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06E45B" w14:textId="77777777" w:rsidR="00DE6B71" w:rsidRPr="00B77F27" w:rsidRDefault="00C81C97">
      <w:pPr>
        <w:spacing w:line="480" w:lineRule="auto"/>
        <w:jc w:val="center"/>
        <w:rPr>
          <w:b/>
          <w:color w:val="000000" w:themeColor="text1"/>
        </w:rPr>
      </w:pPr>
      <w:bookmarkStart w:id="0" w:name="_Toc85284268"/>
      <w:r w:rsidRPr="00B77F27">
        <w:rPr>
          <w:b/>
          <w:color w:val="000000" w:themeColor="text1"/>
        </w:rPr>
        <w:t>PROJECT PLANNING, COMMUNITY PARTICIPATION, GOVERNMENT REGULATIONS AND PERFORMANCE OF ROAD PROJECTS IN ARID AND SEMI-ARID COUNTIES IN KENYA</w:t>
      </w:r>
    </w:p>
    <w:p w14:paraId="63733E3D" w14:textId="77777777" w:rsidR="00DE6B71" w:rsidRPr="00B77F27" w:rsidRDefault="00DE6B71">
      <w:pPr>
        <w:spacing w:line="480" w:lineRule="auto"/>
        <w:jc w:val="center"/>
        <w:rPr>
          <w:b/>
          <w:color w:val="000000" w:themeColor="text1"/>
        </w:rPr>
      </w:pPr>
    </w:p>
    <w:p w14:paraId="5727996D" w14:textId="77777777" w:rsidR="00DE6B71" w:rsidRPr="00B77F27" w:rsidRDefault="00DE6B71">
      <w:pPr>
        <w:spacing w:line="480" w:lineRule="auto"/>
        <w:jc w:val="center"/>
        <w:rPr>
          <w:b/>
          <w:color w:val="000000" w:themeColor="text1"/>
        </w:rPr>
      </w:pPr>
    </w:p>
    <w:p w14:paraId="2535E0B0" w14:textId="77777777" w:rsidR="00DE6B71" w:rsidRPr="00B77F27" w:rsidRDefault="00DE6B71">
      <w:pPr>
        <w:spacing w:line="480" w:lineRule="auto"/>
        <w:jc w:val="center"/>
        <w:rPr>
          <w:b/>
          <w:color w:val="000000" w:themeColor="text1"/>
        </w:rPr>
      </w:pPr>
    </w:p>
    <w:p w14:paraId="1EF97D9B" w14:textId="77777777" w:rsidR="00DE6B71" w:rsidRPr="00B77F27" w:rsidRDefault="00DE6B71">
      <w:pPr>
        <w:spacing w:line="480" w:lineRule="auto"/>
        <w:jc w:val="center"/>
        <w:rPr>
          <w:b/>
          <w:color w:val="000000" w:themeColor="text1"/>
        </w:rPr>
      </w:pPr>
    </w:p>
    <w:p w14:paraId="64546997" w14:textId="77777777" w:rsidR="00DE6B71" w:rsidRPr="00B77F27" w:rsidRDefault="00C81C97">
      <w:pPr>
        <w:spacing w:line="480" w:lineRule="auto"/>
        <w:jc w:val="center"/>
        <w:rPr>
          <w:b/>
          <w:color w:val="000000" w:themeColor="text1"/>
        </w:rPr>
      </w:pPr>
      <w:r w:rsidRPr="00B77F27">
        <w:rPr>
          <w:b/>
          <w:color w:val="000000" w:themeColor="text1"/>
        </w:rPr>
        <w:t>TIKSAN ABDI</w:t>
      </w:r>
    </w:p>
    <w:p w14:paraId="1563AE3C" w14:textId="77777777" w:rsidR="00DE6B71" w:rsidRPr="00B77F27" w:rsidRDefault="00DE6B71">
      <w:pPr>
        <w:spacing w:line="480" w:lineRule="auto"/>
        <w:jc w:val="center"/>
        <w:rPr>
          <w:color w:val="000000" w:themeColor="text1"/>
        </w:rPr>
      </w:pPr>
    </w:p>
    <w:p w14:paraId="2C1FE840" w14:textId="77777777" w:rsidR="00DE6B71" w:rsidRPr="00B77F27" w:rsidRDefault="00DE6B71">
      <w:pPr>
        <w:spacing w:line="480" w:lineRule="auto"/>
        <w:jc w:val="center"/>
        <w:rPr>
          <w:color w:val="000000" w:themeColor="text1"/>
        </w:rPr>
      </w:pPr>
    </w:p>
    <w:p w14:paraId="5F1D986B" w14:textId="77777777" w:rsidR="00DE6B71" w:rsidRPr="00B77F27" w:rsidRDefault="00DE6B71">
      <w:pPr>
        <w:spacing w:line="480" w:lineRule="auto"/>
        <w:jc w:val="center"/>
        <w:rPr>
          <w:color w:val="000000" w:themeColor="text1"/>
        </w:rPr>
      </w:pPr>
    </w:p>
    <w:p w14:paraId="0D6D316B" w14:textId="77777777" w:rsidR="00DE6B71" w:rsidRPr="00B77F27" w:rsidRDefault="00DE6B71">
      <w:pPr>
        <w:spacing w:line="480" w:lineRule="auto"/>
        <w:jc w:val="center"/>
        <w:rPr>
          <w:color w:val="000000" w:themeColor="text1"/>
        </w:rPr>
      </w:pPr>
    </w:p>
    <w:p w14:paraId="310D829B" w14:textId="77777777" w:rsidR="00DE6B71" w:rsidRPr="00B77F27" w:rsidRDefault="00C81C97">
      <w:pPr>
        <w:spacing w:line="480" w:lineRule="auto"/>
        <w:jc w:val="center"/>
        <w:rPr>
          <w:b/>
          <w:color w:val="000000" w:themeColor="text1"/>
        </w:rPr>
      </w:pPr>
      <w:r w:rsidRPr="00B77F27">
        <w:rPr>
          <w:b/>
          <w:color w:val="000000" w:themeColor="text1"/>
        </w:rPr>
        <w:t>A THESIS SUBMITTED TO THE SCHOOL OF MANAGEMENT AND LEADERSHIP IN PARTIAL FULFILMENT OF THE REQUIREMENTS FOR THE AWARD OF THE DEGREE OF DOCTOR OF PHILOSOPHY IN MANAGEMENT AND LEADERSHIP OF THE MANAGEMENT UNIVERSITY OF AFRICA</w:t>
      </w:r>
    </w:p>
    <w:p w14:paraId="6E5838A4" w14:textId="77777777" w:rsidR="00DE6B71" w:rsidRPr="00B77F27" w:rsidRDefault="00DE6B71">
      <w:pPr>
        <w:spacing w:line="480" w:lineRule="auto"/>
        <w:jc w:val="center"/>
        <w:rPr>
          <w:b/>
          <w:color w:val="000000" w:themeColor="text1"/>
        </w:rPr>
      </w:pPr>
    </w:p>
    <w:p w14:paraId="4981DE98" w14:textId="77777777" w:rsidR="00DE6B71" w:rsidRPr="00B77F27" w:rsidRDefault="00DE6B71">
      <w:pPr>
        <w:spacing w:line="480" w:lineRule="auto"/>
        <w:jc w:val="center"/>
        <w:rPr>
          <w:b/>
          <w:color w:val="000000" w:themeColor="text1"/>
          <w:lang w:val="en-GB"/>
        </w:rPr>
      </w:pPr>
    </w:p>
    <w:p w14:paraId="1645402B" w14:textId="77777777" w:rsidR="00DE6B71" w:rsidRPr="00B77F27" w:rsidRDefault="00DE6B71">
      <w:pPr>
        <w:spacing w:line="480" w:lineRule="auto"/>
        <w:jc w:val="center"/>
        <w:rPr>
          <w:b/>
          <w:color w:val="000000" w:themeColor="text1"/>
          <w:lang w:val="en-GB"/>
        </w:rPr>
      </w:pPr>
    </w:p>
    <w:p w14:paraId="79BB6804" w14:textId="77777777" w:rsidR="00DE6B71" w:rsidRPr="00B77F27" w:rsidRDefault="00DE6B71">
      <w:pPr>
        <w:spacing w:line="480" w:lineRule="auto"/>
        <w:jc w:val="center"/>
        <w:rPr>
          <w:b/>
          <w:color w:val="000000" w:themeColor="text1"/>
          <w:lang w:val="en-GB"/>
        </w:rPr>
      </w:pPr>
    </w:p>
    <w:p w14:paraId="25925CB6" w14:textId="77777777" w:rsidR="00DE6B71" w:rsidRPr="00B77F27" w:rsidRDefault="00B77F27">
      <w:pPr>
        <w:jc w:val="center"/>
        <w:rPr>
          <w:b/>
          <w:color w:val="000000" w:themeColor="text1"/>
        </w:rPr>
      </w:pPr>
      <w:r>
        <w:rPr>
          <w:b/>
          <w:color w:val="000000" w:themeColor="text1"/>
        </w:rPr>
        <w:t>OCTOBER</w:t>
      </w:r>
      <w:r w:rsidR="00C81C97" w:rsidRPr="00B77F27">
        <w:rPr>
          <w:b/>
          <w:color w:val="000000" w:themeColor="text1"/>
        </w:rPr>
        <w:t xml:space="preserve"> 2024</w:t>
      </w:r>
    </w:p>
    <w:p w14:paraId="7AFB844F" w14:textId="77777777" w:rsidR="00DE6B71" w:rsidRPr="00B77F27" w:rsidRDefault="00DE6B71">
      <w:pPr>
        <w:rPr>
          <w:b/>
          <w:color w:val="000000" w:themeColor="text1"/>
        </w:rPr>
      </w:pPr>
    </w:p>
    <w:p w14:paraId="1E0FD4DF" w14:textId="77777777" w:rsidR="00DE6B71" w:rsidRPr="00B77F27" w:rsidRDefault="00C81C97">
      <w:pPr>
        <w:spacing w:after="160" w:line="259" w:lineRule="auto"/>
        <w:rPr>
          <w:b/>
          <w:color w:val="000000" w:themeColor="text1"/>
          <w:lang w:val="en-GB"/>
        </w:rPr>
      </w:pPr>
      <w:bookmarkStart w:id="1" w:name="_Toc85284259"/>
      <w:r w:rsidRPr="00B77F27">
        <w:rPr>
          <w:color w:val="000000" w:themeColor="text1"/>
        </w:rPr>
        <w:br w:type="page"/>
      </w:r>
    </w:p>
    <w:p w14:paraId="60662063" w14:textId="77777777" w:rsidR="00DE6B71" w:rsidRPr="00B77F27" w:rsidRDefault="00C81C97">
      <w:pPr>
        <w:pStyle w:val="Heading1"/>
        <w:spacing w:before="0" w:line="360" w:lineRule="auto"/>
        <w:rPr>
          <w:color w:val="000000" w:themeColor="text1"/>
        </w:rPr>
      </w:pPr>
      <w:bookmarkStart w:id="2" w:name="_Toc111554649"/>
      <w:bookmarkStart w:id="3" w:name="_Toc179277678"/>
      <w:r w:rsidRPr="00B77F27">
        <w:rPr>
          <w:color w:val="000000" w:themeColor="text1"/>
        </w:rPr>
        <w:lastRenderedPageBreak/>
        <w:t>DECLARATION</w:t>
      </w:r>
      <w:bookmarkEnd w:id="1"/>
      <w:bookmarkEnd w:id="2"/>
      <w:bookmarkEnd w:id="3"/>
    </w:p>
    <w:p w14:paraId="48F56AB4" w14:textId="77777777" w:rsidR="00DE6B71" w:rsidRPr="00B77F27" w:rsidRDefault="00C81C97">
      <w:pPr>
        <w:rPr>
          <w:lang w:val="en-GB"/>
        </w:rPr>
      </w:pPr>
      <w:r w:rsidRPr="00B77F27">
        <w:rPr>
          <w:b/>
          <w:bCs/>
        </w:rPr>
        <w:t>Declaration by the student</w:t>
      </w:r>
    </w:p>
    <w:p w14:paraId="0A0B5515" w14:textId="77777777" w:rsidR="00DE6B71" w:rsidRPr="00B77F27" w:rsidRDefault="00C81C97">
      <w:pPr>
        <w:spacing w:before="240" w:line="360" w:lineRule="auto"/>
        <w:jc w:val="both"/>
        <w:rPr>
          <w:color w:val="000000" w:themeColor="text1"/>
        </w:rPr>
      </w:pPr>
      <w:r w:rsidRPr="00B77F27">
        <w:rPr>
          <w:color w:val="000000" w:themeColor="text1"/>
        </w:rPr>
        <w:t xml:space="preserve">This thesis is my original work and has not previously in its entirety or in part been presented for a degree or other academic work. </w:t>
      </w:r>
    </w:p>
    <w:p w14:paraId="6FCBCA5D" w14:textId="77777777" w:rsidR="00DE6B71" w:rsidRPr="00B77F27" w:rsidRDefault="00DE6B71">
      <w:pPr>
        <w:spacing w:before="240" w:line="360" w:lineRule="auto"/>
        <w:jc w:val="both"/>
        <w:rPr>
          <w:color w:val="000000" w:themeColor="text1"/>
        </w:rPr>
      </w:pPr>
    </w:p>
    <w:p w14:paraId="781F336A" w14:textId="77777777" w:rsidR="00DE6B71" w:rsidRPr="00B77F27" w:rsidRDefault="00C81C97">
      <w:pPr>
        <w:spacing w:before="240" w:line="360" w:lineRule="auto"/>
        <w:jc w:val="both"/>
        <w:rPr>
          <w:color w:val="000000" w:themeColor="text1"/>
        </w:rPr>
      </w:pPr>
      <w:r w:rsidRPr="00B77F27">
        <w:rPr>
          <w:color w:val="000000" w:themeColor="text1"/>
        </w:rPr>
        <w:t>Signature …………………….</w:t>
      </w:r>
      <w:r w:rsidRPr="00B77F27">
        <w:rPr>
          <w:color w:val="000000" w:themeColor="text1"/>
        </w:rPr>
        <w:tab/>
      </w:r>
      <w:r w:rsidRPr="00B77F27">
        <w:rPr>
          <w:color w:val="000000" w:themeColor="text1"/>
        </w:rPr>
        <w:tab/>
      </w:r>
      <w:r w:rsidRPr="00B77F27">
        <w:rPr>
          <w:color w:val="000000" w:themeColor="text1"/>
        </w:rPr>
        <w:tab/>
      </w:r>
      <w:r w:rsidRPr="00B77F27">
        <w:rPr>
          <w:color w:val="000000" w:themeColor="text1"/>
        </w:rPr>
        <w:tab/>
        <w:t>Date</w:t>
      </w:r>
      <w:r w:rsidRPr="00B77F27">
        <w:rPr>
          <w:rStyle w:val="CommentReference"/>
          <w:color w:val="000000" w:themeColor="text1"/>
          <w:sz w:val="24"/>
          <w:szCs w:val="24"/>
        </w:rPr>
        <w:t>…………………………..</w:t>
      </w:r>
    </w:p>
    <w:p w14:paraId="60045D6C" w14:textId="77777777" w:rsidR="00DE6B71" w:rsidRPr="00B77F27" w:rsidRDefault="00C81C97">
      <w:pPr>
        <w:spacing w:line="480" w:lineRule="auto"/>
        <w:rPr>
          <w:color w:val="000000" w:themeColor="text1"/>
        </w:rPr>
      </w:pPr>
      <w:r w:rsidRPr="00B77F27">
        <w:rPr>
          <w:color w:val="000000" w:themeColor="text1"/>
        </w:rPr>
        <w:t>Tiksan Abdi</w:t>
      </w:r>
    </w:p>
    <w:p w14:paraId="2280D213" w14:textId="77777777" w:rsidR="00DE6B71" w:rsidRPr="00B77F27" w:rsidRDefault="00C81C97">
      <w:pPr>
        <w:spacing w:line="480" w:lineRule="auto"/>
        <w:rPr>
          <w:color w:val="000000" w:themeColor="text1"/>
        </w:rPr>
      </w:pPr>
      <w:r w:rsidRPr="00B77F27">
        <w:rPr>
          <w:color w:val="000000" w:themeColor="text1"/>
        </w:rPr>
        <w:t>DML/17/00139/1/21</w:t>
      </w:r>
    </w:p>
    <w:p w14:paraId="4307F493" w14:textId="77777777" w:rsidR="00DE6B71" w:rsidRPr="00B77F27" w:rsidRDefault="00C81C97">
      <w:pPr>
        <w:spacing w:before="240" w:line="360" w:lineRule="auto"/>
        <w:jc w:val="both"/>
        <w:rPr>
          <w:color w:val="000000" w:themeColor="text1"/>
        </w:rPr>
      </w:pPr>
      <w:r w:rsidRPr="00B77F27">
        <w:rPr>
          <w:b/>
          <w:bCs/>
        </w:rPr>
        <w:t>Declaration by the supervisors</w:t>
      </w:r>
    </w:p>
    <w:p w14:paraId="233E84CB" w14:textId="77777777" w:rsidR="00DE6B71" w:rsidRPr="00B77F27" w:rsidRDefault="00C81C97">
      <w:pPr>
        <w:spacing w:before="240" w:line="360" w:lineRule="auto"/>
        <w:jc w:val="both"/>
        <w:rPr>
          <w:color w:val="000000" w:themeColor="text1"/>
        </w:rPr>
      </w:pPr>
      <w:r w:rsidRPr="00B77F27">
        <w:rPr>
          <w:color w:val="000000" w:themeColor="text1"/>
        </w:rPr>
        <w:t xml:space="preserve">This research thesis has been submitted for examination with our approval as University Supervisors. </w:t>
      </w:r>
    </w:p>
    <w:p w14:paraId="30792DF9" w14:textId="77777777" w:rsidR="00DE6B71" w:rsidRPr="00B77F27" w:rsidRDefault="00C81C97">
      <w:pPr>
        <w:spacing w:before="240" w:line="360" w:lineRule="auto"/>
        <w:jc w:val="both"/>
        <w:rPr>
          <w:color w:val="000000" w:themeColor="text1"/>
        </w:rPr>
      </w:pPr>
      <w:r w:rsidRPr="00B77F27">
        <w:rPr>
          <w:color w:val="000000" w:themeColor="text1"/>
        </w:rPr>
        <w:t>Signature …………………….</w:t>
      </w:r>
      <w:r w:rsidRPr="00B77F27">
        <w:rPr>
          <w:color w:val="000000" w:themeColor="text1"/>
        </w:rPr>
        <w:tab/>
      </w:r>
      <w:r w:rsidRPr="00B77F27">
        <w:rPr>
          <w:color w:val="000000" w:themeColor="text1"/>
        </w:rPr>
        <w:tab/>
      </w:r>
      <w:r w:rsidRPr="00B77F27">
        <w:rPr>
          <w:color w:val="000000" w:themeColor="text1"/>
        </w:rPr>
        <w:tab/>
      </w:r>
      <w:r w:rsidRPr="00B77F27">
        <w:rPr>
          <w:color w:val="000000" w:themeColor="text1"/>
        </w:rPr>
        <w:tab/>
        <w:t>Date</w:t>
      </w:r>
      <w:r w:rsidRPr="00B77F27">
        <w:rPr>
          <w:rStyle w:val="CommentReference"/>
          <w:color w:val="000000" w:themeColor="text1"/>
          <w:sz w:val="24"/>
          <w:szCs w:val="24"/>
        </w:rPr>
        <w:t>…………………………..</w:t>
      </w:r>
    </w:p>
    <w:p w14:paraId="33E57536" w14:textId="77777777" w:rsidR="00DE6B71" w:rsidRPr="00B77F27" w:rsidRDefault="00C81C97">
      <w:pPr>
        <w:spacing w:before="240"/>
        <w:jc w:val="both"/>
        <w:rPr>
          <w:color w:val="000000" w:themeColor="text1"/>
        </w:rPr>
      </w:pPr>
      <w:r w:rsidRPr="00B77F27">
        <w:rPr>
          <w:color w:val="000000" w:themeColor="text1"/>
        </w:rPr>
        <w:t>Prof. Washington Okeyo</w:t>
      </w:r>
    </w:p>
    <w:p w14:paraId="04CE6499" w14:textId="77777777" w:rsidR="00DE6B71" w:rsidRPr="00B77F27" w:rsidRDefault="00C81C97">
      <w:pPr>
        <w:spacing w:before="240"/>
        <w:jc w:val="both"/>
        <w:rPr>
          <w:color w:val="000000" w:themeColor="text1"/>
        </w:rPr>
      </w:pPr>
      <w:r w:rsidRPr="00B77F27">
        <w:rPr>
          <w:color w:val="000000" w:themeColor="text1"/>
        </w:rPr>
        <w:t>School of Management and Leadership,</w:t>
      </w:r>
    </w:p>
    <w:p w14:paraId="7CF5FC19" w14:textId="77777777" w:rsidR="00DE6B71" w:rsidRPr="00B77F27" w:rsidRDefault="00C81C97">
      <w:pPr>
        <w:spacing w:before="240"/>
        <w:jc w:val="both"/>
        <w:rPr>
          <w:color w:val="000000" w:themeColor="text1"/>
        </w:rPr>
      </w:pPr>
      <w:r w:rsidRPr="00B77F27">
        <w:rPr>
          <w:color w:val="000000" w:themeColor="text1"/>
        </w:rPr>
        <w:t>Management University of Africa</w:t>
      </w:r>
    </w:p>
    <w:p w14:paraId="03D545F8" w14:textId="77777777" w:rsidR="00DE6B71" w:rsidRPr="00B77F27" w:rsidRDefault="00DE6B71">
      <w:pPr>
        <w:spacing w:before="240"/>
        <w:jc w:val="both"/>
        <w:rPr>
          <w:color w:val="000000" w:themeColor="text1"/>
        </w:rPr>
      </w:pPr>
    </w:p>
    <w:p w14:paraId="27E9EA60" w14:textId="77777777" w:rsidR="00DE6B71" w:rsidRPr="00B77F27" w:rsidRDefault="00DE6B71">
      <w:pPr>
        <w:jc w:val="center"/>
        <w:rPr>
          <w:b/>
          <w:color w:val="000000" w:themeColor="text1"/>
        </w:rPr>
      </w:pPr>
    </w:p>
    <w:p w14:paraId="53D12FF4" w14:textId="77777777" w:rsidR="00DE6B71" w:rsidRPr="00B77F27" w:rsidRDefault="00C81C97">
      <w:pPr>
        <w:spacing w:before="240" w:line="360" w:lineRule="auto"/>
        <w:jc w:val="both"/>
        <w:rPr>
          <w:color w:val="000000" w:themeColor="text1"/>
        </w:rPr>
      </w:pPr>
      <w:r w:rsidRPr="00B77F27">
        <w:rPr>
          <w:color w:val="000000" w:themeColor="text1"/>
        </w:rPr>
        <w:t>Signature …………………….</w:t>
      </w:r>
      <w:r w:rsidRPr="00B77F27">
        <w:rPr>
          <w:color w:val="000000" w:themeColor="text1"/>
        </w:rPr>
        <w:tab/>
      </w:r>
      <w:r w:rsidRPr="00B77F27">
        <w:rPr>
          <w:color w:val="000000" w:themeColor="text1"/>
        </w:rPr>
        <w:tab/>
      </w:r>
      <w:r w:rsidRPr="00B77F27">
        <w:rPr>
          <w:color w:val="000000" w:themeColor="text1"/>
        </w:rPr>
        <w:tab/>
      </w:r>
      <w:r w:rsidRPr="00B77F27">
        <w:rPr>
          <w:color w:val="000000" w:themeColor="text1"/>
        </w:rPr>
        <w:tab/>
        <w:t>Date</w:t>
      </w:r>
      <w:r w:rsidRPr="00B77F27">
        <w:rPr>
          <w:rStyle w:val="CommentReference"/>
          <w:color w:val="000000" w:themeColor="text1"/>
          <w:sz w:val="24"/>
          <w:szCs w:val="24"/>
        </w:rPr>
        <w:t>…………………………..</w:t>
      </w:r>
    </w:p>
    <w:p w14:paraId="1B297DA2" w14:textId="77777777" w:rsidR="00DE6B71" w:rsidRPr="00B77F27" w:rsidRDefault="00C81C97">
      <w:pPr>
        <w:spacing w:before="240"/>
        <w:jc w:val="both"/>
        <w:rPr>
          <w:color w:val="000000" w:themeColor="text1"/>
        </w:rPr>
      </w:pPr>
      <w:r w:rsidRPr="00B77F27">
        <w:rPr>
          <w:color w:val="000000" w:themeColor="text1"/>
        </w:rPr>
        <w:t>Dr. Paul Machoka</w:t>
      </w:r>
    </w:p>
    <w:p w14:paraId="21C56919" w14:textId="77777777" w:rsidR="00DE6B71" w:rsidRPr="00B77F27" w:rsidRDefault="00C81C97">
      <w:pPr>
        <w:spacing w:before="240"/>
        <w:jc w:val="both"/>
        <w:rPr>
          <w:color w:val="000000" w:themeColor="text1"/>
        </w:rPr>
      </w:pPr>
      <w:r w:rsidRPr="00B77F27">
        <w:rPr>
          <w:color w:val="000000" w:themeColor="text1"/>
        </w:rPr>
        <w:t>School of Management and Leadership,</w:t>
      </w:r>
    </w:p>
    <w:p w14:paraId="2D5DB53B" w14:textId="77777777" w:rsidR="00DE6B71" w:rsidRPr="00B77F27" w:rsidRDefault="00C81C97">
      <w:pPr>
        <w:spacing w:before="240"/>
        <w:jc w:val="both"/>
        <w:rPr>
          <w:color w:val="000000" w:themeColor="text1"/>
        </w:rPr>
      </w:pPr>
      <w:r w:rsidRPr="00B77F27">
        <w:rPr>
          <w:color w:val="000000" w:themeColor="text1"/>
        </w:rPr>
        <w:t>Management University of Africa</w:t>
      </w:r>
    </w:p>
    <w:p w14:paraId="7EFE6768" w14:textId="77777777" w:rsidR="00DE6B71" w:rsidRPr="00B77F27" w:rsidRDefault="00C81C97">
      <w:pPr>
        <w:pStyle w:val="Heading1"/>
        <w:spacing w:line="480" w:lineRule="auto"/>
        <w:rPr>
          <w:color w:val="000000" w:themeColor="text1"/>
        </w:rPr>
      </w:pPr>
      <w:r w:rsidRPr="00B77F27">
        <w:rPr>
          <w:color w:val="000000" w:themeColor="text1"/>
        </w:rPr>
        <w:br w:type="page"/>
      </w:r>
      <w:bookmarkStart w:id="4" w:name="_Toc111554650"/>
      <w:bookmarkStart w:id="5" w:name="_Toc179277679"/>
      <w:r w:rsidRPr="00B77F27">
        <w:rPr>
          <w:color w:val="000000" w:themeColor="text1"/>
        </w:rPr>
        <w:lastRenderedPageBreak/>
        <w:t>DEDICATION</w:t>
      </w:r>
      <w:bookmarkEnd w:id="4"/>
      <w:bookmarkEnd w:id="5"/>
    </w:p>
    <w:p w14:paraId="00D1EBDC" w14:textId="77777777" w:rsidR="00DE6B71" w:rsidRPr="00B77F27" w:rsidRDefault="00C81C97">
      <w:pPr>
        <w:spacing w:line="480" w:lineRule="auto"/>
        <w:jc w:val="both"/>
        <w:rPr>
          <w:color w:val="000000" w:themeColor="text1"/>
        </w:rPr>
      </w:pPr>
      <w:r w:rsidRPr="00B77F27">
        <w:rPr>
          <w:rStyle w:val="markedcontent"/>
          <w:color w:val="000000" w:themeColor="text1"/>
        </w:rPr>
        <w:t>Special dedication goes to my family especially my husband Faiz Awadh, Parents Mohamed Abdi and Fatuma Kule, my children Ahmedmulla, Aslam, Ayman, and Awadh for your moral support, patience, and understanding, even when I’ve been away from home to learn, write and present. God bless you all. Thank you for your unwavering love, support and inspiration.</w:t>
      </w:r>
    </w:p>
    <w:p w14:paraId="1051F9C4" w14:textId="77777777" w:rsidR="00DE6B71" w:rsidRPr="00B77F27" w:rsidRDefault="00C81C97">
      <w:pPr>
        <w:spacing w:after="160" w:line="259" w:lineRule="auto"/>
        <w:rPr>
          <w:color w:val="000000" w:themeColor="text1"/>
        </w:rPr>
      </w:pPr>
      <w:r w:rsidRPr="00B77F27">
        <w:rPr>
          <w:color w:val="000000" w:themeColor="text1"/>
        </w:rPr>
        <w:br w:type="page"/>
      </w:r>
    </w:p>
    <w:p w14:paraId="33E79970" w14:textId="77777777" w:rsidR="00DE6B71" w:rsidRPr="00B77F27" w:rsidRDefault="00C81C97">
      <w:pPr>
        <w:pStyle w:val="Heading1"/>
        <w:rPr>
          <w:color w:val="000000" w:themeColor="text1"/>
        </w:rPr>
      </w:pPr>
      <w:bookmarkStart w:id="6" w:name="_Toc179277680"/>
      <w:r w:rsidRPr="00B77F27">
        <w:rPr>
          <w:color w:val="000000" w:themeColor="text1"/>
        </w:rPr>
        <w:lastRenderedPageBreak/>
        <w:t>ACKNOWLEDGEMENT</w:t>
      </w:r>
      <w:bookmarkEnd w:id="6"/>
    </w:p>
    <w:p w14:paraId="2B9FC792" w14:textId="77777777" w:rsidR="00574B6F" w:rsidRDefault="00C81C97" w:rsidP="00574B6F">
      <w:pPr>
        <w:spacing w:before="240" w:line="360" w:lineRule="auto"/>
        <w:jc w:val="both"/>
        <w:rPr>
          <w:rFonts w:ascii="-webkit-standard" w:hAnsi="-webkit-standard"/>
          <w:color w:val="000000"/>
          <w:sz w:val="27"/>
          <w:szCs w:val="27"/>
        </w:rPr>
      </w:pPr>
      <w:r w:rsidRPr="00B77F27">
        <w:rPr>
          <w:rStyle w:val="markedcontent"/>
          <w:color w:val="000000" w:themeColor="text1"/>
        </w:rPr>
        <w:t xml:space="preserve"> I thank the almighty God for granting me knowledge and understanding, favors, sufficient grace, provision, protection, and resilience during this academic journey. Sincere gratitude goes to the Management University of Africa for the knowledge I have acquired during the period of training. </w:t>
      </w:r>
      <w:r w:rsidR="00574B6F" w:rsidRPr="00574B6F">
        <w:rPr>
          <w:color w:val="000000"/>
        </w:rPr>
        <w:t>I am also grateful for the selfless support of my supervisors, Prof. Washington Okeyo and Dr. Paul Machoka, for their guidance throughout the development of the concept and proposal for this research project</w:t>
      </w:r>
      <w:r w:rsidR="00574B6F">
        <w:rPr>
          <w:rFonts w:ascii="-webkit-standard" w:hAnsi="-webkit-standard"/>
          <w:color w:val="000000"/>
          <w:sz w:val="27"/>
          <w:szCs w:val="27"/>
        </w:rPr>
        <w:t>.</w:t>
      </w:r>
    </w:p>
    <w:p w14:paraId="3F84CEBA" w14:textId="2F996AB7" w:rsidR="00DE6B71" w:rsidRPr="00B77F27" w:rsidRDefault="00C81C97" w:rsidP="00574B6F">
      <w:pPr>
        <w:spacing w:before="240" w:line="360" w:lineRule="auto"/>
        <w:jc w:val="both"/>
        <w:rPr>
          <w:rStyle w:val="markedcontent"/>
          <w:color w:val="000000" w:themeColor="text1"/>
        </w:rPr>
      </w:pPr>
      <w:r w:rsidRPr="00B77F27">
        <w:rPr>
          <w:rStyle w:val="markedcontent"/>
          <w:color w:val="000000" w:themeColor="text1"/>
        </w:rPr>
        <w:t>I extend my appreciation to the graduate assistant Ph.D. programs, Ms. Dorothy Lagat, and the MUA library staff, for making the process of proposal writing easier through their guidance on the use, and accessibility of the library materials. To my friends who were a great inspiration, Amina, Iren, and Lucy for your continuous encouragement and valuable insights.</w:t>
      </w:r>
    </w:p>
    <w:p w14:paraId="64FB903B" w14:textId="77777777" w:rsidR="00DE6B71" w:rsidRPr="00B77F27" w:rsidRDefault="00DE6B71">
      <w:pPr>
        <w:rPr>
          <w:color w:val="000000" w:themeColor="text1"/>
        </w:rPr>
      </w:pPr>
    </w:p>
    <w:p w14:paraId="21D91F65" w14:textId="77777777" w:rsidR="00DE6B71" w:rsidRPr="00B77F27" w:rsidRDefault="00DE6B71">
      <w:pPr>
        <w:spacing w:before="240" w:line="360" w:lineRule="auto"/>
        <w:jc w:val="both"/>
        <w:rPr>
          <w:rStyle w:val="markedcontent"/>
          <w:color w:val="000000" w:themeColor="text1"/>
        </w:rPr>
      </w:pPr>
    </w:p>
    <w:p w14:paraId="2196381D" w14:textId="77777777" w:rsidR="00DE6B71" w:rsidRPr="00B77F27" w:rsidRDefault="00C81C97">
      <w:pPr>
        <w:spacing w:after="160" w:line="259" w:lineRule="auto"/>
        <w:rPr>
          <w:rStyle w:val="markedcontent"/>
          <w:color w:val="000000" w:themeColor="text1"/>
        </w:rPr>
      </w:pPr>
      <w:r w:rsidRPr="00B77F27">
        <w:rPr>
          <w:rStyle w:val="markedcontent"/>
          <w:color w:val="000000" w:themeColor="text1"/>
        </w:rPr>
        <w:br w:type="page"/>
      </w:r>
    </w:p>
    <w:bookmarkStart w:id="7" w:name="_Hlk151625103" w:displacedByCustomXml="next"/>
    <w:sdt>
      <w:sdtPr>
        <w:rPr>
          <w:rFonts w:ascii="Times New Roman" w:eastAsia="Times New Roman" w:hAnsi="Times New Roman" w:cs="Times New Roman"/>
          <w:color w:val="000000" w:themeColor="text1"/>
          <w:sz w:val="24"/>
          <w:szCs w:val="24"/>
        </w:rPr>
        <w:id w:val="-1383627995"/>
        <w:docPartObj>
          <w:docPartGallery w:val="Table of Contents"/>
          <w:docPartUnique/>
        </w:docPartObj>
      </w:sdtPr>
      <w:sdtEndPr>
        <w:rPr>
          <w:b/>
          <w:bCs/>
        </w:rPr>
      </w:sdtEndPr>
      <w:sdtContent>
        <w:p w14:paraId="1AF382E2" w14:textId="77777777" w:rsidR="00DE6B71" w:rsidRPr="00B77F27" w:rsidRDefault="00C81C97" w:rsidP="001E0D1E">
          <w:pPr>
            <w:pStyle w:val="TOCHeading1"/>
            <w:spacing w:before="0" w:line="360" w:lineRule="auto"/>
            <w:jc w:val="center"/>
            <w:rPr>
              <w:rFonts w:ascii="Times New Roman" w:hAnsi="Times New Roman" w:cs="Times New Roman"/>
              <w:b/>
              <w:color w:val="000000" w:themeColor="text1"/>
              <w:sz w:val="24"/>
              <w:szCs w:val="24"/>
            </w:rPr>
          </w:pPr>
          <w:r w:rsidRPr="00B77F27">
            <w:rPr>
              <w:rFonts w:ascii="Times New Roman" w:hAnsi="Times New Roman" w:cs="Times New Roman"/>
              <w:b/>
              <w:color w:val="000000" w:themeColor="text1"/>
              <w:sz w:val="24"/>
              <w:szCs w:val="24"/>
            </w:rPr>
            <w:t>TABLE OF CONTENTS</w:t>
          </w:r>
        </w:p>
        <w:p w14:paraId="0AF0E37C" w14:textId="77777777" w:rsidR="00631D57" w:rsidRPr="00631D57" w:rsidRDefault="00C81C97" w:rsidP="00631D57">
          <w:pPr>
            <w:pStyle w:val="TOC1"/>
            <w:ind w:left="-90"/>
            <w:rPr>
              <w:rFonts w:asciiTheme="minorHAnsi" w:eastAsiaTheme="minorEastAsia" w:hAnsiTheme="minorHAnsi" w:cstheme="minorBidi"/>
              <w:b/>
              <w:noProof/>
              <w:sz w:val="22"/>
            </w:rPr>
          </w:pPr>
          <w:r w:rsidRPr="00B77F27">
            <w:rPr>
              <w:bCs/>
              <w:color w:val="000000" w:themeColor="text1"/>
              <w:szCs w:val="24"/>
            </w:rPr>
            <w:fldChar w:fldCharType="begin"/>
          </w:r>
          <w:r w:rsidRPr="00B77F27">
            <w:rPr>
              <w:bCs/>
              <w:color w:val="000000" w:themeColor="text1"/>
              <w:szCs w:val="24"/>
            </w:rPr>
            <w:instrText xml:space="preserve"> TOC \o "1-3" \h \z \u </w:instrText>
          </w:r>
          <w:r w:rsidRPr="00B77F27">
            <w:rPr>
              <w:bCs/>
              <w:color w:val="000000" w:themeColor="text1"/>
              <w:szCs w:val="24"/>
            </w:rPr>
            <w:fldChar w:fldCharType="separate"/>
          </w:r>
          <w:hyperlink w:anchor="_Toc179277678" w:history="1">
            <w:r w:rsidR="00631D57" w:rsidRPr="00631D57">
              <w:rPr>
                <w:rStyle w:val="Hyperlink"/>
                <w:b/>
                <w:noProof/>
              </w:rPr>
              <w:t>DECLARATION</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_Toc179277678 \h </w:instrText>
            </w:r>
            <w:r w:rsidR="00631D57" w:rsidRPr="00631D57">
              <w:rPr>
                <w:b/>
                <w:noProof/>
                <w:webHidden/>
              </w:rPr>
            </w:r>
            <w:r w:rsidR="00631D57" w:rsidRPr="00631D57">
              <w:rPr>
                <w:b/>
                <w:noProof/>
                <w:webHidden/>
              </w:rPr>
              <w:fldChar w:fldCharType="separate"/>
            </w:r>
            <w:r w:rsidR="00631D57" w:rsidRPr="00631D57">
              <w:rPr>
                <w:b/>
                <w:noProof/>
                <w:webHidden/>
              </w:rPr>
              <w:t>ii</w:t>
            </w:r>
            <w:r w:rsidR="00631D57" w:rsidRPr="00631D57">
              <w:rPr>
                <w:b/>
                <w:noProof/>
                <w:webHidden/>
              </w:rPr>
              <w:fldChar w:fldCharType="end"/>
            </w:r>
          </w:hyperlink>
        </w:p>
        <w:p w14:paraId="5653B52E"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679" w:history="1">
            <w:r w:rsidR="00631D57" w:rsidRPr="00631D57">
              <w:rPr>
                <w:rStyle w:val="Hyperlink"/>
                <w:b/>
                <w:noProof/>
              </w:rPr>
              <w:t>DEDICATION</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_Toc179277679 \h </w:instrText>
            </w:r>
            <w:r w:rsidR="00631D57" w:rsidRPr="00631D57">
              <w:rPr>
                <w:b/>
                <w:noProof/>
                <w:webHidden/>
              </w:rPr>
            </w:r>
            <w:r w:rsidR="00631D57" w:rsidRPr="00631D57">
              <w:rPr>
                <w:b/>
                <w:noProof/>
                <w:webHidden/>
              </w:rPr>
              <w:fldChar w:fldCharType="separate"/>
            </w:r>
            <w:r w:rsidR="00631D57" w:rsidRPr="00631D57">
              <w:rPr>
                <w:b/>
                <w:noProof/>
                <w:webHidden/>
              </w:rPr>
              <w:t>iii</w:t>
            </w:r>
            <w:r w:rsidR="00631D57" w:rsidRPr="00631D57">
              <w:rPr>
                <w:b/>
                <w:noProof/>
                <w:webHidden/>
              </w:rPr>
              <w:fldChar w:fldCharType="end"/>
            </w:r>
          </w:hyperlink>
        </w:p>
        <w:p w14:paraId="645A9B32"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680" w:history="1">
            <w:r w:rsidR="00631D57" w:rsidRPr="00631D57">
              <w:rPr>
                <w:rStyle w:val="Hyperlink"/>
                <w:b/>
                <w:noProof/>
              </w:rPr>
              <w:t>ACKNOWLEDGEMENT</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_Toc179277680 \h </w:instrText>
            </w:r>
            <w:r w:rsidR="00631D57" w:rsidRPr="00631D57">
              <w:rPr>
                <w:b/>
                <w:noProof/>
                <w:webHidden/>
              </w:rPr>
            </w:r>
            <w:r w:rsidR="00631D57" w:rsidRPr="00631D57">
              <w:rPr>
                <w:b/>
                <w:noProof/>
                <w:webHidden/>
              </w:rPr>
              <w:fldChar w:fldCharType="separate"/>
            </w:r>
            <w:r w:rsidR="00631D57" w:rsidRPr="00631D57">
              <w:rPr>
                <w:b/>
                <w:noProof/>
                <w:webHidden/>
              </w:rPr>
              <w:t>iv</w:t>
            </w:r>
            <w:r w:rsidR="00631D57" w:rsidRPr="00631D57">
              <w:rPr>
                <w:b/>
                <w:noProof/>
                <w:webHidden/>
              </w:rPr>
              <w:fldChar w:fldCharType="end"/>
            </w:r>
          </w:hyperlink>
        </w:p>
        <w:p w14:paraId="0300C62D"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681" w:history="1">
            <w:r w:rsidR="00631D57" w:rsidRPr="00631D57">
              <w:rPr>
                <w:rStyle w:val="Hyperlink"/>
                <w:b/>
                <w:noProof/>
              </w:rPr>
              <w:t>LIST OF TABLES</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_Toc179277681 \h </w:instrText>
            </w:r>
            <w:r w:rsidR="00631D57" w:rsidRPr="00631D57">
              <w:rPr>
                <w:b/>
                <w:noProof/>
                <w:webHidden/>
              </w:rPr>
            </w:r>
            <w:r w:rsidR="00631D57" w:rsidRPr="00631D57">
              <w:rPr>
                <w:b/>
                <w:noProof/>
                <w:webHidden/>
              </w:rPr>
              <w:fldChar w:fldCharType="separate"/>
            </w:r>
            <w:r w:rsidR="00631D57" w:rsidRPr="00631D57">
              <w:rPr>
                <w:b/>
                <w:noProof/>
                <w:webHidden/>
              </w:rPr>
              <w:t>ix</w:t>
            </w:r>
            <w:r w:rsidR="00631D57" w:rsidRPr="00631D57">
              <w:rPr>
                <w:b/>
                <w:noProof/>
                <w:webHidden/>
              </w:rPr>
              <w:fldChar w:fldCharType="end"/>
            </w:r>
          </w:hyperlink>
        </w:p>
        <w:p w14:paraId="4FBF6D3C"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682" w:history="1">
            <w:r w:rsidR="00631D57" w:rsidRPr="00631D57">
              <w:rPr>
                <w:rStyle w:val="Hyperlink"/>
                <w:b/>
                <w:noProof/>
              </w:rPr>
              <w:t>LIST OF FIGURES</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_Toc179277682 \h </w:instrText>
            </w:r>
            <w:r w:rsidR="00631D57" w:rsidRPr="00631D57">
              <w:rPr>
                <w:b/>
                <w:noProof/>
                <w:webHidden/>
              </w:rPr>
            </w:r>
            <w:r w:rsidR="00631D57" w:rsidRPr="00631D57">
              <w:rPr>
                <w:b/>
                <w:noProof/>
                <w:webHidden/>
              </w:rPr>
              <w:fldChar w:fldCharType="separate"/>
            </w:r>
            <w:r w:rsidR="00631D57" w:rsidRPr="00631D57">
              <w:rPr>
                <w:b/>
                <w:noProof/>
                <w:webHidden/>
              </w:rPr>
              <w:t>xi</w:t>
            </w:r>
            <w:r w:rsidR="00631D57" w:rsidRPr="00631D57">
              <w:rPr>
                <w:b/>
                <w:noProof/>
                <w:webHidden/>
              </w:rPr>
              <w:fldChar w:fldCharType="end"/>
            </w:r>
          </w:hyperlink>
        </w:p>
        <w:p w14:paraId="7DCE7C2C"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683" w:history="1">
            <w:r w:rsidR="00631D57" w:rsidRPr="00631D57">
              <w:rPr>
                <w:rStyle w:val="Hyperlink"/>
                <w:b/>
                <w:noProof/>
              </w:rPr>
              <w:t>ACRONYMS AND ABBREVIATIONS</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_Toc179277683 \h </w:instrText>
            </w:r>
            <w:r w:rsidR="00631D57" w:rsidRPr="00631D57">
              <w:rPr>
                <w:b/>
                <w:noProof/>
                <w:webHidden/>
              </w:rPr>
            </w:r>
            <w:r w:rsidR="00631D57" w:rsidRPr="00631D57">
              <w:rPr>
                <w:b/>
                <w:noProof/>
                <w:webHidden/>
              </w:rPr>
              <w:fldChar w:fldCharType="separate"/>
            </w:r>
            <w:r w:rsidR="00631D57" w:rsidRPr="00631D57">
              <w:rPr>
                <w:b/>
                <w:noProof/>
                <w:webHidden/>
              </w:rPr>
              <w:t>xii</w:t>
            </w:r>
            <w:r w:rsidR="00631D57" w:rsidRPr="00631D57">
              <w:rPr>
                <w:b/>
                <w:noProof/>
                <w:webHidden/>
              </w:rPr>
              <w:fldChar w:fldCharType="end"/>
            </w:r>
          </w:hyperlink>
        </w:p>
        <w:p w14:paraId="757EB1F8"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684" w:history="1">
            <w:r w:rsidR="00631D57" w:rsidRPr="00631D57">
              <w:rPr>
                <w:rStyle w:val="Hyperlink"/>
                <w:b/>
                <w:noProof/>
              </w:rPr>
              <w:t>OPERATIONAL DEFINITION OF TERMS</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_Toc179277684 \h </w:instrText>
            </w:r>
            <w:r w:rsidR="00631D57" w:rsidRPr="00631D57">
              <w:rPr>
                <w:b/>
                <w:noProof/>
                <w:webHidden/>
              </w:rPr>
            </w:r>
            <w:r w:rsidR="00631D57" w:rsidRPr="00631D57">
              <w:rPr>
                <w:b/>
                <w:noProof/>
                <w:webHidden/>
              </w:rPr>
              <w:fldChar w:fldCharType="separate"/>
            </w:r>
            <w:r w:rsidR="00631D57" w:rsidRPr="00631D57">
              <w:rPr>
                <w:b/>
                <w:noProof/>
                <w:webHidden/>
              </w:rPr>
              <w:t>xiii</w:t>
            </w:r>
            <w:r w:rsidR="00631D57" w:rsidRPr="00631D57">
              <w:rPr>
                <w:b/>
                <w:noProof/>
                <w:webHidden/>
              </w:rPr>
              <w:fldChar w:fldCharType="end"/>
            </w:r>
          </w:hyperlink>
        </w:p>
        <w:p w14:paraId="187E7F64"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685" w:history="1">
            <w:r w:rsidR="00631D57" w:rsidRPr="00631D57">
              <w:rPr>
                <w:rStyle w:val="Hyperlink"/>
                <w:b/>
                <w:noProof/>
              </w:rPr>
              <w:t>ABSTRACT</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_Toc179277685 \h </w:instrText>
            </w:r>
            <w:r w:rsidR="00631D57" w:rsidRPr="00631D57">
              <w:rPr>
                <w:b/>
                <w:noProof/>
                <w:webHidden/>
              </w:rPr>
            </w:r>
            <w:r w:rsidR="00631D57" w:rsidRPr="00631D57">
              <w:rPr>
                <w:b/>
                <w:noProof/>
                <w:webHidden/>
              </w:rPr>
              <w:fldChar w:fldCharType="separate"/>
            </w:r>
            <w:r w:rsidR="00631D57" w:rsidRPr="00631D57">
              <w:rPr>
                <w:b/>
                <w:noProof/>
                <w:webHidden/>
              </w:rPr>
              <w:t>xiv</w:t>
            </w:r>
            <w:r w:rsidR="00631D57" w:rsidRPr="00631D57">
              <w:rPr>
                <w:b/>
                <w:noProof/>
                <w:webHidden/>
              </w:rPr>
              <w:fldChar w:fldCharType="end"/>
            </w:r>
          </w:hyperlink>
        </w:p>
        <w:p w14:paraId="47E9E264"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686" w:history="1">
            <w:r w:rsidR="00631D57" w:rsidRPr="00631D57">
              <w:rPr>
                <w:rStyle w:val="Hyperlink"/>
                <w:b/>
                <w:noProof/>
              </w:rPr>
              <w:t>CHAPTER ONE</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_Toc179277686 \h </w:instrText>
            </w:r>
            <w:r w:rsidR="00631D57" w:rsidRPr="00631D57">
              <w:rPr>
                <w:b/>
                <w:noProof/>
                <w:webHidden/>
              </w:rPr>
            </w:r>
            <w:r w:rsidR="00631D57" w:rsidRPr="00631D57">
              <w:rPr>
                <w:b/>
                <w:noProof/>
                <w:webHidden/>
              </w:rPr>
              <w:fldChar w:fldCharType="separate"/>
            </w:r>
            <w:r w:rsidR="00631D57" w:rsidRPr="00631D57">
              <w:rPr>
                <w:b/>
                <w:noProof/>
                <w:webHidden/>
              </w:rPr>
              <w:t>1</w:t>
            </w:r>
            <w:r w:rsidR="00631D57" w:rsidRPr="00631D57">
              <w:rPr>
                <w:b/>
                <w:noProof/>
                <w:webHidden/>
              </w:rPr>
              <w:fldChar w:fldCharType="end"/>
            </w:r>
          </w:hyperlink>
        </w:p>
        <w:p w14:paraId="729EDF9B"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687" w:history="1">
            <w:r w:rsidR="00631D57" w:rsidRPr="00631D57">
              <w:rPr>
                <w:rStyle w:val="Hyperlink"/>
                <w:b/>
                <w:noProof/>
              </w:rPr>
              <w:t>INTRODUCTION</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_Toc179277687 \h </w:instrText>
            </w:r>
            <w:r w:rsidR="00631D57" w:rsidRPr="00631D57">
              <w:rPr>
                <w:b/>
                <w:noProof/>
                <w:webHidden/>
              </w:rPr>
            </w:r>
            <w:r w:rsidR="00631D57" w:rsidRPr="00631D57">
              <w:rPr>
                <w:b/>
                <w:noProof/>
                <w:webHidden/>
              </w:rPr>
              <w:fldChar w:fldCharType="separate"/>
            </w:r>
            <w:r w:rsidR="00631D57" w:rsidRPr="00631D57">
              <w:rPr>
                <w:b/>
                <w:noProof/>
                <w:webHidden/>
              </w:rPr>
              <w:t>1</w:t>
            </w:r>
            <w:r w:rsidR="00631D57" w:rsidRPr="00631D57">
              <w:rPr>
                <w:b/>
                <w:noProof/>
                <w:webHidden/>
              </w:rPr>
              <w:fldChar w:fldCharType="end"/>
            </w:r>
          </w:hyperlink>
        </w:p>
        <w:p w14:paraId="53F52FE0" w14:textId="77777777" w:rsidR="00631D57" w:rsidRDefault="00A01D00" w:rsidP="00631D57">
          <w:pPr>
            <w:pStyle w:val="TOC2"/>
            <w:tabs>
              <w:tab w:val="left" w:pos="880"/>
            </w:tabs>
            <w:ind w:left="-90"/>
            <w:rPr>
              <w:rFonts w:asciiTheme="minorHAnsi" w:eastAsiaTheme="minorEastAsia" w:hAnsiTheme="minorHAnsi" w:cstheme="minorBidi"/>
              <w:noProof/>
              <w:sz w:val="22"/>
              <w:szCs w:val="22"/>
            </w:rPr>
          </w:pPr>
          <w:hyperlink w:anchor="_Toc179277688" w:history="1">
            <w:r w:rsidR="00631D57" w:rsidRPr="00EC5083">
              <w:rPr>
                <w:rStyle w:val="Hyperlink"/>
                <w:noProof/>
              </w:rPr>
              <w:t>1.0</w:t>
            </w:r>
            <w:r w:rsidR="00631D57">
              <w:rPr>
                <w:rFonts w:asciiTheme="minorHAnsi" w:eastAsiaTheme="minorEastAsia" w:hAnsiTheme="minorHAnsi" w:cstheme="minorBidi"/>
                <w:noProof/>
                <w:sz w:val="22"/>
                <w:szCs w:val="22"/>
              </w:rPr>
              <w:t xml:space="preserve">  </w:t>
            </w:r>
            <w:r w:rsidR="00631D57" w:rsidRPr="00EC5083">
              <w:rPr>
                <w:rStyle w:val="Hyperlink"/>
                <w:noProof/>
              </w:rPr>
              <w:t>Introduction</w:t>
            </w:r>
            <w:r w:rsidR="00631D57">
              <w:rPr>
                <w:noProof/>
                <w:webHidden/>
              </w:rPr>
              <w:tab/>
            </w:r>
            <w:r w:rsidR="00631D57">
              <w:rPr>
                <w:noProof/>
                <w:webHidden/>
              </w:rPr>
              <w:fldChar w:fldCharType="begin"/>
            </w:r>
            <w:r w:rsidR="00631D57">
              <w:rPr>
                <w:noProof/>
                <w:webHidden/>
              </w:rPr>
              <w:instrText xml:space="preserve"> PAGEREF _Toc179277688 \h </w:instrText>
            </w:r>
            <w:r w:rsidR="00631D57">
              <w:rPr>
                <w:noProof/>
                <w:webHidden/>
              </w:rPr>
            </w:r>
            <w:r w:rsidR="00631D57">
              <w:rPr>
                <w:noProof/>
                <w:webHidden/>
              </w:rPr>
              <w:fldChar w:fldCharType="separate"/>
            </w:r>
            <w:r w:rsidR="00631D57">
              <w:rPr>
                <w:noProof/>
                <w:webHidden/>
              </w:rPr>
              <w:t>1</w:t>
            </w:r>
            <w:r w:rsidR="00631D57">
              <w:rPr>
                <w:noProof/>
                <w:webHidden/>
              </w:rPr>
              <w:fldChar w:fldCharType="end"/>
            </w:r>
          </w:hyperlink>
        </w:p>
        <w:p w14:paraId="003A73E1" w14:textId="77777777" w:rsidR="00631D57" w:rsidRDefault="00A01D00" w:rsidP="00631D57">
          <w:pPr>
            <w:pStyle w:val="TOC2"/>
            <w:tabs>
              <w:tab w:val="left" w:pos="880"/>
            </w:tabs>
            <w:ind w:left="-90"/>
            <w:rPr>
              <w:rFonts w:asciiTheme="minorHAnsi" w:eastAsiaTheme="minorEastAsia" w:hAnsiTheme="minorHAnsi" w:cstheme="minorBidi"/>
              <w:noProof/>
              <w:sz w:val="22"/>
              <w:szCs w:val="22"/>
            </w:rPr>
          </w:pPr>
          <w:hyperlink w:anchor="_Toc179277689" w:history="1">
            <w:r w:rsidR="00631D57" w:rsidRPr="00EC5083">
              <w:rPr>
                <w:rStyle w:val="Hyperlink"/>
                <w:noProof/>
              </w:rPr>
              <w:t>1.1</w:t>
            </w:r>
            <w:r w:rsidR="00631D57">
              <w:rPr>
                <w:rFonts w:asciiTheme="minorHAnsi" w:eastAsiaTheme="minorEastAsia" w:hAnsiTheme="minorHAnsi" w:cstheme="minorBidi"/>
                <w:noProof/>
                <w:sz w:val="22"/>
                <w:szCs w:val="22"/>
              </w:rPr>
              <w:t xml:space="preserve"> </w:t>
            </w:r>
            <w:r w:rsidR="00631D57" w:rsidRPr="00EC5083">
              <w:rPr>
                <w:rStyle w:val="Hyperlink"/>
                <w:noProof/>
              </w:rPr>
              <w:t>Background of the Study</w:t>
            </w:r>
            <w:r w:rsidR="00631D57">
              <w:rPr>
                <w:noProof/>
                <w:webHidden/>
              </w:rPr>
              <w:tab/>
            </w:r>
            <w:r w:rsidR="00631D57">
              <w:rPr>
                <w:noProof/>
                <w:webHidden/>
              </w:rPr>
              <w:fldChar w:fldCharType="begin"/>
            </w:r>
            <w:r w:rsidR="00631D57">
              <w:rPr>
                <w:noProof/>
                <w:webHidden/>
              </w:rPr>
              <w:instrText xml:space="preserve"> PAGEREF _Toc179277689 \h </w:instrText>
            </w:r>
            <w:r w:rsidR="00631D57">
              <w:rPr>
                <w:noProof/>
                <w:webHidden/>
              </w:rPr>
            </w:r>
            <w:r w:rsidR="00631D57">
              <w:rPr>
                <w:noProof/>
                <w:webHidden/>
              </w:rPr>
              <w:fldChar w:fldCharType="separate"/>
            </w:r>
            <w:r w:rsidR="00631D57">
              <w:rPr>
                <w:noProof/>
                <w:webHidden/>
              </w:rPr>
              <w:t>1</w:t>
            </w:r>
            <w:r w:rsidR="00631D57">
              <w:rPr>
                <w:noProof/>
                <w:webHidden/>
              </w:rPr>
              <w:fldChar w:fldCharType="end"/>
            </w:r>
          </w:hyperlink>
        </w:p>
        <w:p w14:paraId="5D7C277F" w14:textId="77777777" w:rsidR="00631D57" w:rsidRDefault="00A01D00" w:rsidP="00631D57">
          <w:pPr>
            <w:pStyle w:val="TOC2"/>
            <w:tabs>
              <w:tab w:val="left" w:pos="880"/>
            </w:tabs>
            <w:ind w:left="-90"/>
            <w:rPr>
              <w:rFonts w:asciiTheme="minorHAnsi" w:eastAsiaTheme="minorEastAsia" w:hAnsiTheme="minorHAnsi" w:cstheme="minorBidi"/>
              <w:noProof/>
              <w:sz w:val="22"/>
              <w:szCs w:val="22"/>
            </w:rPr>
          </w:pPr>
          <w:hyperlink w:anchor="_Toc179277695" w:history="1">
            <w:r w:rsidR="00631D57" w:rsidRPr="00EC5083">
              <w:rPr>
                <w:rStyle w:val="Hyperlink"/>
                <w:noProof/>
              </w:rPr>
              <w:t>1.2</w:t>
            </w:r>
            <w:r w:rsidR="00631D57">
              <w:rPr>
                <w:rFonts w:asciiTheme="minorHAnsi" w:eastAsiaTheme="minorEastAsia" w:hAnsiTheme="minorHAnsi" w:cstheme="minorBidi"/>
                <w:noProof/>
                <w:sz w:val="22"/>
                <w:szCs w:val="22"/>
              </w:rPr>
              <w:t xml:space="preserve"> </w:t>
            </w:r>
            <w:r w:rsidR="00631D57" w:rsidRPr="00EC5083">
              <w:rPr>
                <w:rStyle w:val="Hyperlink"/>
                <w:noProof/>
              </w:rPr>
              <w:t>Statement of the Problem</w:t>
            </w:r>
            <w:r w:rsidR="00631D57">
              <w:rPr>
                <w:noProof/>
                <w:webHidden/>
              </w:rPr>
              <w:tab/>
            </w:r>
            <w:r w:rsidR="00631D57">
              <w:rPr>
                <w:noProof/>
                <w:webHidden/>
              </w:rPr>
              <w:fldChar w:fldCharType="begin"/>
            </w:r>
            <w:r w:rsidR="00631D57">
              <w:rPr>
                <w:noProof/>
                <w:webHidden/>
              </w:rPr>
              <w:instrText xml:space="preserve"> PAGEREF _Toc179277695 \h </w:instrText>
            </w:r>
            <w:r w:rsidR="00631D57">
              <w:rPr>
                <w:noProof/>
                <w:webHidden/>
              </w:rPr>
            </w:r>
            <w:r w:rsidR="00631D57">
              <w:rPr>
                <w:noProof/>
                <w:webHidden/>
              </w:rPr>
              <w:fldChar w:fldCharType="separate"/>
            </w:r>
            <w:r w:rsidR="00631D57">
              <w:rPr>
                <w:noProof/>
                <w:webHidden/>
              </w:rPr>
              <w:t>15</w:t>
            </w:r>
            <w:r w:rsidR="00631D57">
              <w:rPr>
                <w:noProof/>
                <w:webHidden/>
              </w:rPr>
              <w:fldChar w:fldCharType="end"/>
            </w:r>
          </w:hyperlink>
        </w:p>
        <w:p w14:paraId="7F042C25" w14:textId="77777777" w:rsidR="00631D57" w:rsidRPr="00631D57" w:rsidRDefault="00A01D00" w:rsidP="00631D57">
          <w:pPr>
            <w:pStyle w:val="TOC3"/>
            <w:ind w:left="-90"/>
            <w:rPr>
              <w:rFonts w:asciiTheme="minorHAnsi" w:eastAsiaTheme="minorEastAsia" w:hAnsiTheme="minorHAnsi" w:cstheme="minorBidi"/>
              <w:noProof/>
              <w:sz w:val="24"/>
              <w:szCs w:val="24"/>
            </w:rPr>
          </w:pPr>
          <w:hyperlink w:anchor="_Toc179277696" w:history="1">
            <w:r w:rsidR="00631D57" w:rsidRPr="00631D57">
              <w:rPr>
                <w:rStyle w:val="Hyperlink"/>
                <w:noProof/>
                <w:sz w:val="24"/>
                <w:szCs w:val="24"/>
              </w:rPr>
              <w:t>1.3 General Objective</w:t>
            </w:r>
            <w:r w:rsidR="00631D57" w:rsidRPr="00631D57">
              <w:rPr>
                <w:noProof/>
                <w:webHidden/>
                <w:sz w:val="24"/>
                <w:szCs w:val="24"/>
              </w:rPr>
              <w:tab/>
            </w:r>
            <w:r w:rsidR="00631D57" w:rsidRPr="00631D57">
              <w:rPr>
                <w:noProof/>
                <w:webHidden/>
                <w:sz w:val="24"/>
                <w:szCs w:val="24"/>
              </w:rPr>
              <w:fldChar w:fldCharType="begin"/>
            </w:r>
            <w:r w:rsidR="00631D57" w:rsidRPr="00631D57">
              <w:rPr>
                <w:noProof/>
                <w:webHidden/>
                <w:sz w:val="24"/>
                <w:szCs w:val="24"/>
              </w:rPr>
              <w:instrText xml:space="preserve"> PAGEREF _Toc179277696 \h </w:instrText>
            </w:r>
            <w:r w:rsidR="00631D57" w:rsidRPr="00631D57">
              <w:rPr>
                <w:noProof/>
                <w:webHidden/>
                <w:sz w:val="24"/>
                <w:szCs w:val="24"/>
              </w:rPr>
            </w:r>
            <w:r w:rsidR="00631D57" w:rsidRPr="00631D57">
              <w:rPr>
                <w:noProof/>
                <w:webHidden/>
                <w:sz w:val="24"/>
                <w:szCs w:val="24"/>
              </w:rPr>
              <w:fldChar w:fldCharType="separate"/>
            </w:r>
            <w:r w:rsidR="00631D57" w:rsidRPr="00631D57">
              <w:rPr>
                <w:noProof/>
                <w:webHidden/>
                <w:sz w:val="24"/>
                <w:szCs w:val="24"/>
              </w:rPr>
              <w:t>16</w:t>
            </w:r>
            <w:r w:rsidR="00631D57" w:rsidRPr="00631D57">
              <w:rPr>
                <w:noProof/>
                <w:webHidden/>
                <w:sz w:val="24"/>
                <w:szCs w:val="24"/>
              </w:rPr>
              <w:fldChar w:fldCharType="end"/>
            </w:r>
          </w:hyperlink>
        </w:p>
        <w:p w14:paraId="5E1E7D14"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698" w:history="1">
            <w:r w:rsidR="00631D57" w:rsidRPr="00EC5083">
              <w:rPr>
                <w:rStyle w:val="Hyperlink"/>
                <w:noProof/>
              </w:rPr>
              <w:t>1.4 Significance of the Study</w:t>
            </w:r>
            <w:r w:rsidR="00631D57">
              <w:rPr>
                <w:noProof/>
                <w:webHidden/>
              </w:rPr>
              <w:tab/>
            </w:r>
            <w:r w:rsidR="00631D57">
              <w:rPr>
                <w:noProof/>
                <w:webHidden/>
              </w:rPr>
              <w:fldChar w:fldCharType="begin"/>
            </w:r>
            <w:r w:rsidR="00631D57">
              <w:rPr>
                <w:noProof/>
                <w:webHidden/>
              </w:rPr>
              <w:instrText xml:space="preserve"> PAGEREF _Toc179277698 \h </w:instrText>
            </w:r>
            <w:r w:rsidR="00631D57">
              <w:rPr>
                <w:noProof/>
                <w:webHidden/>
              </w:rPr>
            </w:r>
            <w:r w:rsidR="00631D57">
              <w:rPr>
                <w:noProof/>
                <w:webHidden/>
              </w:rPr>
              <w:fldChar w:fldCharType="separate"/>
            </w:r>
            <w:r w:rsidR="00631D57">
              <w:rPr>
                <w:noProof/>
                <w:webHidden/>
              </w:rPr>
              <w:t>17</w:t>
            </w:r>
            <w:r w:rsidR="00631D57">
              <w:rPr>
                <w:noProof/>
                <w:webHidden/>
              </w:rPr>
              <w:fldChar w:fldCharType="end"/>
            </w:r>
          </w:hyperlink>
        </w:p>
        <w:p w14:paraId="52B148FF"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699" w:history="1">
            <w:r w:rsidR="00631D57" w:rsidRPr="00EC5083">
              <w:rPr>
                <w:rStyle w:val="Hyperlink"/>
                <w:noProof/>
              </w:rPr>
              <w:t>1.5 Scope of the Study</w:t>
            </w:r>
            <w:r w:rsidR="00631D57">
              <w:rPr>
                <w:noProof/>
                <w:webHidden/>
              </w:rPr>
              <w:tab/>
            </w:r>
            <w:r w:rsidR="00631D57">
              <w:rPr>
                <w:noProof/>
                <w:webHidden/>
              </w:rPr>
              <w:fldChar w:fldCharType="begin"/>
            </w:r>
            <w:r w:rsidR="00631D57">
              <w:rPr>
                <w:noProof/>
                <w:webHidden/>
              </w:rPr>
              <w:instrText xml:space="preserve"> PAGEREF _Toc179277699 \h </w:instrText>
            </w:r>
            <w:r w:rsidR="00631D57">
              <w:rPr>
                <w:noProof/>
                <w:webHidden/>
              </w:rPr>
            </w:r>
            <w:r w:rsidR="00631D57">
              <w:rPr>
                <w:noProof/>
                <w:webHidden/>
              </w:rPr>
              <w:fldChar w:fldCharType="separate"/>
            </w:r>
            <w:r w:rsidR="00631D57">
              <w:rPr>
                <w:noProof/>
                <w:webHidden/>
              </w:rPr>
              <w:t>17</w:t>
            </w:r>
            <w:r w:rsidR="00631D57">
              <w:rPr>
                <w:noProof/>
                <w:webHidden/>
              </w:rPr>
              <w:fldChar w:fldCharType="end"/>
            </w:r>
          </w:hyperlink>
        </w:p>
        <w:p w14:paraId="764A4B94"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00" w:history="1">
            <w:r w:rsidR="00631D57" w:rsidRPr="00EC5083">
              <w:rPr>
                <w:rStyle w:val="Hyperlink"/>
                <w:noProof/>
              </w:rPr>
              <w:t>1.6 Limitations of the Study</w:t>
            </w:r>
            <w:r w:rsidR="00631D57">
              <w:rPr>
                <w:noProof/>
                <w:webHidden/>
              </w:rPr>
              <w:tab/>
            </w:r>
            <w:r w:rsidR="00631D57">
              <w:rPr>
                <w:noProof/>
                <w:webHidden/>
              </w:rPr>
              <w:fldChar w:fldCharType="begin"/>
            </w:r>
            <w:r w:rsidR="00631D57">
              <w:rPr>
                <w:noProof/>
                <w:webHidden/>
              </w:rPr>
              <w:instrText xml:space="preserve"> PAGEREF _Toc179277700 \h </w:instrText>
            </w:r>
            <w:r w:rsidR="00631D57">
              <w:rPr>
                <w:noProof/>
                <w:webHidden/>
              </w:rPr>
            </w:r>
            <w:r w:rsidR="00631D57">
              <w:rPr>
                <w:noProof/>
                <w:webHidden/>
              </w:rPr>
              <w:fldChar w:fldCharType="separate"/>
            </w:r>
            <w:r w:rsidR="00631D57">
              <w:rPr>
                <w:noProof/>
                <w:webHidden/>
              </w:rPr>
              <w:t>18</w:t>
            </w:r>
            <w:r w:rsidR="00631D57">
              <w:rPr>
                <w:noProof/>
                <w:webHidden/>
              </w:rPr>
              <w:fldChar w:fldCharType="end"/>
            </w:r>
          </w:hyperlink>
        </w:p>
        <w:p w14:paraId="1B427104"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01" w:history="1">
            <w:r w:rsidR="00631D57" w:rsidRPr="00EC5083">
              <w:rPr>
                <w:rStyle w:val="Hyperlink"/>
                <w:noProof/>
              </w:rPr>
              <w:t>1.7 Delimitations of the Study</w:t>
            </w:r>
            <w:r w:rsidR="00631D57">
              <w:rPr>
                <w:noProof/>
                <w:webHidden/>
              </w:rPr>
              <w:tab/>
            </w:r>
            <w:r w:rsidR="00631D57">
              <w:rPr>
                <w:noProof/>
                <w:webHidden/>
              </w:rPr>
              <w:fldChar w:fldCharType="begin"/>
            </w:r>
            <w:r w:rsidR="00631D57">
              <w:rPr>
                <w:noProof/>
                <w:webHidden/>
              </w:rPr>
              <w:instrText xml:space="preserve"> PAGEREF _Toc179277701 \h </w:instrText>
            </w:r>
            <w:r w:rsidR="00631D57">
              <w:rPr>
                <w:noProof/>
                <w:webHidden/>
              </w:rPr>
            </w:r>
            <w:r w:rsidR="00631D57">
              <w:rPr>
                <w:noProof/>
                <w:webHidden/>
              </w:rPr>
              <w:fldChar w:fldCharType="separate"/>
            </w:r>
            <w:r w:rsidR="00631D57">
              <w:rPr>
                <w:noProof/>
                <w:webHidden/>
              </w:rPr>
              <w:t>18</w:t>
            </w:r>
            <w:r w:rsidR="00631D57">
              <w:rPr>
                <w:noProof/>
                <w:webHidden/>
              </w:rPr>
              <w:fldChar w:fldCharType="end"/>
            </w:r>
          </w:hyperlink>
        </w:p>
        <w:p w14:paraId="5EF670DB"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02" w:history="1">
            <w:r w:rsidR="00631D57" w:rsidRPr="00EC5083">
              <w:rPr>
                <w:rStyle w:val="Hyperlink"/>
                <w:noProof/>
              </w:rPr>
              <w:t>1.8 Chapter Summary</w:t>
            </w:r>
            <w:r w:rsidR="00631D57">
              <w:rPr>
                <w:noProof/>
                <w:webHidden/>
              </w:rPr>
              <w:tab/>
            </w:r>
            <w:r w:rsidR="00631D57">
              <w:rPr>
                <w:noProof/>
                <w:webHidden/>
              </w:rPr>
              <w:fldChar w:fldCharType="begin"/>
            </w:r>
            <w:r w:rsidR="00631D57">
              <w:rPr>
                <w:noProof/>
                <w:webHidden/>
              </w:rPr>
              <w:instrText xml:space="preserve"> PAGEREF _Toc179277702 \h </w:instrText>
            </w:r>
            <w:r w:rsidR="00631D57">
              <w:rPr>
                <w:noProof/>
                <w:webHidden/>
              </w:rPr>
            </w:r>
            <w:r w:rsidR="00631D57">
              <w:rPr>
                <w:noProof/>
                <w:webHidden/>
              </w:rPr>
              <w:fldChar w:fldCharType="separate"/>
            </w:r>
            <w:r w:rsidR="00631D57">
              <w:rPr>
                <w:noProof/>
                <w:webHidden/>
              </w:rPr>
              <w:t>19</w:t>
            </w:r>
            <w:r w:rsidR="00631D57">
              <w:rPr>
                <w:noProof/>
                <w:webHidden/>
              </w:rPr>
              <w:fldChar w:fldCharType="end"/>
            </w:r>
          </w:hyperlink>
        </w:p>
        <w:p w14:paraId="2F54698F"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703" w:history="1">
            <w:r w:rsidR="00631D57" w:rsidRPr="00631D57">
              <w:rPr>
                <w:rStyle w:val="Hyperlink"/>
                <w:b/>
                <w:noProof/>
              </w:rPr>
              <w:t>CHAPTER TWO</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_Toc179277703 \h </w:instrText>
            </w:r>
            <w:r w:rsidR="00631D57" w:rsidRPr="00631D57">
              <w:rPr>
                <w:b/>
                <w:noProof/>
                <w:webHidden/>
              </w:rPr>
            </w:r>
            <w:r w:rsidR="00631D57" w:rsidRPr="00631D57">
              <w:rPr>
                <w:b/>
                <w:noProof/>
                <w:webHidden/>
              </w:rPr>
              <w:fldChar w:fldCharType="separate"/>
            </w:r>
            <w:r w:rsidR="00631D57" w:rsidRPr="00631D57">
              <w:rPr>
                <w:b/>
                <w:noProof/>
                <w:webHidden/>
              </w:rPr>
              <w:t>20</w:t>
            </w:r>
            <w:r w:rsidR="00631D57" w:rsidRPr="00631D57">
              <w:rPr>
                <w:b/>
                <w:noProof/>
                <w:webHidden/>
              </w:rPr>
              <w:fldChar w:fldCharType="end"/>
            </w:r>
          </w:hyperlink>
        </w:p>
        <w:p w14:paraId="54627148"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704" w:history="1">
            <w:r w:rsidR="00631D57" w:rsidRPr="00631D57">
              <w:rPr>
                <w:rStyle w:val="Hyperlink"/>
                <w:b/>
                <w:noProof/>
              </w:rPr>
              <w:t>LITERATURE REVIEW</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_Toc179277704 \h </w:instrText>
            </w:r>
            <w:r w:rsidR="00631D57" w:rsidRPr="00631D57">
              <w:rPr>
                <w:b/>
                <w:noProof/>
                <w:webHidden/>
              </w:rPr>
            </w:r>
            <w:r w:rsidR="00631D57" w:rsidRPr="00631D57">
              <w:rPr>
                <w:b/>
                <w:noProof/>
                <w:webHidden/>
              </w:rPr>
              <w:fldChar w:fldCharType="separate"/>
            </w:r>
            <w:r w:rsidR="00631D57" w:rsidRPr="00631D57">
              <w:rPr>
                <w:b/>
                <w:noProof/>
                <w:webHidden/>
              </w:rPr>
              <w:t>20</w:t>
            </w:r>
            <w:r w:rsidR="00631D57" w:rsidRPr="00631D57">
              <w:rPr>
                <w:b/>
                <w:noProof/>
                <w:webHidden/>
              </w:rPr>
              <w:fldChar w:fldCharType="end"/>
            </w:r>
          </w:hyperlink>
        </w:p>
        <w:p w14:paraId="5FA0CB4B"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05" w:history="1">
            <w:r w:rsidR="00631D57" w:rsidRPr="00EC5083">
              <w:rPr>
                <w:rStyle w:val="Hyperlink"/>
                <w:noProof/>
              </w:rPr>
              <w:t>2.0 Introduction</w:t>
            </w:r>
            <w:r w:rsidR="00631D57">
              <w:rPr>
                <w:noProof/>
                <w:webHidden/>
              </w:rPr>
              <w:tab/>
            </w:r>
            <w:r w:rsidR="00631D57">
              <w:rPr>
                <w:noProof/>
                <w:webHidden/>
              </w:rPr>
              <w:fldChar w:fldCharType="begin"/>
            </w:r>
            <w:r w:rsidR="00631D57">
              <w:rPr>
                <w:noProof/>
                <w:webHidden/>
              </w:rPr>
              <w:instrText xml:space="preserve"> PAGEREF _Toc179277705 \h </w:instrText>
            </w:r>
            <w:r w:rsidR="00631D57">
              <w:rPr>
                <w:noProof/>
                <w:webHidden/>
              </w:rPr>
            </w:r>
            <w:r w:rsidR="00631D57">
              <w:rPr>
                <w:noProof/>
                <w:webHidden/>
              </w:rPr>
              <w:fldChar w:fldCharType="separate"/>
            </w:r>
            <w:r w:rsidR="00631D57">
              <w:rPr>
                <w:noProof/>
                <w:webHidden/>
              </w:rPr>
              <w:t>20</w:t>
            </w:r>
            <w:r w:rsidR="00631D57">
              <w:rPr>
                <w:noProof/>
                <w:webHidden/>
              </w:rPr>
              <w:fldChar w:fldCharType="end"/>
            </w:r>
          </w:hyperlink>
        </w:p>
        <w:p w14:paraId="36A3EAEB"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06" w:history="1">
            <w:r w:rsidR="00631D57" w:rsidRPr="00EC5083">
              <w:rPr>
                <w:rStyle w:val="Hyperlink"/>
                <w:noProof/>
              </w:rPr>
              <w:t>2.1 Theoretical Literature Review</w:t>
            </w:r>
            <w:r w:rsidR="00631D57">
              <w:rPr>
                <w:noProof/>
                <w:webHidden/>
              </w:rPr>
              <w:tab/>
            </w:r>
            <w:r w:rsidR="00631D57">
              <w:rPr>
                <w:noProof/>
                <w:webHidden/>
              </w:rPr>
              <w:fldChar w:fldCharType="begin"/>
            </w:r>
            <w:r w:rsidR="00631D57">
              <w:rPr>
                <w:noProof/>
                <w:webHidden/>
              </w:rPr>
              <w:instrText xml:space="preserve"> PAGEREF _Toc179277706 \h </w:instrText>
            </w:r>
            <w:r w:rsidR="00631D57">
              <w:rPr>
                <w:noProof/>
                <w:webHidden/>
              </w:rPr>
            </w:r>
            <w:r w:rsidR="00631D57">
              <w:rPr>
                <w:noProof/>
                <w:webHidden/>
              </w:rPr>
              <w:fldChar w:fldCharType="separate"/>
            </w:r>
            <w:r w:rsidR="00631D57">
              <w:rPr>
                <w:noProof/>
                <w:webHidden/>
              </w:rPr>
              <w:t>20</w:t>
            </w:r>
            <w:r w:rsidR="00631D57">
              <w:rPr>
                <w:noProof/>
                <w:webHidden/>
              </w:rPr>
              <w:fldChar w:fldCharType="end"/>
            </w:r>
          </w:hyperlink>
        </w:p>
        <w:p w14:paraId="4977F7B6"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10" w:history="1">
            <w:r w:rsidR="00631D57" w:rsidRPr="00EC5083">
              <w:rPr>
                <w:rStyle w:val="Hyperlink"/>
                <w:noProof/>
              </w:rPr>
              <w:t>2.2 Empirical Literature Review</w:t>
            </w:r>
            <w:r w:rsidR="00631D57">
              <w:rPr>
                <w:noProof/>
                <w:webHidden/>
              </w:rPr>
              <w:tab/>
            </w:r>
            <w:r w:rsidR="00631D57">
              <w:rPr>
                <w:noProof/>
                <w:webHidden/>
              </w:rPr>
              <w:fldChar w:fldCharType="begin"/>
            </w:r>
            <w:r w:rsidR="00631D57">
              <w:rPr>
                <w:noProof/>
                <w:webHidden/>
              </w:rPr>
              <w:instrText xml:space="preserve"> PAGEREF _Toc179277710 \h </w:instrText>
            </w:r>
            <w:r w:rsidR="00631D57">
              <w:rPr>
                <w:noProof/>
                <w:webHidden/>
              </w:rPr>
            </w:r>
            <w:r w:rsidR="00631D57">
              <w:rPr>
                <w:noProof/>
                <w:webHidden/>
              </w:rPr>
              <w:fldChar w:fldCharType="separate"/>
            </w:r>
            <w:r w:rsidR="00631D57">
              <w:rPr>
                <w:noProof/>
                <w:webHidden/>
              </w:rPr>
              <w:t>29</w:t>
            </w:r>
            <w:r w:rsidR="00631D57">
              <w:rPr>
                <w:noProof/>
                <w:webHidden/>
              </w:rPr>
              <w:fldChar w:fldCharType="end"/>
            </w:r>
          </w:hyperlink>
        </w:p>
        <w:p w14:paraId="1A66DFC1"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15" w:history="1">
            <w:r w:rsidR="00631D57" w:rsidRPr="00EC5083">
              <w:rPr>
                <w:rStyle w:val="Hyperlink"/>
                <w:noProof/>
              </w:rPr>
              <w:t>2.3 Knowledge Gaps</w:t>
            </w:r>
            <w:r w:rsidR="00631D57">
              <w:rPr>
                <w:noProof/>
                <w:webHidden/>
              </w:rPr>
              <w:tab/>
            </w:r>
            <w:r w:rsidR="00631D57">
              <w:rPr>
                <w:noProof/>
                <w:webHidden/>
              </w:rPr>
              <w:fldChar w:fldCharType="begin"/>
            </w:r>
            <w:r w:rsidR="00631D57">
              <w:rPr>
                <w:noProof/>
                <w:webHidden/>
              </w:rPr>
              <w:instrText xml:space="preserve"> PAGEREF _Toc179277715 \h </w:instrText>
            </w:r>
            <w:r w:rsidR="00631D57">
              <w:rPr>
                <w:noProof/>
                <w:webHidden/>
              </w:rPr>
            </w:r>
            <w:r w:rsidR="00631D57">
              <w:rPr>
                <w:noProof/>
                <w:webHidden/>
              </w:rPr>
              <w:fldChar w:fldCharType="separate"/>
            </w:r>
            <w:r w:rsidR="00631D57">
              <w:rPr>
                <w:noProof/>
                <w:webHidden/>
              </w:rPr>
              <w:t>51</w:t>
            </w:r>
            <w:r w:rsidR="00631D57">
              <w:rPr>
                <w:noProof/>
                <w:webHidden/>
              </w:rPr>
              <w:fldChar w:fldCharType="end"/>
            </w:r>
          </w:hyperlink>
        </w:p>
        <w:p w14:paraId="77A2B265"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16" w:history="1">
            <w:r w:rsidR="00631D57" w:rsidRPr="00EC5083">
              <w:rPr>
                <w:rStyle w:val="Hyperlink"/>
                <w:noProof/>
              </w:rPr>
              <w:t>2.4 Research Hypotheses</w:t>
            </w:r>
            <w:r w:rsidR="00631D57">
              <w:rPr>
                <w:noProof/>
                <w:webHidden/>
              </w:rPr>
              <w:tab/>
            </w:r>
            <w:r w:rsidR="00631D57">
              <w:rPr>
                <w:noProof/>
                <w:webHidden/>
              </w:rPr>
              <w:fldChar w:fldCharType="begin"/>
            </w:r>
            <w:r w:rsidR="00631D57">
              <w:rPr>
                <w:noProof/>
                <w:webHidden/>
              </w:rPr>
              <w:instrText xml:space="preserve"> PAGEREF _Toc179277716 \h </w:instrText>
            </w:r>
            <w:r w:rsidR="00631D57">
              <w:rPr>
                <w:noProof/>
                <w:webHidden/>
              </w:rPr>
            </w:r>
            <w:r w:rsidR="00631D57">
              <w:rPr>
                <w:noProof/>
                <w:webHidden/>
              </w:rPr>
              <w:fldChar w:fldCharType="separate"/>
            </w:r>
            <w:r w:rsidR="00631D57">
              <w:rPr>
                <w:noProof/>
                <w:webHidden/>
              </w:rPr>
              <w:t>57</w:t>
            </w:r>
            <w:r w:rsidR="00631D57">
              <w:rPr>
                <w:noProof/>
                <w:webHidden/>
              </w:rPr>
              <w:fldChar w:fldCharType="end"/>
            </w:r>
          </w:hyperlink>
        </w:p>
        <w:p w14:paraId="37A2D13E"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17" w:history="1">
            <w:r w:rsidR="00631D57" w:rsidRPr="00EC5083">
              <w:rPr>
                <w:rStyle w:val="Hyperlink"/>
                <w:noProof/>
              </w:rPr>
              <w:t>2.5 Conceptual Framework</w:t>
            </w:r>
            <w:r w:rsidR="00631D57">
              <w:rPr>
                <w:noProof/>
                <w:webHidden/>
              </w:rPr>
              <w:tab/>
            </w:r>
            <w:r w:rsidR="00631D57">
              <w:rPr>
                <w:noProof/>
                <w:webHidden/>
              </w:rPr>
              <w:fldChar w:fldCharType="begin"/>
            </w:r>
            <w:r w:rsidR="00631D57">
              <w:rPr>
                <w:noProof/>
                <w:webHidden/>
              </w:rPr>
              <w:instrText xml:space="preserve"> PAGEREF _Toc179277717 \h </w:instrText>
            </w:r>
            <w:r w:rsidR="00631D57">
              <w:rPr>
                <w:noProof/>
                <w:webHidden/>
              </w:rPr>
            </w:r>
            <w:r w:rsidR="00631D57">
              <w:rPr>
                <w:noProof/>
                <w:webHidden/>
              </w:rPr>
              <w:fldChar w:fldCharType="separate"/>
            </w:r>
            <w:r w:rsidR="00631D57">
              <w:rPr>
                <w:noProof/>
                <w:webHidden/>
              </w:rPr>
              <w:t>57</w:t>
            </w:r>
            <w:r w:rsidR="00631D57">
              <w:rPr>
                <w:noProof/>
                <w:webHidden/>
              </w:rPr>
              <w:fldChar w:fldCharType="end"/>
            </w:r>
          </w:hyperlink>
        </w:p>
        <w:p w14:paraId="7C41F76F"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18" w:history="1">
            <w:r w:rsidR="00631D57" w:rsidRPr="00EC5083">
              <w:rPr>
                <w:rStyle w:val="Hyperlink"/>
                <w:noProof/>
              </w:rPr>
              <w:t>2.6 Operationalization of study variables</w:t>
            </w:r>
            <w:r w:rsidR="00631D57">
              <w:rPr>
                <w:noProof/>
                <w:webHidden/>
              </w:rPr>
              <w:tab/>
            </w:r>
            <w:r w:rsidR="00631D57">
              <w:rPr>
                <w:noProof/>
                <w:webHidden/>
              </w:rPr>
              <w:fldChar w:fldCharType="begin"/>
            </w:r>
            <w:r w:rsidR="00631D57">
              <w:rPr>
                <w:noProof/>
                <w:webHidden/>
              </w:rPr>
              <w:instrText xml:space="preserve"> PAGEREF _Toc179277718 \h </w:instrText>
            </w:r>
            <w:r w:rsidR="00631D57">
              <w:rPr>
                <w:noProof/>
                <w:webHidden/>
              </w:rPr>
            </w:r>
            <w:r w:rsidR="00631D57">
              <w:rPr>
                <w:noProof/>
                <w:webHidden/>
              </w:rPr>
              <w:fldChar w:fldCharType="separate"/>
            </w:r>
            <w:r w:rsidR="00631D57">
              <w:rPr>
                <w:noProof/>
                <w:webHidden/>
              </w:rPr>
              <w:t>58</w:t>
            </w:r>
            <w:r w:rsidR="00631D57">
              <w:rPr>
                <w:noProof/>
                <w:webHidden/>
              </w:rPr>
              <w:fldChar w:fldCharType="end"/>
            </w:r>
          </w:hyperlink>
        </w:p>
        <w:p w14:paraId="09BE5B35"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19" w:history="1">
            <w:r w:rsidR="00631D57" w:rsidRPr="00EC5083">
              <w:rPr>
                <w:rStyle w:val="Hyperlink"/>
                <w:noProof/>
              </w:rPr>
              <w:t>2.7 Chapter Summary</w:t>
            </w:r>
            <w:r w:rsidR="00631D57">
              <w:rPr>
                <w:noProof/>
                <w:webHidden/>
              </w:rPr>
              <w:tab/>
            </w:r>
            <w:r w:rsidR="00631D57">
              <w:rPr>
                <w:noProof/>
                <w:webHidden/>
              </w:rPr>
              <w:fldChar w:fldCharType="begin"/>
            </w:r>
            <w:r w:rsidR="00631D57">
              <w:rPr>
                <w:noProof/>
                <w:webHidden/>
              </w:rPr>
              <w:instrText xml:space="preserve"> PAGEREF _Toc179277719 \h </w:instrText>
            </w:r>
            <w:r w:rsidR="00631D57">
              <w:rPr>
                <w:noProof/>
                <w:webHidden/>
              </w:rPr>
            </w:r>
            <w:r w:rsidR="00631D57">
              <w:rPr>
                <w:noProof/>
                <w:webHidden/>
              </w:rPr>
              <w:fldChar w:fldCharType="separate"/>
            </w:r>
            <w:r w:rsidR="00631D57">
              <w:rPr>
                <w:noProof/>
                <w:webHidden/>
              </w:rPr>
              <w:t>59</w:t>
            </w:r>
            <w:r w:rsidR="00631D57">
              <w:rPr>
                <w:noProof/>
                <w:webHidden/>
              </w:rPr>
              <w:fldChar w:fldCharType="end"/>
            </w:r>
          </w:hyperlink>
        </w:p>
        <w:p w14:paraId="66BDB9B9"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720" w:history="1">
            <w:r w:rsidR="00631D57" w:rsidRPr="00631D57">
              <w:rPr>
                <w:rStyle w:val="Hyperlink"/>
                <w:b/>
                <w:noProof/>
              </w:rPr>
              <w:t>CHAPTER THREE</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_Toc179277720 \h </w:instrText>
            </w:r>
            <w:r w:rsidR="00631D57" w:rsidRPr="00631D57">
              <w:rPr>
                <w:b/>
                <w:noProof/>
                <w:webHidden/>
              </w:rPr>
            </w:r>
            <w:r w:rsidR="00631D57" w:rsidRPr="00631D57">
              <w:rPr>
                <w:b/>
                <w:noProof/>
                <w:webHidden/>
              </w:rPr>
              <w:fldChar w:fldCharType="separate"/>
            </w:r>
            <w:r w:rsidR="00631D57" w:rsidRPr="00631D57">
              <w:rPr>
                <w:b/>
                <w:noProof/>
                <w:webHidden/>
              </w:rPr>
              <w:t>60</w:t>
            </w:r>
            <w:r w:rsidR="00631D57" w:rsidRPr="00631D57">
              <w:rPr>
                <w:b/>
                <w:noProof/>
                <w:webHidden/>
              </w:rPr>
              <w:fldChar w:fldCharType="end"/>
            </w:r>
          </w:hyperlink>
        </w:p>
        <w:p w14:paraId="178AD443"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721" w:history="1">
            <w:r w:rsidR="00631D57" w:rsidRPr="00631D57">
              <w:rPr>
                <w:rStyle w:val="Hyperlink"/>
                <w:b/>
                <w:noProof/>
              </w:rPr>
              <w:t>RESEARCH METHODOLOGY</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_Toc179277721 \h </w:instrText>
            </w:r>
            <w:r w:rsidR="00631D57" w:rsidRPr="00631D57">
              <w:rPr>
                <w:b/>
                <w:noProof/>
                <w:webHidden/>
              </w:rPr>
            </w:r>
            <w:r w:rsidR="00631D57" w:rsidRPr="00631D57">
              <w:rPr>
                <w:b/>
                <w:noProof/>
                <w:webHidden/>
              </w:rPr>
              <w:fldChar w:fldCharType="separate"/>
            </w:r>
            <w:r w:rsidR="00631D57" w:rsidRPr="00631D57">
              <w:rPr>
                <w:b/>
                <w:noProof/>
                <w:webHidden/>
              </w:rPr>
              <w:t>60</w:t>
            </w:r>
            <w:r w:rsidR="00631D57" w:rsidRPr="00631D57">
              <w:rPr>
                <w:b/>
                <w:noProof/>
                <w:webHidden/>
              </w:rPr>
              <w:fldChar w:fldCharType="end"/>
            </w:r>
          </w:hyperlink>
        </w:p>
        <w:p w14:paraId="43FDD0F4"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22" w:history="1">
            <w:r w:rsidR="00631D57" w:rsidRPr="00EC5083">
              <w:rPr>
                <w:rStyle w:val="Hyperlink"/>
                <w:noProof/>
              </w:rPr>
              <w:t>3.0 Introduction</w:t>
            </w:r>
            <w:r w:rsidR="00631D57">
              <w:rPr>
                <w:noProof/>
                <w:webHidden/>
              </w:rPr>
              <w:tab/>
            </w:r>
            <w:r w:rsidR="00631D57">
              <w:rPr>
                <w:noProof/>
                <w:webHidden/>
              </w:rPr>
              <w:fldChar w:fldCharType="begin"/>
            </w:r>
            <w:r w:rsidR="00631D57">
              <w:rPr>
                <w:noProof/>
                <w:webHidden/>
              </w:rPr>
              <w:instrText xml:space="preserve"> PAGEREF _Toc179277722 \h </w:instrText>
            </w:r>
            <w:r w:rsidR="00631D57">
              <w:rPr>
                <w:noProof/>
                <w:webHidden/>
              </w:rPr>
            </w:r>
            <w:r w:rsidR="00631D57">
              <w:rPr>
                <w:noProof/>
                <w:webHidden/>
              </w:rPr>
              <w:fldChar w:fldCharType="separate"/>
            </w:r>
            <w:r w:rsidR="00631D57">
              <w:rPr>
                <w:noProof/>
                <w:webHidden/>
              </w:rPr>
              <w:t>60</w:t>
            </w:r>
            <w:r w:rsidR="00631D57">
              <w:rPr>
                <w:noProof/>
                <w:webHidden/>
              </w:rPr>
              <w:fldChar w:fldCharType="end"/>
            </w:r>
          </w:hyperlink>
        </w:p>
        <w:p w14:paraId="7B45E678"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23" w:history="1">
            <w:r w:rsidR="00631D57" w:rsidRPr="00EC5083">
              <w:rPr>
                <w:rStyle w:val="Hyperlink"/>
                <w:noProof/>
              </w:rPr>
              <w:t>3.1 Research Philosophy</w:t>
            </w:r>
            <w:r w:rsidR="00631D57">
              <w:rPr>
                <w:noProof/>
                <w:webHidden/>
              </w:rPr>
              <w:tab/>
            </w:r>
            <w:r w:rsidR="00631D57">
              <w:rPr>
                <w:noProof/>
                <w:webHidden/>
              </w:rPr>
              <w:fldChar w:fldCharType="begin"/>
            </w:r>
            <w:r w:rsidR="00631D57">
              <w:rPr>
                <w:noProof/>
                <w:webHidden/>
              </w:rPr>
              <w:instrText xml:space="preserve"> PAGEREF _Toc179277723 \h </w:instrText>
            </w:r>
            <w:r w:rsidR="00631D57">
              <w:rPr>
                <w:noProof/>
                <w:webHidden/>
              </w:rPr>
            </w:r>
            <w:r w:rsidR="00631D57">
              <w:rPr>
                <w:noProof/>
                <w:webHidden/>
              </w:rPr>
              <w:fldChar w:fldCharType="separate"/>
            </w:r>
            <w:r w:rsidR="00631D57">
              <w:rPr>
                <w:noProof/>
                <w:webHidden/>
              </w:rPr>
              <w:t>60</w:t>
            </w:r>
            <w:r w:rsidR="00631D57">
              <w:rPr>
                <w:noProof/>
                <w:webHidden/>
              </w:rPr>
              <w:fldChar w:fldCharType="end"/>
            </w:r>
          </w:hyperlink>
        </w:p>
        <w:p w14:paraId="43A794E3"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24" w:history="1">
            <w:r w:rsidR="00631D57" w:rsidRPr="00EC5083">
              <w:rPr>
                <w:rStyle w:val="Hyperlink"/>
                <w:noProof/>
              </w:rPr>
              <w:t>3.2 Research Design</w:t>
            </w:r>
            <w:r w:rsidR="00631D57">
              <w:rPr>
                <w:noProof/>
                <w:webHidden/>
              </w:rPr>
              <w:tab/>
            </w:r>
            <w:r w:rsidR="00631D57">
              <w:rPr>
                <w:noProof/>
                <w:webHidden/>
              </w:rPr>
              <w:fldChar w:fldCharType="begin"/>
            </w:r>
            <w:r w:rsidR="00631D57">
              <w:rPr>
                <w:noProof/>
                <w:webHidden/>
              </w:rPr>
              <w:instrText xml:space="preserve"> PAGEREF _Toc179277724 \h </w:instrText>
            </w:r>
            <w:r w:rsidR="00631D57">
              <w:rPr>
                <w:noProof/>
                <w:webHidden/>
              </w:rPr>
            </w:r>
            <w:r w:rsidR="00631D57">
              <w:rPr>
                <w:noProof/>
                <w:webHidden/>
              </w:rPr>
              <w:fldChar w:fldCharType="separate"/>
            </w:r>
            <w:r w:rsidR="00631D57">
              <w:rPr>
                <w:noProof/>
                <w:webHidden/>
              </w:rPr>
              <w:t>61</w:t>
            </w:r>
            <w:r w:rsidR="00631D57">
              <w:rPr>
                <w:noProof/>
                <w:webHidden/>
              </w:rPr>
              <w:fldChar w:fldCharType="end"/>
            </w:r>
          </w:hyperlink>
        </w:p>
        <w:p w14:paraId="0F0795B8"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25" w:history="1">
            <w:r w:rsidR="00631D57" w:rsidRPr="00EC5083">
              <w:rPr>
                <w:rStyle w:val="Hyperlink"/>
                <w:noProof/>
              </w:rPr>
              <w:t>3.3 Target Population</w:t>
            </w:r>
            <w:r w:rsidR="00631D57">
              <w:rPr>
                <w:noProof/>
                <w:webHidden/>
              </w:rPr>
              <w:tab/>
            </w:r>
            <w:r w:rsidR="00631D57">
              <w:rPr>
                <w:noProof/>
                <w:webHidden/>
              </w:rPr>
              <w:fldChar w:fldCharType="begin"/>
            </w:r>
            <w:r w:rsidR="00631D57">
              <w:rPr>
                <w:noProof/>
                <w:webHidden/>
              </w:rPr>
              <w:instrText xml:space="preserve"> PAGEREF _Toc179277725 \h </w:instrText>
            </w:r>
            <w:r w:rsidR="00631D57">
              <w:rPr>
                <w:noProof/>
                <w:webHidden/>
              </w:rPr>
            </w:r>
            <w:r w:rsidR="00631D57">
              <w:rPr>
                <w:noProof/>
                <w:webHidden/>
              </w:rPr>
              <w:fldChar w:fldCharType="separate"/>
            </w:r>
            <w:r w:rsidR="00631D57">
              <w:rPr>
                <w:noProof/>
                <w:webHidden/>
              </w:rPr>
              <w:t>62</w:t>
            </w:r>
            <w:r w:rsidR="00631D57">
              <w:rPr>
                <w:noProof/>
                <w:webHidden/>
              </w:rPr>
              <w:fldChar w:fldCharType="end"/>
            </w:r>
          </w:hyperlink>
        </w:p>
        <w:p w14:paraId="310771BC"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26" w:history="1">
            <w:r w:rsidR="00631D57" w:rsidRPr="00EC5083">
              <w:rPr>
                <w:rStyle w:val="Hyperlink"/>
                <w:noProof/>
              </w:rPr>
              <w:t>3.4 Sample and Sampling Techniques</w:t>
            </w:r>
            <w:r w:rsidR="00631D57">
              <w:rPr>
                <w:noProof/>
                <w:webHidden/>
              </w:rPr>
              <w:tab/>
            </w:r>
            <w:r w:rsidR="00631D57">
              <w:rPr>
                <w:noProof/>
                <w:webHidden/>
              </w:rPr>
              <w:fldChar w:fldCharType="begin"/>
            </w:r>
            <w:r w:rsidR="00631D57">
              <w:rPr>
                <w:noProof/>
                <w:webHidden/>
              </w:rPr>
              <w:instrText xml:space="preserve"> PAGEREF _Toc179277726 \h </w:instrText>
            </w:r>
            <w:r w:rsidR="00631D57">
              <w:rPr>
                <w:noProof/>
                <w:webHidden/>
              </w:rPr>
            </w:r>
            <w:r w:rsidR="00631D57">
              <w:rPr>
                <w:noProof/>
                <w:webHidden/>
              </w:rPr>
              <w:fldChar w:fldCharType="separate"/>
            </w:r>
            <w:r w:rsidR="00631D57">
              <w:rPr>
                <w:noProof/>
                <w:webHidden/>
              </w:rPr>
              <w:t>63</w:t>
            </w:r>
            <w:r w:rsidR="00631D57">
              <w:rPr>
                <w:noProof/>
                <w:webHidden/>
              </w:rPr>
              <w:fldChar w:fldCharType="end"/>
            </w:r>
          </w:hyperlink>
        </w:p>
        <w:p w14:paraId="05A3147D"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27" w:history="1">
            <w:r w:rsidR="00631D57" w:rsidRPr="00EC5083">
              <w:rPr>
                <w:rStyle w:val="Hyperlink"/>
                <w:noProof/>
              </w:rPr>
              <w:t>3.5 Data collection and instruments</w:t>
            </w:r>
            <w:r w:rsidR="00631D57">
              <w:rPr>
                <w:noProof/>
                <w:webHidden/>
              </w:rPr>
              <w:tab/>
            </w:r>
            <w:r w:rsidR="00631D57">
              <w:rPr>
                <w:noProof/>
                <w:webHidden/>
              </w:rPr>
              <w:fldChar w:fldCharType="begin"/>
            </w:r>
            <w:r w:rsidR="00631D57">
              <w:rPr>
                <w:noProof/>
                <w:webHidden/>
              </w:rPr>
              <w:instrText xml:space="preserve"> PAGEREF _Toc179277727 \h </w:instrText>
            </w:r>
            <w:r w:rsidR="00631D57">
              <w:rPr>
                <w:noProof/>
                <w:webHidden/>
              </w:rPr>
            </w:r>
            <w:r w:rsidR="00631D57">
              <w:rPr>
                <w:noProof/>
                <w:webHidden/>
              </w:rPr>
              <w:fldChar w:fldCharType="separate"/>
            </w:r>
            <w:r w:rsidR="00631D57">
              <w:rPr>
                <w:noProof/>
                <w:webHidden/>
              </w:rPr>
              <w:t>63</w:t>
            </w:r>
            <w:r w:rsidR="00631D57">
              <w:rPr>
                <w:noProof/>
                <w:webHidden/>
              </w:rPr>
              <w:fldChar w:fldCharType="end"/>
            </w:r>
          </w:hyperlink>
        </w:p>
        <w:p w14:paraId="5C55B50F"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28" w:history="1">
            <w:r w:rsidR="00631D57" w:rsidRPr="00EC5083">
              <w:rPr>
                <w:rStyle w:val="Hyperlink"/>
                <w:noProof/>
              </w:rPr>
              <w:t>3.6 Pilot Study</w:t>
            </w:r>
            <w:r w:rsidR="00631D57">
              <w:rPr>
                <w:noProof/>
                <w:webHidden/>
              </w:rPr>
              <w:tab/>
            </w:r>
            <w:r w:rsidR="00631D57">
              <w:rPr>
                <w:noProof/>
                <w:webHidden/>
              </w:rPr>
              <w:fldChar w:fldCharType="begin"/>
            </w:r>
            <w:r w:rsidR="00631D57">
              <w:rPr>
                <w:noProof/>
                <w:webHidden/>
              </w:rPr>
              <w:instrText xml:space="preserve"> PAGEREF _Toc179277728 \h </w:instrText>
            </w:r>
            <w:r w:rsidR="00631D57">
              <w:rPr>
                <w:noProof/>
                <w:webHidden/>
              </w:rPr>
            </w:r>
            <w:r w:rsidR="00631D57">
              <w:rPr>
                <w:noProof/>
                <w:webHidden/>
              </w:rPr>
              <w:fldChar w:fldCharType="separate"/>
            </w:r>
            <w:r w:rsidR="00631D57">
              <w:rPr>
                <w:noProof/>
                <w:webHidden/>
              </w:rPr>
              <w:t>63</w:t>
            </w:r>
            <w:r w:rsidR="00631D57">
              <w:rPr>
                <w:noProof/>
                <w:webHidden/>
              </w:rPr>
              <w:fldChar w:fldCharType="end"/>
            </w:r>
          </w:hyperlink>
        </w:p>
        <w:p w14:paraId="5F0FDC62"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29" w:history="1">
            <w:r w:rsidR="00631D57" w:rsidRPr="00EC5083">
              <w:rPr>
                <w:rStyle w:val="Hyperlink"/>
                <w:noProof/>
              </w:rPr>
              <w:t>3.7 Reliability</w:t>
            </w:r>
            <w:r w:rsidR="00631D57">
              <w:rPr>
                <w:noProof/>
                <w:webHidden/>
              </w:rPr>
              <w:tab/>
            </w:r>
            <w:r w:rsidR="00631D57">
              <w:rPr>
                <w:noProof/>
                <w:webHidden/>
              </w:rPr>
              <w:fldChar w:fldCharType="begin"/>
            </w:r>
            <w:r w:rsidR="00631D57">
              <w:rPr>
                <w:noProof/>
                <w:webHidden/>
              </w:rPr>
              <w:instrText xml:space="preserve"> PAGEREF _Toc179277729 \h </w:instrText>
            </w:r>
            <w:r w:rsidR="00631D57">
              <w:rPr>
                <w:noProof/>
                <w:webHidden/>
              </w:rPr>
            </w:r>
            <w:r w:rsidR="00631D57">
              <w:rPr>
                <w:noProof/>
                <w:webHidden/>
              </w:rPr>
              <w:fldChar w:fldCharType="separate"/>
            </w:r>
            <w:r w:rsidR="00631D57">
              <w:rPr>
                <w:noProof/>
                <w:webHidden/>
              </w:rPr>
              <w:t>64</w:t>
            </w:r>
            <w:r w:rsidR="00631D57">
              <w:rPr>
                <w:noProof/>
                <w:webHidden/>
              </w:rPr>
              <w:fldChar w:fldCharType="end"/>
            </w:r>
          </w:hyperlink>
        </w:p>
        <w:p w14:paraId="7E8696EE"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30" w:history="1">
            <w:r w:rsidR="00631D57" w:rsidRPr="00EC5083">
              <w:rPr>
                <w:rStyle w:val="Hyperlink"/>
                <w:noProof/>
              </w:rPr>
              <w:t>3.8 Validity</w:t>
            </w:r>
            <w:r w:rsidR="00631D57">
              <w:rPr>
                <w:noProof/>
                <w:webHidden/>
              </w:rPr>
              <w:tab/>
            </w:r>
            <w:r w:rsidR="00631D57">
              <w:rPr>
                <w:noProof/>
                <w:webHidden/>
              </w:rPr>
              <w:fldChar w:fldCharType="begin"/>
            </w:r>
            <w:r w:rsidR="00631D57">
              <w:rPr>
                <w:noProof/>
                <w:webHidden/>
              </w:rPr>
              <w:instrText xml:space="preserve"> PAGEREF _Toc179277730 \h </w:instrText>
            </w:r>
            <w:r w:rsidR="00631D57">
              <w:rPr>
                <w:noProof/>
                <w:webHidden/>
              </w:rPr>
            </w:r>
            <w:r w:rsidR="00631D57">
              <w:rPr>
                <w:noProof/>
                <w:webHidden/>
              </w:rPr>
              <w:fldChar w:fldCharType="separate"/>
            </w:r>
            <w:r w:rsidR="00631D57">
              <w:rPr>
                <w:noProof/>
                <w:webHidden/>
              </w:rPr>
              <w:t>64</w:t>
            </w:r>
            <w:r w:rsidR="00631D57">
              <w:rPr>
                <w:noProof/>
                <w:webHidden/>
              </w:rPr>
              <w:fldChar w:fldCharType="end"/>
            </w:r>
          </w:hyperlink>
        </w:p>
        <w:p w14:paraId="0C5927EB"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31" w:history="1">
            <w:r w:rsidR="00631D57" w:rsidRPr="00EC5083">
              <w:rPr>
                <w:rStyle w:val="Hyperlink"/>
                <w:noProof/>
              </w:rPr>
              <w:t>3.9 Data Analysis</w:t>
            </w:r>
            <w:r w:rsidR="00631D57">
              <w:rPr>
                <w:noProof/>
                <w:webHidden/>
              </w:rPr>
              <w:tab/>
            </w:r>
            <w:r w:rsidR="00631D57">
              <w:rPr>
                <w:noProof/>
                <w:webHidden/>
              </w:rPr>
              <w:fldChar w:fldCharType="begin"/>
            </w:r>
            <w:r w:rsidR="00631D57">
              <w:rPr>
                <w:noProof/>
                <w:webHidden/>
              </w:rPr>
              <w:instrText xml:space="preserve"> PAGEREF _Toc179277731 \h </w:instrText>
            </w:r>
            <w:r w:rsidR="00631D57">
              <w:rPr>
                <w:noProof/>
                <w:webHidden/>
              </w:rPr>
            </w:r>
            <w:r w:rsidR="00631D57">
              <w:rPr>
                <w:noProof/>
                <w:webHidden/>
              </w:rPr>
              <w:fldChar w:fldCharType="separate"/>
            </w:r>
            <w:r w:rsidR="00631D57">
              <w:rPr>
                <w:noProof/>
                <w:webHidden/>
              </w:rPr>
              <w:t>65</w:t>
            </w:r>
            <w:r w:rsidR="00631D57">
              <w:rPr>
                <w:noProof/>
                <w:webHidden/>
              </w:rPr>
              <w:fldChar w:fldCharType="end"/>
            </w:r>
          </w:hyperlink>
        </w:p>
        <w:p w14:paraId="535D14CC"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32" w:history="1">
            <w:r w:rsidR="00631D57" w:rsidRPr="00EC5083">
              <w:rPr>
                <w:rStyle w:val="Hyperlink"/>
                <w:noProof/>
              </w:rPr>
              <w:t>3.10 Diagnostic Tests</w:t>
            </w:r>
            <w:r w:rsidR="00631D57">
              <w:rPr>
                <w:noProof/>
                <w:webHidden/>
              </w:rPr>
              <w:tab/>
            </w:r>
            <w:r w:rsidR="00631D57">
              <w:rPr>
                <w:noProof/>
                <w:webHidden/>
              </w:rPr>
              <w:fldChar w:fldCharType="begin"/>
            </w:r>
            <w:r w:rsidR="00631D57">
              <w:rPr>
                <w:noProof/>
                <w:webHidden/>
              </w:rPr>
              <w:instrText xml:space="preserve"> PAGEREF _Toc179277732 \h </w:instrText>
            </w:r>
            <w:r w:rsidR="00631D57">
              <w:rPr>
                <w:noProof/>
                <w:webHidden/>
              </w:rPr>
            </w:r>
            <w:r w:rsidR="00631D57">
              <w:rPr>
                <w:noProof/>
                <w:webHidden/>
              </w:rPr>
              <w:fldChar w:fldCharType="separate"/>
            </w:r>
            <w:r w:rsidR="00631D57">
              <w:rPr>
                <w:noProof/>
                <w:webHidden/>
              </w:rPr>
              <w:t>70</w:t>
            </w:r>
            <w:r w:rsidR="00631D57">
              <w:rPr>
                <w:noProof/>
                <w:webHidden/>
              </w:rPr>
              <w:fldChar w:fldCharType="end"/>
            </w:r>
          </w:hyperlink>
        </w:p>
        <w:p w14:paraId="34F3B951" w14:textId="77777777" w:rsidR="00631D57" w:rsidRDefault="00A01D00" w:rsidP="00631D57">
          <w:pPr>
            <w:pStyle w:val="TOC2"/>
            <w:ind w:left="-90"/>
            <w:rPr>
              <w:rFonts w:asciiTheme="minorHAnsi" w:eastAsiaTheme="minorEastAsia" w:hAnsiTheme="minorHAnsi" w:cstheme="minorBidi"/>
              <w:noProof/>
              <w:sz w:val="22"/>
              <w:szCs w:val="22"/>
            </w:rPr>
          </w:pPr>
          <w:hyperlink w:anchor="_Toc179277737" w:history="1">
            <w:r w:rsidR="00631D57" w:rsidRPr="00EC5083">
              <w:rPr>
                <w:rStyle w:val="Hyperlink"/>
                <w:noProof/>
              </w:rPr>
              <w:t>3.11 Ethical Consideration</w:t>
            </w:r>
            <w:r w:rsidR="00631D57">
              <w:rPr>
                <w:noProof/>
                <w:webHidden/>
              </w:rPr>
              <w:tab/>
            </w:r>
            <w:r w:rsidR="00631D57">
              <w:rPr>
                <w:noProof/>
                <w:webHidden/>
              </w:rPr>
              <w:fldChar w:fldCharType="begin"/>
            </w:r>
            <w:r w:rsidR="00631D57">
              <w:rPr>
                <w:noProof/>
                <w:webHidden/>
              </w:rPr>
              <w:instrText xml:space="preserve"> PAGEREF _Toc179277737 \h </w:instrText>
            </w:r>
            <w:r w:rsidR="00631D57">
              <w:rPr>
                <w:noProof/>
                <w:webHidden/>
              </w:rPr>
            </w:r>
            <w:r w:rsidR="00631D57">
              <w:rPr>
                <w:noProof/>
                <w:webHidden/>
              </w:rPr>
              <w:fldChar w:fldCharType="separate"/>
            </w:r>
            <w:r w:rsidR="00631D57">
              <w:rPr>
                <w:noProof/>
                <w:webHidden/>
              </w:rPr>
              <w:t>75</w:t>
            </w:r>
            <w:r w:rsidR="00631D57">
              <w:rPr>
                <w:noProof/>
                <w:webHidden/>
              </w:rPr>
              <w:fldChar w:fldCharType="end"/>
            </w:r>
          </w:hyperlink>
        </w:p>
        <w:p w14:paraId="05191ECA"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738" w:history="1">
            <w:r w:rsidR="00631D57" w:rsidRPr="00631D57">
              <w:rPr>
                <w:rStyle w:val="Hyperlink"/>
                <w:b/>
                <w:noProof/>
              </w:rPr>
              <w:t>CHAPTER FOUR</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_Toc179277738 \h </w:instrText>
            </w:r>
            <w:r w:rsidR="00631D57" w:rsidRPr="00631D57">
              <w:rPr>
                <w:b/>
                <w:noProof/>
                <w:webHidden/>
              </w:rPr>
            </w:r>
            <w:r w:rsidR="00631D57" w:rsidRPr="00631D57">
              <w:rPr>
                <w:b/>
                <w:noProof/>
                <w:webHidden/>
              </w:rPr>
              <w:fldChar w:fldCharType="separate"/>
            </w:r>
            <w:r w:rsidR="00631D57" w:rsidRPr="00631D57">
              <w:rPr>
                <w:b/>
                <w:noProof/>
                <w:webHidden/>
              </w:rPr>
              <w:t>76</w:t>
            </w:r>
            <w:r w:rsidR="00631D57" w:rsidRPr="00631D57">
              <w:rPr>
                <w:b/>
                <w:noProof/>
                <w:webHidden/>
              </w:rPr>
              <w:fldChar w:fldCharType="end"/>
            </w:r>
          </w:hyperlink>
        </w:p>
        <w:p w14:paraId="2FBECE00" w14:textId="77777777" w:rsidR="00631D57" w:rsidRPr="00631D57" w:rsidRDefault="00A01D00" w:rsidP="00631D57">
          <w:pPr>
            <w:pStyle w:val="TOC1"/>
            <w:ind w:left="-90"/>
            <w:rPr>
              <w:rFonts w:asciiTheme="minorHAnsi" w:eastAsiaTheme="minorEastAsia" w:hAnsiTheme="minorHAnsi" w:cstheme="minorBidi"/>
              <w:b/>
              <w:noProof/>
              <w:sz w:val="22"/>
            </w:rPr>
          </w:pPr>
          <w:hyperlink w:anchor="_Toc179277739" w:history="1">
            <w:r w:rsidR="00631D57" w:rsidRPr="00631D57">
              <w:rPr>
                <w:rStyle w:val="Hyperlink"/>
                <w:b/>
                <w:noProof/>
              </w:rPr>
              <w:t>DATA ANALYSIS AND RESEARCH RESULTS</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_Toc179277739 \h </w:instrText>
            </w:r>
            <w:r w:rsidR="00631D57" w:rsidRPr="00631D57">
              <w:rPr>
                <w:b/>
                <w:noProof/>
                <w:webHidden/>
              </w:rPr>
            </w:r>
            <w:r w:rsidR="00631D57" w:rsidRPr="00631D57">
              <w:rPr>
                <w:b/>
                <w:noProof/>
                <w:webHidden/>
              </w:rPr>
              <w:fldChar w:fldCharType="separate"/>
            </w:r>
            <w:r w:rsidR="00631D57" w:rsidRPr="00631D57">
              <w:rPr>
                <w:b/>
                <w:noProof/>
                <w:webHidden/>
              </w:rPr>
              <w:t>76</w:t>
            </w:r>
            <w:r w:rsidR="00631D57" w:rsidRPr="00631D57">
              <w:rPr>
                <w:b/>
                <w:noProof/>
                <w:webHidden/>
              </w:rPr>
              <w:fldChar w:fldCharType="end"/>
            </w:r>
          </w:hyperlink>
        </w:p>
        <w:p w14:paraId="45F1ACB1" w14:textId="77777777" w:rsidR="00631D57" w:rsidRDefault="00A01D00" w:rsidP="00631D57">
          <w:pPr>
            <w:pStyle w:val="TOC1"/>
            <w:ind w:left="-90"/>
            <w:rPr>
              <w:rFonts w:asciiTheme="minorHAnsi" w:eastAsiaTheme="minorEastAsia" w:hAnsiTheme="minorHAnsi" w:cstheme="minorBidi"/>
              <w:noProof/>
              <w:sz w:val="22"/>
            </w:rPr>
          </w:pPr>
          <w:hyperlink w:anchor="_Toc179277740" w:history="1">
            <w:r w:rsidR="00631D57" w:rsidRPr="00EC5083">
              <w:rPr>
                <w:rStyle w:val="Hyperlink"/>
                <w:noProof/>
              </w:rPr>
              <w:t>4.0 Introduction</w:t>
            </w:r>
            <w:r w:rsidR="00631D57">
              <w:rPr>
                <w:noProof/>
                <w:webHidden/>
              </w:rPr>
              <w:tab/>
            </w:r>
            <w:r w:rsidR="00631D57">
              <w:rPr>
                <w:noProof/>
                <w:webHidden/>
              </w:rPr>
              <w:fldChar w:fldCharType="begin"/>
            </w:r>
            <w:r w:rsidR="00631D57">
              <w:rPr>
                <w:noProof/>
                <w:webHidden/>
              </w:rPr>
              <w:instrText xml:space="preserve"> PAGEREF _Toc179277740 \h </w:instrText>
            </w:r>
            <w:r w:rsidR="00631D57">
              <w:rPr>
                <w:noProof/>
                <w:webHidden/>
              </w:rPr>
            </w:r>
            <w:r w:rsidR="00631D57">
              <w:rPr>
                <w:noProof/>
                <w:webHidden/>
              </w:rPr>
              <w:fldChar w:fldCharType="separate"/>
            </w:r>
            <w:r w:rsidR="00631D57">
              <w:rPr>
                <w:noProof/>
                <w:webHidden/>
              </w:rPr>
              <w:t>76</w:t>
            </w:r>
            <w:r w:rsidR="00631D57">
              <w:rPr>
                <w:noProof/>
                <w:webHidden/>
              </w:rPr>
              <w:fldChar w:fldCharType="end"/>
            </w:r>
          </w:hyperlink>
        </w:p>
        <w:p w14:paraId="637AE235" w14:textId="77777777" w:rsidR="00631D57" w:rsidRDefault="00A01D00" w:rsidP="00631D57">
          <w:pPr>
            <w:pStyle w:val="TOC1"/>
            <w:ind w:left="-90"/>
            <w:rPr>
              <w:rFonts w:asciiTheme="minorHAnsi" w:eastAsiaTheme="minorEastAsia" w:hAnsiTheme="minorHAnsi" w:cstheme="minorBidi"/>
              <w:noProof/>
              <w:sz w:val="22"/>
            </w:rPr>
          </w:pPr>
          <w:hyperlink w:anchor="_Toc179277741" w:history="1">
            <w:r w:rsidR="00631D57" w:rsidRPr="00EC5083">
              <w:rPr>
                <w:rStyle w:val="Hyperlink"/>
                <w:noProof/>
              </w:rPr>
              <w:t>4.1 Response Rate</w:t>
            </w:r>
            <w:r w:rsidR="00631D57">
              <w:rPr>
                <w:noProof/>
                <w:webHidden/>
              </w:rPr>
              <w:tab/>
            </w:r>
            <w:r w:rsidR="00631D57">
              <w:rPr>
                <w:noProof/>
                <w:webHidden/>
              </w:rPr>
              <w:fldChar w:fldCharType="begin"/>
            </w:r>
            <w:r w:rsidR="00631D57">
              <w:rPr>
                <w:noProof/>
                <w:webHidden/>
              </w:rPr>
              <w:instrText xml:space="preserve"> PAGEREF _Toc179277741 \h </w:instrText>
            </w:r>
            <w:r w:rsidR="00631D57">
              <w:rPr>
                <w:noProof/>
                <w:webHidden/>
              </w:rPr>
            </w:r>
            <w:r w:rsidR="00631D57">
              <w:rPr>
                <w:noProof/>
                <w:webHidden/>
              </w:rPr>
              <w:fldChar w:fldCharType="separate"/>
            </w:r>
            <w:r w:rsidR="00631D57">
              <w:rPr>
                <w:noProof/>
                <w:webHidden/>
              </w:rPr>
              <w:t>76</w:t>
            </w:r>
            <w:r w:rsidR="00631D57">
              <w:rPr>
                <w:noProof/>
                <w:webHidden/>
              </w:rPr>
              <w:fldChar w:fldCharType="end"/>
            </w:r>
          </w:hyperlink>
        </w:p>
        <w:p w14:paraId="7C44F845" w14:textId="77777777" w:rsidR="00631D57" w:rsidRDefault="00A01D00" w:rsidP="00631D57">
          <w:pPr>
            <w:pStyle w:val="TOC1"/>
            <w:ind w:left="-90"/>
            <w:rPr>
              <w:rFonts w:asciiTheme="minorHAnsi" w:eastAsiaTheme="minorEastAsia" w:hAnsiTheme="minorHAnsi" w:cstheme="minorBidi"/>
              <w:noProof/>
              <w:sz w:val="22"/>
            </w:rPr>
          </w:pPr>
          <w:hyperlink w:anchor="_Toc179277742" w:history="1">
            <w:r w:rsidR="00631D57" w:rsidRPr="00EC5083">
              <w:rPr>
                <w:rStyle w:val="Hyperlink"/>
                <w:noProof/>
              </w:rPr>
              <w:t>4.2 Pilot Study Results</w:t>
            </w:r>
            <w:r w:rsidR="00631D57">
              <w:rPr>
                <w:noProof/>
                <w:webHidden/>
              </w:rPr>
              <w:tab/>
            </w:r>
            <w:r w:rsidR="00631D57">
              <w:rPr>
                <w:noProof/>
                <w:webHidden/>
              </w:rPr>
              <w:fldChar w:fldCharType="begin"/>
            </w:r>
            <w:r w:rsidR="00631D57">
              <w:rPr>
                <w:noProof/>
                <w:webHidden/>
              </w:rPr>
              <w:instrText xml:space="preserve"> PAGEREF _Toc179277742 \h </w:instrText>
            </w:r>
            <w:r w:rsidR="00631D57">
              <w:rPr>
                <w:noProof/>
                <w:webHidden/>
              </w:rPr>
            </w:r>
            <w:r w:rsidR="00631D57">
              <w:rPr>
                <w:noProof/>
                <w:webHidden/>
              </w:rPr>
              <w:fldChar w:fldCharType="separate"/>
            </w:r>
            <w:r w:rsidR="00631D57">
              <w:rPr>
                <w:noProof/>
                <w:webHidden/>
              </w:rPr>
              <w:t>77</w:t>
            </w:r>
            <w:r w:rsidR="00631D57">
              <w:rPr>
                <w:noProof/>
                <w:webHidden/>
              </w:rPr>
              <w:fldChar w:fldCharType="end"/>
            </w:r>
          </w:hyperlink>
        </w:p>
        <w:p w14:paraId="7CF57A48" w14:textId="77777777" w:rsidR="00631D57" w:rsidRDefault="00A01D00" w:rsidP="00631D57">
          <w:pPr>
            <w:pStyle w:val="TOC1"/>
            <w:ind w:left="-90"/>
            <w:rPr>
              <w:rFonts w:asciiTheme="minorHAnsi" w:eastAsiaTheme="minorEastAsia" w:hAnsiTheme="minorHAnsi" w:cstheme="minorBidi"/>
              <w:noProof/>
              <w:sz w:val="22"/>
            </w:rPr>
          </w:pPr>
          <w:hyperlink w:anchor="_Toc179277745" w:history="1">
            <w:r w:rsidR="00631D57" w:rsidRPr="00EC5083">
              <w:rPr>
                <w:rStyle w:val="Hyperlink"/>
                <w:noProof/>
              </w:rPr>
              <w:t>4.3 Factor Analysis</w:t>
            </w:r>
            <w:r w:rsidR="00631D57">
              <w:rPr>
                <w:noProof/>
                <w:webHidden/>
              </w:rPr>
              <w:tab/>
            </w:r>
            <w:r w:rsidR="00631D57">
              <w:rPr>
                <w:noProof/>
                <w:webHidden/>
              </w:rPr>
              <w:fldChar w:fldCharType="begin"/>
            </w:r>
            <w:r w:rsidR="00631D57">
              <w:rPr>
                <w:noProof/>
                <w:webHidden/>
              </w:rPr>
              <w:instrText xml:space="preserve"> PAGEREF _Toc179277745 \h </w:instrText>
            </w:r>
            <w:r w:rsidR="00631D57">
              <w:rPr>
                <w:noProof/>
                <w:webHidden/>
              </w:rPr>
            </w:r>
            <w:r w:rsidR="00631D57">
              <w:rPr>
                <w:noProof/>
                <w:webHidden/>
              </w:rPr>
              <w:fldChar w:fldCharType="separate"/>
            </w:r>
            <w:r w:rsidR="00631D57">
              <w:rPr>
                <w:noProof/>
                <w:webHidden/>
              </w:rPr>
              <w:t>80</w:t>
            </w:r>
            <w:r w:rsidR="00631D57">
              <w:rPr>
                <w:noProof/>
                <w:webHidden/>
              </w:rPr>
              <w:fldChar w:fldCharType="end"/>
            </w:r>
          </w:hyperlink>
        </w:p>
        <w:p w14:paraId="706108E0" w14:textId="77777777" w:rsidR="00631D57" w:rsidRDefault="00A01D00" w:rsidP="00631D57">
          <w:pPr>
            <w:pStyle w:val="TOC1"/>
            <w:ind w:left="-90"/>
            <w:rPr>
              <w:rFonts w:asciiTheme="minorHAnsi" w:eastAsiaTheme="minorEastAsia" w:hAnsiTheme="minorHAnsi" w:cstheme="minorBidi"/>
              <w:noProof/>
              <w:sz w:val="22"/>
            </w:rPr>
          </w:pPr>
          <w:hyperlink w:anchor="_Toc179277746" w:history="1">
            <w:r w:rsidR="00631D57" w:rsidRPr="00EC5083">
              <w:rPr>
                <w:rStyle w:val="Hyperlink"/>
                <w:noProof/>
              </w:rPr>
              <w:t>4.4 Tests of statistical assumptions</w:t>
            </w:r>
            <w:r w:rsidR="00631D57">
              <w:rPr>
                <w:noProof/>
                <w:webHidden/>
              </w:rPr>
              <w:tab/>
            </w:r>
            <w:r w:rsidR="00631D57">
              <w:rPr>
                <w:noProof/>
                <w:webHidden/>
              </w:rPr>
              <w:fldChar w:fldCharType="begin"/>
            </w:r>
            <w:r w:rsidR="00631D57">
              <w:rPr>
                <w:noProof/>
                <w:webHidden/>
              </w:rPr>
              <w:instrText xml:space="preserve"> PAGEREF _Toc179277746 \h </w:instrText>
            </w:r>
            <w:r w:rsidR="00631D57">
              <w:rPr>
                <w:noProof/>
                <w:webHidden/>
              </w:rPr>
            </w:r>
            <w:r w:rsidR="00631D57">
              <w:rPr>
                <w:noProof/>
                <w:webHidden/>
              </w:rPr>
              <w:fldChar w:fldCharType="separate"/>
            </w:r>
            <w:r w:rsidR="00631D57">
              <w:rPr>
                <w:noProof/>
                <w:webHidden/>
              </w:rPr>
              <w:t>89</w:t>
            </w:r>
            <w:r w:rsidR="00631D57">
              <w:rPr>
                <w:noProof/>
                <w:webHidden/>
              </w:rPr>
              <w:fldChar w:fldCharType="end"/>
            </w:r>
          </w:hyperlink>
        </w:p>
        <w:p w14:paraId="559E68CB" w14:textId="77777777" w:rsidR="00631D57" w:rsidRDefault="00A01D00" w:rsidP="00631D57">
          <w:pPr>
            <w:pStyle w:val="TOC1"/>
            <w:ind w:left="-90"/>
            <w:rPr>
              <w:rFonts w:asciiTheme="minorHAnsi" w:eastAsiaTheme="minorEastAsia" w:hAnsiTheme="minorHAnsi" w:cstheme="minorBidi"/>
              <w:noProof/>
              <w:sz w:val="22"/>
            </w:rPr>
          </w:pPr>
          <w:hyperlink w:anchor="_Toc179277749" w:history="1">
            <w:r w:rsidR="00631D57" w:rsidRPr="00EC5083">
              <w:rPr>
                <w:rStyle w:val="Hyperlink"/>
                <w:noProof/>
              </w:rPr>
              <w:t>4.5 General Characteristics of the Study Sample</w:t>
            </w:r>
            <w:r w:rsidR="00631D57">
              <w:rPr>
                <w:noProof/>
                <w:webHidden/>
              </w:rPr>
              <w:tab/>
            </w:r>
            <w:r w:rsidR="00631D57">
              <w:rPr>
                <w:noProof/>
                <w:webHidden/>
              </w:rPr>
              <w:fldChar w:fldCharType="begin"/>
            </w:r>
            <w:r w:rsidR="00631D57">
              <w:rPr>
                <w:noProof/>
                <w:webHidden/>
              </w:rPr>
              <w:instrText xml:space="preserve"> PAGEREF _Toc179277749 \h </w:instrText>
            </w:r>
            <w:r w:rsidR="00631D57">
              <w:rPr>
                <w:noProof/>
                <w:webHidden/>
              </w:rPr>
            </w:r>
            <w:r w:rsidR="00631D57">
              <w:rPr>
                <w:noProof/>
                <w:webHidden/>
              </w:rPr>
              <w:fldChar w:fldCharType="separate"/>
            </w:r>
            <w:r w:rsidR="00631D57">
              <w:rPr>
                <w:noProof/>
                <w:webHidden/>
              </w:rPr>
              <w:t>96</w:t>
            </w:r>
            <w:r w:rsidR="00631D57">
              <w:rPr>
                <w:noProof/>
                <w:webHidden/>
              </w:rPr>
              <w:fldChar w:fldCharType="end"/>
            </w:r>
          </w:hyperlink>
        </w:p>
        <w:p w14:paraId="3927117B" w14:textId="77777777" w:rsidR="00631D57" w:rsidRDefault="00A01D00" w:rsidP="00631D57">
          <w:pPr>
            <w:pStyle w:val="TOC1"/>
            <w:ind w:left="-90"/>
            <w:rPr>
              <w:rFonts w:asciiTheme="minorHAnsi" w:eastAsiaTheme="minorEastAsia" w:hAnsiTheme="minorHAnsi" w:cstheme="minorBidi"/>
              <w:noProof/>
              <w:sz w:val="22"/>
            </w:rPr>
          </w:pPr>
          <w:hyperlink w:anchor="_Toc179277750" w:history="1">
            <w:r w:rsidR="00631D57" w:rsidRPr="00EC5083">
              <w:rPr>
                <w:rStyle w:val="Hyperlink"/>
                <w:noProof/>
              </w:rPr>
              <w:t>4.6 Descriptive Statistics</w:t>
            </w:r>
            <w:r w:rsidR="00631D57">
              <w:rPr>
                <w:noProof/>
                <w:webHidden/>
              </w:rPr>
              <w:tab/>
            </w:r>
            <w:r w:rsidR="00631D57">
              <w:rPr>
                <w:noProof/>
                <w:webHidden/>
              </w:rPr>
              <w:fldChar w:fldCharType="begin"/>
            </w:r>
            <w:r w:rsidR="00631D57">
              <w:rPr>
                <w:noProof/>
                <w:webHidden/>
              </w:rPr>
              <w:instrText xml:space="preserve"> PAGEREF _Toc179277750 \h </w:instrText>
            </w:r>
            <w:r w:rsidR="00631D57">
              <w:rPr>
                <w:noProof/>
                <w:webHidden/>
              </w:rPr>
            </w:r>
            <w:r w:rsidR="00631D57">
              <w:rPr>
                <w:noProof/>
                <w:webHidden/>
              </w:rPr>
              <w:fldChar w:fldCharType="separate"/>
            </w:r>
            <w:r w:rsidR="00631D57">
              <w:rPr>
                <w:noProof/>
                <w:webHidden/>
              </w:rPr>
              <w:t>99</w:t>
            </w:r>
            <w:r w:rsidR="00631D57">
              <w:rPr>
                <w:noProof/>
                <w:webHidden/>
              </w:rPr>
              <w:fldChar w:fldCharType="end"/>
            </w:r>
          </w:hyperlink>
        </w:p>
        <w:p w14:paraId="2AD67E71" w14:textId="77777777" w:rsidR="00631D57" w:rsidRDefault="00A01D00" w:rsidP="00631D57">
          <w:pPr>
            <w:pStyle w:val="TOC1"/>
            <w:ind w:left="-90"/>
            <w:rPr>
              <w:rFonts w:asciiTheme="minorHAnsi" w:eastAsiaTheme="minorEastAsia" w:hAnsiTheme="minorHAnsi" w:cstheme="minorBidi"/>
              <w:noProof/>
              <w:sz w:val="22"/>
            </w:rPr>
          </w:pPr>
          <w:hyperlink w:anchor="_Toc179277751" w:history="1">
            <w:r w:rsidR="00631D57" w:rsidRPr="00EC5083">
              <w:rPr>
                <w:rStyle w:val="Hyperlink"/>
                <w:noProof/>
              </w:rPr>
              <w:t>4.7 Inferential statistics</w:t>
            </w:r>
            <w:r w:rsidR="00631D57">
              <w:rPr>
                <w:noProof/>
                <w:webHidden/>
              </w:rPr>
              <w:tab/>
            </w:r>
            <w:r w:rsidR="00631D57">
              <w:rPr>
                <w:noProof/>
                <w:webHidden/>
              </w:rPr>
              <w:fldChar w:fldCharType="begin"/>
            </w:r>
            <w:r w:rsidR="00631D57">
              <w:rPr>
                <w:noProof/>
                <w:webHidden/>
              </w:rPr>
              <w:instrText xml:space="preserve"> PAGEREF _Toc179277751 \h </w:instrText>
            </w:r>
            <w:r w:rsidR="00631D57">
              <w:rPr>
                <w:noProof/>
                <w:webHidden/>
              </w:rPr>
            </w:r>
            <w:r w:rsidR="00631D57">
              <w:rPr>
                <w:noProof/>
                <w:webHidden/>
              </w:rPr>
              <w:fldChar w:fldCharType="separate"/>
            </w:r>
            <w:r w:rsidR="00631D57">
              <w:rPr>
                <w:noProof/>
                <w:webHidden/>
              </w:rPr>
              <w:t>112</w:t>
            </w:r>
            <w:r w:rsidR="00631D57">
              <w:rPr>
                <w:noProof/>
                <w:webHidden/>
              </w:rPr>
              <w:fldChar w:fldCharType="end"/>
            </w:r>
          </w:hyperlink>
        </w:p>
        <w:p w14:paraId="01BD77F7" w14:textId="77777777" w:rsidR="00631D57" w:rsidRDefault="00A01D00" w:rsidP="00631D57">
          <w:pPr>
            <w:pStyle w:val="TOC1"/>
            <w:ind w:left="-90"/>
            <w:rPr>
              <w:rFonts w:asciiTheme="minorHAnsi" w:eastAsiaTheme="minorEastAsia" w:hAnsiTheme="minorHAnsi" w:cstheme="minorBidi"/>
              <w:noProof/>
              <w:sz w:val="22"/>
            </w:rPr>
          </w:pPr>
          <w:hyperlink w:anchor="_Toc179277755" w:history="1">
            <w:r w:rsidR="00631D57" w:rsidRPr="00EC5083">
              <w:rPr>
                <w:rStyle w:val="Hyperlink"/>
                <w:noProof/>
              </w:rPr>
              <w:t>4.9 Results Discussion</w:t>
            </w:r>
            <w:r w:rsidR="00631D57">
              <w:rPr>
                <w:noProof/>
                <w:webHidden/>
              </w:rPr>
              <w:tab/>
            </w:r>
            <w:r w:rsidR="00631D57">
              <w:rPr>
                <w:noProof/>
                <w:webHidden/>
              </w:rPr>
              <w:fldChar w:fldCharType="begin"/>
            </w:r>
            <w:r w:rsidR="00631D57">
              <w:rPr>
                <w:noProof/>
                <w:webHidden/>
              </w:rPr>
              <w:instrText xml:space="preserve"> PAGEREF _Toc179277755 \h </w:instrText>
            </w:r>
            <w:r w:rsidR="00631D57">
              <w:rPr>
                <w:noProof/>
                <w:webHidden/>
              </w:rPr>
            </w:r>
            <w:r w:rsidR="00631D57">
              <w:rPr>
                <w:noProof/>
                <w:webHidden/>
              </w:rPr>
              <w:fldChar w:fldCharType="separate"/>
            </w:r>
            <w:r w:rsidR="00631D57">
              <w:rPr>
                <w:noProof/>
                <w:webHidden/>
              </w:rPr>
              <w:t>132</w:t>
            </w:r>
            <w:r w:rsidR="00631D57">
              <w:rPr>
                <w:noProof/>
                <w:webHidden/>
              </w:rPr>
              <w:fldChar w:fldCharType="end"/>
            </w:r>
          </w:hyperlink>
        </w:p>
        <w:p w14:paraId="5CAFFA12" w14:textId="77777777" w:rsidR="00631D57" w:rsidRDefault="00A01D00" w:rsidP="00631D57">
          <w:pPr>
            <w:pStyle w:val="TOC1"/>
            <w:ind w:left="-90"/>
            <w:rPr>
              <w:rFonts w:asciiTheme="minorHAnsi" w:eastAsiaTheme="minorEastAsia" w:hAnsiTheme="minorHAnsi" w:cstheme="minorBidi"/>
              <w:noProof/>
              <w:sz w:val="22"/>
            </w:rPr>
          </w:pPr>
          <w:hyperlink w:anchor="_Toc179277760" w:history="1">
            <w:r w:rsidR="00631D57" w:rsidRPr="00EC5083">
              <w:rPr>
                <w:rStyle w:val="Hyperlink"/>
                <w:noProof/>
              </w:rPr>
              <w:t>4.10 Summary of Research Findings</w:t>
            </w:r>
            <w:r w:rsidR="00631D57">
              <w:rPr>
                <w:noProof/>
                <w:webHidden/>
              </w:rPr>
              <w:tab/>
            </w:r>
            <w:r w:rsidR="00631D57">
              <w:rPr>
                <w:noProof/>
                <w:webHidden/>
              </w:rPr>
              <w:fldChar w:fldCharType="begin"/>
            </w:r>
            <w:r w:rsidR="00631D57">
              <w:rPr>
                <w:noProof/>
                <w:webHidden/>
              </w:rPr>
              <w:instrText xml:space="preserve"> PAGEREF _Toc179277760 \h </w:instrText>
            </w:r>
            <w:r w:rsidR="00631D57">
              <w:rPr>
                <w:noProof/>
                <w:webHidden/>
              </w:rPr>
            </w:r>
            <w:r w:rsidR="00631D57">
              <w:rPr>
                <w:noProof/>
                <w:webHidden/>
              </w:rPr>
              <w:fldChar w:fldCharType="separate"/>
            </w:r>
            <w:r w:rsidR="00631D57">
              <w:rPr>
                <w:noProof/>
                <w:webHidden/>
              </w:rPr>
              <w:t>142</w:t>
            </w:r>
            <w:r w:rsidR="00631D57">
              <w:rPr>
                <w:noProof/>
                <w:webHidden/>
              </w:rPr>
              <w:fldChar w:fldCharType="end"/>
            </w:r>
          </w:hyperlink>
        </w:p>
        <w:p w14:paraId="66197F59" w14:textId="77777777" w:rsidR="00631D57" w:rsidRDefault="00A01D00" w:rsidP="00631D57">
          <w:pPr>
            <w:pStyle w:val="TOC1"/>
            <w:ind w:left="-90"/>
            <w:rPr>
              <w:rFonts w:asciiTheme="minorHAnsi" w:eastAsiaTheme="minorEastAsia" w:hAnsiTheme="minorHAnsi" w:cstheme="minorBidi"/>
              <w:noProof/>
              <w:sz w:val="22"/>
            </w:rPr>
          </w:pPr>
          <w:hyperlink w:anchor="_Toc179277761" w:history="1">
            <w:r w:rsidR="00631D57" w:rsidRPr="00EC5083">
              <w:rPr>
                <w:rStyle w:val="Hyperlink"/>
                <w:noProof/>
              </w:rPr>
              <w:t>4.11 Optimal Model</w:t>
            </w:r>
            <w:r w:rsidR="00631D57">
              <w:rPr>
                <w:noProof/>
                <w:webHidden/>
              </w:rPr>
              <w:tab/>
            </w:r>
            <w:r w:rsidR="00631D57">
              <w:rPr>
                <w:noProof/>
                <w:webHidden/>
              </w:rPr>
              <w:fldChar w:fldCharType="begin"/>
            </w:r>
            <w:r w:rsidR="00631D57">
              <w:rPr>
                <w:noProof/>
                <w:webHidden/>
              </w:rPr>
              <w:instrText xml:space="preserve"> PAGEREF _Toc179277761 \h </w:instrText>
            </w:r>
            <w:r w:rsidR="00631D57">
              <w:rPr>
                <w:noProof/>
                <w:webHidden/>
              </w:rPr>
            </w:r>
            <w:r w:rsidR="00631D57">
              <w:rPr>
                <w:noProof/>
                <w:webHidden/>
              </w:rPr>
              <w:fldChar w:fldCharType="separate"/>
            </w:r>
            <w:r w:rsidR="00631D57">
              <w:rPr>
                <w:noProof/>
                <w:webHidden/>
              </w:rPr>
              <w:t>144</w:t>
            </w:r>
            <w:r w:rsidR="00631D57">
              <w:rPr>
                <w:noProof/>
                <w:webHidden/>
              </w:rPr>
              <w:fldChar w:fldCharType="end"/>
            </w:r>
          </w:hyperlink>
        </w:p>
        <w:p w14:paraId="7B375F02" w14:textId="77777777" w:rsidR="00631D57" w:rsidRDefault="00A01D00">
          <w:pPr>
            <w:pStyle w:val="TOC1"/>
            <w:rPr>
              <w:rFonts w:asciiTheme="minorHAnsi" w:eastAsiaTheme="minorEastAsia" w:hAnsiTheme="minorHAnsi" w:cstheme="minorBidi"/>
              <w:noProof/>
              <w:sz w:val="22"/>
            </w:rPr>
          </w:pPr>
          <w:hyperlink w:anchor="_Toc179277762" w:history="1">
            <w:r w:rsidR="00631D57" w:rsidRPr="00EC5083">
              <w:rPr>
                <w:rStyle w:val="Hyperlink"/>
                <w:noProof/>
              </w:rPr>
              <w:t>4.10 Chapter Summary</w:t>
            </w:r>
            <w:r w:rsidR="00631D57">
              <w:rPr>
                <w:noProof/>
                <w:webHidden/>
              </w:rPr>
              <w:tab/>
            </w:r>
            <w:r w:rsidR="00631D57">
              <w:rPr>
                <w:noProof/>
                <w:webHidden/>
              </w:rPr>
              <w:fldChar w:fldCharType="begin"/>
            </w:r>
            <w:r w:rsidR="00631D57">
              <w:rPr>
                <w:noProof/>
                <w:webHidden/>
              </w:rPr>
              <w:instrText xml:space="preserve"> PAGEREF _Toc179277762 \h </w:instrText>
            </w:r>
            <w:r w:rsidR="00631D57">
              <w:rPr>
                <w:noProof/>
                <w:webHidden/>
              </w:rPr>
            </w:r>
            <w:r w:rsidR="00631D57">
              <w:rPr>
                <w:noProof/>
                <w:webHidden/>
              </w:rPr>
              <w:fldChar w:fldCharType="separate"/>
            </w:r>
            <w:r w:rsidR="00631D57">
              <w:rPr>
                <w:noProof/>
                <w:webHidden/>
              </w:rPr>
              <w:t>145</w:t>
            </w:r>
            <w:r w:rsidR="00631D57">
              <w:rPr>
                <w:noProof/>
                <w:webHidden/>
              </w:rPr>
              <w:fldChar w:fldCharType="end"/>
            </w:r>
          </w:hyperlink>
        </w:p>
        <w:p w14:paraId="1644BC3A" w14:textId="77777777" w:rsidR="00631D57" w:rsidRPr="00631D57" w:rsidRDefault="00A01D00">
          <w:pPr>
            <w:pStyle w:val="TOC1"/>
            <w:rPr>
              <w:rFonts w:asciiTheme="minorHAnsi" w:eastAsiaTheme="minorEastAsia" w:hAnsiTheme="minorHAnsi" w:cstheme="minorBidi"/>
              <w:b/>
              <w:noProof/>
              <w:sz w:val="22"/>
            </w:rPr>
          </w:pPr>
          <w:hyperlink w:anchor="_Toc179277764" w:history="1">
            <w:r w:rsidR="00631D57" w:rsidRPr="00631D57">
              <w:rPr>
                <w:rStyle w:val="Hyperlink"/>
                <w:b/>
                <w:noProof/>
              </w:rPr>
              <w:t>CHAPTER FIVE</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_Toc179277764 \h </w:instrText>
            </w:r>
            <w:r w:rsidR="00631D57" w:rsidRPr="00631D57">
              <w:rPr>
                <w:b/>
                <w:noProof/>
                <w:webHidden/>
              </w:rPr>
            </w:r>
            <w:r w:rsidR="00631D57" w:rsidRPr="00631D57">
              <w:rPr>
                <w:b/>
                <w:noProof/>
                <w:webHidden/>
              </w:rPr>
              <w:fldChar w:fldCharType="separate"/>
            </w:r>
            <w:r w:rsidR="00631D57" w:rsidRPr="00631D57">
              <w:rPr>
                <w:b/>
                <w:noProof/>
                <w:webHidden/>
              </w:rPr>
              <w:t>146</w:t>
            </w:r>
            <w:r w:rsidR="00631D57" w:rsidRPr="00631D57">
              <w:rPr>
                <w:b/>
                <w:noProof/>
                <w:webHidden/>
              </w:rPr>
              <w:fldChar w:fldCharType="end"/>
            </w:r>
          </w:hyperlink>
        </w:p>
        <w:p w14:paraId="65F5B125" w14:textId="77777777" w:rsidR="00631D57" w:rsidRPr="00631D57" w:rsidRDefault="00A01D00">
          <w:pPr>
            <w:pStyle w:val="TOC1"/>
            <w:rPr>
              <w:rFonts w:asciiTheme="minorHAnsi" w:eastAsiaTheme="minorEastAsia" w:hAnsiTheme="minorHAnsi" w:cstheme="minorBidi"/>
              <w:b/>
              <w:noProof/>
              <w:sz w:val="22"/>
            </w:rPr>
          </w:pPr>
          <w:hyperlink w:anchor="_Toc179277765" w:history="1">
            <w:r w:rsidR="00631D57" w:rsidRPr="00631D57">
              <w:rPr>
                <w:rStyle w:val="Hyperlink"/>
                <w:b/>
                <w:noProof/>
              </w:rPr>
              <w:t>SUMMARY, CONCLUSIONS AND RECOMMENDATIONS</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_Toc179277765 \h </w:instrText>
            </w:r>
            <w:r w:rsidR="00631D57" w:rsidRPr="00631D57">
              <w:rPr>
                <w:b/>
                <w:noProof/>
                <w:webHidden/>
              </w:rPr>
            </w:r>
            <w:r w:rsidR="00631D57" w:rsidRPr="00631D57">
              <w:rPr>
                <w:b/>
                <w:noProof/>
                <w:webHidden/>
              </w:rPr>
              <w:fldChar w:fldCharType="separate"/>
            </w:r>
            <w:r w:rsidR="00631D57" w:rsidRPr="00631D57">
              <w:rPr>
                <w:b/>
                <w:noProof/>
                <w:webHidden/>
              </w:rPr>
              <w:t>146</w:t>
            </w:r>
            <w:r w:rsidR="00631D57" w:rsidRPr="00631D57">
              <w:rPr>
                <w:b/>
                <w:noProof/>
                <w:webHidden/>
              </w:rPr>
              <w:fldChar w:fldCharType="end"/>
            </w:r>
          </w:hyperlink>
        </w:p>
        <w:p w14:paraId="1D99BB80" w14:textId="77777777" w:rsidR="00631D57" w:rsidRDefault="00A01D00">
          <w:pPr>
            <w:pStyle w:val="TOC1"/>
            <w:rPr>
              <w:rFonts w:asciiTheme="minorHAnsi" w:eastAsiaTheme="minorEastAsia" w:hAnsiTheme="minorHAnsi" w:cstheme="minorBidi"/>
              <w:noProof/>
              <w:sz w:val="22"/>
            </w:rPr>
          </w:pPr>
          <w:hyperlink w:anchor="_Toc179277766" w:history="1">
            <w:r w:rsidR="00631D57" w:rsidRPr="00EC5083">
              <w:rPr>
                <w:rStyle w:val="Hyperlink"/>
                <w:rFonts w:eastAsia="Calibri"/>
                <w:noProof/>
              </w:rPr>
              <w:t>5.1 Introduction</w:t>
            </w:r>
            <w:r w:rsidR="00631D57">
              <w:rPr>
                <w:noProof/>
                <w:webHidden/>
              </w:rPr>
              <w:tab/>
            </w:r>
            <w:r w:rsidR="00631D57">
              <w:rPr>
                <w:noProof/>
                <w:webHidden/>
              </w:rPr>
              <w:fldChar w:fldCharType="begin"/>
            </w:r>
            <w:r w:rsidR="00631D57">
              <w:rPr>
                <w:noProof/>
                <w:webHidden/>
              </w:rPr>
              <w:instrText xml:space="preserve"> PAGEREF _Toc179277766 \h </w:instrText>
            </w:r>
            <w:r w:rsidR="00631D57">
              <w:rPr>
                <w:noProof/>
                <w:webHidden/>
              </w:rPr>
            </w:r>
            <w:r w:rsidR="00631D57">
              <w:rPr>
                <w:noProof/>
                <w:webHidden/>
              </w:rPr>
              <w:fldChar w:fldCharType="separate"/>
            </w:r>
            <w:r w:rsidR="00631D57">
              <w:rPr>
                <w:noProof/>
                <w:webHidden/>
              </w:rPr>
              <w:t>146</w:t>
            </w:r>
            <w:r w:rsidR="00631D57">
              <w:rPr>
                <w:noProof/>
                <w:webHidden/>
              </w:rPr>
              <w:fldChar w:fldCharType="end"/>
            </w:r>
          </w:hyperlink>
        </w:p>
        <w:p w14:paraId="2DBAD5EC" w14:textId="77777777" w:rsidR="00631D57" w:rsidRDefault="00A01D00">
          <w:pPr>
            <w:pStyle w:val="TOC1"/>
            <w:rPr>
              <w:rFonts w:asciiTheme="minorHAnsi" w:eastAsiaTheme="minorEastAsia" w:hAnsiTheme="minorHAnsi" w:cstheme="minorBidi"/>
              <w:noProof/>
              <w:sz w:val="22"/>
            </w:rPr>
          </w:pPr>
          <w:hyperlink w:anchor="_Toc179277767" w:history="1">
            <w:r w:rsidR="00631D57" w:rsidRPr="00EC5083">
              <w:rPr>
                <w:rStyle w:val="Hyperlink"/>
                <w:rFonts w:eastAsia="Calibri"/>
                <w:noProof/>
              </w:rPr>
              <w:t>5.2 Summary of Study</w:t>
            </w:r>
            <w:r w:rsidR="00631D57">
              <w:rPr>
                <w:noProof/>
                <w:webHidden/>
              </w:rPr>
              <w:tab/>
            </w:r>
            <w:r w:rsidR="00631D57">
              <w:rPr>
                <w:noProof/>
                <w:webHidden/>
              </w:rPr>
              <w:fldChar w:fldCharType="begin"/>
            </w:r>
            <w:r w:rsidR="00631D57">
              <w:rPr>
                <w:noProof/>
                <w:webHidden/>
              </w:rPr>
              <w:instrText xml:space="preserve"> PAGEREF _Toc179277767 \h </w:instrText>
            </w:r>
            <w:r w:rsidR="00631D57">
              <w:rPr>
                <w:noProof/>
                <w:webHidden/>
              </w:rPr>
            </w:r>
            <w:r w:rsidR="00631D57">
              <w:rPr>
                <w:noProof/>
                <w:webHidden/>
              </w:rPr>
              <w:fldChar w:fldCharType="separate"/>
            </w:r>
            <w:r w:rsidR="00631D57">
              <w:rPr>
                <w:noProof/>
                <w:webHidden/>
              </w:rPr>
              <w:t>146</w:t>
            </w:r>
            <w:r w:rsidR="00631D57">
              <w:rPr>
                <w:noProof/>
                <w:webHidden/>
              </w:rPr>
              <w:fldChar w:fldCharType="end"/>
            </w:r>
          </w:hyperlink>
        </w:p>
        <w:p w14:paraId="73AD8FF4" w14:textId="77777777" w:rsidR="00631D57" w:rsidRDefault="00A01D00">
          <w:pPr>
            <w:pStyle w:val="TOC1"/>
            <w:rPr>
              <w:rFonts w:asciiTheme="minorHAnsi" w:eastAsiaTheme="minorEastAsia" w:hAnsiTheme="minorHAnsi" w:cstheme="minorBidi"/>
              <w:noProof/>
              <w:sz w:val="22"/>
            </w:rPr>
          </w:pPr>
          <w:hyperlink w:anchor="_Toc179277768" w:history="1">
            <w:r w:rsidR="00631D57" w:rsidRPr="00EC5083">
              <w:rPr>
                <w:rStyle w:val="Hyperlink"/>
                <w:rFonts w:eastAsia="Calibri"/>
                <w:noProof/>
              </w:rPr>
              <w:t>5.3 Study conclusions</w:t>
            </w:r>
            <w:r w:rsidR="00631D57">
              <w:rPr>
                <w:noProof/>
                <w:webHidden/>
              </w:rPr>
              <w:tab/>
            </w:r>
            <w:r w:rsidR="00631D57">
              <w:rPr>
                <w:noProof/>
                <w:webHidden/>
              </w:rPr>
              <w:fldChar w:fldCharType="begin"/>
            </w:r>
            <w:r w:rsidR="00631D57">
              <w:rPr>
                <w:noProof/>
                <w:webHidden/>
              </w:rPr>
              <w:instrText xml:space="preserve"> PAGEREF _Toc179277768 \h </w:instrText>
            </w:r>
            <w:r w:rsidR="00631D57">
              <w:rPr>
                <w:noProof/>
                <w:webHidden/>
              </w:rPr>
            </w:r>
            <w:r w:rsidR="00631D57">
              <w:rPr>
                <w:noProof/>
                <w:webHidden/>
              </w:rPr>
              <w:fldChar w:fldCharType="separate"/>
            </w:r>
            <w:r w:rsidR="00631D57">
              <w:rPr>
                <w:noProof/>
                <w:webHidden/>
              </w:rPr>
              <w:t>151</w:t>
            </w:r>
            <w:r w:rsidR="00631D57">
              <w:rPr>
                <w:noProof/>
                <w:webHidden/>
              </w:rPr>
              <w:fldChar w:fldCharType="end"/>
            </w:r>
          </w:hyperlink>
        </w:p>
        <w:p w14:paraId="64787FF2" w14:textId="77777777" w:rsidR="00631D57" w:rsidRDefault="00A01D00">
          <w:pPr>
            <w:pStyle w:val="TOC1"/>
            <w:rPr>
              <w:rFonts w:asciiTheme="minorHAnsi" w:eastAsiaTheme="minorEastAsia" w:hAnsiTheme="minorHAnsi" w:cstheme="minorBidi"/>
              <w:noProof/>
              <w:sz w:val="22"/>
            </w:rPr>
          </w:pPr>
          <w:hyperlink w:anchor="_Toc179277772" w:history="1">
            <w:r w:rsidR="00631D57" w:rsidRPr="00EC5083">
              <w:rPr>
                <w:rStyle w:val="Hyperlink"/>
                <w:noProof/>
              </w:rPr>
              <w:t>5.5 Suggestions for Future Research</w:t>
            </w:r>
            <w:r w:rsidR="00631D57">
              <w:rPr>
                <w:noProof/>
                <w:webHidden/>
              </w:rPr>
              <w:tab/>
            </w:r>
            <w:r w:rsidR="00631D57">
              <w:rPr>
                <w:noProof/>
                <w:webHidden/>
              </w:rPr>
              <w:fldChar w:fldCharType="begin"/>
            </w:r>
            <w:r w:rsidR="00631D57">
              <w:rPr>
                <w:noProof/>
                <w:webHidden/>
              </w:rPr>
              <w:instrText xml:space="preserve"> PAGEREF _Toc179277772 \h </w:instrText>
            </w:r>
            <w:r w:rsidR="00631D57">
              <w:rPr>
                <w:noProof/>
                <w:webHidden/>
              </w:rPr>
            </w:r>
            <w:r w:rsidR="00631D57">
              <w:rPr>
                <w:noProof/>
                <w:webHidden/>
              </w:rPr>
              <w:fldChar w:fldCharType="separate"/>
            </w:r>
            <w:r w:rsidR="00631D57">
              <w:rPr>
                <w:noProof/>
                <w:webHidden/>
              </w:rPr>
              <w:t>155</w:t>
            </w:r>
            <w:r w:rsidR="00631D57">
              <w:rPr>
                <w:noProof/>
                <w:webHidden/>
              </w:rPr>
              <w:fldChar w:fldCharType="end"/>
            </w:r>
          </w:hyperlink>
        </w:p>
        <w:p w14:paraId="7DD14DF0" w14:textId="77777777" w:rsidR="00631D57" w:rsidRDefault="00A01D00">
          <w:pPr>
            <w:pStyle w:val="TOC1"/>
            <w:rPr>
              <w:rFonts w:asciiTheme="minorHAnsi" w:eastAsiaTheme="minorEastAsia" w:hAnsiTheme="minorHAnsi" w:cstheme="minorBidi"/>
              <w:noProof/>
              <w:sz w:val="22"/>
            </w:rPr>
          </w:pPr>
          <w:hyperlink w:anchor="_Toc179277773" w:history="1">
            <w:r w:rsidR="00631D57" w:rsidRPr="00EC5083">
              <w:rPr>
                <w:rStyle w:val="Hyperlink"/>
                <w:noProof/>
              </w:rPr>
              <w:t>5.6 Chapter Summary</w:t>
            </w:r>
            <w:r w:rsidR="00631D57">
              <w:rPr>
                <w:noProof/>
                <w:webHidden/>
              </w:rPr>
              <w:tab/>
            </w:r>
            <w:r w:rsidR="00631D57">
              <w:rPr>
                <w:noProof/>
                <w:webHidden/>
              </w:rPr>
              <w:fldChar w:fldCharType="begin"/>
            </w:r>
            <w:r w:rsidR="00631D57">
              <w:rPr>
                <w:noProof/>
                <w:webHidden/>
              </w:rPr>
              <w:instrText xml:space="preserve"> PAGEREF _Toc179277773 \h </w:instrText>
            </w:r>
            <w:r w:rsidR="00631D57">
              <w:rPr>
                <w:noProof/>
                <w:webHidden/>
              </w:rPr>
            </w:r>
            <w:r w:rsidR="00631D57">
              <w:rPr>
                <w:noProof/>
                <w:webHidden/>
              </w:rPr>
              <w:fldChar w:fldCharType="separate"/>
            </w:r>
            <w:r w:rsidR="00631D57">
              <w:rPr>
                <w:noProof/>
                <w:webHidden/>
              </w:rPr>
              <w:t>156</w:t>
            </w:r>
            <w:r w:rsidR="00631D57">
              <w:rPr>
                <w:noProof/>
                <w:webHidden/>
              </w:rPr>
              <w:fldChar w:fldCharType="end"/>
            </w:r>
          </w:hyperlink>
        </w:p>
        <w:p w14:paraId="61A7E706" w14:textId="77777777" w:rsidR="00631D57" w:rsidRPr="00631D57" w:rsidRDefault="00A01D00">
          <w:pPr>
            <w:pStyle w:val="TOC1"/>
            <w:rPr>
              <w:rFonts w:asciiTheme="minorHAnsi" w:eastAsiaTheme="minorEastAsia" w:hAnsiTheme="minorHAnsi" w:cstheme="minorBidi"/>
              <w:b/>
              <w:noProof/>
              <w:sz w:val="22"/>
            </w:rPr>
          </w:pPr>
          <w:hyperlink w:anchor="_Toc179277774" w:history="1">
            <w:r w:rsidR="00631D57" w:rsidRPr="00631D57">
              <w:rPr>
                <w:rStyle w:val="Hyperlink"/>
                <w:b/>
                <w:noProof/>
              </w:rPr>
              <w:t>REFERENCES</w:t>
            </w:r>
            <w:r w:rsidR="00631D57" w:rsidRPr="00631D57">
              <w:rPr>
                <w:b/>
                <w:noProof/>
                <w:webHidden/>
              </w:rPr>
              <w:tab/>
            </w:r>
            <w:r w:rsidR="00631D57" w:rsidRPr="00631D57">
              <w:rPr>
                <w:b/>
                <w:noProof/>
                <w:webHidden/>
              </w:rPr>
              <w:fldChar w:fldCharType="begin"/>
            </w:r>
            <w:r w:rsidR="00631D57" w:rsidRPr="00631D57">
              <w:rPr>
                <w:b/>
                <w:noProof/>
                <w:webHidden/>
              </w:rPr>
              <w:instrText xml:space="preserve"> PAGEREF _Toc179277774 \h </w:instrText>
            </w:r>
            <w:r w:rsidR="00631D57" w:rsidRPr="00631D57">
              <w:rPr>
                <w:b/>
                <w:noProof/>
                <w:webHidden/>
              </w:rPr>
            </w:r>
            <w:r w:rsidR="00631D57" w:rsidRPr="00631D57">
              <w:rPr>
                <w:b/>
                <w:noProof/>
                <w:webHidden/>
              </w:rPr>
              <w:fldChar w:fldCharType="separate"/>
            </w:r>
            <w:r w:rsidR="00631D57" w:rsidRPr="00631D57">
              <w:rPr>
                <w:b/>
                <w:noProof/>
                <w:webHidden/>
              </w:rPr>
              <w:t>157</w:t>
            </w:r>
            <w:r w:rsidR="00631D57" w:rsidRPr="00631D57">
              <w:rPr>
                <w:b/>
                <w:noProof/>
                <w:webHidden/>
              </w:rPr>
              <w:fldChar w:fldCharType="end"/>
            </w:r>
          </w:hyperlink>
        </w:p>
        <w:p w14:paraId="0156AE52" w14:textId="77777777" w:rsidR="00631D57" w:rsidRDefault="00A01D00">
          <w:pPr>
            <w:pStyle w:val="TOC2"/>
            <w:rPr>
              <w:rFonts w:asciiTheme="minorHAnsi" w:eastAsiaTheme="minorEastAsia" w:hAnsiTheme="minorHAnsi" w:cstheme="minorBidi"/>
              <w:noProof/>
              <w:sz w:val="22"/>
              <w:szCs w:val="22"/>
            </w:rPr>
          </w:pPr>
          <w:hyperlink w:anchor="_Toc179277775" w:history="1">
            <w:r w:rsidR="00631D57" w:rsidRPr="00EC5083">
              <w:rPr>
                <w:rStyle w:val="Hyperlink"/>
                <w:noProof/>
              </w:rPr>
              <w:t>Appendix I: Introduction Letter</w:t>
            </w:r>
          </w:hyperlink>
        </w:p>
        <w:p w14:paraId="756A2ACC" w14:textId="77777777" w:rsidR="00631D57" w:rsidRDefault="00A01D00">
          <w:pPr>
            <w:pStyle w:val="TOC2"/>
            <w:rPr>
              <w:rFonts w:asciiTheme="minorHAnsi" w:eastAsiaTheme="minorEastAsia" w:hAnsiTheme="minorHAnsi" w:cstheme="minorBidi"/>
              <w:noProof/>
              <w:sz w:val="22"/>
              <w:szCs w:val="22"/>
            </w:rPr>
          </w:pPr>
          <w:hyperlink w:anchor="_Toc179277780" w:history="1">
            <w:r w:rsidR="00631D57" w:rsidRPr="00EC5083">
              <w:rPr>
                <w:rStyle w:val="Hyperlink"/>
                <w:rFonts w:eastAsiaTheme="majorEastAsia"/>
                <w:noProof/>
              </w:rPr>
              <w:t>Appendix II: Questionnaire</w:t>
            </w:r>
          </w:hyperlink>
        </w:p>
        <w:p w14:paraId="04F8B7FE" w14:textId="77777777" w:rsidR="00631D57" w:rsidRDefault="00A01D00">
          <w:pPr>
            <w:pStyle w:val="TOC2"/>
            <w:rPr>
              <w:rFonts w:asciiTheme="minorHAnsi" w:eastAsiaTheme="minorEastAsia" w:hAnsiTheme="minorHAnsi" w:cstheme="minorBidi"/>
              <w:noProof/>
              <w:sz w:val="22"/>
              <w:szCs w:val="22"/>
            </w:rPr>
          </w:pPr>
          <w:hyperlink w:anchor="_Toc179277781" w:history="1">
            <w:r w:rsidR="00631D57" w:rsidRPr="00EC5083">
              <w:rPr>
                <w:rStyle w:val="Hyperlink"/>
                <w:noProof/>
              </w:rPr>
              <w:t>Appendix III: Completed Road in the ASAL Region between 2016 and 2019</w:t>
            </w:r>
          </w:hyperlink>
        </w:p>
        <w:p w14:paraId="54B74F3C" w14:textId="77777777" w:rsidR="00631D57" w:rsidRDefault="00631D57">
          <w:pPr>
            <w:pStyle w:val="TOC1"/>
            <w:rPr>
              <w:rFonts w:asciiTheme="minorHAnsi" w:eastAsiaTheme="minorEastAsia" w:hAnsiTheme="minorHAnsi" w:cstheme="minorBidi"/>
              <w:noProof/>
              <w:sz w:val="22"/>
            </w:rPr>
          </w:pPr>
          <w:r w:rsidRPr="00631D57">
            <w:rPr>
              <w:rStyle w:val="Hyperlink"/>
              <w:noProof/>
              <w:u w:val="none"/>
            </w:rPr>
            <w:t xml:space="preserve">   </w:t>
          </w:r>
          <w:hyperlink w:anchor="_Toc179277782" w:history="1">
            <w:r>
              <w:rPr>
                <w:rStyle w:val="Hyperlink"/>
                <w:noProof/>
              </w:rPr>
              <w:t>A</w:t>
            </w:r>
            <w:r w:rsidRPr="00EC5083">
              <w:rPr>
                <w:rStyle w:val="Hyperlink"/>
                <w:noProof/>
              </w:rPr>
              <w:t>ppendix VI: NACOSTI LICENSE</w:t>
            </w:r>
          </w:hyperlink>
        </w:p>
        <w:p w14:paraId="176780F9" w14:textId="77777777" w:rsidR="00DE6B71" w:rsidRPr="00B77F27" w:rsidRDefault="00C81C97" w:rsidP="001E0D1E">
          <w:pPr>
            <w:spacing w:line="360" w:lineRule="auto"/>
            <w:rPr>
              <w:color w:val="000000" w:themeColor="text1"/>
            </w:rPr>
          </w:pPr>
          <w:r w:rsidRPr="00B77F27">
            <w:rPr>
              <w:b/>
              <w:bCs/>
              <w:color w:val="000000" w:themeColor="text1"/>
            </w:rPr>
            <w:fldChar w:fldCharType="end"/>
          </w:r>
        </w:p>
      </w:sdtContent>
    </w:sdt>
    <w:bookmarkEnd w:id="7"/>
    <w:p w14:paraId="78CB9191" w14:textId="77777777" w:rsidR="00DE6B71" w:rsidRPr="00B77F27" w:rsidRDefault="00DE6B71">
      <w:pPr>
        <w:pStyle w:val="Heading1"/>
        <w:jc w:val="left"/>
        <w:rPr>
          <w:rStyle w:val="markedcontent"/>
          <w:color w:val="000000" w:themeColor="text1"/>
        </w:rPr>
      </w:pPr>
    </w:p>
    <w:p w14:paraId="349C61F6" w14:textId="77777777" w:rsidR="00DE6B71" w:rsidRPr="00B77F27" w:rsidRDefault="00DE6B71">
      <w:pPr>
        <w:spacing w:before="240" w:line="360" w:lineRule="auto"/>
        <w:jc w:val="both"/>
        <w:rPr>
          <w:color w:val="000000" w:themeColor="text1"/>
        </w:rPr>
      </w:pPr>
    </w:p>
    <w:p w14:paraId="6E66DEA0" w14:textId="77777777" w:rsidR="00DE6B71" w:rsidRPr="00B77F27" w:rsidRDefault="00DE6B71">
      <w:pPr>
        <w:rPr>
          <w:color w:val="000000" w:themeColor="text1"/>
          <w:lang w:val="en-GB"/>
        </w:rPr>
      </w:pPr>
    </w:p>
    <w:p w14:paraId="7B778C2B" w14:textId="77777777" w:rsidR="00DE6B71" w:rsidRPr="00B77F27" w:rsidRDefault="00DE6B71">
      <w:pPr>
        <w:jc w:val="center"/>
        <w:rPr>
          <w:b/>
          <w:color w:val="000000" w:themeColor="text1"/>
          <w:lang w:val="en-GB"/>
        </w:rPr>
      </w:pPr>
    </w:p>
    <w:p w14:paraId="34494B21" w14:textId="77777777" w:rsidR="00DE6B71" w:rsidRPr="00B77F27" w:rsidRDefault="00C81C97">
      <w:pPr>
        <w:pStyle w:val="Heading1"/>
        <w:rPr>
          <w:color w:val="000000" w:themeColor="text1"/>
        </w:rPr>
      </w:pPr>
      <w:r w:rsidRPr="00B77F27">
        <w:rPr>
          <w:color w:val="000000" w:themeColor="text1"/>
        </w:rPr>
        <w:br w:type="page"/>
      </w:r>
      <w:bookmarkStart w:id="8" w:name="_Toc111554651"/>
      <w:bookmarkStart w:id="9" w:name="_Toc179277681"/>
      <w:r w:rsidRPr="00B77F27">
        <w:rPr>
          <w:color w:val="000000" w:themeColor="text1"/>
        </w:rPr>
        <w:lastRenderedPageBreak/>
        <w:t>LIST OF TABLES</w:t>
      </w:r>
      <w:bookmarkEnd w:id="8"/>
      <w:bookmarkEnd w:id="9"/>
    </w:p>
    <w:p w14:paraId="7AD3EE0D" w14:textId="77777777" w:rsidR="00DE6B71" w:rsidRPr="00B77F27" w:rsidRDefault="00C81C97" w:rsidP="001E0D1E">
      <w:pPr>
        <w:spacing w:line="360" w:lineRule="auto"/>
        <w:rPr>
          <w:color w:val="000000" w:themeColor="text1"/>
        </w:rPr>
      </w:pPr>
      <w:r w:rsidRPr="00B77F27">
        <w:rPr>
          <w:color w:val="000000" w:themeColor="text1"/>
        </w:rPr>
        <w:fldChar w:fldCharType="begin"/>
      </w:r>
      <w:r w:rsidRPr="00B77F27">
        <w:rPr>
          <w:color w:val="000000" w:themeColor="text1"/>
        </w:rPr>
        <w:instrText xml:space="preserve"> TOC \h \z \c "Table " </w:instrText>
      </w:r>
      <w:r w:rsidRPr="00B77F27">
        <w:rPr>
          <w:color w:val="000000" w:themeColor="text1"/>
        </w:rPr>
        <w:fldChar w:fldCharType="separate"/>
      </w:r>
    </w:p>
    <w:p w14:paraId="2F606A5A"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7" w:history="1">
        <w:r w:rsidR="00C81C97" w:rsidRPr="00B77F27">
          <w:rPr>
            <w:rStyle w:val="Hyperlink"/>
            <w:rFonts w:ascii="Times New Roman" w:hAnsi="Times New Roman" w:cs="Times New Roman"/>
            <w:b/>
            <w:color w:val="000000" w:themeColor="text1"/>
            <w:sz w:val="24"/>
            <w:szCs w:val="24"/>
          </w:rPr>
          <w:t>Table  1:</w:t>
        </w:r>
        <w:r w:rsidR="00C81C97" w:rsidRPr="00B77F27">
          <w:rPr>
            <w:rStyle w:val="Hyperlink"/>
            <w:rFonts w:ascii="Times New Roman" w:hAnsi="Times New Roman" w:cs="Times New Roman"/>
            <w:color w:val="000000" w:themeColor="text1"/>
            <w:sz w:val="24"/>
            <w:szCs w:val="24"/>
          </w:rPr>
          <w:t xml:space="preserve"> Summary of Gaps of Empirical Studies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31</w:t>
      </w:r>
    </w:p>
    <w:p w14:paraId="20DCBB77"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rPr>
          <w:t xml:space="preserve">Table  2: </w:t>
        </w:r>
        <w:r w:rsidR="00C81C97" w:rsidRPr="00B77F27">
          <w:rPr>
            <w:rStyle w:val="Hyperlink"/>
            <w:rFonts w:ascii="Times New Roman" w:hAnsi="Times New Roman" w:cs="Times New Roman"/>
            <w:color w:val="000000" w:themeColor="text1"/>
            <w:sz w:val="24"/>
            <w:szCs w:val="24"/>
          </w:rPr>
          <w:t>Operationalization of study variables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35</w:t>
      </w:r>
    </w:p>
    <w:p w14:paraId="4F10839F" w14:textId="77777777" w:rsidR="00DE6B71" w:rsidRPr="00B77F27" w:rsidRDefault="00C81C97"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r w:rsidRPr="00B77F27">
        <w:rPr>
          <w:rFonts w:ascii="Times New Roman" w:hAnsi="Times New Roman" w:cs="Times New Roman"/>
          <w:color w:val="000000" w:themeColor="text1"/>
          <w:sz w:val="24"/>
          <w:szCs w:val="24"/>
        </w:rPr>
        <w:fldChar w:fldCharType="end"/>
      </w:r>
      <w:hyperlink w:anchor="_Toc107205648" w:history="1">
        <w:proofErr w:type="gramStart"/>
        <w:r w:rsidRPr="00B77F27">
          <w:rPr>
            <w:rStyle w:val="Hyperlink"/>
            <w:rFonts w:ascii="Times New Roman" w:hAnsi="Times New Roman" w:cs="Times New Roman"/>
            <w:b/>
            <w:color w:val="000000" w:themeColor="text1"/>
            <w:sz w:val="24"/>
            <w:szCs w:val="24"/>
            <w:u w:val="none"/>
          </w:rPr>
          <w:t>Table  3</w:t>
        </w:r>
        <w:proofErr w:type="gramEnd"/>
        <w:r w:rsidRPr="00B77F27">
          <w:rPr>
            <w:rStyle w:val="Hyperlink"/>
            <w:rFonts w:ascii="Times New Roman" w:hAnsi="Times New Roman" w:cs="Times New Roman"/>
            <w:b/>
            <w:color w:val="000000" w:themeColor="text1"/>
            <w:sz w:val="24"/>
            <w:szCs w:val="24"/>
            <w:u w:val="none"/>
          </w:rPr>
          <w:t xml:space="preserve">: </w:t>
        </w:r>
        <w:r w:rsidRPr="00B77F27">
          <w:rPr>
            <w:rStyle w:val="Hyperlink"/>
            <w:rFonts w:ascii="Times New Roman" w:hAnsi="Times New Roman" w:cs="Times New Roman"/>
            <w:color w:val="000000" w:themeColor="text1"/>
            <w:sz w:val="24"/>
            <w:szCs w:val="24"/>
            <w:u w:val="none"/>
          </w:rPr>
          <w:t>Population Distribution.</w:t>
        </w:r>
        <w:r w:rsidRPr="00B77F27">
          <w:rPr>
            <w:rFonts w:ascii="Times New Roman" w:hAnsi="Times New Roman" w:cs="Times New Roman"/>
            <w:color w:val="000000" w:themeColor="text1"/>
            <w:sz w:val="24"/>
            <w:szCs w:val="24"/>
          </w:rPr>
          <w:tab/>
        </w:r>
      </w:hyperlink>
      <w:r w:rsidRPr="00B77F27">
        <w:rPr>
          <w:rFonts w:ascii="Times New Roman" w:hAnsi="Times New Roman" w:cs="Times New Roman"/>
          <w:color w:val="000000" w:themeColor="text1"/>
          <w:sz w:val="24"/>
          <w:szCs w:val="24"/>
        </w:rPr>
        <w:t>39</w:t>
      </w:r>
    </w:p>
    <w:p w14:paraId="479637DD"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4</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Summary of Research Objectives and Hypotheses Testing.</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47</w:t>
      </w:r>
    </w:p>
    <w:p w14:paraId="68E9EF9A"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5</w:t>
        </w:r>
        <w:proofErr w:type="gramEnd"/>
        <w:r w:rsidR="00C81C97" w:rsidRPr="00B77F27">
          <w:rPr>
            <w:rStyle w:val="Hyperlink"/>
            <w:rFonts w:ascii="Times New Roman" w:hAnsi="Times New Roman" w:cs="Times New Roman"/>
            <w:b/>
            <w:color w:val="000000" w:themeColor="text1"/>
            <w:sz w:val="24"/>
            <w:szCs w:val="24"/>
            <w:u w:val="none"/>
          </w:rPr>
          <w:t>:</w:t>
        </w:r>
        <w:r w:rsidR="00C81C97" w:rsidRPr="00B77F27">
          <w:rPr>
            <w:rStyle w:val="Hyperlink"/>
            <w:rFonts w:ascii="Times New Roman" w:hAnsi="Times New Roman" w:cs="Times New Roman"/>
            <w:color w:val="000000" w:themeColor="text1"/>
            <w:sz w:val="24"/>
            <w:szCs w:val="24"/>
            <w:u w:val="none"/>
          </w:rPr>
          <w:t xml:space="preserve"> Response Rate.</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51</w:t>
      </w:r>
    </w:p>
    <w:p w14:paraId="7199CA5F"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6</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Reliability Results.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52</w:t>
      </w:r>
    </w:p>
    <w:p w14:paraId="33F5A024"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7</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KMO and Sphericity results.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53</w:t>
      </w:r>
    </w:p>
    <w:p w14:paraId="710D41D8"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 xml:space="preserve">Table 8: </w:t>
        </w:r>
        <w:r w:rsidR="00C81C97" w:rsidRPr="00B77F27">
          <w:rPr>
            <w:rStyle w:val="Hyperlink"/>
            <w:rFonts w:ascii="Times New Roman" w:hAnsi="Times New Roman" w:cs="Times New Roman"/>
            <w:color w:val="000000" w:themeColor="text1"/>
            <w:sz w:val="24"/>
            <w:szCs w:val="24"/>
            <w:u w:val="none"/>
          </w:rPr>
          <w:t>Project Planning Total Variance Explained.</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55</w:t>
      </w:r>
    </w:p>
    <w:p w14:paraId="24A3E139"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9</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Community Participation Total Variance Explained.</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58</w:t>
      </w:r>
    </w:p>
    <w:p w14:paraId="3E0414F5"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10</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Government Regulations Total Variance Explained.</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60</w:t>
      </w:r>
    </w:p>
    <w:p w14:paraId="3DA4DF42"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 xml:space="preserve">Table 11: </w:t>
        </w:r>
        <w:r w:rsidR="00C81C97" w:rsidRPr="00B77F27">
          <w:rPr>
            <w:rStyle w:val="Hyperlink"/>
            <w:rFonts w:ascii="Times New Roman" w:hAnsi="Times New Roman" w:cs="Times New Roman"/>
            <w:color w:val="000000" w:themeColor="text1"/>
            <w:sz w:val="24"/>
            <w:szCs w:val="24"/>
            <w:u w:val="none"/>
          </w:rPr>
          <w:t>Performance Total Variance Explained.</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62</w:t>
      </w:r>
    </w:p>
    <w:p w14:paraId="7915C229"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12</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Linearity  results.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64</w:t>
      </w:r>
    </w:p>
    <w:p w14:paraId="52C6A145"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 xml:space="preserve">Table 13: </w:t>
        </w:r>
        <w:r w:rsidR="00C81C97" w:rsidRPr="00B77F27">
          <w:rPr>
            <w:rStyle w:val="Hyperlink"/>
            <w:rFonts w:ascii="Times New Roman" w:hAnsi="Times New Roman" w:cs="Times New Roman"/>
            <w:color w:val="000000" w:themeColor="text1"/>
            <w:sz w:val="24"/>
            <w:szCs w:val="24"/>
            <w:u w:val="none"/>
          </w:rPr>
          <w:t>skewness and kurtosis statistics.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65</w:t>
      </w:r>
    </w:p>
    <w:p w14:paraId="2925B001"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 xml:space="preserve">Table 14: </w:t>
        </w:r>
        <w:r w:rsidR="00C81C97" w:rsidRPr="00B77F27">
          <w:rPr>
            <w:rStyle w:val="Hyperlink"/>
            <w:rFonts w:ascii="Times New Roman" w:hAnsi="Times New Roman" w:cs="Times New Roman"/>
            <w:color w:val="000000" w:themeColor="text1"/>
            <w:sz w:val="24"/>
            <w:szCs w:val="24"/>
            <w:u w:val="none"/>
          </w:rPr>
          <w:t>Shapiro-Wilk test.</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66</w:t>
      </w:r>
    </w:p>
    <w:p w14:paraId="25DDEB55"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15</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Multicollinearity Test (Tolerance and VIF).</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68</w:t>
      </w:r>
    </w:p>
    <w:p w14:paraId="4D99F4F8"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16</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Levene’s Test Results.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69</w:t>
      </w:r>
    </w:p>
    <w:p w14:paraId="2657A6D0"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 xml:space="preserve">Table 17: </w:t>
        </w:r>
        <w:r w:rsidR="00C81C97" w:rsidRPr="00B77F27">
          <w:rPr>
            <w:rStyle w:val="Hyperlink"/>
            <w:rFonts w:ascii="Times New Roman" w:hAnsi="Times New Roman" w:cs="Times New Roman"/>
            <w:color w:val="000000" w:themeColor="text1"/>
            <w:sz w:val="24"/>
            <w:szCs w:val="24"/>
            <w:u w:val="none"/>
          </w:rPr>
          <w:t>Respondent Category.</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70</w:t>
      </w:r>
    </w:p>
    <w:p w14:paraId="0BA72F71"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18</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Respondents Age.</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71</w:t>
      </w:r>
    </w:p>
    <w:p w14:paraId="27D3A62B"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19</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Level of formal education.</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72</w:t>
      </w:r>
    </w:p>
    <w:p w14:paraId="7D9A8839"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 xml:space="preserve">Table   20: </w:t>
        </w:r>
        <w:r w:rsidR="00C81C97" w:rsidRPr="00B77F27">
          <w:rPr>
            <w:rStyle w:val="Hyperlink"/>
            <w:rFonts w:ascii="Times New Roman" w:hAnsi="Times New Roman" w:cs="Times New Roman"/>
            <w:color w:val="000000" w:themeColor="text1"/>
            <w:sz w:val="24"/>
            <w:szCs w:val="24"/>
            <w:u w:val="none"/>
          </w:rPr>
          <w:t>Work Experience of the respondents.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73</w:t>
      </w:r>
    </w:p>
    <w:p w14:paraId="2C68F349"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21</w:t>
        </w:r>
        <w:proofErr w:type="gramEnd"/>
        <w:r w:rsidR="00C81C97" w:rsidRPr="00B77F27">
          <w:rPr>
            <w:rStyle w:val="Hyperlink"/>
            <w:rFonts w:ascii="Times New Roman" w:hAnsi="Times New Roman" w:cs="Times New Roman"/>
            <w:b/>
            <w:color w:val="000000" w:themeColor="text1"/>
            <w:sz w:val="24"/>
            <w:szCs w:val="24"/>
            <w:u w:val="none"/>
          </w:rPr>
          <w:t>:</w:t>
        </w:r>
        <w:r w:rsidR="00C81C97" w:rsidRPr="00B77F27">
          <w:rPr>
            <w:rStyle w:val="Hyperlink"/>
            <w:rFonts w:ascii="Times New Roman" w:hAnsi="Times New Roman" w:cs="Times New Roman"/>
            <w:color w:val="000000" w:themeColor="text1"/>
            <w:sz w:val="24"/>
            <w:szCs w:val="24"/>
            <w:u w:val="none"/>
          </w:rPr>
          <w:t xml:space="preserve"> Project Planning Descriptive Statistics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75</w:t>
      </w:r>
    </w:p>
    <w:p w14:paraId="514A05AB"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 xml:space="preserve">Table 22: </w:t>
        </w:r>
        <w:r w:rsidR="00C81C97" w:rsidRPr="00B77F27">
          <w:rPr>
            <w:rStyle w:val="Hyperlink"/>
            <w:rFonts w:ascii="Times New Roman" w:hAnsi="Times New Roman" w:cs="Times New Roman"/>
            <w:color w:val="000000" w:themeColor="text1"/>
            <w:sz w:val="24"/>
            <w:szCs w:val="24"/>
            <w:u w:val="none"/>
          </w:rPr>
          <w:t>Community Participation Descriptive Statistics.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77</w:t>
      </w:r>
    </w:p>
    <w:p w14:paraId="1FC85C45"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23</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Government Regulations Descriptive Statistics.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80</w:t>
      </w:r>
    </w:p>
    <w:p w14:paraId="6488932A"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24</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Performance of Completed Road Projects Descriptive Statistics.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85</w:t>
      </w:r>
    </w:p>
    <w:p w14:paraId="668292C3"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 xml:space="preserve">Table 25: </w:t>
        </w:r>
        <w:r w:rsidR="00C81C97" w:rsidRPr="00B77F27">
          <w:rPr>
            <w:rStyle w:val="Hyperlink"/>
            <w:rFonts w:ascii="Times New Roman" w:hAnsi="Times New Roman" w:cs="Times New Roman"/>
            <w:color w:val="000000" w:themeColor="text1"/>
            <w:sz w:val="24"/>
            <w:szCs w:val="24"/>
            <w:u w:val="none"/>
          </w:rPr>
          <w:t>Correlation analysis results.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86</w:t>
      </w:r>
    </w:p>
    <w:p w14:paraId="3A45413F"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 xml:space="preserve">Table 26: </w:t>
        </w:r>
        <w:r w:rsidR="00C81C97" w:rsidRPr="00B77F27">
          <w:rPr>
            <w:rStyle w:val="Hyperlink"/>
            <w:rFonts w:ascii="Times New Roman" w:hAnsi="Times New Roman" w:cs="Times New Roman"/>
            <w:color w:val="000000" w:themeColor="text1"/>
            <w:sz w:val="24"/>
            <w:szCs w:val="24"/>
            <w:u w:val="none"/>
          </w:rPr>
          <w:t>Model summary</w:t>
        </w:r>
        <w:r w:rsidR="00C81C97" w:rsidRPr="00B77F27">
          <w:rPr>
            <w:rFonts w:ascii="Times New Roman" w:hAnsi="Times New Roman" w:cs="Times New Roman"/>
            <w:sz w:val="24"/>
            <w:szCs w:val="24"/>
          </w:rPr>
          <w:t xml:space="preserve"> </w:t>
        </w:r>
        <w:r w:rsidR="00C81C97" w:rsidRPr="00B77F27">
          <w:rPr>
            <w:rStyle w:val="Hyperlink"/>
            <w:rFonts w:ascii="Times New Roman" w:hAnsi="Times New Roman" w:cs="Times New Roman"/>
            <w:color w:val="000000" w:themeColor="text1"/>
            <w:sz w:val="24"/>
            <w:szCs w:val="24"/>
            <w:u w:val="none"/>
          </w:rPr>
          <w:t>project planning and performance of completed roads.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89</w:t>
      </w:r>
    </w:p>
    <w:p w14:paraId="0DE4D1C6"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27</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ANOVA project planning and performance of completed roads..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89</w:t>
      </w:r>
    </w:p>
    <w:p w14:paraId="1E506223"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28</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Coefficients project planning and performance of completed roads.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90</w:t>
      </w:r>
    </w:p>
    <w:p w14:paraId="0CD19DF4"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29</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Model summary for project planning and community participation.</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91</w:t>
      </w:r>
    </w:p>
    <w:p w14:paraId="60A546D2"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 xml:space="preserve">Table 30: </w:t>
        </w:r>
        <w:r w:rsidR="00C81C97" w:rsidRPr="00B77F27">
          <w:rPr>
            <w:rStyle w:val="Hyperlink"/>
            <w:rFonts w:ascii="Times New Roman" w:hAnsi="Times New Roman" w:cs="Times New Roman"/>
            <w:color w:val="000000" w:themeColor="text1"/>
            <w:sz w:val="24"/>
            <w:szCs w:val="24"/>
            <w:u w:val="none"/>
          </w:rPr>
          <w:t>ANOVA on project planning and community participation.</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92</w:t>
      </w:r>
    </w:p>
    <w:p w14:paraId="3F9AD46F"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31</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Regression Coefficients on project planning and community participation</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93</w:t>
      </w:r>
    </w:p>
    <w:p w14:paraId="31D4809D"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32</w:t>
        </w:r>
        <w:proofErr w:type="gramEnd"/>
        <w:r w:rsidR="00C81C97" w:rsidRPr="00B77F27">
          <w:rPr>
            <w:rStyle w:val="Hyperlink"/>
            <w:rFonts w:ascii="Times New Roman" w:hAnsi="Times New Roman" w:cs="Times New Roman"/>
            <w:b/>
            <w:color w:val="000000" w:themeColor="text1"/>
            <w:sz w:val="24"/>
            <w:szCs w:val="24"/>
            <w:u w:val="none"/>
          </w:rPr>
          <w:t>:</w:t>
        </w:r>
        <w:r w:rsidR="00C81C97" w:rsidRPr="00B77F27">
          <w:rPr>
            <w:rStyle w:val="Hyperlink"/>
            <w:rFonts w:ascii="Times New Roman" w:hAnsi="Times New Roman" w:cs="Times New Roman"/>
            <w:color w:val="000000" w:themeColor="text1"/>
            <w:sz w:val="24"/>
            <w:szCs w:val="24"/>
            <w:u w:val="none"/>
          </w:rPr>
          <w:t xml:space="preserve"> Model community participation and performance of completed road projects..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92</w:t>
      </w:r>
    </w:p>
    <w:p w14:paraId="4056DC27"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33</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ANOVA community participation and performance of completed road</w:t>
        </w:r>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93</w:t>
      </w:r>
    </w:p>
    <w:p w14:paraId="5F48AB31"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34</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Coefficients on community participation and performance</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93</w:t>
      </w:r>
    </w:p>
    <w:p w14:paraId="01DC6DA4"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Table 35:</w:t>
        </w:r>
        <w:r w:rsidR="00C81C97" w:rsidRPr="00B77F27">
          <w:rPr>
            <w:rStyle w:val="Hyperlink"/>
            <w:rFonts w:ascii="Times New Roman" w:hAnsi="Times New Roman" w:cs="Times New Roman"/>
            <w:color w:val="000000" w:themeColor="text1"/>
            <w:sz w:val="24"/>
            <w:szCs w:val="24"/>
            <w:u w:val="none"/>
          </w:rPr>
          <w:t xml:space="preserve"> Coefficient of project planning and community participation on performance.</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94</w:t>
      </w:r>
    </w:p>
    <w:p w14:paraId="0066E334"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36</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ANOVA on project planning and community participation on performance.</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95</w:t>
      </w:r>
    </w:p>
    <w:p w14:paraId="06270555"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37</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Regression on project planning and community participation on performance……..95</w:t>
        </w:r>
      </w:hyperlink>
    </w:p>
    <w:p w14:paraId="22044446"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38</w:t>
        </w:r>
        <w:r w:rsidR="00C81C97" w:rsidRPr="00B77F27">
          <w:rPr>
            <w:rStyle w:val="Hyperlink"/>
            <w:rFonts w:ascii="Times New Roman" w:hAnsi="Times New Roman" w:cs="Times New Roman"/>
            <w:color w:val="000000" w:themeColor="text1"/>
            <w:sz w:val="24"/>
            <w:szCs w:val="24"/>
            <w:u w:val="none"/>
          </w:rPr>
          <w:t>:Moderating</w:t>
        </w:r>
        <w:proofErr w:type="gramEnd"/>
        <w:r w:rsidR="00C81C97" w:rsidRPr="00B77F27">
          <w:rPr>
            <w:rStyle w:val="Hyperlink"/>
            <w:rFonts w:ascii="Times New Roman" w:hAnsi="Times New Roman" w:cs="Times New Roman"/>
            <w:color w:val="000000" w:themeColor="text1"/>
            <w:sz w:val="24"/>
            <w:szCs w:val="24"/>
            <w:u w:val="none"/>
          </w:rPr>
          <w:t xml:space="preserve"> effect of government regulation on project planning and performance.</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97</w:t>
      </w:r>
    </w:p>
    <w:p w14:paraId="18BBF613"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39</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ANOVA for moderation on project planning and performance.</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98</w:t>
      </w:r>
    </w:p>
    <w:p w14:paraId="7DDC084F"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r w:rsidR="00C81C97" w:rsidRPr="00B77F27">
          <w:rPr>
            <w:rStyle w:val="Hyperlink"/>
            <w:rFonts w:ascii="Times New Roman" w:hAnsi="Times New Roman" w:cs="Times New Roman"/>
            <w:b/>
            <w:color w:val="000000" w:themeColor="text1"/>
            <w:sz w:val="24"/>
            <w:szCs w:val="24"/>
            <w:u w:val="none"/>
          </w:rPr>
          <w:t xml:space="preserve">Table 40: </w:t>
        </w:r>
        <w:r w:rsidR="00C81C97" w:rsidRPr="00B77F27">
          <w:rPr>
            <w:rStyle w:val="Hyperlink"/>
            <w:rFonts w:ascii="Times New Roman" w:hAnsi="Times New Roman" w:cs="Times New Roman"/>
            <w:color w:val="000000" w:themeColor="text1"/>
            <w:sz w:val="24"/>
            <w:szCs w:val="24"/>
            <w:u w:val="none"/>
          </w:rPr>
          <w:t>Coefficients of moderation on project planning and performance.</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98</w:t>
      </w:r>
    </w:p>
    <w:p w14:paraId="7D37B93E"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41</w:t>
        </w:r>
        <w:proofErr w:type="gramEnd"/>
        <w:r w:rsidR="00C81C97" w:rsidRPr="00B77F27">
          <w:rPr>
            <w:rStyle w:val="Hyperlink"/>
            <w:rFonts w:ascii="Times New Roman" w:hAnsi="Times New Roman" w:cs="Times New Roman"/>
            <w:b/>
            <w:color w:val="000000" w:themeColor="text1"/>
            <w:sz w:val="24"/>
            <w:szCs w:val="24"/>
            <w:u w:val="none"/>
          </w:rPr>
          <w:t>:</w:t>
        </w:r>
        <w:r w:rsidR="00C81C97" w:rsidRPr="00B77F27">
          <w:rPr>
            <w:rStyle w:val="Hyperlink"/>
            <w:rFonts w:ascii="Times New Roman" w:hAnsi="Times New Roman" w:cs="Times New Roman"/>
            <w:color w:val="000000" w:themeColor="text1"/>
            <w:sz w:val="24"/>
            <w:szCs w:val="24"/>
            <w:u w:val="none"/>
          </w:rPr>
          <w:t xml:space="preserve"> Index of Moderated Mediation.</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101</w:t>
      </w:r>
    </w:p>
    <w:p w14:paraId="5DCA6F64"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42</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Indirect Path Effect.</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102</w:t>
      </w:r>
    </w:p>
    <w:p w14:paraId="3A203083"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43</w:t>
        </w:r>
        <w:proofErr w:type="gramEnd"/>
        <w:r w:rsidR="00C81C97" w:rsidRPr="00B77F27">
          <w:rPr>
            <w:rStyle w:val="Hyperlink"/>
            <w:rFonts w:ascii="Times New Roman" w:hAnsi="Times New Roman" w:cs="Times New Roman"/>
            <w:b/>
            <w:color w:val="000000" w:themeColor="text1"/>
            <w:sz w:val="24"/>
            <w:szCs w:val="24"/>
            <w:u w:val="none"/>
          </w:rPr>
          <w:t>:</w:t>
        </w:r>
        <w:r w:rsidR="00C81C97" w:rsidRPr="00B77F27">
          <w:rPr>
            <w:rStyle w:val="Hyperlink"/>
            <w:rFonts w:ascii="Times New Roman" w:hAnsi="Times New Roman" w:cs="Times New Roman"/>
            <w:color w:val="000000" w:themeColor="text1"/>
            <w:sz w:val="24"/>
            <w:szCs w:val="24"/>
            <w:u w:val="none"/>
          </w:rPr>
          <w:t xml:space="preserve"> Direct Path Effect.</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103</w:t>
      </w:r>
    </w:p>
    <w:p w14:paraId="7FF1DB9E" w14:textId="77777777" w:rsidR="00DE6B71" w:rsidRPr="00B77F27" w:rsidRDefault="00A01D00" w:rsidP="001E0D1E">
      <w:pPr>
        <w:pStyle w:val="TableofFigures"/>
        <w:tabs>
          <w:tab w:val="right" w:leader="dot" w:pos="9350"/>
        </w:tabs>
        <w:spacing w:line="360" w:lineRule="auto"/>
        <w:jc w:val="both"/>
        <w:rPr>
          <w:rFonts w:ascii="Times New Roman" w:eastAsiaTheme="minorEastAsia" w:hAnsi="Times New Roman" w:cs="Times New Roman"/>
          <w:color w:val="000000" w:themeColor="text1"/>
          <w:sz w:val="24"/>
          <w:szCs w:val="24"/>
        </w:rPr>
      </w:pPr>
      <w:hyperlink w:anchor="_Toc107205648" w:history="1">
        <w:proofErr w:type="gramStart"/>
        <w:r w:rsidR="00C81C97" w:rsidRPr="00B77F27">
          <w:rPr>
            <w:rStyle w:val="Hyperlink"/>
            <w:rFonts w:ascii="Times New Roman" w:hAnsi="Times New Roman" w:cs="Times New Roman"/>
            <w:b/>
            <w:color w:val="000000" w:themeColor="text1"/>
            <w:sz w:val="24"/>
            <w:szCs w:val="24"/>
            <w:u w:val="none"/>
          </w:rPr>
          <w:t>Table  44</w:t>
        </w:r>
        <w:proofErr w:type="gramEnd"/>
        <w:r w:rsidR="00C81C97" w:rsidRPr="00B77F27">
          <w:rPr>
            <w:rStyle w:val="Hyperlink"/>
            <w:rFonts w:ascii="Times New Roman" w:hAnsi="Times New Roman" w:cs="Times New Roman"/>
            <w:b/>
            <w:color w:val="000000" w:themeColor="text1"/>
            <w:sz w:val="24"/>
            <w:szCs w:val="24"/>
            <w:u w:val="none"/>
          </w:rPr>
          <w:t xml:space="preserve">: </w:t>
        </w:r>
        <w:r w:rsidR="00C81C97" w:rsidRPr="00B77F27">
          <w:rPr>
            <w:rStyle w:val="Hyperlink"/>
            <w:rFonts w:ascii="Times New Roman" w:hAnsi="Times New Roman" w:cs="Times New Roman"/>
            <w:color w:val="000000" w:themeColor="text1"/>
            <w:sz w:val="24"/>
            <w:szCs w:val="24"/>
            <w:u w:val="none"/>
          </w:rPr>
          <w:t>Conditional indirect effects.</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104</w:t>
      </w:r>
    </w:p>
    <w:p w14:paraId="7C8327EB" w14:textId="77777777" w:rsidR="00DE6B71" w:rsidRPr="00B77F27" w:rsidRDefault="00C81C97" w:rsidP="001E0D1E">
      <w:pPr>
        <w:spacing w:line="360" w:lineRule="auto"/>
        <w:rPr>
          <w:b/>
          <w:color w:val="000000" w:themeColor="text1"/>
          <w:lang w:val="en-GB"/>
        </w:rPr>
      </w:pPr>
      <w:bookmarkStart w:id="10" w:name="_Toc111554652"/>
      <w:r w:rsidRPr="00B77F27">
        <w:rPr>
          <w:color w:val="000000" w:themeColor="text1"/>
        </w:rPr>
        <w:br w:type="page"/>
      </w:r>
    </w:p>
    <w:p w14:paraId="4E9F5563" w14:textId="77777777" w:rsidR="00DE6B71" w:rsidRPr="00B77F27" w:rsidRDefault="00C81C97">
      <w:pPr>
        <w:pStyle w:val="Heading1"/>
        <w:rPr>
          <w:color w:val="000000" w:themeColor="text1"/>
        </w:rPr>
      </w:pPr>
      <w:bookmarkStart w:id="11" w:name="_Toc179277682"/>
      <w:r w:rsidRPr="00B77F27">
        <w:rPr>
          <w:color w:val="000000" w:themeColor="text1"/>
        </w:rPr>
        <w:lastRenderedPageBreak/>
        <w:t>LIST OF FIGURES</w:t>
      </w:r>
      <w:bookmarkEnd w:id="10"/>
      <w:bookmarkEnd w:id="11"/>
    </w:p>
    <w:p w14:paraId="519B89E9" w14:textId="77777777" w:rsidR="00DE6B71" w:rsidRPr="00B77F27" w:rsidRDefault="00DE6B71">
      <w:pPr>
        <w:rPr>
          <w:b/>
          <w:color w:val="000000" w:themeColor="text1"/>
          <w:lang w:val="en-GB"/>
        </w:rPr>
      </w:pPr>
    </w:p>
    <w:p w14:paraId="57068C68" w14:textId="77777777" w:rsidR="00DE6B71" w:rsidRPr="00B77F27" w:rsidRDefault="00C81C97">
      <w:pPr>
        <w:pStyle w:val="TableofFigures"/>
        <w:tabs>
          <w:tab w:val="right" w:leader="dot" w:pos="9350"/>
        </w:tabs>
        <w:rPr>
          <w:rFonts w:ascii="Times New Roman" w:hAnsi="Times New Roman" w:cs="Times New Roman"/>
          <w:color w:val="000000" w:themeColor="text1"/>
          <w:sz w:val="24"/>
          <w:szCs w:val="24"/>
        </w:rPr>
      </w:pPr>
      <w:r w:rsidRPr="00B77F27">
        <w:rPr>
          <w:rFonts w:ascii="Times New Roman" w:hAnsi="Times New Roman" w:cs="Times New Roman"/>
          <w:color w:val="000000" w:themeColor="text1"/>
          <w:sz w:val="24"/>
          <w:szCs w:val="24"/>
        </w:rPr>
        <w:fldChar w:fldCharType="begin"/>
      </w:r>
      <w:r w:rsidRPr="00B77F27">
        <w:rPr>
          <w:rFonts w:ascii="Times New Roman" w:hAnsi="Times New Roman" w:cs="Times New Roman"/>
          <w:color w:val="000000" w:themeColor="text1"/>
          <w:sz w:val="24"/>
          <w:szCs w:val="24"/>
        </w:rPr>
        <w:instrText xml:space="preserve"> TOC \h \z \c "Figure" </w:instrText>
      </w:r>
      <w:r w:rsidRPr="00B77F27">
        <w:rPr>
          <w:rFonts w:ascii="Times New Roman" w:hAnsi="Times New Roman" w:cs="Times New Roman"/>
          <w:color w:val="000000" w:themeColor="text1"/>
          <w:sz w:val="24"/>
          <w:szCs w:val="24"/>
        </w:rPr>
        <w:fldChar w:fldCharType="separate"/>
      </w:r>
      <w:hyperlink w:anchor="_Toc107205611" w:history="1">
        <w:r w:rsidRPr="00B77F27">
          <w:rPr>
            <w:rStyle w:val="Hyperlink"/>
            <w:rFonts w:ascii="Times New Roman" w:hAnsi="Times New Roman" w:cs="Times New Roman"/>
            <w:b/>
            <w:color w:val="000000" w:themeColor="text1"/>
            <w:sz w:val="24"/>
            <w:szCs w:val="24"/>
          </w:rPr>
          <w:t xml:space="preserve">Figure 1: </w:t>
        </w:r>
        <w:r w:rsidRPr="00B77F27">
          <w:rPr>
            <w:rStyle w:val="Hyperlink"/>
            <w:rFonts w:ascii="Times New Roman" w:hAnsi="Times New Roman" w:cs="Times New Roman"/>
            <w:color w:val="000000" w:themeColor="text1"/>
            <w:sz w:val="24"/>
            <w:szCs w:val="24"/>
          </w:rPr>
          <w:t>The Conceptual Framework</w:t>
        </w:r>
        <w:r w:rsidRPr="00B77F27">
          <w:rPr>
            <w:rFonts w:ascii="Times New Roman" w:hAnsi="Times New Roman" w:cs="Times New Roman"/>
            <w:color w:val="000000" w:themeColor="text1"/>
            <w:sz w:val="24"/>
            <w:szCs w:val="24"/>
          </w:rPr>
          <w:tab/>
        </w:r>
      </w:hyperlink>
      <w:r w:rsidRPr="00B77F27">
        <w:rPr>
          <w:rFonts w:ascii="Times New Roman" w:hAnsi="Times New Roman" w:cs="Times New Roman"/>
          <w:color w:val="000000" w:themeColor="text1"/>
          <w:sz w:val="24"/>
          <w:szCs w:val="24"/>
        </w:rPr>
        <w:t>35</w:t>
      </w:r>
    </w:p>
    <w:p w14:paraId="314546AD" w14:textId="77777777" w:rsidR="00DE6B71" w:rsidRPr="00B77F27" w:rsidRDefault="00DE6B71"/>
    <w:p w14:paraId="49B52CF8" w14:textId="77777777" w:rsidR="00DE6B71" w:rsidRPr="00B77F27" w:rsidRDefault="00C81C97">
      <w:pPr>
        <w:pStyle w:val="TableofFigures"/>
        <w:tabs>
          <w:tab w:val="right" w:leader="dot" w:pos="9350"/>
        </w:tabs>
        <w:rPr>
          <w:rFonts w:ascii="Times New Roman" w:hAnsi="Times New Roman" w:cs="Times New Roman"/>
          <w:color w:val="000000" w:themeColor="text1"/>
          <w:sz w:val="24"/>
          <w:szCs w:val="24"/>
        </w:rPr>
      </w:pPr>
      <w:r w:rsidRPr="00B77F27">
        <w:rPr>
          <w:rFonts w:ascii="Times New Roman" w:hAnsi="Times New Roman" w:cs="Times New Roman"/>
          <w:color w:val="000000" w:themeColor="text1"/>
          <w:sz w:val="24"/>
          <w:szCs w:val="24"/>
        </w:rPr>
        <w:fldChar w:fldCharType="end"/>
      </w:r>
      <w:r w:rsidRPr="00B77F27">
        <w:rPr>
          <w:rFonts w:ascii="Times New Roman" w:hAnsi="Times New Roman" w:cs="Times New Roman"/>
          <w:color w:val="000000" w:themeColor="text1"/>
          <w:sz w:val="24"/>
          <w:szCs w:val="24"/>
        </w:rPr>
        <w:fldChar w:fldCharType="begin"/>
      </w:r>
      <w:r w:rsidRPr="00B77F27">
        <w:rPr>
          <w:rFonts w:ascii="Times New Roman" w:hAnsi="Times New Roman" w:cs="Times New Roman"/>
          <w:color w:val="000000" w:themeColor="text1"/>
          <w:sz w:val="24"/>
          <w:szCs w:val="24"/>
        </w:rPr>
        <w:instrText xml:space="preserve"> TOC \h \z \c "Figure" </w:instrText>
      </w:r>
      <w:r w:rsidRPr="00B77F27">
        <w:rPr>
          <w:rFonts w:ascii="Times New Roman" w:hAnsi="Times New Roman" w:cs="Times New Roman"/>
          <w:color w:val="000000" w:themeColor="text1"/>
          <w:sz w:val="24"/>
          <w:szCs w:val="24"/>
        </w:rPr>
        <w:fldChar w:fldCharType="separate"/>
      </w:r>
      <w:hyperlink w:anchor="_Toc107205611" w:history="1">
        <w:r w:rsidRPr="00B77F27">
          <w:rPr>
            <w:rStyle w:val="Hyperlink"/>
            <w:rFonts w:ascii="Times New Roman" w:hAnsi="Times New Roman" w:cs="Times New Roman"/>
            <w:b/>
            <w:color w:val="000000" w:themeColor="text1"/>
            <w:sz w:val="24"/>
            <w:szCs w:val="24"/>
          </w:rPr>
          <w:t xml:space="preserve">Figure 2: </w:t>
        </w:r>
        <w:r w:rsidRPr="00B77F27">
          <w:rPr>
            <w:rStyle w:val="Hyperlink"/>
            <w:rFonts w:ascii="Times New Roman" w:hAnsi="Times New Roman" w:cs="Times New Roman"/>
            <w:color w:val="000000" w:themeColor="text1"/>
            <w:sz w:val="24"/>
            <w:szCs w:val="24"/>
          </w:rPr>
          <w:t>Conceptual Model for Direct Relationship</w:t>
        </w:r>
        <w:r w:rsidRPr="00B77F27">
          <w:rPr>
            <w:rFonts w:ascii="Times New Roman" w:hAnsi="Times New Roman" w:cs="Times New Roman"/>
            <w:color w:val="000000" w:themeColor="text1"/>
            <w:sz w:val="24"/>
            <w:szCs w:val="24"/>
          </w:rPr>
          <w:tab/>
        </w:r>
      </w:hyperlink>
      <w:r w:rsidRPr="00B77F27">
        <w:rPr>
          <w:rFonts w:ascii="Times New Roman" w:hAnsi="Times New Roman" w:cs="Times New Roman"/>
          <w:color w:val="000000" w:themeColor="text1"/>
          <w:sz w:val="24"/>
          <w:szCs w:val="24"/>
        </w:rPr>
        <w:t>42</w:t>
      </w:r>
    </w:p>
    <w:p w14:paraId="468B02EE" w14:textId="77777777" w:rsidR="00DE6B71" w:rsidRPr="00B77F27" w:rsidRDefault="00C81C97">
      <w:pPr>
        <w:rPr>
          <w:color w:val="000000" w:themeColor="text1"/>
        </w:rPr>
      </w:pPr>
      <w:r w:rsidRPr="00B77F27">
        <w:rPr>
          <w:color w:val="000000" w:themeColor="text1"/>
        </w:rPr>
        <w:fldChar w:fldCharType="end"/>
      </w:r>
    </w:p>
    <w:p w14:paraId="5DFC4052" w14:textId="77777777" w:rsidR="00DE6B71" w:rsidRPr="00B77F27" w:rsidRDefault="00A01D00">
      <w:pPr>
        <w:pStyle w:val="TableofFigures"/>
        <w:tabs>
          <w:tab w:val="right" w:leader="dot" w:pos="9350"/>
        </w:tabs>
        <w:rPr>
          <w:rFonts w:ascii="Times New Roman" w:hAnsi="Times New Roman" w:cs="Times New Roman"/>
          <w:color w:val="000000" w:themeColor="text1"/>
          <w:sz w:val="24"/>
          <w:szCs w:val="24"/>
        </w:rPr>
      </w:pPr>
      <w:hyperlink w:anchor="_Toc107205611" w:history="1">
        <w:r w:rsidR="00C81C97" w:rsidRPr="00B77F27">
          <w:rPr>
            <w:rStyle w:val="Hyperlink"/>
            <w:rFonts w:ascii="Times New Roman" w:hAnsi="Times New Roman" w:cs="Times New Roman"/>
            <w:b/>
            <w:color w:val="000000" w:themeColor="text1"/>
            <w:sz w:val="24"/>
            <w:szCs w:val="24"/>
            <w:u w:val="none"/>
          </w:rPr>
          <w:t xml:space="preserve">Figure 3: </w:t>
        </w:r>
        <w:r w:rsidR="00C81C97" w:rsidRPr="00B77F27">
          <w:rPr>
            <w:rStyle w:val="Hyperlink"/>
            <w:rFonts w:ascii="Times New Roman" w:hAnsi="Times New Roman" w:cs="Times New Roman"/>
            <w:color w:val="000000" w:themeColor="text1"/>
            <w:sz w:val="24"/>
            <w:szCs w:val="24"/>
            <w:u w:val="none"/>
          </w:rPr>
          <w:t>Conceptual Model for Mediating Relationship</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43</w:t>
      </w:r>
    </w:p>
    <w:p w14:paraId="313C7E27" w14:textId="77777777" w:rsidR="00DE6B71" w:rsidRPr="00B77F27" w:rsidRDefault="00DE6B71"/>
    <w:p w14:paraId="78C07B60" w14:textId="77777777" w:rsidR="00DE6B71" w:rsidRPr="00B77F27" w:rsidRDefault="00A01D00">
      <w:pPr>
        <w:pStyle w:val="TableofFigures"/>
        <w:tabs>
          <w:tab w:val="right" w:leader="dot" w:pos="9350"/>
        </w:tabs>
        <w:rPr>
          <w:rFonts w:ascii="Times New Roman" w:hAnsi="Times New Roman" w:cs="Times New Roman"/>
          <w:color w:val="000000" w:themeColor="text1"/>
          <w:sz w:val="24"/>
          <w:szCs w:val="24"/>
        </w:rPr>
      </w:pPr>
      <w:hyperlink w:anchor="_Toc107205611" w:history="1">
        <w:r w:rsidR="00C81C97" w:rsidRPr="00B77F27">
          <w:rPr>
            <w:rStyle w:val="Hyperlink"/>
            <w:rFonts w:ascii="Times New Roman" w:hAnsi="Times New Roman" w:cs="Times New Roman"/>
            <w:b/>
            <w:color w:val="000000" w:themeColor="text1"/>
            <w:sz w:val="24"/>
            <w:szCs w:val="24"/>
            <w:u w:val="none"/>
          </w:rPr>
          <w:t xml:space="preserve">Figure 4: </w:t>
        </w:r>
        <w:r w:rsidR="00C81C97" w:rsidRPr="00B77F27">
          <w:rPr>
            <w:rStyle w:val="Hyperlink"/>
            <w:rFonts w:ascii="Times New Roman" w:hAnsi="Times New Roman" w:cs="Times New Roman"/>
            <w:color w:val="000000" w:themeColor="text1"/>
            <w:sz w:val="24"/>
            <w:szCs w:val="24"/>
            <w:u w:val="none"/>
          </w:rPr>
          <w:t>Conceptual model Moderating Relationship</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44</w:t>
      </w:r>
    </w:p>
    <w:p w14:paraId="0B4A1095" w14:textId="77777777" w:rsidR="00DE6B71" w:rsidRPr="00B77F27" w:rsidRDefault="00DE6B71"/>
    <w:p w14:paraId="336ADD9A" w14:textId="77777777" w:rsidR="00DE6B71" w:rsidRPr="00B77F27" w:rsidRDefault="00A01D00">
      <w:pPr>
        <w:pStyle w:val="TableofFigures"/>
        <w:tabs>
          <w:tab w:val="right" w:leader="dot" w:pos="9350"/>
        </w:tabs>
        <w:rPr>
          <w:rFonts w:ascii="Times New Roman" w:hAnsi="Times New Roman" w:cs="Times New Roman"/>
          <w:color w:val="000000" w:themeColor="text1"/>
          <w:sz w:val="24"/>
          <w:szCs w:val="24"/>
        </w:rPr>
      </w:pPr>
      <w:hyperlink w:anchor="_Toc107205611" w:history="1">
        <w:r w:rsidR="00C81C97" w:rsidRPr="00B77F27">
          <w:rPr>
            <w:rStyle w:val="Hyperlink"/>
            <w:rFonts w:ascii="Times New Roman" w:hAnsi="Times New Roman" w:cs="Times New Roman"/>
            <w:b/>
            <w:color w:val="000000" w:themeColor="text1"/>
            <w:sz w:val="24"/>
            <w:szCs w:val="24"/>
            <w:u w:val="none"/>
          </w:rPr>
          <w:t xml:space="preserve">Figure 5: </w:t>
        </w:r>
        <w:r w:rsidR="00C81C97" w:rsidRPr="00B77F27">
          <w:rPr>
            <w:rStyle w:val="Hyperlink"/>
            <w:rFonts w:ascii="Times New Roman" w:hAnsi="Times New Roman" w:cs="Times New Roman"/>
            <w:color w:val="000000" w:themeColor="text1"/>
            <w:sz w:val="24"/>
            <w:szCs w:val="24"/>
            <w:u w:val="none"/>
          </w:rPr>
          <w:t>Conceptual Model for Moderated Mediation Effect</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45</w:t>
      </w:r>
    </w:p>
    <w:p w14:paraId="25C41CA3" w14:textId="77777777" w:rsidR="00DE6B71" w:rsidRPr="00B77F27" w:rsidRDefault="00DE6B71"/>
    <w:p w14:paraId="6F8B5BD3" w14:textId="77777777" w:rsidR="00DE6B71" w:rsidRPr="00B77F27" w:rsidRDefault="00A01D00">
      <w:pPr>
        <w:pStyle w:val="TableofFigures"/>
        <w:tabs>
          <w:tab w:val="right" w:leader="dot" w:pos="9350"/>
        </w:tabs>
        <w:rPr>
          <w:rFonts w:ascii="Times New Roman" w:hAnsi="Times New Roman" w:cs="Times New Roman"/>
          <w:color w:val="000000" w:themeColor="text1"/>
          <w:sz w:val="24"/>
          <w:szCs w:val="24"/>
        </w:rPr>
      </w:pPr>
      <w:hyperlink w:anchor="_Toc107205611" w:history="1">
        <w:r w:rsidR="00C81C97" w:rsidRPr="00B77F27">
          <w:rPr>
            <w:rStyle w:val="Hyperlink"/>
            <w:rFonts w:ascii="Times New Roman" w:hAnsi="Times New Roman" w:cs="Times New Roman"/>
            <w:b/>
            <w:color w:val="000000" w:themeColor="text1"/>
            <w:sz w:val="24"/>
            <w:szCs w:val="24"/>
            <w:u w:val="none"/>
          </w:rPr>
          <w:t xml:space="preserve">Figure 6: </w:t>
        </w:r>
        <w:r w:rsidR="00C81C97" w:rsidRPr="00B77F27">
          <w:rPr>
            <w:rStyle w:val="Hyperlink"/>
            <w:rFonts w:ascii="Times New Roman" w:hAnsi="Times New Roman" w:cs="Times New Roman"/>
            <w:color w:val="000000" w:themeColor="text1"/>
            <w:sz w:val="24"/>
            <w:szCs w:val="24"/>
            <w:u w:val="none"/>
          </w:rPr>
          <w:t>Moderated Mediation Relationship Path</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46</w:t>
      </w:r>
    </w:p>
    <w:p w14:paraId="504E99D9" w14:textId="77777777" w:rsidR="00DE6B71" w:rsidRPr="00B77F27" w:rsidRDefault="00DE6B71"/>
    <w:p w14:paraId="7270FEC2" w14:textId="77777777" w:rsidR="00DE6B71" w:rsidRPr="00B77F27" w:rsidRDefault="00A01D00">
      <w:pPr>
        <w:pStyle w:val="TableofFigures"/>
        <w:tabs>
          <w:tab w:val="right" w:leader="dot" w:pos="9350"/>
        </w:tabs>
        <w:rPr>
          <w:rFonts w:ascii="Times New Roman" w:hAnsi="Times New Roman" w:cs="Times New Roman"/>
          <w:color w:val="000000" w:themeColor="text1"/>
          <w:sz w:val="24"/>
          <w:szCs w:val="24"/>
        </w:rPr>
      </w:pPr>
      <w:hyperlink w:anchor="_Toc107205611" w:history="1">
        <w:r w:rsidR="00C81C97" w:rsidRPr="00B77F27">
          <w:rPr>
            <w:rStyle w:val="Hyperlink"/>
            <w:rFonts w:ascii="Times New Roman" w:hAnsi="Times New Roman" w:cs="Times New Roman"/>
            <w:b/>
            <w:color w:val="000000" w:themeColor="text1"/>
            <w:sz w:val="24"/>
            <w:szCs w:val="24"/>
            <w:u w:val="none"/>
          </w:rPr>
          <w:t xml:space="preserve">Figure 7: </w:t>
        </w:r>
        <w:r w:rsidR="00C81C97" w:rsidRPr="00B77F27">
          <w:rPr>
            <w:rStyle w:val="Hyperlink"/>
            <w:rFonts w:ascii="Times New Roman" w:hAnsi="Times New Roman" w:cs="Times New Roman"/>
            <w:color w:val="000000" w:themeColor="text1"/>
            <w:sz w:val="24"/>
            <w:szCs w:val="24"/>
            <w:u w:val="none"/>
          </w:rPr>
          <w:t>Normality Q-Q Plot for Performance</w:t>
        </w:r>
        <w:r w:rsidR="00C81C97" w:rsidRPr="00B77F27">
          <w:rPr>
            <w:rFonts w:ascii="Times New Roman" w:hAnsi="Times New Roman" w:cs="Times New Roman"/>
            <w:color w:val="000000" w:themeColor="text1"/>
            <w:sz w:val="24"/>
            <w:szCs w:val="24"/>
          </w:rPr>
          <w:tab/>
        </w:r>
      </w:hyperlink>
      <w:r w:rsidR="00C81C97" w:rsidRPr="00B77F27">
        <w:rPr>
          <w:rFonts w:ascii="Times New Roman" w:hAnsi="Times New Roman" w:cs="Times New Roman"/>
          <w:color w:val="000000" w:themeColor="text1"/>
          <w:sz w:val="24"/>
          <w:szCs w:val="24"/>
        </w:rPr>
        <w:t>47</w:t>
      </w:r>
    </w:p>
    <w:p w14:paraId="73EA4C03" w14:textId="77777777" w:rsidR="00DE6B71" w:rsidRPr="00B77F27" w:rsidRDefault="00DE6B71"/>
    <w:p w14:paraId="7E7312E3" w14:textId="77777777" w:rsidR="00DE6B71" w:rsidRPr="00B77F27" w:rsidRDefault="00C81C97">
      <w:pPr>
        <w:rPr>
          <w:b/>
          <w:color w:val="000000" w:themeColor="text1"/>
          <w:lang w:val="en-GB"/>
        </w:rPr>
      </w:pPr>
      <w:r w:rsidRPr="00B77F27">
        <w:rPr>
          <w:color w:val="000000" w:themeColor="text1"/>
        </w:rPr>
        <w:br w:type="page"/>
      </w:r>
    </w:p>
    <w:p w14:paraId="1FA87BCA" w14:textId="77777777" w:rsidR="00DE6B71" w:rsidRPr="00B77F27" w:rsidRDefault="00C81C97">
      <w:pPr>
        <w:pStyle w:val="Heading1"/>
        <w:rPr>
          <w:color w:val="000000" w:themeColor="text1"/>
        </w:rPr>
      </w:pPr>
      <w:bookmarkStart w:id="12" w:name="_Toc111554653"/>
      <w:bookmarkStart w:id="13" w:name="_Toc179277683"/>
      <w:r w:rsidRPr="00B77F27">
        <w:rPr>
          <w:color w:val="000000" w:themeColor="text1"/>
        </w:rPr>
        <w:lastRenderedPageBreak/>
        <w:t>ACRONYMS AND ABBREVIATIONS</w:t>
      </w:r>
      <w:bookmarkEnd w:id="12"/>
      <w:bookmarkEnd w:id="1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8"/>
        <w:gridCol w:w="7050"/>
      </w:tblGrid>
      <w:tr w:rsidR="00DE6B71" w:rsidRPr="00B77F27" w14:paraId="1A5E9843" w14:textId="77777777" w:rsidTr="008C5EFC">
        <w:trPr>
          <w:trHeight w:val="715"/>
        </w:trPr>
        <w:tc>
          <w:tcPr>
            <w:tcW w:w="1998" w:type="dxa"/>
            <w:vAlign w:val="center"/>
          </w:tcPr>
          <w:p w14:paraId="1DA1A876" w14:textId="77777777" w:rsidR="00DE6B71" w:rsidRDefault="00C81C97">
            <w:pPr>
              <w:spacing w:line="360" w:lineRule="auto"/>
              <w:rPr>
                <w:b/>
                <w:color w:val="000000" w:themeColor="text1"/>
              </w:rPr>
            </w:pPr>
            <w:r w:rsidRPr="00B77F27">
              <w:rPr>
                <w:b/>
                <w:color w:val="000000" w:themeColor="text1"/>
              </w:rPr>
              <w:t>ASAL</w:t>
            </w:r>
          </w:p>
          <w:p w14:paraId="5DC8738F" w14:textId="77777777" w:rsidR="00373C6A" w:rsidRPr="00B77F27" w:rsidRDefault="00373C6A">
            <w:pPr>
              <w:spacing w:line="360" w:lineRule="auto"/>
              <w:rPr>
                <w:rStyle w:val="markedcontent"/>
                <w:b/>
                <w:color w:val="000000" w:themeColor="text1"/>
              </w:rPr>
            </w:pPr>
            <w:r>
              <w:rPr>
                <w:b/>
                <w:color w:val="000000" w:themeColor="text1"/>
              </w:rPr>
              <w:t>CI</w:t>
            </w:r>
          </w:p>
        </w:tc>
        <w:tc>
          <w:tcPr>
            <w:tcW w:w="7050" w:type="dxa"/>
            <w:vAlign w:val="center"/>
          </w:tcPr>
          <w:p w14:paraId="6E0613BB" w14:textId="77777777" w:rsidR="00DE6B71" w:rsidRDefault="00C81C97">
            <w:pPr>
              <w:spacing w:line="360" w:lineRule="auto"/>
              <w:rPr>
                <w:color w:val="000000" w:themeColor="text1"/>
              </w:rPr>
            </w:pPr>
            <w:r w:rsidRPr="00B77F27">
              <w:rPr>
                <w:color w:val="000000" w:themeColor="text1"/>
              </w:rPr>
              <w:t>Arid and Semi-Arid Lands</w:t>
            </w:r>
          </w:p>
          <w:p w14:paraId="7A2FE484" w14:textId="77777777" w:rsidR="00373C6A" w:rsidRPr="00B77F27" w:rsidRDefault="00373C6A">
            <w:pPr>
              <w:spacing w:line="360" w:lineRule="auto"/>
              <w:rPr>
                <w:rStyle w:val="markedcontent"/>
                <w:color w:val="000000" w:themeColor="text1"/>
              </w:rPr>
            </w:pPr>
            <w:r>
              <w:rPr>
                <w:color w:val="000000" w:themeColor="text1"/>
              </w:rPr>
              <w:t>Confidence interval</w:t>
            </w:r>
          </w:p>
        </w:tc>
      </w:tr>
      <w:tr w:rsidR="00DE6B71" w:rsidRPr="00B77F27" w14:paraId="1BC3A7BB" w14:textId="77777777" w:rsidTr="008C5EFC">
        <w:trPr>
          <w:trHeight w:val="362"/>
        </w:trPr>
        <w:tc>
          <w:tcPr>
            <w:tcW w:w="1998" w:type="dxa"/>
            <w:vAlign w:val="center"/>
          </w:tcPr>
          <w:p w14:paraId="3A040301" w14:textId="77777777" w:rsidR="00DE6B71" w:rsidRPr="00B77F27" w:rsidRDefault="00C81C97">
            <w:pPr>
              <w:spacing w:line="360" w:lineRule="auto"/>
              <w:rPr>
                <w:b/>
                <w:color w:val="000000" w:themeColor="text1"/>
              </w:rPr>
            </w:pPr>
            <w:r w:rsidRPr="00B77F27">
              <w:rPr>
                <w:b/>
                <w:iCs/>
                <w:color w:val="000000" w:themeColor="text1"/>
              </w:rPr>
              <w:t>CDF</w:t>
            </w:r>
          </w:p>
        </w:tc>
        <w:tc>
          <w:tcPr>
            <w:tcW w:w="7050" w:type="dxa"/>
            <w:vAlign w:val="center"/>
          </w:tcPr>
          <w:p w14:paraId="46F40DD6" w14:textId="77777777" w:rsidR="00DE6B71" w:rsidRPr="00B77F27" w:rsidRDefault="00C81C97">
            <w:pPr>
              <w:spacing w:line="360" w:lineRule="auto"/>
              <w:rPr>
                <w:color w:val="000000" w:themeColor="text1"/>
              </w:rPr>
            </w:pPr>
            <w:r w:rsidRPr="00B77F27">
              <w:rPr>
                <w:iCs/>
                <w:color w:val="000000" w:themeColor="text1"/>
              </w:rPr>
              <w:t>Constituency Development Funds</w:t>
            </w:r>
          </w:p>
        </w:tc>
      </w:tr>
      <w:tr w:rsidR="00A5781F" w:rsidRPr="00B77F27" w14:paraId="5165B904" w14:textId="77777777" w:rsidTr="008C5EFC">
        <w:trPr>
          <w:trHeight w:val="352"/>
        </w:trPr>
        <w:tc>
          <w:tcPr>
            <w:tcW w:w="1998" w:type="dxa"/>
            <w:vAlign w:val="center"/>
          </w:tcPr>
          <w:p w14:paraId="3C06745F" w14:textId="77777777" w:rsidR="00A5781F" w:rsidRDefault="00A5781F">
            <w:pPr>
              <w:spacing w:line="360" w:lineRule="auto"/>
              <w:rPr>
                <w:b/>
                <w:iCs/>
                <w:color w:val="000000" w:themeColor="text1"/>
              </w:rPr>
            </w:pPr>
            <w:r w:rsidRPr="00B77F27">
              <w:rPr>
                <w:b/>
                <w:iCs/>
                <w:color w:val="000000" w:themeColor="text1"/>
              </w:rPr>
              <w:t>CFA</w:t>
            </w:r>
          </w:p>
          <w:p w14:paraId="5EAB2645" w14:textId="77777777" w:rsidR="00C931A4" w:rsidRPr="00B77F27" w:rsidRDefault="00C931A4">
            <w:pPr>
              <w:spacing w:line="360" w:lineRule="auto"/>
              <w:rPr>
                <w:b/>
                <w:iCs/>
                <w:color w:val="000000" w:themeColor="text1"/>
              </w:rPr>
            </w:pPr>
            <w:r>
              <w:rPr>
                <w:b/>
                <w:iCs/>
                <w:color w:val="000000" w:themeColor="text1"/>
              </w:rPr>
              <w:t>CLRM</w:t>
            </w:r>
          </w:p>
        </w:tc>
        <w:tc>
          <w:tcPr>
            <w:tcW w:w="7050" w:type="dxa"/>
            <w:vAlign w:val="center"/>
          </w:tcPr>
          <w:p w14:paraId="66E80306" w14:textId="77777777" w:rsidR="00A5781F" w:rsidRDefault="00A5781F">
            <w:pPr>
              <w:spacing w:line="360" w:lineRule="auto"/>
              <w:rPr>
                <w:iCs/>
                <w:color w:val="000000" w:themeColor="text1"/>
              </w:rPr>
            </w:pPr>
            <w:r w:rsidRPr="00B77F27">
              <w:rPr>
                <w:iCs/>
                <w:color w:val="000000" w:themeColor="text1"/>
              </w:rPr>
              <w:t>Confirmatory Factor Analysis</w:t>
            </w:r>
          </w:p>
          <w:p w14:paraId="6DC8F4D6" w14:textId="77777777" w:rsidR="00C931A4" w:rsidRPr="00B77F27" w:rsidRDefault="00C931A4">
            <w:pPr>
              <w:spacing w:line="360" w:lineRule="auto"/>
              <w:rPr>
                <w:iCs/>
                <w:color w:val="000000" w:themeColor="text1"/>
              </w:rPr>
            </w:pPr>
            <w:r>
              <w:rPr>
                <w:iCs/>
                <w:color w:val="000000" w:themeColor="text1"/>
              </w:rPr>
              <w:t>Classical linear regression model</w:t>
            </w:r>
          </w:p>
        </w:tc>
      </w:tr>
      <w:tr w:rsidR="00DE6B71" w:rsidRPr="00B77F27" w14:paraId="38FDB1A4" w14:textId="77777777" w:rsidTr="008C5EFC">
        <w:trPr>
          <w:trHeight w:val="362"/>
        </w:trPr>
        <w:tc>
          <w:tcPr>
            <w:tcW w:w="1998" w:type="dxa"/>
            <w:vAlign w:val="center"/>
          </w:tcPr>
          <w:p w14:paraId="4677B149"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CP</w:t>
            </w:r>
          </w:p>
        </w:tc>
        <w:tc>
          <w:tcPr>
            <w:tcW w:w="7050" w:type="dxa"/>
            <w:vAlign w:val="center"/>
          </w:tcPr>
          <w:p w14:paraId="78D90765" w14:textId="77777777" w:rsidR="00DE6B71" w:rsidRPr="00B77F27" w:rsidRDefault="00C81C97">
            <w:pPr>
              <w:spacing w:line="360" w:lineRule="auto"/>
              <w:rPr>
                <w:rStyle w:val="markedcontent"/>
                <w:color w:val="000000" w:themeColor="text1"/>
              </w:rPr>
            </w:pPr>
            <w:r w:rsidRPr="00B77F27">
              <w:rPr>
                <w:rStyle w:val="markedcontent"/>
                <w:color w:val="000000" w:themeColor="text1"/>
              </w:rPr>
              <w:t>Community Participation</w:t>
            </w:r>
          </w:p>
        </w:tc>
      </w:tr>
      <w:tr w:rsidR="00DE6B71" w:rsidRPr="00B77F27" w14:paraId="45E99D1A" w14:textId="77777777" w:rsidTr="008C5EFC">
        <w:trPr>
          <w:trHeight w:val="352"/>
        </w:trPr>
        <w:tc>
          <w:tcPr>
            <w:tcW w:w="1998" w:type="dxa"/>
            <w:vAlign w:val="center"/>
          </w:tcPr>
          <w:p w14:paraId="7794B578"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FY</w:t>
            </w:r>
          </w:p>
        </w:tc>
        <w:tc>
          <w:tcPr>
            <w:tcW w:w="7050" w:type="dxa"/>
            <w:vAlign w:val="center"/>
          </w:tcPr>
          <w:p w14:paraId="1F02B515" w14:textId="77777777" w:rsidR="00DE6B71" w:rsidRPr="00B77F27" w:rsidRDefault="00C81C97">
            <w:pPr>
              <w:spacing w:line="360" w:lineRule="auto"/>
              <w:rPr>
                <w:rStyle w:val="markedcontent"/>
                <w:color w:val="000000" w:themeColor="text1"/>
              </w:rPr>
            </w:pPr>
            <w:r w:rsidRPr="00B77F27">
              <w:rPr>
                <w:rStyle w:val="markedcontent"/>
                <w:color w:val="000000" w:themeColor="text1"/>
              </w:rPr>
              <w:t>Financial Year</w:t>
            </w:r>
          </w:p>
        </w:tc>
      </w:tr>
      <w:tr w:rsidR="00DE6B71" w:rsidRPr="00B77F27" w14:paraId="004FDE3E" w14:textId="77777777" w:rsidTr="008C5EFC">
        <w:trPr>
          <w:trHeight w:val="362"/>
        </w:trPr>
        <w:tc>
          <w:tcPr>
            <w:tcW w:w="1998" w:type="dxa"/>
            <w:vAlign w:val="center"/>
          </w:tcPr>
          <w:p w14:paraId="2E3CCA4F"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G.O.K</w:t>
            </w:r>
          </w:p>
        </w:tc>
        <w:tc>
          <w:tcPr>
            <w:tcW w:w="7050" w:type="dxa"/>
            <w:vAlign w:val="center"/>
          </w:tcPr>
          <w:p w14:paraId="6D2A06B2" w14:textId="77777777" w:rsidR="00DE6B71" w:rsidRPr="00B77F27" w:rsidRDefault="00C81C97">
            <w:pPr>
              <w:spacing w:line="360" w:lineRule="auto"/>
              <w:rPr>
                <w:rStyle w:val="markedcontent"/>
                <w:color w:val="000000" w:themeColor="text1"/>
              </w:rPr>
            </w:pPr>
            <w:r w:rsidRPr="00B77F27">
              <w:rPr>
                <w:rStyle w:val="markedcontent"/>
                <w:color w:val="000000" w:themeColor="text1"/>
              </w:rPr>
              <w:t>Government of Kenya</w:t>
            </w:r>
          </w:p>
        </w:tc>
      </w:tr>
      <w:tr w:rsidR="00DE6B71" w:rsidRPr="00B77F27" w14:paraId="1C1E196E" w14:textId="77777777" w:rsidTr="008C5EFC">
        <w:trPr>
          <w:trHeight w:val="352"/>
        </w:trPr>
        <w:tc>
          <w:tcPr>
            <w:tcW w:w="1998" w:type="dxa"/>
            <w:vAlign w:val="center"/>
          </w:tcPr>
          <w:p w14:paraId="130DA281"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GR</w:t>
            </w:r>
          </w:p>
        </w:tc>
        <w:tc>
          <w:tcPr>
            <w:tcW w:w="7050" w:type="dxa"/>
            <w:vAlign w:val="center"/>
          </w:tcPr>
          <w:p w14:paraId="0D1FE843" w14:textId="77777777" w:rsidR="00DE6B71" w:rsidRPr="00B77F27" w:rsidRDefault="00C81C97">
            <w:pPr>
              <w:spacing w:line="360" w:lineRule="auto"/>
              <w:rPr>
                <w:rStyle w:val="markedcontent"/>
                <w:color w:val="000000" w:themeColor="text1"/>
              </w:rPr>
            </w:pPr>
            <w:r w:rsidRPr="00B77F27">
              <w:rPr>
                <w:rStyle w:val="markedcontent"/>
                <w:color w:val="000000" w:themeColor="text1"/>
              </w:rPr>
              <w:t>Government Regulation</w:t>
            </w:r>
          </w:p>
        </w:tc>
      </w:tr>
      <w:tr w:rsidR="00DE6B71" w:rsidRPr="00B77F27" w14:paraId="2DD959BA" w14:textId="77777777" w:rsidTr="008C5EFC">
        <w:trPr>
          <w:trHeight w:val="362"/>
        </w:trPr>
        <w:tc>
          <w:tcPr>
            <w:tcW w:w="1998" w:type="dxa"/>
            <w:vAlign w:val="center"/>
          </w:tcPr>
          <w:p w14:paraId="49C25ABF"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HRMP</w:t>
            </w:r>
          </w:p>
        </w:tc>
        <w:tc>
          <w:tcPr>
            <w:tcW w:w="7050" w:type="dxa"/>
            <w:vAlign w:val="center"/>
          </w:tcPr>
          <w:p w14:paraId="40202FDF" w14:textId="77777777" w:rsidR="00DE6B71" w:rsidRPr="00B77F27" w:rsidRDefault="00C81C97">
            <w:pPr>
              <w:spacing w:line="360" w:lineRule="auto"/>
              <w:rPr>
                <w:rStyle w:val="markedcontent"/>
                <w:color w:val="000000" w:themeColor="text1"/>
              </w:rPr>
            </w:pPr>
            <w:r w:rsidRPr="00B77F27">
              <w:rPr>
                <w:rStyle w:val="markedcontent"/>
                <w:color w:val="000000" w:themeColor="text1"/>
              </w:rPr>
              <w:t>Human Resource Management Practices</w:t>
            </w:r>
          </w:p>
        </w:tc>
      </w:tr>
      <w:tr w:rsidR="00DE6B71" w:rsidRPr="00B77F27" w14:paraId="7B3017EC" w14:textId="77777777" w:rsidTr="008C5EFC">
        <w:trPr>
          <w:trHeight w:val="352"/>
        </w:trPr>
        <w:tc>
          <w:tcPr>
            <w:tcW w:w="1998" w:type="dxa"/>
            <w:vAlign w:val="center"/>
          </w:tcPr>
          <w:p w14:paraId="0653F4A3"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KeNHA</w:t>
            </w:r>
          </w:p>
        </w:tc>
        <w:tc>
          <w:tcPr>
            <w:tcW w:w="7050" w:type="dxa"/>
            <w:vAlign w:val="center"/>
          </w:tcPr>
          <w:p w14:paraId="5DDCD04E" w14:textId="77777777" w:rsidR="00DE6B71" w:rsidRPr="00B77F27" w:rsidRDefault="00C81C97">
            <w:pPr>
              <w:spacing w:line="360" w:lineRule="auto"/>
              <w:rPr>
                <w:rStyle w:val="markedcontent"/>
                <w:color w:val="000000" w:themeColor="text1"/>
              </w:rPr>
            </w:pPr>
            <w:r w:rsidRPr="00B77F27">
              <w:rPr>
                <w:rStyle w:val="markedcontent"/>
                <w:color w:val="000000" w:themeColor="text1"/>
              </w:rPr>
              <w:t>Kenya National Highways Authority</w:t>
            </w:r>
          </w:p>
        </w:tc>
      </w:tr>
      <w:tr w:rsidR="00DE6B71" w:rsidRPr="00B77F27" w14:paraId="1EB68079" w14:textId="77777777" w:rsidTr="008C5EFC">
        <w:trPr>
          <w:trHeight w:val="362"/>
        </w:trPr>
        <w:tc>
          <w:tcPr>
            <w:tcW w:w="1998" w:type="dxa"/>
            <w:vAlign w:val="center"/>
          </w:tcPr>
          <w:p w14:paraId="7F12C5E5"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KeRRA</w:t>
            </w:r>
          </w:p>
        </w:tc>
        <w:tc>
          <w:tcPr>
            <w:tcW w:w="7050" w:type="dxa"/>
            <w:vAlign w:val="center"/>
          </w:tcPr>
          <w:p w14:paraId="0E3EEA7D" w14:textId="77777777" w:rsidR="00DE6B71" w:rsidRPr="00B77F27" w:rsidRDefault="00C81C97">
            <w:pPr>
              <w:spacing w:line="360" w:lineRule="auto"/>
              <w:rPr>
                <w:rStyle w:val="markedcontent"/>
                <w:color w:val="000000" w:themeColor="text1"/>
              </w:rPr>
            </w:pPr>
            <w:r w:rsidRPr="00B77F27">
              <w:rPr>
                <w:rStyle w:val="markedcontent"/>
                <w:color w:val="000000" w:themeColor="text1"/>
              </w:rPr>
              <w:t>Kenya Rural Roads Authority</w:t>
            </w:r>
          </w:p>
        </w:tc>
      </w:tr>
      <w:tr w:rsidR="00DE6B71" w:rsidRPr="00B77F27" w14:paraId="5508F235" w14:textId="77777777" w:rsidTr="008C5EFC">
        <w:trPr>
          <w:trHeight w:val="356"/>
        </w:trPr>
        <w:tc>
          <w:tcPr>
            <w:tcW w:w="1998" w:type="dxa"/>
            <w:vAlign w:val="center"/>
          </w:tcPr>
          <w:p w14:paraId="5A6B6B3C"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KFW</w:t>
            </w:r>
          </w:p>
        </w:tc>
        <w:tc>
          <w:tcPr>
            <w:tcW w:w="7050" w:type="dxa"/>
            <w:vAlign w:val="center"/>
          </w:tcPr>
          <w:p w14:paraId="65FDCF5C" w14:textId="77777777" w:rsidR="00DE6B71" w:rsidRPr="00B77F27" w:rsidRDefault="00C81C97">
            <w:pPr>
              <w:spacing w:line="360" w:lineRule="auto"/>
              <w:rPr>
                <w:color w:val="000000" w:themeColor="text1"/>
              </w:rPr>
            </w:pPr>
            <w:r w:rsidRPr="00B77F27">
              <w:rPr>
                <w:color w:val="000000" w:themeColor="text1"/>
              </w:rPr>
              <w:t>KreditanstaltfürWiederaufbau</w:t>
            </w:r>
          </w:p>
        </w:tc>
      </w:tr>
      <w:tr w:rsidR="00A5781F" w:rsidRPr="00B77F27" w14:paraId="72279E8A" w14:textId="77777777" w:rsidTr="008C5EFC">
        <w:trPr>
          <w:trHeight w:val="362"/>
        </w:trPr>
        <w:tc>
          <w:tcPr>
            <w:tcW w:w="1998" w:type="dxa"/>
            <w:vAlign w:val="center"/>
          </w:tcPr>
          <w:p w14:paraId="5340C9C6" w14:textId="77777777" w:rsidR="00A5781F" w:rsidRPr="00B77F27" w:rsidRDefault="00A5781F">
            <w:pPr>
              <w:spacing w:line="360" w:lineRule="auto"/>
              <w:rPr>
                <w:rStyle w:val="markedcontent"/>
                <w:b/>
                <w:color w:val="000000" w:themeColor="text1"/>
              </w:rPr>
            </w:pPr>
            <w:r w:rsidRPr="00B77F27">
              <w:rPr>
                <w:rStyle w:val="markedcontent"/>
                <w:b/>
                <w:color w:val="000000" w:themeColor="text1"/>
              </w:rPr>
              <w:t>KMO</w:t>
            </w:r>
          </w:p>
        </w:tc>
        <w:tc>
          <w:tcPr>
            <w:tcW w:w="7050" w:type="dxa"/>
            <w:vAlign w:val="center"/>
          </w:tcPr>
          <w:p w14:paraId="778987B2" w14:textId="77777777" w:rsidR="00A5781F" w:rsidRPr="00B77F27" w:rsidRDefault="00A5781F">
            <w:pPr>
              <w:spacing w:line="360" w:lineRule="auto"/>
              <w:rPr>
                <w:rStyle w:val="markedcontent"/>
                <w:color w:val="000000" w:themeColor="text1"/>
              </w:rPr>
            </w:pPr>
            <w:r w:rsidRPr="00B77F27">
              <w:rPr>
                <w:rStyle w:val="markedcontent"/>
                <w:color w:val="000000" w:themeColor="text1"/>
              </w:rPr>
              <w:t>Kaiser–Meyer–Olkin</w:t>
            </w:r>
          </w:p>
        </w:tc>
      </w:tr>
      <w:tr w:rsidR="00DE6B71" w:rsidRPr="00B77F27" w14:paraId="201AA83D" w14:textId="77777777" w:rsidTr="008C5EFC">
        <w:trPr>
          <w:trHeight w:val="352"/>
        </w:trPr>
        <w:tc>
          <w:tcPr>
            <w:tcW w:w="1998" w:type="dxa"/>
            <w:vAlign w:val="center"/>
          </w:tcPr>
          <w:p w14:paraId="74F9FD1B"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KPI</w:t>
            </w:r>
          </w:p>
        </w:tc>
        <w:tc>
          <w:tcPr>
            <w:tcW w:w="7050" w:type="dxa"/>
            <w:vAlign w:val="center"/>
          </w:tcPr>
          <w:p w14:paraId="356FE115" w14:textId="77777777" w:rsidR="00DE6B71" w:rsidRPr="00B77F27" w:rsidRDefault="00C81C97">
            <w:pPr>
              <w:spacing w:line="360" w:lineRule="auto"/>
              <w:rPr>
                <w:rStyle w:val="markedcontent"/>
                <w:color w:val="000000" w:themeColor="text1"/>
              </w:rPr>
            </w:pPr>
            <w:r w:rsidRPr="00B77F27">
              <w:rPr>
                <w:rStyle w:val="markedcontent"/>
                <w:color w:val="000000" w:themeColor="text1"/>
              </w:rPr>
              <w:t>Key Performance Indicators</w:t>
            </w:r>
          </w:p>
        </w:tc>
      </w:tr>
      <w:tr w:rsidR="00DE6B71" w:rsidRPr="00B77F27" w14:paraId="6E3FBF19" w14:textId="77777777" w:rsidTr="008C5EFC">
        <w:trPr>
          <w:trHeight w:val="715"/>
        </w:trPr>
        <w:tc>
          <w:tcPr>
            <w:tcW w:w="1998" w:type="dxa"/>
            <w:vAlign w:val="center"/>
          </w:tcPr>
          <w:p w14:paraId="39B4FC2F" w14:textId="77777777" w:rsidR="00DE6B71" w:rsidRDefault="00C81C97">
            <w:pPr>
              <w:spacing w:line="360" w:lineRule="auto"/>
              <w:rPr>
                <w:rStyle w:val="markedcontent"/>
                <w:b/>
                <w:color w:val="000000" w:themeColor="text1"/>
              </w:rPr>
            </w:pPr>
            <w:r w:rsidRPr="00B77F27">
              <w:rPr>
                <w:rStyle w:val="markedcontent"/>
                <w:b/>
                <w:color w:val="000000" w:themeColor="text1"/>
              </w:rPr>
              <w:t>KURA</w:t>
            </w:r>
          </w:p>
          <w:p w14:paraId="6F3B709C" w14:textId="77777777" w:rsidR="00373C6A" w:rsidRPr="00B77F27" w:rsidRDefault="00373C6A">
            <w:pPr>
              <w:spacing w:line="360" w:lineRule="auto"/>
              <w:rPr>
                <w:rStyle w:val="markedcontent"/>
                <w:b/>
                <w:color w:val="000000" w:themeColor="text1"/>
              </w:rPr>
            </w:pPr>
            <w:r>
              <w:rPr>
                <w:rStyle w:val="markedcontent"/>
                <w:b/>
                <w:color w:val="000000" w:themeColor="text1"/>
              </w:rPr>
              <w:t>LLCI</w:t>
            </w:r>
          </w:p>
        </w:tc>
        <w:tc>
          <w:tcPr>
            <w:tcW w:w="7050" w:type="dxa"/>
            <w:vAlign w:val="center"/>
          </w:tcPr>
          <w:p w14:paraId="565C1332" w14:textId="77777777" w:rsidR="00DE6B71" w:rsidRDefault="00C81C97">
            <w:pPr>
              <w:spacing w:line="360" w:lineRule="auto"/>
              <w:rPr>
                <w:rStyle w:val="markedcontent"/>
                <w:color w:val="000000" w:themeColor="text1"/>
              </w:rPr>
            </w:pPr>
            <w:r w:rsidRPr="00B77F27">
              <w:rPr>
                <w:rStyle w:val="markedcontent"/>
                <w:color w:val="000000" w:themeColor="text1"/>
              </w:rPr>
              <w:t>Kenya Urban Roads Authority</w:t>
            </w:r>
          </w:p>
          <w:p w14:paraId="25594F31" w14:textId="77777777" w:rsidR="00373C6A" w:rsidRPr="00B77F27" w:rsidRDefault="00373C6A">
            <w:pPr>
              <w:spacing w:line="360" w:lineRule="auto"/>
              <w:rPr>
                <w:rStyle w:val="markedcontent"/>
                <w:color w:val="000000" w:themeColor="text1"/>
              </w:rPr>
            </w:pPr>
            <w:r>
              <w:rPr>
                <w:rStyle w:val="markedcontent"/>
                <w:color w:val="000000" w:themeColor="text1"/>
              </w:rPr>
              <w:t>Lower confidence level</w:t>
            </w:r>
          </w:p>
        </w:tc>
      </w:tr>
      <w:tr w:rsidR="00DE6B71" w:rsidRPr="00B77F27" w14:paraId="16E2BD17" w14:textId="77777777" w:rsidTr="008C5EFC">
        <w:trPr>
          <w:trHeight w:val="362"/>
        </w:trPr>
        <w:tc>
          <w:tcPr>
            <w:tcW w:w="1998" w:type="dxa"/>
            <w:vAlign w:val="center"/>
          </w:tcPr>
          <w:p w14:paraId="1E931A0B" w14:textId="77777777" w:rsidR="00DE6B71" w:rsidRPr="00B77F27" w:rsidRDefault="00C81C97">
            <w:pPr>
              <w:spacing w:line="360" w:lineRule="auto"/>
              <w:rPr>
                <w:b/>
              </w:rPr>
            </w:pPr>
            <w:r w:rsidRPr="00B77F27">
              <w:rPr>
                <w:b/>
              </w:rPr>
              <w:t>M &amp; E</w:t>
            </w:r>
          </w:p>
        </w:tc>
        <w:tc>
          <w:tcPr>
            <w:tcW w:w="7050" w:type="dxa"/>
            <w:vAlign w:val="center"/>
          </w:tcPr>
          <w:p w14:paraId="0C5AEA7F" w14:textId="77777777" w:rsidR="00DE6B71" w:rsidRPr="00B77F27" w:rsidRDefault="00C81C97">
            <w:pPr>
              <w:spacing w:line="360" w:lineRule="auto"/>
              <w:rPr>
                <w:rStyle w:val="markedcontent"/>
                <w:color w:val="000000" w:themeColor="text1"/>
              </w:rPr>
            </w:pPr>
            <w:r w:rsidRPr="00B77F27">
              <w:rPr>
                <w:rStyle w:val="markedcontent"/>
                <w:color w:val="000000" w:themeColor="text1"/>
              </w:rPr>
              <w:t>Monitoring and evaluation</w:t>
            </w:r>
          </w:p>
        </w:tc>
      </w:tr>
      <w:tr w:rsidR="00DE6B71" w:rsidRPr="00B77F27" w14:paraId="7A0E663E" w14:textId="77777777" w:rsidTr="008C5EFC">
        <w:trPr>
          <w:trHeight w:val="352"/>
        </w:trPr>
        <w:tc>
          <w:tcPr>
            <w:tcW w:w="1998" w:type="dxa"/>
            <w:vAlign w:val="center"/>
          </w:tcPr>
          <w:p w14:paraId="137CE29E" w14:textId="77777777" w:rsidR="00DE6B71" w:rsidRPr="00B77F27" w:rsidRDefault="00C81C97">
            <w:pPr>
              <w:spacing w:line="360" w:lineRule="auto"/>
              <w:rPr>
                <w:b/>
              </w:rPr>
            </w:pPr>
            <w:r w:rsidRPr="00B77F27">
              <w:rPr>
                <w:b/>
                <w:color w:val="000000" w:themeColor="text1"/>
              </w:rPr>
              <w:t>NGOs</w:t>
            </w:r>
          </w:p>
        </w:tc>
        <w:tc>
          <w:tcPr>
            <w:tcW w:w="7050" w:type="dxa"/>
            <w:vAlign w:val="center"/>
          </w:tcPr>
          <w:p w14:paraId="390E70E9" w14:textId="77777777" w:rsidR="00DE6B71" w:rsidRPr="00B77F27" w:rsidRDefault="00C81C97">
            <w:pPr>
              <w:spacing w:line="360" w:lineRule="auto"/>
              <w:rPr>
                <w:rStyle w:val="markedcontent"/>
                <w:color w:val="000000" w:themeColor="text1"/>
              </w:rPr>
            </w:pPr>
            <w:r w:rsidRPr="00B77F27">
              <w:rPr>
                <w:rStyle w:val="markedcontent"/>
                <w:color w:val="000000" w:themeColor="text1"/>
              </w:rPr>
              <w:t xml:space="preserve">Non-governmental Organizations </w:t>
            </w:r>
          </w:p>
        </w:tc>
      </w:tr>
      <w:tr w:rsidR="00DE6B71" w:rsidRPr="00B77F27" w14:paraId="6306DB7F" w14:textId="77777777" w:rsidTr="008C5EFC">
        <w:trPr>
          <w:trHeight w:val="362"/>
        </w:trPr>
        <w:tc>
          <w:tcPr>
            <w:tcW w:w="1998" w:type="dxa"/>
            <w:vAlign w:val="center"/>
          </w:tcPr>
          <w:p w14:paraId="1575634B"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 xml:space="preserve">Perf </w:t>
            </w:r>
          </w:p>
        </w:tc>
        <w:tc>
          <w:tcPr>
            <w:tcW w:w="7050" w:type="dxa"/>
            <w:vAlign w:val="center"/>
          </w:tcPr>
          <w:p w14:paraId="536EF702" w14:textId="77777777" w:rsidR="00DE6B71" w:rsidRPr="00B77F27" w:rsidRDefault="00C81C97">
            <w:pPr>
              <w:spacing w:line="360" w:lineRule="auto"/>
              <w:rPr>
                <w:color w:val="000000" w:themeColor="text1"/>
              </w:rPr>
            </w:pPr>
            <w:r w:rsidRPr="00B77F27">
              <w:rPr>
                <w:rStyle w:val="markedcontent"/>
                <w:color w:val="000000" w:themeColor="text1"/>
              </w:rPr>
              <w:t>Project performance</w:t>
            </w:r>
          </w:p>
        </w:tc>
      </w:tr>
      <w:tr w:rsidR="00DE6B71" w:rsidRPr="00B77F27" w14:paraId="50E68B02" w14:textId="77777777" w:rsidTr="008C5EFC">
        <w:trPr>
          <w:trHeight w:val="352"/>
        </w:trPr>
        <w:tc>
          <w:tcPr>
            <w:tcW w:w="1998" w:type="dxa"/>
            <w:vAlign w:val="center"/>
          </w:tcPr>
          <w:p w14:paraId="191F73D3"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PMBOK</w:t>
            </w:r>
          </w:p>
        </w:tc>
        <w:tc>
          <w:tcPr>
            <w:tcW w:w="7050" w:type="dxa"/>
            <w:vAlign w:val="center"/>
          </w:tcPr>
          <w:p w14:paraId="66AB3393" w14:textId="77777777" w:rsidR="00DE6B71" w:rsidRPr="00B77F27" w:rsidRDefault="00C81C97">
            <w:pPr>
              <w:spacing w:line="360" w:lineRule="auto"/>
              <w:rPr>
                <w:rStyle w:val="markedcontent"/>
                <w:color w:val="000000" w:themeColor="text1"/>
              </w:rPr>
            </w:pPr>
            <w:r w:rsidRPr="00B77F27">
              <w:rPr>
                <w:color w:val="000000" w:themeColor="text1"/>
              </w:rPr>
              <w:t>The Project Management Body of Knowledge</w:t>
            </w:r>
          </w:p>
        </w:tc>
      </w:tr>
      <w:tr w:rsidR="00DE6B71" w:rsidRPr="00B77F27" w14:paraId="398912E5" w14:textId="77777777" w:rsidTr="008C5EFC">
        <w:trPr>
          <w:trHeight w:val="286"/>
        </w:trPr>
        <w:tc>
          <w:tcPr>
            <w:tcW w:w="1998" w:type="dxa"/>
          </w:tcPr>
          <w:p w14:paraId="376FA830" w14:textId="77777777" w:rsidR="00DE6B71" w:rsidRPr="00B77F27" w:rsidRDefault="00C81C97">
            <w:pPr>
              <w:spacing w:line="360" w:lineRule="auto"/>
              <w:rPr>
                <w:b/>
                <w:color w:val="000000" w:themeColor="text1"/>
              </w:rPr>
            </w:pPr>
            <w:r w:rsidRPr="00B77F27">
              <w:rPr>
                <w:rStyle w:val="markedcontent"/>
                <w:b/>
                <w:color w:val="000000" w:themeColor="text1"/>
              </w:rPr>
              <w:t>PMS</w:t>
            </w:r>
          </w:p>
        </w:tc>
        <w:tc>
          <w:tcPr>
            <w:tcW w:w="7050" w:type="dxa"/>
            <w:vAlign w:val="center"/>
          </w:tcPr>
          <w:p w14:paraId="519418D2" w14:textId="77777777" w:rsidR="00DE6B71" w:rsidRPr="00B77F27" w:rsidRDefault="00C81C97">
            <w:pPr>
              <w:spacing w:line="360" w:lineRule="auto"/>
              <w:rPr>
                <w:rStyle w:val="markedcontent"/>
                <w:color w:val="000000" w:themeColor="text1"/>
              </w:rPr>
            </w:pPr>
            <w:r w:rsidRPr="00B77F27">
              <w:rPr>
                <w:rStyle w:val="markedcontent"/>
                <w:color w:val="000000" w:themeColor="text1"/>
              </w:rPr>
              <w:t>Performance Measurement Systems</w:t>
            </w:r>
          </w:p>
        </w:tc>
      </w:tr>
      <w:tr w:rsidR="00DE6B71" w:rsidRPr="00B77F27" w14:paraId="6CD7DDF7" w14:textId="77777777" w:rsidTr="008C5EFC">
        <w:trPr>
          <w:trHeight w:val="352"/>
        </w:trPr>
        <w:tc>
          <w:tcPr>
            <w:tcW w:w="1998" w:type="dxa"/>
            <w:vAlign w:val="center"/>
          </w:tcPr>
          <w:p w14:paraId="5AA6B687"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PP</w:t>
            </w:r>
          </w:p>
        </w:tc>
        <w:tc>
          <w:tcPr>
            <w:tcW w:w="7050" w:type="dxa"/>
            <w:vAlign w:val="center"/>
          </w:tcPr>
          <w:p w14:paraId="48B542FE" w14:textId="77777777" w:rsidR="00DE6B71" w:rsidRPr="00B77F27" w:rsidRDefault="00C81C97">
            <w:pPr>
              <w:spacing w:line="360" w:lineRule="auto"/>
              <w:rPr>
                <w:color w:val="000000" w:themeColor="text1"/>
              </w:rPr>
            </w:pPr>
            <w:r w:rsidRPr="00B77F27">
              <w:rPr>
                <w:color w:val="000000" w:themeColor="text1"/>
              </w:rPr>
              <w:t>Project Planning</w:t>
            </w:r>
          </w:p>
        </w:tc>
      </w:tr>
      <w:tr w:rsidR="00A5781F" w:rsidRPr="00B77F27" w14:paraId="7210A789" w14:textId="77777777" w:rsidTr="008C5EFC">
        <w:trPr>
          <w:trHeight w:val="362"/>
        </w:trPr>
        <w:tc>
          <w:tcPr>
            <w:tcW w:w="1998" w:type="dxa"/>
            <w:vAlign w:val="center"/>
          </w:tcPr>
          <w:p w14:paraId="306B48D0" w14:textId="77777777" w:rsidR="00A5781F" w:rsidRPr="00B77F27" w:rsidRDefault="00A5781F">
            <w:pPr>
              <w:spacing w:line="360" w:lineRule="auto"/>
              <w:rPr>
                <w:rStyle w:val="markedcontent"/>
                <w:b/>
                <w:color w:val="000000" w:themeColor="text1"/>
              </w:rPr>
            </w:pPr>
            <w:r w:rsidRPr="00B77F27">
              <w:rPr>
                <w:rStyle w:val="markedcontent"/>
                <w:b/>
                <w:color w:val="000000" w:themeColor="text1"/>
              </w:rPr>
              <w:t>Q-Q</w:t>
            </w:r>
          </w:p>
        </w:tc>
        <w:tc>
          <w:tcPr>
            <w:tcW w:w="7050" w:type="dxa"/>
            <w:vAlign w:val="center"/>
          </w:tcPr>
          <w:p w14:paraId="1ED5259D" w14:textId="77777777" w:rsidR="00A5781F" w:rsidRPr="00B77F27" w:rsidRDefault="00A5781F">
            <w:pPr>
              <w:spacing w:line="360" w:lineRule="auto"/>
              <w:rPr>
                <w:color w:val="000000" w:themeColor="text1"/>
              </w:rPr>
            </w:pPr>
            <w:r w:rsidRPr="00B77F27">
              <w:rPr>
                <w:color w:val="000000" w:themeColor="text1"/>
              </w:rPr>
              <w:t xml:space="preserve">Quantile Quantile </w:t>
            </w:r>
          </w:p>
        </w:tc>
      </w:tr>
      <w:tr w:rsidR="00DE6B71" w:rsidRPr="00B77F27" w14:paraId="68AE3248" w14:textId="77777777" w:rsidTr="008C5EFC">
        <w:trPr>
          <w:trHeight w:val="352"/>
        </w:trPr>
        <w:tc>
          <w:tcPr>
            <w:tcW w:w="1998" w:type="dxa"/>
            <w:vAlign w:val="center"/>
          </w:tcPr>
          <w:p w14:paraId="03F8391F"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SIDA</w:t>
            </w:r>
          </w:p>
        </w:tc>
        <w:tc>
          <w:tcPr>
            <w:tcW w:w="7050" w:type="dxa"/>
            <w:vAlign w:val="center"/>
          </w:tcPr>
          <w:p w14:paraId="64B40199" w14:textId="77777777" w:rsidR="00DE6B71" w:rsidRPr="00B77F27" w:rsidRDefault="00C81C97">
            <w:pPr>
              <w:spacing w:line="360" w:lineRule="auto"/>
              <w:rPr>
                <w:rStyle w:val="markedcontent"/>
                <w:color w:val="000000" w:themeColor="text1"/>
              </w:rPr>
            </w:pPr>
            <w:r w:rsidRPr="00B77F27">
              <w:rPr>
                <w:color w:val="000000" w:themeColor="text1"/>
              </w:rPr>
              <w:t>The Swedish International Development Cooperation Agency</w:t>
            </w:r>
          </w:p>
        </w:tc>
      </w:tr>
      <w:tr w:rsidR="00A5781F" w:rsidRPr="00B77F27" w14:paraId="6532475F" w14:textId="77777777" w:rsidTr="008C5EFC">
        <w:trPr>
          <w:trHeight w:val="362"/>
        </w:trPr>
        <w:tc>
          <w:tcPr>
            <w:tcW w:w="1998" w:type="dxa"/>
            <w:vAlign w:val="center"/>
          </w:tcPr>
          <w:p w14:paraId="7DCBDCFA" w14:textId="77777777" w:rsidR="00A5781F" w:rsidRPr="00B77F27" w:rsidRDefault="00A5781F">
            <w:pPr>
              <w:spacing w:line="360" w:lineRule="auto"/>
              <w:rPr>
                <w:rStyle w:val="markedcontent"/>
                <w:b/>
                <w:color w:val="000000" w:themeColor="text1"/>
              </w:rPr>
            </w:pPr>
            <w:r w:rsidRPr="00B77F27">
              <w:rPr>
                <w:rStyle w:val="markedcontent"/>
                <w:b/>
                <w:color w:val="000000" w:themeColor="text1"/>
              </w:rPr>
              <w:t>SPSS</w:t>
            </w:r>
          </w:p>
        </w:tc>
        <w:tc>
          <w:tcPr>
            <w:tcW w:w="7050" w:type="dxa"/>
            <w:vAlign w:val="center"/>
          </w:tcPr>
          <w:p w14:paraId="10E96772" w14:textId="77777777" w:rsidR="00A5781F" w:rsidRPr="00B77F27" w:rsidRDefault="00A5781F">
            <w:pPr>
              <w:spacing w:line="360" w:lineRule="auto"/>
              <w:rPr>
                <w:color w:val="000000" w:themeColor="text1"/>
              </w:rPr>
            </w:pPr>
            <w:r w:rsidRPr="00B77F27">
              <w:rPr>
                <w:color w:val="000000" w:themeColor="text1"/>
              </w:rPr>
              <w:t>Statistical Package for the Social Sciences</w:t>
            </w:r>
          </w:p>
        </w:tc>
      </w:tr>
      <w:tr w:rsidR="00DE6B71" w:rsidRPr="00B77F27" w14:paraId="571FD3C5" w14:textId="77777777" w:rsidTr="008C5EFC">
        <w:trPr>
          <w:trHeight w:val="352"/>
        </w:trPr>
        <w:tc>
          <w:tcPr>
            <w:tcW w:w="1998" w:type="dxa"/>
            <w:vAlign w:val="center"/>
          </w:tcPr>
          <w:p w14:paraId="54E8E1E0"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UAE</w:t>
            </w:r>
          </w:p>
        </w:tc>
        <w:tc>
          <w:tcPr>
            <w:tcW w:w="7050" w:type="dxa"/>
            <w:vAlign w:val="center"/>
          </w:tcPr>
          <w:p w14:paraId="052E2A77" w14:textId="77777777" w:rsidR="00DE6B71" w:rsidRPr="00B77F27" w:rsidRDefault="00C81C97">
            <w:pPr>
              <w:spacing w:line="360" w:lineRule="auto"/>
              <w:rPr>
                <w:rStyle w:val="markedcontent"/>
                <w:color w:val="000000" w:themeColor="text1"/>
              </w:rPr>
            </w:pPr>
            <w:r w:rsidRPr="00B77F27">
              <w:rPr>
                <w:rStyle w:val="markedcontent"/>
                <w:color w:val="000000" w:themeColor="text1"/>
              </w:rPr>
              <w:t>United Arab Emirates</w:t>
            </w:r>
          </w:p>
        </w:tc>
      </w:tr>
      <w:tr w:rsidR="00DE6B71" w:rsidRPr="00B77F27" w14:paraId="7E6A81D1" w14:textId="77777777" w:rsidTr="008C5EFC">
        <w:trPr>
          <w:trHeight w:val="362"/>
        </w:trPr>
        <w:tc>
          <w:tcPr>
            <w:tcW w:w="1998" w:type="dxa"/>
            <w:vAlign w:val="center"/>
          </w:tcPr>
          <w:p w14:paraId="7B0C23C6"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UK</w:t>
            </w:r>
          </w:p>
        </w:tc>
        <w:tc>
          <w:tcPr>
            <w:tcW w:w="7050" w:type="dxa"/>
            <w:vAlign w:val="center"/>
          </w:tcPr>
          <w:p w14:paraId="1BC562C3" w14:textId="77777777" w:rsidR="00DE6B71" w:rsidRPr="00B77F27" w:rsidRDefault="00C81C97">
            <w:pPr>
              <w:spacing w:line="360" w:lineRule="auto"/>
              <w:rPr>
                <w:rStyle w:val="markedcontent"/>
                <w:color w:val="000000" w:themeColor="text1"/>
              </w:rPr>
            </w:pPr>
            <w:r w:rsidRPr="00B77F27">
              <w:rPr>
                <w:rStyle w:val="markedcontent"/>
                <w:color w:val="000000" w:themeColor="text1"/>
              </w:rPr>
              <w:t>United Kingdom</w:t>
            </w:r>
          </w:p>
        </w:tc>
      </w:tr>
      <w:tr w:rsidR="007D7032" w:rsidRPr="00B77F27" w14:paraId="421716C2" w14:textId="77777777" w:rsidTr="008C5EFC">
        <w:trPr>
          <w:trHeight w:val="352"/>
        </w:trPr>
        <w:tc>
          <w:tcPr>
            <w:tcW w:w="1998" w:type="dxa"/>
            <w:vAlign w:val="center"/>
          </w:tcPr>
          <w:p w14:paraId="57032ADB" w14:textId="77777777" w:rsidR="007D7032" w:rsidRPr="00B77F27" w:rsidRDefault="007D7032">
            <w:pPr>
              <w:spacing w:line="360" w:lineRule="auto"/>
              <w:rPr>
                <w:rStyle w:val="markedcontent"/>
                <w:b/>
                <w:color w:val="000000" w:themeColor="text1"/>
              </w:rPr>
            </w:pPr>
            <w:r w:rsidRPr="00B77F27">
              <w:rPr>
                <w:rStyle w:val="markedcontent"/>
                <w:b/>
                <w:color w:val="000000" w:themeColor="text1"/>
              </w:rPr>
              <w:lastRenderedPageBreak/>
              <w:t>UN</w:t>
            </w:r>
          </w:p>
        </w:tc>
        <w:tc>
          <w:tcPr>
            <w:tcW w:w="7050" w:type="dxa"/>
            <w:vAlign w:val="center"/>
          </w:tcPr>
          <w:p w14:paraId="2F8FFE2F" w14:textId="77777777" w:rsidR="007D7032" w:rsidRPr="00B77F27" w:rsidRDefault="00A5781F">
            <w:pPr>
              <w:spacing w:line="360" w:lineRule="auto"/>
              <w:rPr>
                <w:rStyle w:val="markedcontent"/>
                <w:color w:val="000000" w:themeColor="text1"/>
              </w:rPr>
            </w:pPr>
            <w:r w:rsidRPr="00B77F27">
              <w:rPr>
                <w:rStyle w:val="markedcontent"/>
                <w:color w:val="000000" w:themeColor="text1"/>
              </w:rPr>
              <w:t>United Nations</w:t>
            </w:r>
          </w:p>
        </w:tc>
      </w:tr>
      <w:tr w:rsidR="007D7032" w:rsidRPr="00B77F27" w14:paraId="19D59BA1" w14:textId="77777777" w:rsidTr="008C5EFC">
        <w:trPr>
          <w:trHeight w:val="362"/>
        </w:trPr>
        <w:tc>
          <w:tcPr>
            <w:tcW w:w="1998" w:type="dxa"/>
            <w:vAlign w:val="center"/>
          </w:tcPr>
          <w:p w14:paraId="0AD0E779" w14:textId="77777777" w:rsidR="007D7032" w:rsidRPr="00B77F27" w:rsidRDefault="007D7032">
            <w:pPr>
              <w:spacing w:line="360" w:lineRule="auto"/>
              <w:rPr>
                <w:rStyle w:val="markedcontent"/>
                <w:b/>
                <w:color w:val="000000" w:themeColor="text1"/>
              </w:rPr>
            </w:pPr>
            <w:r w:rsidRPr="00B77F27">
              <w:rPr>
                <w:rStyle w:val="markedcontent"/>
                <w:b/>
                <w:color w:val="000000" w:themeColor="text1"/>
              </w:rPr>
              <w:t>UNEP</w:t>
            </w:r>
          </w:p>
        </w:tc>
        <w:tc>
          <w:tcPr>
            <w:tcW w:w="7050" w:type="dxa"/>
            <w:vAlign w:val="center"/>
          </w:tcPr>
          <w:p w14:paraId="0B4CBC04" w14:textId="77777777" w:rsidR="007D7032" w:rsidRPr="00B77F27" w:rsidRDefault="00A5781F">
            <w:pPr>
              <w:spacing w:line="360" w:lineRule="auto"/>
              <w:rPr>
                <w:rStyle w:val="markedcontent"/>
                <w:color w:val="000000" w:themeColor="text1"/>
              </w:rPr>
            </w:pPr>
            <w:r w:rsidRPr="00B77F27">
              <w:rPr>
                <w:rStyle w:val="markedcontent"/>
                <w:color w:val="000000" w:themeColor="text1"/>
              </w:rPr>
              <w:t>United Nations Environment Programme</w:t>
            </w:r>
          </w:p>
        </w:tc>
      </w:tr>
      <w:tr w:rsidR="00DE6B71" w:rsidRPr="00B77F27" w14:paraId="328EB9F9" w14:textId="77777777" w:rsidTr="008C5EFC">
        <w:trPr>
          <w:trHeight w:val="352"/>
        </w:trPr>
        <w:tc>
          <w:tcPr>
            <w:tcW w:w="1998" w:type="dxa"/>
            <w:vAlign w:val="center"/>
          </w:tcPr>
          <w:p w14:paraId="32C02F7A"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USA</w:t>
            </w:r>
          </w:p>
        </w:tc>
        <w:tc>
          <w:tcPr>
            <w:tcW w:w="7050" w:type="dxa"/>
            <w:vAlign w:val="center"/>
          </w:tcPr>
          <w:p w14:paraId="11EA39CF" w14:textId="77777777" w:rsidR="00C931A4" w:rsidRDefault="00C931A4">
            <w:pPr>
              <w:spacing w:line="360" w:lineRule="auto"/>
              <w:rPr>
                <w:rStyle w:val="markedcontent"/>
                <w:color w:val="000000" w:themeColor="text1"/>
              </w:rPr>
            </w:pPr>
          </w:p>
          <w:p w14:paraId="61B86F8C" w14:textId="77777777" w:rsidR="00C931A4" w:rsidRDefault="00C81C97">
            <w:pPr>
              <w:spacing w:line="360" w:lineRule="auto"/>
              <w:rPr>
                <w:rStyle w:val="markedcontent"/>
                <w:color w:val="000000" w:themeColor="text1"/>
              </w:rPr>
            </w:pPr>
            <w:r w:rsidRPr="00B77F27">
              <w:rPr>
                <w:rStyle w:val="markedcontent"/>
                <w:color w:val="000000" w:themeColor="text1"/>
              </w:rPr>
              <w:t>United States of America</w:t>
            </w:r>
          </w:p>
          <w:p w14:paraId="7B9C3448" w14:textId="77777777" w:rsidR="008C5EFC" w:rsidRPr="00B77F27" w:rsidRDefault="008C5EFC">
            <w:pPr>
              <w:spacing w:line="360" w:lineRule="auto"/>
              <w:rPr>
                <w:rStyle w:val="markedcontent"/>
                <w:color w:val="000000" w:themeColor="text1"/>
              </w:rPr>
            </w:pPr>
          </w:p>
        </w:tc>
      </w:tr>
      <w:tr w:rsidR="00DE6B71" w:rsidRPr="00B77F27" w14:paraId="2CC3E69C" w14:textId="77777777" w:rsidTr="008C5EFC">
        <w:trPr>
          <w:trHeight w:val="362"/>
        </w:trPr>
        <w:tc>
          <w:tcPr>
            <w:tcW w:w="1998" w:type="dxa"/>
            <w:vAlign w:val="center"/>
          </w:tcPr>
          <w:p w14:paraId="28815D33" w14:textId="77777777" w:rsidR="00DE6B71" w:rsidRPr="00B77F27" w:rsidRDefault="00C81C97">
            <w:pPr>
              <w:spacing w:line="360" w:lineRule="auto"/>
              <w:rPr>
                <w:rStyle w:val="markedcontent"/>
                <w:b/>
                <w:color w:val="000000" w:themeColor="text1"/>
              </w:rPr>
            </w:pPr>
            <w:r w:rsidRPr="00B77F27">
              <w:rPr>
                <w:rStyle w:val="markedcontent"/>
                <w:b/>
                <w:color w:val="000000" w:themeColor="text1"/>
              </w:rPr>
              <w:t>WBS</w:t>
            </w:r>
          </w:p>
        </w:tc>
        <w:tc>
          <w:tcPr>
            <w:tcW w:w="7050" w:type="dxa"/>
            <w:vAlign w:val="center"/>
          </w:tcPr>
          <w:p w14:paraId="05E13BE8" w14:textId="77777777" w:rsidR="00DE6B71" w:rsidRPr="00B77F27" w:rsidRDefault="00C81C97">
            <w:pPr>
              <w:spacing w:line="360" w:lineRule="auto"/>
              <w:rPr>
                <w:rStyle w:val="markedcontent"/>
                <w:color w:val="000000" w:themeColor="text1"/>
              </w:rPr>
            </w:pPr>
            <w:r w:rsidRPr="00B77F27">
              <w:rPr>
                <w:rStyle w:val="markedcontent"/>
                <w:color w:val="000000" w:themeColor="text1"/>
              </w:rPr>
              <w:t>work-breakdown structure</w:t>
            </w:r>
          </w:p>
        </w:tc>
      </w:tr>
    </w:tbl>
    <w:p w14:paraId="7272B268" w14:textId="77777777" w:rsidR="00DE6B71" w:rsidRPr="00B77F27" w:rsidRDefault="00DE6B71">
      <w:pPr>
        <w:rPr>
          <w:rStyle w:val="markedcontent"/>
          <w:color w:val="000000" w:themeColor="text1"/>
        </w:rPr>
      </w:pPr>
    </w:p>
    <w:p w14:paraId="3533216A" w14:textId="77777777" w:rsidR="00DE6B71" w:rsidRPr="00B77F27" w:rsidRDefault="00C81C97">
      <w:pPr>
        <w:pStyle w:val="Heading1"/>
      </w:pPr>
      <w:r w:rsidRPr="00B77F27">
        <w:br w:type="page"/>
      </w:r>
      <w:bookmarkStart w:id="14" w:name="_Toc111554654"/>
      <w:bookmarkStart w:id="15" w:name="_Toc179277684"/>
      <w:r w:rsidRPr="00B77F27">
        <w:lastRenderedPageBreak/>
        <w:t>OPERATIONAL DEFINITION OF TERMS</w:t>
      </w:r>
      <w:bookmarkEnd w:id="14"/>
      <w:bookmarkEnd w:id="15"/>
    </w:p>
    <w:p w14:paraId="0595AD10" w14:textId="77777777" w:rsidR="00DE6B71" w:rsidRPr="00B77F27" w:rsidRDefault="00DE6B71">
      <w:pPr>
        <w:jc w:val="center"/>
        <w:rPr>
          <w:b/>
          <w:color w:val="000000" w:themeColor="text1"/>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0"/>
        <w:gridCol w:w="6380"/>
      </w:tblGrid>
      <w:tr w:rsidR="00DE6B71" w:rsidRPr="00B77F27" w14:paraId="5DB976D7" w14:textId="77777777">
        <w:trPr>
          <w:trHeight w:val="1468"/>
        </w:trPr>
        <w:tc>
          <w:tcPr>
            <w:tcW w:w="2994" w:type="dxa"/>
          </w:tcPr>
          <w:p w14:paraId="5A1CF236" w14:textId="77777777" w:rsidR="00DE6B71" w:rsidRPr="00B77F27" w:rsidRDefault="00C81C97">
            <w:pPr>
              <w:spacing w:before="240" w:line="360" w:lineRule="auto"/>
              <w:jc w:val="both"/>
              <w:rPr>
                <w:b/>
                <w:bCs/>
                <w:color w:val="000000" w:themeColor="text1"/>
              </w:rPr>
            </w:pPr>
            <w:r w:rsidRPr="00B77F27">
              <w:rPr>
                <w:b/>
                <w:bCs/>
                <w:color w:val="000000" w:themeColor="text1"/>
              </w:rPr>
              <w:t>Community participation:</w:t>
            </w:r>
          </w:p>
          <w:p w14:paraId="2384F2B0" w14:textId="77777777" w:rsidR="00DE6B71" w:rsidRPr="00B77F27" w:rsidRDefault="00DE6B71">
            <w:pPr>
              <w:spacing w:before="240" w:line="360" w:lineRule="auto"/>
              <w:rPr>
                <w:b/>
                <w:color w:val="000000" w:themeColor="text1"/>
              </w:rPr>
            </w:pPr>
          </w:p>
        </w:tc>
        <w:tc>
          <w:tcPr>
            <w:tcW w:w="6431" w:type="dxa"/>
          </w:tcPr>
          <w:p w14:paraId="3E5F0116" w14:textId="77777777" w:rsidR="00DE6B71" w:rsidRPr="00B77F27" w:rsidRDefault="00C81C97">
            <w:pPr>
              <w:spacing w:before="240" w:line="360" w:lineRule="auto"/>
              <w:jc w:val="both"/>
              <w:rPr>
                <w:color w:val="000000" w:themeColor="text1"/>
              </w:rPr>
            </w:pPr>
            <w:r w:rsidRPr="00B77F27">
              <w:rPr>
                <w:color w:val="000000" w:themeColor="text1"/>
              </w:rPr>
              <w:t>The involvement of group of people who live in or near a project and participate in decision-making because they are directly or indirectly impacted by how the project and/ or organization’s operations</w:t>
            </w:r>
          </w:p>
        </w:tc>
      </w:tr>
      <w:tr w:rsidR="00DE6B71" w:rsidRPr="00B77F27" w14:paraId="5AE01151" w14:textId="77777777">
        <w:trPr>
          <w:trHeight w:val="1081"/>
        </w:trPr>
        <w:tc>
          <w:tcPr>
            <w:tcW w:w="2994" w:type="dxa"/>
          </w:tcPr>
          <w:p w14:paraId="2F110BBF" w14:textId="77777777" w:rsidR="00DE6B71" w:rsidRPr="00B77F27" w:rsidRDefault="00C81C97">
            <w:pPr>
              <w:spacing w:before="240" w:line="360" w:lineRule="auto"/>
              <w:rPr>
                <w:b/>
                <w:color w:val="000000" w:themeColor="text1"/>
              </w:rPr>
            </w:pPr>
            <w:r w:rsidRPr="00B77F27">
              <w:rPr>
                <w:b/>
                <w:color w:val="000000" w:themeColor="text1"/>
              </w:rPr>
              <w:t>Government regulations:</w:t>
            </w:r>
          </w:p>
        </w:tc>
        <w:tc>
          <w:tcPr>
            <w:tcW w:w="6431" w:type="dxa"/>
          </w:tcPr>
          <w:p w14:paraId="3BFC589B" w14:textId="77777777" w:rsidR="00DE6B71" w:rsidRPr="00B77F27" w:rsidRDefault="00C81C97">
            <w:pPr>
              <w:spacing w:before="240" w:line="360" w:lineRule="auto"/>
              <w:jc w:val="both"/>
              <w:rPr>
                <w:color w:val="000000" w:themeColor="text1"/>
              </w:rPr>
            </w:pPr>
            <w:r w:rsidRPr="00B77F27">
              <w:rPr>
                <w:color w:val="000000" w:themeColor="text1"/>
              </w:rPr>
              <w:t>Refers to the numerous policies, methods, and guidelines pertaining to Kenya's business regulation.</w:t>
            </w:r>
          </w:p>
        </w:tc>
      </w:tr>
      <w:tr w:rsidR="00DE6B71" w:rsidRPr="00B77F27" w14:paraId="54EEC655" w14:textId="77777777">
        <w:trPr>
          <w:trHeight w:val="1064"/>
        </w:trPr>
        <w:tc>
          <w:tcPr>
            <w:tcW w:w="2994" w:type="dxa"/>
          </w:tcPr>
          <w:p w14:paraId="6105368D" w14:textId="77777777" w:rsidR="00DE6B71" w:rsidRPr="00B77F27" w:rsidRDefault="00C81C97">
            <w:pPr>
              <w:spacing w:before="240" w:line="360" w:lineRule="auto"/>
              <w:rPr>
                <w:b/>
                <w:color w:val="000000" w:themeColor="text1"/>
              </w:rPr>
            </w:pPr>
            <w:r w:rsidRPr="00B77F27">
              <w:rPr>
                <w:b/>
                <w:color w:val="000000" w:themeColor="text1"/>
              </w:rPr>
              <w:t>Project:</w:t>
            </w:r>
          </w:p>
        </w:tc>
        <w:tc>
          <w:tcPr>
            <w:tcW w:w="6431" w:type="dxa"/>
          </w:tcPr>
          <w:p w14:paraId="200AAF2B" w14:textId="77777777" w:rsidR="00DE6B71" w:rsidRPr="00B77F27" w:rsidRDefault="00C81C97">
            <w:pPr>
              <w:spacing w:before="240" w:line="360" w:lineRule="auto"/>
              <w:jc w:val="both"/>
              <w:rPr>
                <w:color w:val="000000" w:themeColor="text1"/>
              </w:rPr>
            </w:pPr>
            <w:r w:rsidRPr="00B77F27">
              <w:rPr>
                <w:color w:val="000000" w:themeColor="text1"/>
              </w:rPr>
              <w:t xml:space="preserve">Is a meticulously planned and created solo or group endeavor with a specific goal in </w:t>
            </w:r>
            <w:proofErr w:type="gramStart"/>
            <w:r w:rsidRPr="00B77F27">
              <w:rPr>
                <w:color w:val="000000" w:themeColor="text1"/>
              </w:rPr>
              <w:t>mind.</w:t>
            </w:r>
            <w:proofErr w:type="gramEnd"/>
          </w:p>
        </w:tc>
      </w:tr>
      <w:tr w:rsidR="00DE6B71" w:rsidRPr="00B77F27" w14:paraId="59E8E29D" w14:textId="77777777">
        <w:trPr>
          <w:trHeight w:val="1064"/>
        </w:trPr>
        <w:tc>
          <w:tcPr>
            <w:tcW w:w="2994" w:type="dxa"/>
          </w:tcPr>
          <w:p w14:paraId="673B902E" w14:textId="77777777" w:rsidR="00DE6B71" w:rsidRPr="00B77F27" w:rsidRDefault="00C81C97">
            <w:pPr>
              <w:spacing w:before="240" w:line="360" w:lineRule="auto"/>
              <w:rPr>
                <w:b/>
                <w:color w:val="000000" w:themeColor="text1"/>
              </w:rPr>
            </w:pPr>
            <w:r w:rsidRPr="00B77F27">
              <w:rPr>
                <w:b/>
                <w:bCs/>
                <w:color w:val="000000" w:themeColor="text1"/>
              </w:rPr>
              <w:t>Project Performance:</w:t>
            </w:r>
          </w:p>
        </w:tc>
        <w:tc>
          <w:tcPr>
            <w:tcW w:w="6431" w:type="dxa"/>
          </w:tcPr>
          <w:p w14:paraId="731724BA" w14:textId="77777777" w:rsidR="00DE6B71" w:rsidRPr="00B77F27" w:rsidRDefault="00C81C97">
            <w:pPr>
              <w:spacing w:before="240" w:line="360" w:lineRule="auto"/>
              <w:jc w:val="both"/>
              <w:rPr>
                <w:color w:val="000000" w:themeColor="text1"/>
              </w:rPr>
            </w:pPr>
            <w:r w:rsidRPr="00B77F27">
              <w:rPr>
                <w:bCs/>
                <w:color w:val="000000" w:themeColor="text1"/>
                <w:shd w:val="clear" w:color="auto" w:fill="FFFFFF"/>
              </w:rPr>
              <w:t>The measurement of whether a project has met the requirements of scope, schedule</w:t>
            </w:r>
            <w:r w:rsidRPr="00B77F27">
              <w:rPr>
                <w:color w:val="000000" w:themeColor="text1"/>
                <w:shd w:val="clear" w:color="auto" w:fill="FFFFFF"/>
              </w:rPr>
              <w:t>, costs</w:t>
            </w:r>
            <w:r w:rsidRPr="00B77F27">
              <w:rPr>
                <w:bCs/>
                <w:color w:val="000000" w:themeColor="text1"/>
                <w:shd w:val="clear" w:color="auto" w:fill="FFFFFF"/>
              </w:rPr>
              <w:t xml:space="preserve"> and the objectives.</w:t>
            </w:r>
          </w:p>
        </w:tc>
      </w:tr>
      <w:tr w:rsidR="00DE6B71" w:rsidRPr="00B77F27" w14:paraId="33A7C3D1" w14:textId="77777777">
        <w:trPr>
          <w:trHeight w:val="1903"/>
        </w:trPr>
        <w:tc>
          <w:tcPr>
            <w:tcW w:w="2994" w:type="dxa"/>
          </w:tcPr>
          <w:p w14:paraId="564A825E" w14:textId="77777777" w:rsidR="00DE6B71" w:rsidRPr="00B77F27" w:rsidRDefault="00C81C97">
            <w:pPr>
              <w:spacing w:before="240" w:line="360" w:lineRule="auto"/>
              <w:rPr>
                <w:b/>
                <w:color w:val="000000" w:themeColor="text1"/>
              </w:rPr>
            </w:pPr>
            <w:r w:rsidRPr="00B77F27">
              <w:rPr>
                <w:b/>
                <w:bCs/>
                <w:color w:val="000000" w:themeColor="text1"/>
              </w:rPr>
              <w:t>Project planning:</w:t>
            </w:r>
          </w:p>
        </w:tc>
        <w:tc>
          <w:tcPr>
            <w:tcW w:w="6431" w:type="dxa"/>
          </w:tcPr>
          <w:p w14:paraId="0378281E" w14:textId="77777777" w:rsidR="00DE6B71" w:rsidRPr="00B77F27" w:rsidRDefault="00C81C97">
            <w:pPr>
              <w:spacing w:before="240" w:line="360" w:lineRule="auto"/>
              <w:jc w:val="both"/>
              <w:rPr>
                <w:color w:val="000000" w:themeColor="text1"/>
              </w:rPr>
            </w:pPr>
            <w:r w:rsidRPr="00B77F27">
              <w:rPr>
                <w:rStyle w:val="markedcontent"/>
                <w:color w:val="000000" w:themeColor="text1"/>
              </w:rPr>
              <w:t>Is the process by which timetables, workforce, equipment, milestones, as well as budget estimates are specified otherwise estimating the time, money, effort, and staff resources required in the execution of the project.</w:t>
            </w:r>
          </w:p>
        </w:tc>
      </w:tr>
    </w:tbl>
    <w:p w14:paraId="460FF640" w14:textId="77777777" w:rsidR="00DE6B71" w:rsidRPr="00B77F27" w:rsidRDefault="00DE6B71">
      <w:pPr>
        <w:pStyle w:val="Heading1"/>
        <w:rPr>
          <w:color w:val="000000" w:themeColor="text1"/>
        </w:rPr>
      </w:pPr>
      <w:bookmarkStart w:id="16" w:name="_Toc111554655"/>
    </w:p>
    <w:p w14:paraId="6D66E078" w14:textId="77777777" w:rsidR="00DE6B71" w:rsidRPr="00B77F27" w:rsidRDefault="00C81C97">
      <w:pPr>
        <w:rPr>
          <w:lang w:val="en-GB"/>
        </w:rPr>
      </w:pPr>
      <w:r w:rsidRPr="00B77F27">
        <w:br w:type="page"/>
      </w:r>
    </w:p>
    <w:p w14:paraId="1EBE5907" w14:textId="77777777" w:rsidR="00DE6B71" w:rsidRPr="00B77F27" w:rsidRDefault="00C81C97">
      <w:pPr>
        <w:pStyle w:val="Heading1"/>
        <w:rPr>
          <w:color w:val="000000" w:themeColor="text1"/>
        </w:rPr>
      </w:pPr>
      <w:bookmarkStart w:id="17" w:name="_Toc179277685"/>
      <w:r w:rsidRPr="00B77F27">
        <w:rPr>
          <w:color w:val="000000" w:themeColor="text1"/>
        </w:rPr>
        <w:lastRenderedPageBreak/>
        <w:t>ABSTRACT</w:t>
      </w:r>
      <w:bookmarkEnd w:id="16"/>
      <w:bookmarkEnd w:id="17"/>
    </w:p>
    <w:p w14:paraId="076A17B8" w14:textId="48D7C2BD" w:rsidR="00DE6B71" w:rsidRPr="00B77F27" w:rsidRDefault="00574B6F">
      <w:pPr>
        <w:autoSpaceDE w:val="0"/>
        <w:autoSpaceDN w:val="0"/>
        <w:adjustRightInd w:val="0"/>
        <w:spacing w:before="240"/>
        <w:jc w:val="both"/>
        <w:rPr>
          <w:color w:val="000000" w:themeColor="text1"/>
        </w:rPr>
      </w:pPr>
      <w:r w:rsidRPr="00574B6F">
        <w:rPr>
          <w:rFonts w:asciiTheme="majorBidi" w:hAnsiTheme="majorBidi" w:cstheme="majorBidi"/>
          <w:color w:val="000000"/>
        </w:rPr>
        <w:t>The road construction industry is inherently complex due to the involvement of numerous parties, including the government, contractors, consultants, stakeholders, and regulators. In Kenya, road projects have been facing challenges, resulting in delays, increased costs, and subpar quality.</w:t>
      </w:r>
      <w:r>
        <w:rPr>
          <w:rFonts w:asciiTheme="majorBidi" w:hAnsiTheme="majorBidi" w:cstheme="majorBidi"/>
          <w:color w:val="000000"/>
        </w:rPr>
        <w:t xml:space="preserve"> </w:t>
      </w:r>
      <w:r w:rsidR="00C81C97" w:rsidRPr="00B77F27">
        <w:rPr>
          <w:color w:val="000000" w:themeColor="text1"/>
        </w:rPr>
        <w:t>This study objectives are to assess the effect of project plan</w:t>
      </w:r>
      <w:r w:rsidR="006F7AA2">
        <w:rPr>
          <w:color w:val="000000" w:themeColor="text1"/>
        </w:rPr>
        <w:t xml:space="preserve">ning on performance of </w:t>
      </w:r>
      <w:r w:rsidR="00C81C97" w:rsidRPr="00B77F27">
        <w:rPr>
          <w:color w:val="000000" w:themeColor="text1"/>
        </w:rPr>
        <w:t>road projects in arid and semi-arid counties in Kenya, to determining the mediation effect of community participation on the relationship between project planni</w:t>
      </w:r>
      <w:r w:rsidR="006F7AA2">
        <w:rPr>
          <w:color w:val="000000" w:themeColor="text1"/>
        </w:rPr>
        <w:t xml:space="preserve">ng and performance of </w:t>
      </w:r>
      <w:r w:rsidR="00C81C97" w:rsidRPr="00B77F27">
        <w:rPr>
          <w:color w:val="000000" w:themeColor="text1"/>
        </w:rPr>
        <w:t xml:space="preserve">road projects in arid and semi-arid counties in Kenya, </w:t>
      </w:r>
      <w:r w:rsidR="00F454D1" w:rsidRPr="00F454D1">
        <w:rPr>
          <w:rFonts w:asciiTheme="majorBidi" w:hAnsiTheme="majorBidi" w:cstheme="majorBidi"/>
          <w:color w:val="000000"/>
        </w:rPr>
        <w:t>To evaluate how government regulations influence the relationship between project planning and the performance of road projects in arid and semi-arid counties in Kenya, as well as to determine the moderated mediation effect of government regulations and community participation on this relationship</w:t>
      </w:r>
      <w:r w:rsidR="00C81C97" w:rsidRPr="00F454D1">
        <w:rPr>
          <w:rFonts w:asciiTheme="majorBidi" w:hAnsiTheme="majorBidi" w:cstheme="majorBidi"/>
          <w:color w:val="000000" w:themeColor="text1"/>
        </w:rPr>
        <w:t>.</w:t>
      </w:r>
      <w:r w:rsidR="00C81C97" w:rsidRPr="00B77F27">
        <w:rPr>
          <w:color w:val="000000" w:themeColor="text1"/>
        </w:rPr>
        <w:t xml:space="preserve"> The study was anchored on theory of constraints and supported by Stakeholder Theory, Resource Based View Theory and Regulation Theory. The study adopted positivism philosophy. The study applied a cross sectional survey design and used census sample method. The study population were the 88 completed road projects in 22 Arid and Semi-arid counties in Kenya. The study adopted convenience sampling technique where primary data was collected using a questionnaire from 198 respondents. The study respondents were the contracted company's project managers, county public works officers and the local community leaders who are most advantageously placed and in the best position to provide the information required. Quantitative data was analyzed using descriptive and inferential statistics which included correlation and multiple regressions. The study results revealed that </w:t>
      </w:r>
      <w:r w:rsidR="00C81C97" w:rsidRPr="00B77F27">
        <w:t>strong positive correlation (R=0.648) between project planni</w:t>
      </w:r>
      <w:r w:rsidR="006F7AA2">
        <w:t xml:space="preserve">ng and performance of </w:t>
      </w:r>
      <w:r w:rsidR="00C81C97" w:rsidRPr="00B77F27">
        <w:t>road projects; strong positive and statistically significant correlation (R=0.718) between project planning, community participat</w:t>
      </w:r>
      <w:r w:rsidR="006F7AA2">
        <w:t xml:space="preserve">ion and performance of </w:t>
      </w:r>
      <w:r w:rsidR="006F7AA2" w:rsidRPr="00B77F27">
        <w:t>road</w:t>
      </w:r>
      <w:r w:rsidR="00C81C97" w:rsidRPr="00B77F27">
        <w:t xml:space="preserve"> projects; and that 51% (R</w:t>
      </w:r>
      <w:r w:rsidR="00C81C97" w:rsidRPr="00B77F27">
        <w:rPr>
          <w:vertAlign w:val="superscript"/>
        </w:rPr>
        <w:t>2</w:t>
      </w:r>
      <w:r w:rsidR="00C81C97" w:rsidRPr="00B77F27">
        <w:t xml:space="preserve">=0.510) of variation </w:t>
      </w:r>
      <w:r w:rsidR="006F7AA2">
        <w:t xml:space="preserve">in and performance of </w:t>
      </w:r>
      <w:r w:rsidR="00C81C97" w:rsidRPr="00B77F27">
        <w:t>road projects is explained by the project planning, community participation. Further, community participation partially mediates the relationship between project planni</w:t>
      </w:r>
      <w:r w:rsidR="006F7AA2">
        <w:t xml:space="preserve">ng and performance of </w:t>
      </w:r>
      <w:r w:rsidR="00C81C97" w:rsidRPr="00B77F27">
        <w:t xml:space="preserve">road projects. Moreover, a significant effect of </w:t>
      </w:r>
      <w:r w:rsidR="00C81C97" w:rsidRPr="00B77F27">
        <w:rPr>
          <w:color w:val="000000" w:themeColor="text1"/>
        </w:rPr>
        <w:t xml:space="preserve">government regulations on the relationship between the </w:t>
      </w:r>
      <w:r w:rsidR="00C81C97" w:rsidRPr="00B77F27">
        <w:t>project planning</w:t>
      </w:r>
      <w:r w:rsidR="00C81C97" w:rsidRPr="00B77F27">
        <w:rPr>
          <w:color w:val="000000" w:themeColor="text1"/>
        </w:rPr>
        <w:t xml:space="preserve"> and </w:t>
      </w:r>
      <w:r w:rsidR="006F7AA2">
        <w:t xml:space="preserve">performance of </w:t>
      </w:r>
      <w:r w:rsidR="00C81C97" w:rsidRPr="00B77F27">
        <w:t>road projects</w:t>
      </w:r>
      <w:r w:rsidR="00C81C97" w:rsidRPr="00B77F27">
        <w:rPr>
          <w:color w:val="000000" w:themeColor="text1"/>
        </w:rPr>
        <w:t xml:space="preserve"> was observed besides a </w:t>
      </w:r>
      <w:r w:rsidR="00C81C97" w:rsidRPr="00B77F27">
        <w:t xml:space="preserve">strong, positive and statistically significant correlation (R=0.738) between </w:t>
      </w:r>
      <w:r w:rsidR="00C81C97" w:rsidRPr="00B77F27">
        <w:rPr>
          <w:color w:val="000000" w:themeColor="text1"/>
        </w:rPr>
        <w:t>government regulations</w:t>
      </w:r>
      <w:r w:rsidR="00C81C97" w:rsidRPr="00B77F27">
        <w:t>, project planni</w:t>
      </w:r>
      <w:r w:rsidR="006F7AA2">
        <w:t xml:space="preserve">ng and performance of </w:t>
      </w:r>
      <w:r w:rsidR="00C81C97" w:rsidRPr="00B77F27">
        <w:t>road projects. In addition, 53.6% (R</w:t>
      </w:r>
      <w:r w:rsidR="00C81C97" w:rsidRPr="00B77F27">
        <w:rPr>
          <w:vertAlign w:val="superscript"/>
        </w:rPr>
        <w:t>2</w:t>
      </w:r>
      <w:r w:rsidR="00C81C97" w:rsidRPr="00B77F27">
        <w:t xml:space="preserve">=0.536) of variation in performance is explained by the interaction between project planning and </w:t>
      </w:r>
      <w:r w:rsidR="00C81C97" w:rsidRPr="00B77F27">
        <w:rPr>
          <w:color w:val="000000" w:themeColor="text1"/>
        </w:rPr>
        <w:t>government regulations</w:t>
      </w:r>
      <w:r w:rsidR="00C81C97" w:rsidRPr="00B77F27">
        <w:t>. T</w:t>
      </w:r>
      <w:r w:rsidR="00C81C97" w:rsidRPr="00B77F27">
        <w:rPr>
          <w:color w:val="000000" w:themeColor="text1"/>
        </w:rPr>
        <w:t xml:space="preserve">here was a </w:t>
      </w:r>
      <w:r w:rsidR="00C81C97" w:rsidRPr="00B77F27">
        <w:t xml:space="preserve">significant </w:t>
      </w:r>
      <w:r w:rsidR="00C81C97" w:rsidRPr="00B77F27">
        <w:rPr>
          <w:color w:val="000000" w:themeColor="text1"/>
        </w:rPr>
        <w:t>moderated mediated effect of government regulations and community participation on the relationship between project planni</w:t>
      </w:r>
      <w:r w:rsidR="006F7AA2">
        <w:rPr>
          <w:color w:val="000000" w:themeColor="text1"/>
        </w:rPr>
        <w:t xml:space="preserve">ng and performance of </w:t>
      </w:r>
      <w:r w:rsidR="00C81C97" w:rsidRPr="00B77F27">
        <w:rPr>
          <w:color w:val="000000" w:themeColor="text1"/>
        </w:rPr>
        <w:t>road projects in arid and semi-arid counties in Kenya.</w:t>
      </w:r>
      <w:r w:rsidR="00C81C97" w:rsidRPr="00B77F27">
        <w:t xml:space="preserve"> </w:t>
      </w:r>
      <w:r w:rsidR="00C81C97" w:rsidRPr="00B77F27">
        <w:rPr>
          <w:color w:val="000000" w:themeColor="text1"/>
        </w:rPr>
        <w:t>The study recommends the development of comprehensive and workable project designs that take into account the one-of-a-kind conditions that are typical of arid and semi-arid regions. There is a need for greater investment in training and development efforts that target project planners and engineers, with the purpose of expanding their knowledge and understanding of the design and execution of road projects within arid and semi-arid regions. Establishment of project planning frameworks that are especially adapted to the contextual needs of arid and semi-arid settings is an absolute necessity if one wants to successfully handle the one-of-a-kind difficulties that are offered by arid and semi-arid environments.</w:t>
      </w:r>
    </w:p>
    <w:p w14:paraId="0C1CADD6" w14:textId="77777777" w:rsidR="00DE6B71" w:rsidRPr="00B77F27" w:rsidRDefault="00DE6B71">
      <w:pPr>
        <w:autoSpaceDE w:val="0"/>
        <w:autoSpaceDN w:val="0"/>
        <w:adjustRightInd w:val="0"/>
        <w:spacing w:before="240"/>
        <w:jc w:val="both"/>
        <w:rPr>
          <w:color w:val="000000" w:themeColor="text1"/>
        </w:rPr>
      </w:pPr>
    </w:p>
    <w:p w14:paraId="4345A2DD" w14:textId="77777777" w:rsidR="00DE6B71" w:rsidRPr="00B77F27" w:rsidRDefault="00DE6B71">
      <w:pPr>
        <w:autoSpaceDE w:val="0"/>
        <w:autoSpaceDN w:val="0"/>
        <w:adjustRightInd w:val="0"/>
        <w:spacing w:before="240"/>
        <w:jc w:val="both"/>
        <w:rPr>
          <w:color w:val="000000" w:themeColor="text1"/>
        </w:rPr>
        <w:sectPr w:rsidR="00DE6B71" w:rsidRPr="00B77F27">
          <w:headerReference w:type="default" r:id="rId9"/>
          <w:footerReference w:type="default" r:id="rId10"/>
          <w:pgSz w:w="12240" w:h="15840"/>
          <w:pgMar w:top="1440" w:right="1440" w:bottom="1440" w:left="1440" w:header="720" w:footer="720" w:gutter="0"/>
          <w:pgNumType w:fmt="lowerRoman" w:start="1"/>
          <w:cols w:space="720"/>
          <w:titlePg/>
          <w:docGrid w:linePitch="360"/>
        </w:sectPr>
      </w:pPr>
    </w:p>
    <w:p w14:paraId="6185D3FF" w14:textId="77777777" w:rsidR="00DE6B71" w:rsidRPr="00B77F27" w:rsidRDefault="00C81C97">
      <w:pPr>
        <w:pStyle w:val="Heading1"/>
        <w:spacing w:before="0" w:line="360" w:lineRule="auto"/>
        <w:rPr>
          <w:color w:val="000000" w:themeColor="text1"/>
        </w:rPr>
      </w:pPr>
      <w:bookmarkStart w:id="18" w:name="_Toc111554656"/>
      <w:bookmarkStart w:id="19" w:name="_Toc179277686"/>
      <w:r w:rsidRPr="00B77F27">
        <w:rPr>
          <w:color w:val="000000" w:themeColor="text1"/>
        </w:rPr>
        <w:lastRenderedPageBreak/>
        <w:t>CHAPTER ONE</w:t>
      </w:r>
      <w:bookmarkEnd w:id="18"/>
      <w:bookmarkEnd w:id="19"/>
    </w:p>
    <w:p w14:paraId="6622C410" w14:textId="77777777" w:rsidR="00DE6B71" w:rsidRPr="00B77F27" w:rsidRDefault="00C81C97">
      <w:pPr>
        <w:pStyle w:val="Heading1"/>
        <w:spacing w:before="0" w:line="360" w:lineRule="auto"/>
        <w:rPr>
          <w:color w:val="000000" w:themeColor="text1"/>
        </w:rPr>
      </w:pPr>
      <w:bookmarkStart w:id="20" w:name="_Toc111554657"/>
      <w:bookmarkStart w:id="21" w:name="_Toc179277687"/>
      <w:r w:rsidRPr="00B77F27">
        <w:rPr>
          <w:color w:val="000000" w:themeColor="text1"/>
        </w:rPr>
        <w:t>INTRODUCTION</w:t>
      </w:r>
      <w:bookmarkEnd w:id="0"/>
      <w:bookmarkEnd w:id="20"/>
      <w:bookmarkEnd w:id="21"/>
    </w:p>
    <w:p w14:paraId="5EC87F44" w14:textId="77777777" w:rsidR="00DE6B71" w:rsidRPr="00B77F27" w:rsidRDefault="00C81C97">
      <w:pPr>
        <w:pStyle w:val="Heading2"/>
        <w:numPr>
          <w:ilvl w:val="0"/>
          <w:numId w:val="1"/>
        </w:numPr>
        <w:spacing w:before="0" w:line="360" w:lineRule="auto"/>
        <w:rPr>
          <w:color w:val="000000" w:themeColor="text1"/>
        </w:rPr>
      </w:pPr>
      <w:bookmarkStart w:id="22" w:name="_Toc111554658"/>
      <w:bookmarkStart w:id="23" w:name="_Toc85284269"/>
      <w:bookmarkStart w:id="24" w:name="_Toc179277688"/>
      <w:r w:rsidRPr="00B77F27">
        <w:rPr>
          <w:color w:val="000000" w:themeColor="text1"/>
        </w:rPr>
        <w:t>Introduction</w:t>
      </w:r>
      <w:bookmarkEnd w:id="22"/>
      <w:bookmarkEnd w:id="23"/>
      <w:bookmarkEnd w:id="24"/>
    </w:p>
    <w:p w14:paraId="4CC72B4B" w14:textId="77777777" w:rsidR="00DE6B71" w:rsidRPr="00B77F27" w:rsidRDefault="00C81C97">
      <w:pPr>
        <w:spacing w:line="360" w:lineRule="auto"/>
        <w:jc w:val="both"/>
        <w:rPr>
          <w:lang w:val="en-GB"/>
        </w:rPr>
      </w:pPr>
      <w:r w:rsidRPr="00B77F27">
        <w:rPr>
          <w:lang w:val="en-GB"/>
        </w:rPr>
        <w:t>This chapter discusses the research study with global, regional, local perspectives and insights. It elaborates and</w:t>
      </w:r>
      <w:r w:rsidRPr="00B77F27">
        <w:rPr>
          <w:color w:val="000000" w:themeColor="text1"/>
        </w:rPr>
        <w:t xml:space="preserve"> examines</w:t>
      </w:r>
      <w:r w:rsidRPr="00B77F27">
        <w:rPr>
          <w:lang w:val="en-GB"/>
        </w:rPr>
        <w:t xml:space="preserve"> on the concepts of </w:t>
      </w:r>
      <w:r w:rsidRPr="00B77F27">
        <w:rPr>
          <w:color w:val="000000" w:themeColor="text1"/>
        </w:rPr>
        <w:t>the influence of project planning, government regulations, and community participation on the performance of completed road projects in arid and semi-arid counties in Kenya</w:t>
      </w:r>
      <w:r w:rsidRPr="00B77F27">
        <w:rPr>
          <w:lang w:val="en-GB"/>
        </w:rPr>
        <w:t xml:space="preserve">. It also outlines </w:t>
      </w:r>
      <w:r w:rsidRPr="00B77F27">
        <w:rPr>
          <w:color w:val="000000" w:themeColor="text1"/>
        </w:rPr>
        <w:t>the background of the study, statement of the problem, purpose of the study, objective of the study, scope of the study, significance of the study, limitation and delimitations of the study. Finally chapter one discussions will be highlighted in a chapter summary.</w:t>
      </w:r>
    </w:p>
    <w:p w14:paraId="0FD4C30D" w14:textId="77777777" w:rsidR="00DE6B71" w:rsidRPr="00B77F27" w:rsidRDefault="00DE6B71">
      <w:pPr>
        <w:spacing w:line="360" w:lineRule="auto"/>
        <w:jc w:val="both"/>
        <w:rPr>
          <w:color w:val="000000" w:themeColor="text1"/>
        </w:rPr>
      </w:pPr>
    </w:p>
    <w:p w14:paraId="704B854A" w14:textId="77777777" w:rsidR="00DE6B71" w:rsidRPr="00B77F27" w:rsidRDefault="00C81C97">
      <w:pPr>
        <w:pStyle w:val="Heading2"/>
        <w:numPr>
          <w:ilvl w:val="1"/>
          <w:numId w:val="2"/>
        </w:numPr>
        <w:spacing w:before="0" w:line="360" w:lineRule="auto"/>
        <w:ind w:left="360"/>
        <w:rPr>
          <w:color w:val="000000" w:themeColor="text1"/>
        </w:rPr>
      </w:pPr>
      <w:bookmarkStart w:id="25" w:name="_Toc111554659"/>
      <w:bookmarkStart w:id="26" w:name="_Toc85284270"/>
      <w:bookmarkStart w:id="27" w:name="_Toc179277689"/>
      <w:r w:rsidRPr="00B77F27">
        <w:rPr>
          <w:color w:val="000000" w:themeColor="text1"/>
        </w:rPr>
        <w:t>Background of the Study</w:t>
      </w:r>
      <w:bookmarkEnd w:id="25"/>
      <w:bookmarkEnd w:id="26"/>
      <w:bookmarkEnd w:id="27"/>
    </w:p>
    <w:p w14:paraId="1C45513C" w14:textId="77777777" w:rsidR="00DE6B71" w:rsidRPr="00B77F27" w:rsidRDefault="00C81C97">
      <w:pPr>
        <w:spacing w:line="360" w:lineRule="auto"/>
        <w:jc w:val="both"/>
        <w:rPr>
          <w:color w:val="000000" w:themeColor="text1"/>
        </w:rPr>
      </w:pPr>
      <w:r w:rsidRPr="00B77F27">
        <w:rPr>
          <w:color w:val="000000" w:themeColor="text1"/>
        </w:rPr>
        <w:t>Roads are a fundamental component of transportation infrastructure that provides support for human society. They establish crucial connections between target markets, manufacturing facilities, and production hubs. They promote economic progress, which is evident in the form of increased employment opportunities as well as improvements in the social, health, and education sectors. These factors are crucial in combating poverty (Wandiri &amp; James, 2020). Research conducted in the USA has found that project owners worldwide are reducing or canceling capital construction projects due to financial constraints, uncertainty regarding costs, inadequate management, and concerns about potential delays that could affect the project's feasibility (Gitonga, Muchelule &amp; Nyang’au, 2022). According to Lu Shan (2018), Chinese construction firms successfully completed their projects on time and within budget by utilizing effective planning and control techniques, ensuring proper coordination between designers and contractors, and leveraging their technical and professional expertise. According to Boddy (2015), the effective implementation of infrastructure projects relies on management commitment, proper information and communication channels, and qualified workers.</w:t>
      </w:r>
    </w:p>
    <w:p w14:paraId="2A4A2D43" w14:textId="77777777" w:rsidR="00DE6B71" w:rsidRPr="00B77F27" w:rsidRDefault="00DE6B71">
      <w:pPr>
        <w:spacing w:line="360" w:lineRule="auto"/>
        <w:jc w:val="both"/>
        <w:rPr>
          <w:color w:val="000000" w:themeColor="text1"/>
        </w:rPr>
      </w:pPr>
    </w:p>
    <w:p w14:paraId="7AB71B3C" w14:textId="77777777" w:rsidR="00DE6B71" w:rsidRPr="00B77F27" w:rsidRDefault="00C81C97">
      <w:pPr>
        <w:spacing w:line="360" w:lineRule="auto"/>
        <w:jc w:val="both"/>
        <w:rPr>
          <w:color w:val="000000" w:themeColor="text1"/>
        </w:rPr>
      </w:pPr>
      <w:r w:rsidRPr="00B77F27">
        <w:rPr>
          <w:color w:val="000000" w:themeColor="text1"/>
        </w:rPr>
        <w:t xml:space="preserve">Worldwide, the achievement and manageability of the task is intently attached to its planning exercise (Miringiro &amp; Dushimimana, 2023). Projects flop because of lack of deficient planning, </w:t>
      </w:r>
      <w:r w:rsidRPr="00B77F27">
        <w:rPr>
          <w:color w:val="000000" w:themeColor="text1"/>
        </w:rPr>
        <w:lastRenderedPageBreak/>
        <w:t>ordinarily on the grounds, they don't spell out the issues well or think about significant factors, for example, the necessities and perspectives on everybody associated with and influenced by the task. Successful planning gives subtleties and structure to project work plan and sets up an approach to proceed with the task after the close of financing, which means it is feasible (Flyvbjerg, 2013). Bhattacharya et al. (2021) study on schedule performance in Indian construction projects found out that factors like project stakeholder commitment, owner competence, and a variety of stakeholder perspectives in planning were thought to be critical elements in the performance of the project schedule. In addition, proactive scheduling practices, motivational initiatives, and efficient communication strategies are crucial for schedule performance (Bhattacharya et al., 2021).</w:t>
      </w:r>
    </w:p>
    <w:p w14:paraId="5D9CB9F7" w14:textId="77777777" w:rsidR="00DE6B71" w:rsidRPr="00B77F27" w:rsidRDefault="00DE6B71">
      <w:pPr>
        <w:spacing w:line="360" w:lineRule="auto"/>
        <w:jc w:val="both"/>
        <w:rPr>
          <w:color w:val="000000" w:themeColor="text1"/>
        </w:rPr>
      </w:pPr>
    </w:p>
    <w:p w14:paraId="60972B98" w14:textId="77777777" w:rsidR="00DE6B71" w:rsidRPr="00B77F27" w:rsidRDefault="00C81C97">
      <w:pPr>
        <w:spacing w:line="360" w:lineRule="auto"/>
        <w:jc w:val="both"/>
        <w:rPr>
          <w:color w:val="000000" w:themeColor="text1"/>
        </w:rPr>
      </w:pPr>
      <w:r w:rsidRPr="00B77F27">
        <w:rPr>
          <w:color w:val="000000" w:themeColor="text1"/>
        </w:rPr>
        <w:t>Studies in the Gulf region revealed that time and cost overruns had an impact on a number of construction projects (Gunduz &amp; Elsherbeny, 2020). Due to issues including poor design and inaccurate schedule and cost predictions, over 85% of construction projects in Qatar ran over budget and into other problems (Gunduz &amp; Elsherbeny, 2020). The construction industry in Bahrain has had similar issues, with projects being delayed as a result of crucial variables like poor scheduling and planning. Additionally, it was discovered that some construction projects in Oman faced scheduling delays of more than 40% above the initial plans (Yap et al., 2021).These studies in the Gulf region showed that among the most important factors causing schedule deviations and cost overruns are inadequate planning and poor scheduling of project activities, ineffective design phases, ineffective project stakeholder collaboration and ignorance of project requirements (Yap et al., 2021). According to Mishmish and El-Sayegh (2018), the primary factors behind project delays included poor scope definition, an unrealistic beginning or baseline plan, and changes in the requirements of project stakeholders, particularly owners. As a result, it is important to concentrate on project planning issues because they have a negative effect on the project's performance.</w:t>
      </w:r>
    </w:p>
    <w:p w14:paraId="22705185" w14:textId="77777777" w:rsidR="00DE6B71" w:rsidRPr="00B77F27" w:rsidRDefault="00DE6B71">
      <w:pPr>
        <w:spacing w:line="360" w:lineRule="auto"/>
        <w:jc w:val="both"/>
        <w:rPr>
          <w:color w:val="000000" w:themeColor="text1"/>
        </w:rPr>
      </w:pPr>
    </w:p>
    <w:p w14:paraId="49F412FD" w14:textId="77777777" w:rsidR="00DE6B71" w:rsidRPr="00B77F27" w:rsidRDefault="00C81C97">
      <w:pPr>
        <w:spacing w:line="360" w:lineRule="auto"/>
        <w:jc w:val="both"/>
        <w:rPr>
          <w:color w:val="000000" w:themeColor="text1"/>
        </w:rPr>
      </w:pPr>
      <w:r w:rsidRPr="00B77F27">
        <w:rPr>
          <w:color w:val="000000" w:themeColor="text1"/>
        </w:rPr>
        <w:t xml:space="preserve">In Africa, delays in the operation of government-funded projects are a typical occurrence.  In Nigeria seven out of ten projects surveyed had implementation delays (Ogbeide et al., 2022). Further, 5–10% of the pre-contract cost for government projects in Nigeria is based on contingency </w:t>
      </w:r>
      <w:r w:rsidRPr="00B77F27">
        <w:rPr>
          <w:color w:val="000000" w:themeColor="text1"/>
        </w:rPr>
        <w:lastRenderedPageBreak/>
        <w:t>(Ogbeide et al., 2022). This has been determined to be insufficient, which occasionally results in additional financial obligations beyond the owner's capacity. Sometimes, clients are not ready for this, thus money in the form of loans is sought to cover these extra expenses. According to Ogungbile et al. (2018), construction delays are now commonplace in Nigeria. Mohamed and Adam (2020) note that despite a large number of reported cases, cost overruns are becoming more frequent in Sudanese construction projects, ranging from straightforward to highly complicated project platforms. This is according to a study that looked at the performance of construction projects in Sudan. Amoatey and Ankrah (2017) note that studies show an increase in cost overruns, delayed completion and unsatisfactory and missed project objectives in the majority of construction projects in Ghana, where this issue is also seen there. Pienaar (2021), research on the issue of project delays in South Africa, notes that this phenomenon can be ascribed to the project teams and the client's/his representative's incapacity to have a complete understanding of the construction project from origin to completion. They thus emphasize the necessity to raise public understanding of how much delays can harm project delivery.</w:t>
      </w:r>
    </w:p>
    <w:p w14:paraId="33894C2D" w14:textId="77777777" w:rsidR="00DE6B71" w:rsidRPr="00B77F27" w:rsidRDefault="00DE6B71">
      <w:pPr>
        <w:spacing w:line="360" w:lineRule="auto"/>
        <w:jc w:val="both"/>
        <w:rPr>
          <w:color w:val="000000" w:themeColor="text1"/>
        </w:rPr>
      </w:pPr>
    </w:p>
    <w:p w14:paraId="353C3323" w14:textId="77777777" w:rsidR="00DE6B71" w:rsidRPr="00B77F27" w:rsidRDefault="00C81C97">
      <w:pPr>
        <w:spacing w:line="360" w:lineRule="auto"/>
        <w:jc w:val="both"/>
        <w:rPr>
          <w:color w:val="000000" w:themeColor="text1"/>
        </w:rPr>
      </w:pPr>
      <w:r w:rsidRPr="00B77F27">
        <w:rPr>
          <w:color w:val="000000" w:themeColor="text1"/>
        </w:rPr>
        <w:t>Studies conducted by Tekka and Msangi (2020),  in Tanzania, Uganda, and Mozambique on the causes and effects of risks, procedures, delays, and disruptions in construction projects as well as managerial and environmental impacts leading to project time and cost overruns to project completion. Muhwezi et al. (2020), discovered that design modifications, payment delays to contractors, information delays, and failure to deliver timely updates are the main reasons of delays and disruptions. The main impacts of delays and interruptions, on the other hand, are time overrun, cost overrun, adverse social impact, idleness of resources, and disagreements. According to the study, there are still a variety of reasons why building projects can be delayed or disrupted, and these factors pose a serious risk to their success (Muhwezi et al., 2020). The studies suggested that the major priorities of the parties in the project procurement process should be a sufficient construction budget, prompt information release, completion of the design, and project management expertise.</w:t>
      </w:r>
    </w:p>
    <w:p w14:paraId="6182A8EB" w14:textId="77777777" w:rsidR="00DE6B71" w:rsidRPr="00B77F27" w:rsidRDefault="00DE6B71">
      <w:pPr>
        <w:spacing w:line="360" w:lineRule="auto"/>
        <w:jc w:val="both"/>
        <w:rPr>
          <w:color w:val="000000" w:themeColor="text1"/>
        </w:rPr>
      </w:pPr>
    </w:p>
    <w:p w14:paraId="6C972C17" w14:textId="77777777" w:rsidR="00DE6B71" w:rsidRPr="00B77F27" w:rsidRDefault="00C81C97">
      <w:pPr>
        <w:spacing w:line="360" w:lineRule="auto"/>
        <w:jc w:val="both"/>
        <w:rPr>
          <w:color w:val="000000" w:themeColor="text1"/>
        </w:rPr>
      </w:pPr>
      <w:r w:rsidRPr="00B77F27">
        <w:rPr>
          <w:color w:val="000000" w:themeColor="text1"/>
        </w:rPr>
        <w:lastRenderedPageBreak/>
        <w:t>Nikkhah and Redzuan (2019) argue that community development is difficult to attain without the active participation of community members. According to Ika, Diallo, and Thuillier (2018), projects are effective tools for enhancing welfare and achieving development. Participation guarantees that the local community has a sense of ownership over the project. Chess and Purcell (2015) pointed out that successful community initiative in Western Canada show that demand should be the driving force behind sustainable community development. The implementation of community development initiatives aims to provide a conducive atmosphere for the community to take legal authority, ownership, and responsibility for the finished projects. They also observed that when young people actively participate in community initiatives, it empowers them to have autonomy over choices that directly impact their lives. Their conclusion was that community engagement in the execution of community development initiatives would result in community empowerment.</w:t>
      </w:r>
    </w:p>
    <w:p w14:paraId="7E835DB2" w14:textId="77777777" w:rsidR="00DE6B71" w:rsidRPr="00B77F27" w:rsidRDefault="00DE6B71">
      <w:pPr>
        <w:spacing w:line="360" w:lineRule="auto"/>
        <w:jc w:val="both"/>
        <w:rPr>
          <w:color w:val="000000" w:themeColor="text1"/>
        </w:rPr>
      </w:pPr>
    </w:p>
    <w:p w14:paraId="10AE72DF" w14:textId="77777777" w:rsidR="00DE6B71" w:rsidRPr="00B77F27" w:rsidRDefault="00C81C97">
      <w:pPr>
        <w:spacing w:line="360" w:lineRule="auto"/>
        <w:jc w:val="both"/>
        <w:rPr>
          <w:color w:val="000000" w:themeColor="text1"/>
        </w:rPr>
      </w:pPr>
      <w:r w:rsidRPr="00B77F27">
        <w:rPr>
          <w:color w:val="000000" w:themeColor="text1"/>
        </w:rPr>
        <w:t xml:space="preserve">The Kenyan Constitution of 2010 included community involvement and decentralized government in Kenya. This was done to safeguard the interests and rights of minority groups who have historically faced marginalization, together with their respective communities. This also includes the providing of information for the creation and enforcement of rules, laws, and policies. This includes the endorsement of development proposals, allocation of funds, and implementation of projects as stipulated in the County Government Act of 2012. The involvement of local community organizations in development activities will progressively enhance project ownership and sustainable accomplishments (Ali, 2017). Armitage (2010) defines community participation as the intentional engagement of community members and the general public in the process of making decisions and carrying out planned undertakings.  Extension agents and policy makers must urgently comprehend the significance of community involvement in executing community development programs. It is crucial to acknowledge the need of fully understanding the advantages and possibilities that can be attained by including the community in the execution of community development initiatives (Ali, 2017). According to Barasa and Jelagat (2016), participation in a project involves the engagement of stakeholders in guiding and implementing the project in order to achieve the specified objectives. Various scholars have formulated distinct conceptualizations </w:t>
      </w:r>
      <w:r w:rsidRPr="00B77F27">
        <w:rPr>
          <w:color w:val="000000" w:themeColor="text1"/>
        </w:rPr>
        <w:lastRenderedPageBreak/>
        <w:t>of community participation, which vary based on the specific project being carried out. Afande (2016) found that community involvement should include both the selection and implementation phases of the project.</w:t>
      </w:r>
    </w:p>
    <w:p w14:paraId="0F799C92" w14:textId="77777777" w:rsidR="00DE6B71" w:rsidRPr="00B77F27" w:rsidRDefault="00DE6B71">
      <w:pPr>
        <w:spacing w:line="360" w:lineRule="auto"/>
        <w:jc w:val="both"/>
        <w:rPr>
          <w:color w:val="000000" w:themeColor="text1"/>
        </w:rPr>
      </w:pPr>
    </w:p>
    <w:p w14:paraId="4778526C" w14:textId="77777777" w:rsidR="00DE6B71" w:rsidRPr="00B77F27" w:rsidRDefault="00C81C97">
      <w:pPr>
        <w:spacing w:line="360" w:lineRule="auto"/>
        <w:jc w:val="both"/>
      </w:pPr>
      <w:r w:rsidRPr="00B77F27">
        <w:rPr>
          <w:color w:val="000000" w:themeColor="text1"/>
        </w:rPr>
        <w:t xml:space="preserve">Government  policies  and  investments  are  a  pervasive,  important,  and  often  positive  influence  on  the  business environment and economic development of any industrialized nation. (U.S.A Department of Transportation, 2016.)According to Maedo et al. (2018), Kenya, like many other nations, overhauled its system of county government to improve urban governance and increase the capacity of county authorities to carry out their duties. This included improving urban planning, management, and service delivery. Local authorities have not yet conducted sufficient investigations into or published the causes of project delays, cost overruns, and failure to fulfill specifications in public or government projects. According to the new constitution, the County Development Fund (CDF) in Kenya was established in 2013 following the general election (Maedo et al., 2018). The Commission for Revenue Allocation has assisted in allocating cash to counties under the new constitution's devolved form of governance. The Commission is required by Article 216 to submit recommendations for a fair method of revenue distribution among county governments. The County Government Act gives County authorities important duties but also grants them decentralized authority-based legal, administrative, and regulatory authorities. The number of construction projects in various Kenyan counties has significantly increased with the implementation of devolution in the nation. According to Kordi et al. (2021), there is increasing worry about the reasons why the required objectives are not met in accordance with the expectations of the projects' clients. </w:t>
      </w:r>
      <w:r w:rsidRPr="00B77F27">
        <w:t xml:space="preserve">There is currently no conclusive evidence that project completion delay issue is a significant result of a lack of comprehension or a misinterpretation of project planning and scheduling in actual </w:t>
      </w:r>
      <w:r w:rsidR="00247013">
        <w:t>practice. The current study</w:t>
      </w:r>
      <w:r w:rsidRPr="00B77F27">
        <w:t xml:space="preserve"> examine</w:t>
      </w:r>
      <w:r w:rsidR="00247013">
        <w:t>d</w:t>
      </w:r>
      <w:r w:rsidRPr="00B77F27">
        <w:t xml:space="preserve"> the influence of project planning, government regulations, community participation and performance of completed road projects in arid and semi-arid counties in Kenya.</w:t>
      </w:r>
    </w:p>
    <w:p w14:paraId="6DFEDAB7" w14:textId="77777777" w:rsidR="00DE6B71" w:rsidRPr="00B77F27" w:rsidRDefault="00DE6B71">
      <w:pPr>
        <w:spacing w:line="360" w:lineRule="auto"/>
        <w:jc w:val="both"/>
        <w:rPr>
          <w:color w:val="000000" w:themeColor="text1"/>
        </w:rPr>
      </w:pPr>
    </w:p>
    <w:p w14:paraId="65198462" w14:textId="77777777" w:rsidR="00DE6B71" w:rsidRPr="00B77F27" w:rsidRDefault="00C81C97">
      <w:pPr>
        <w:pStyle w:val="Heading2"/>
      </w:pPr>
      <w:r w:rsidRPr="00B77F27">
        <w:lastRenderedPageBreak/>
        <w:t xml:space="preserve">1.1.1 </w:t>
      </w:r>
      <w:bookmarkStart w:id="28" w:name="_Toc100738415"/>
      <w:bookmarkStart w:id="29" w:name="_Toc107205715"/>
      <w:bookmarkStart w:id="30" w:name="_Toc119315943"/>
      <w:bookmarkStart w:id="31" w:name="_Toc128240898"/>
      <w:bookmarkStart w:id="32" w:name="_Toc150888471"/>
      <w:bookmarkStart w:id="33" w:name="_Toc108994140"/>
      <w:bookmarkStart w:id="34" w:name="_Toc118900581"/>
      <w:bookmarkStart w:id="35" w:name="_Toc111554660"/>
      <w:bookmarkStart w:id="36" w:name="_Toc166059944"/>
      <w:bookmarkStart w:id="37" w:name="_Toc179277690"/>
      <w:r w:rsidRPr="00B77F27">
        <w:t>Project Planning</w:t>
      </w:r>
      <w:bookmarkEnd w:id="28"/>
      <w:bookmarkEnd w:id="29"/>
      <w:bookmarkEnd w:id="30"/>
      <w:bookmarkEnd w:id="31"/>
      <w:bookmarkEnd w:id="32"/>
      <w:bookmarkEnd w:id="33"/>
      <w:bookmarkEnd w:id="34"/>
      <w:bookmarkEnd w:id="35"/>
      <w:bookmarkEnd w:id="36"/>
      <w:bookmarkEnd w:id="37"/>
    </w:p>
    <w:p w14:paraId="1EF87EA4"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Project planning is the process by which timetables, workforce, equipment, milestones, as well as budget estimates are specified as otherwise estimating the time, money, effort, and staff resources required in the execution of the project (</w:t>
      </w:r>
      <w:r w:rsidRPr="00B77F27">
        <w:rPr>
          <w:color w:val="000000" w:themeColor="text1"/>
        </w:rPr>
        <w:t>Mwakajo &amp; Kidombo, 2017</w:t>
      </w:r>
      <w:r w:rsidRPr="00B77F27">
        <w:rPr>
          <w:rStyle w:val="markedcontent"/>
          <w:color w:val="000000" w:themeColor="text1"/>
        </w:rPr>
        <w:t>). The methodical allocation of project resources is the most effective strategy for achieving the project's goal (Pellerin &amp; Perrier, 2019). It might also be said to be one of the crucial tools used by stakeholders to guarantee the success of projects (Urbaski et al., 2019). In this study, project planning refers to the process through which project goals are established, the project framework is chosen, and then methods, tactics, targets, strategies, and deadlines are established in order to achieve the goals while informing the pertinent stakeholders of the same. This is due to the fact that project planning must be started, finished, and budgeted to suit the needs of all stakeholders.</w:t>
      </w:r>
    </w:p>
    <w:p w14:paraId="3E1F27A7"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Nowadays, Human Resource Management Practices (HRMPs) are now being updated within organizations and are constantly reaffirming their strategic relevance. The HRMP is one area that influences employee retention intentions, work satisfaction levels, and organizational commitment, which in turn influences project performance (Pellerin &amp; Perrier, 2019). The procedures used to manage a project's human resources help it perform better, which helps it develop and establish a lasting competitive edge.</w:t>
      </w:r>
    </w:p>
    <w:p w14:paraId="4C4115D9" w14:textId="77777777" w:rsidR="00DE6B71" w:rsidRPr="00B77F27" w:rsidRDefault="00DE6B71">
      <w:pPr>
        <w:spacing w:line="360" w:lineRule="auto"/>
        <w:jc w:val="both"/>
        <w:rPr>
          <w:rStyle w:val="markedcontent"/>
          <w:color w:val="000000" w:themeColor="text1"/>
        </w:rPr>
      </w:pPr>
    </w:p>
    <w:p w14:paraId="77EFFA0C"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 xml:space="preserve">Practices for project time planning comprise all planning steps required for a timely project completion. The activities definition, activity sequencing, schedule development, activity length estimation, and resource estimation of the activity are the planning processes in the time knowledge domain, according to PMBOK (2004). The time plan is one of the project's most crucial plans. Time schedules are created using a work-breakdown structure (WBS) that has already been defined. To create realistic and doable plans, tasks must be precisely scheduled, according to Antvik &amp; Sjöholm (2007). The process of activity resource estimation includes calculating the projected amount of each resource to be consumed as well as the resources that are required. Materials planning procedures result from the need for equipment, manpower, and other resources. The procedure also includes scheduling the availability of each resource, particularly the material needed in the project (PMBOK, 2004). There are typically two resource estimation techniques: </w:t>
      </w:r>
      <w:r w:rsidRPr="00B77F27">
        <w:rPr>
          <w:rStyle w:val="markedcontent"/>
          <w:color w:val="000000" w:themeColor="text1"/>
        </w:rPr>
        <w:lastRenderedPageBreak/>
        <w:t>top-down and bottom-up. The top-down technique is typically used when there is limited information. It is run by the project's top management and is based on lessons learned from previous initiatives of a similar nature. The bottom-up approach is also known as qualitative-based estimations since it includes each distinct work classification in the process.</w:t>
      </w:r>
    </w:p>
    <w:p w14:paraId="4C58A4DB" w14:textId="77777777" w:rsidR="00DE6B71" w:rsidRPr="00B77F27" w:rsidRDefault="00DE6B71">
      <w:pPr>
        <w:spacing w:line="360" w:lineRule="auto"/>
        <w:jc w:val="both"/>
        <w:rPr>
          <w:rStyle w:val="markedcontent"/>
          <w:color w:val="000000" w:themeColor="text1"/>
        </w:rPr>
      </w:pPr>
    </w:p>
    <w:p w14:paraId="7FB94131"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Cost budgeting and cost estimation are both included in the project's financial planning stage</w:t>
      </w:r>
      <w:r w:rsidR="00247013">
        <w:rPr>
          <w:rStyle w:val="markedcontent"/>
          <w:color w:val="000000" w:themeColor="text1"/>
        </w:rPr>
        <w:t>,</w:t>
      </w:r>
      <w:r w:rsidRPr="00B77F27">
        <w:rPr>
          <w:rStyle w:val="markedcontent"/>
          <w:color w:val="000000" w:themeColor="text1"/>
        </w:rPr>
        <w:t xml:space="preserve"> </w:t>
      </w:r>
      <w:r w:rsidR="00247013" w:rsidRPr="00B77F27">
        <w:rPr>
          <w:rStyle w:val="markedcontent"/>
          <w:color w:val="000000" w:themeColor="text1"/>
        </w:rPr>
        <w:t>the</w:t>
      </w:r>
      <w:r w:rsidRPr="00B77F27">
        <w:rPr>
          <w:rStyle w:val="markedcontent"/>
          <w:color w:val="000000" w:themeColor="text1"/>
        </w:rPr>
        <w:t xml:space="preserve"> goal of cost planning is to complete the project within the allocated spending limit. (PMBOK, 2004). Project budgets are crucial because they have an impact on every aspect of planning and execution. The tracking of all expenditures, including those for the numerous work packages that make up a project, is essential (Abdi, 2021). The construction of a sound and efficient cash flow is facilitated by the professional budget development for a project, which helps to control project expenses. According to Herrera et al. (2020), insufficient cash flow caused by bad budgeting causes completion delays and significant additional expenditures, which increases the danger of a temporary halt to the entire project. The project scope, the WBS, and the project plan should all be taken into consideration when estimating costs. According to Mardiani (2018), a reserve cost may be applied to activities with a low work package level or thorough information with potential high financial risks because there are many unpredictable aspects present in a project.</w:t>
      </w:r>
    </w:p>
    <w:p w14:paraId="0106FAA0" w14:textId="77777777" w:rsidR="00DE6B71" w:rsidRPr="00B77F27" w:rsidRDefault="00DE6B71">
      <w:pPr>
        <w:spacing w:line="360" w:lineRule="auto"/>
        <w:jc w:val="both"/>
        <w:rPr>
          <w:rStyle w:val="markedcontent"/>
          <w:color w:val="000000" w:themeColor="text1"/>
        </w:rPr>
      </w:pPr>
    </w:p>
    <w:p w14:paraId="03C98F7D" w14:textId="77777777" w:rsidR="00DE6B71" w:rsidRPr="00B77F27" w:rsidRDefault="00C81C97">
      <w:pPr>
        <w:spacing w:line="360" w:lineRule="auto"/>
        <w:jc w:val="both"/>
        <w:rPr>
          <w:color w:val="000000" w:themeColor="text1"/>
        </w:rPr>
      </w:pPr>
      <w:r w:rsidRPr="00B77F27">
        <w:rPr>
          <w:color w:val="000000" w:themeColor="text1"/>
        </w:rPr>
        <w:t>It is impossible to avoid planning when the complexity of the project is high (Gituro &amp; Mwawasi, 2017), which is why planning is beneficial to the performance of the project. When a project is well-designed, it often has a control mechanism built into it to make certain that all of the essential actions are followed to enhance the success of the project in accordance with the plan that was developed. According to Michugu (2020), control mechanisms guarantee that the expected actions that will be carried out in order to put the set plan to action into action are consistent with the objectives that have been defined and are able to put the plan into action. Finding proof of budget overruns or time and expenditure overruns is not always easy for a project manager to do. These are documented with the use of the approach for project control.</w:t>
      </w:r>
      <w:r w:rsidR="00247013">
        <w:rPr>
          <w:color w:val="000000" w:themeColor="text1"/>
        </w:rPr>
        <w:t xml:space="preserve"> The current study </w:t>
      </w:r>
      <w:r w:rsidR="00DC2CFE" w:rsidRPr="00B77F27">
        <w:rPr>
          <w:color w:val="000000" w:themeColor="text1"/>
        </w:rPr>
        <w:t>assess</w:t>
      </w:r>
      <w:r w:rsidR="00247013">
        <w:rPr>
          <w:color w:val="000000" w:themeColor="text1"/>
        </w:rPr>
        <w:t>ed</w:t>
      </w:r>
      <w:r w:rsidR="00DC2CFE" w:rsidRPr="00B77F27">
        <w:rPr>
          <w:color w:val="000000" w:themeColor="text1"/>
        </w:rPr>
        <w:t xml:space="preserve"> the effect of project planning on performance of completed road projects in arid and semi-arid counties in Kenya.</w:t>
      </w:r>
    </w:p>
    <w:p w14:paraId="66926D33" w14:textId="77777777" w:rsidR="00DE6B71" w:rsidRPr="00B77F27" w:rsidRDefault="00C81C97">
      <w:pPr>
        <w:pStyle w:val="Heading2"/>
      </w:pPr>
      <w:bookmarkStart w:id="38" w:name="_Toc100738416"/>
      <w:bookmarkStart w:id="39" w:name="_Toc108994141"/>
      <w:bookmarkStart w:id="40" w:name="_Toc107205716"/>
      <w:bookmarkStart w:id="41" w:name="_Toc111554661"/>
      <w:bookmarkStart w:id="42" w:name="_Toc118900582"/>
      <w:bookmarkStart w:id="43" w:name="_Toc119315944"/>
      <w:bookmarkStart w:id="44" w:name="_Toc150888472"/>
      <w:bookmarkStart w:id="45" w:name="_Toc128240899"/>
      <w:bookmarkStart w:id="46" w:name="_Toc166059945"/>
      <w:bookmarkStart w:id="47" w:name="_Toc179277691"/>
      <w:r w:rsidRPr="00B77F27">
        <w:lastRenderedPageBreak/>
        <w:t>1.1.2</w:t>
      </w:r>
      <w:bookmarkStart w:id="48" w:name="_Toc55222665"/>
      <w:bookmarkStart w:id="49" w:name="_Toc63864280"/>
      <w:bookmarkStart w:id="50" w:name="_Toc64745425"/>
      <w:r w:rsidRPr="00B77F27">
        <w:t xml:space="preserve"> Government </w:t>
      </w:r>
      <w:bookmarkEnd w:id="48"/>
      <w:bookmarkEnd w:id="49"/>
      <w:bookmarkEnd w:id="50"/>
      <w:r w:rsidRPr="00B77F27">
        <w:t>Regulations</w:t>
      </w:r>
      <w:bookmarkEnd w:id="38"/>
      <w:bookmarkEnd w:id="39"/>
      <w:bookmarkEnd w:id="40"/>
      <w:bookmarkEnd w:id="41"/>
      <w:bookmarkEnd w:id="42"/>
      <w:bookmarkEnd w:id="43"/>
      <w:bookmarkEnd w:id="44"/>
      <w:bookmarkEnd w:id="45"/>
      <w:bookmarkEnd w:id="46"/>
      <w:bookmarkEnd w:id="47"/>
    </w:p>
    <w:p w14:paraId="1A742B1C"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Government policies and investments have a widespread and significant impact on the business environment and economic progress of any country. (U.S. Department of Transportation, 2016)</w:t>
      </w:r>
    </w:p>
    <w:p w14:paraId="75A682C5"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 Government rules are statutory tools used to ensure the implementation of the construction policies outlined in the applicable legislation (Siddiqui, 2019). The health, safety, and welfare of the workers must be taken into account both during the actual construction phase and while planning construction operations, and regulations are statutory instruments that outline the minimum legal standards for construction works (Zwalf, 2020). Government regulations on road projects are laws, policies, and rules that have been approved by the government or one of its agencies and may have a good or negative impact on how well road projects work. As a result, the effectiveness of government regulations will be evaluated in relation to their criteria for compliance, disclosure, alignment with policy objectives, and code of conduct.</w:t>
      </w:r>
    </w:p>
    <w:p w14:paraId="0FF3C937" w14:textId="77777777" w:rsidR="00DE6B71" w:rsidRPr="00B77F27" w:rsidRDefault="00DE6B71">
      <w:pPr>
        <w:spacing w:line="360" w:lineRule="auto"/>
        <w:jc w:val="both"/>
        <w:rPr>
          <w:rStyle w:val="markedcontent"/>
          <w:color w:val="000000" w:themeColor="text1"/>
        </w:rPr>
      </w:pPr>
    </w:p>
    <w:p w14:paraId="167AEA05"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For the majority of road construction projects in any given nation, regulations approval is necessary. Regulation in the field of road building includes the registration of contractors, projects, skilled laborers, site managers, training facilities, and rules governing the collection and payment of the construction levy (G.O.K, 2012).Construction regulation authorities are typically established in every nation to harmonize construction laws found in statutes that may conflict with one another, prohibit the entry and penetration of unqualified contractors by controlling and enforcing the Building Code's implementation in the construction sector, and enhance bureaucratic requirements and procedures. Additionally, construction regulation authorities eradicate corruption in the building sector, prioritize contractor performance and material quality, and update the Building Codes to guarantee their applicability (</w:t>
      </w:r>
      <w:r w:rsidRPr="00B77F27">
        <w:rPr>
          <w:color w:val="000000" w:themeColor="text1"/>
        </w:rPr>
        <w:t>Wamugu &amp; Ogollah, 2017</w:t>
      </w:r>
      <w:r w:rsidRPr="00B77F27">
        <w:rPr>
          <w:rStyle w:val="markedcontent"/>
          <w:color w:val="000000" w:themeColor="text1"/>
        </w:rPr>
        <w:t>).</w:t>
      </w:r>
    </w:p>
    <w:p w14:paraId="04708DA6" w14:textId="77777777" w:rsidR="00DE6B71" w:rsidRPr="00B77F27" w:rsidRDefault="00DE6B71">
      <w:pPr>
        <w:spacing w:line="360" w:lineRule="auto"/>
        <w:jc w:val="both"/>
        <w:rPr>
          <w:rStyle w:val="markedcontent"/>
          <w:color w:val="000000" w:themeColor="text1"/>
        </w:rPr>
      </w:pPr>
    </w:p>
    <w:p w14:paraId="6CF6C5E2" w14:textId="77777777" w:rsidR="0093520D" w:rsidRPr="00B77F27" w:rsidRDefault="00C81C97" w:rsidP="0093520D">
      <w:pPr>
        <w:spacing w:line="360" w:lineRule="auto"/>
        <w:jc w:val="both"/>
        <w:rPr>
          <w:color w:val="000000" w:themeColor="text1"/>
        </w:rPr>
      </w:pPr>
      <w:r w:rsidRPr="00B77F27">
        <w:rPr>
          <w:color w:val="000000" w:themeColor="text1"/>
        </w:rPr>
        <w:t xml:space="preserve">Regulations established by the government serve as a roadmap for the construction of new roads. They detail the limitations and conditions that must be met in order for road infrastructure projects to be completed in a manner that is both long-term and sustainable. Because of the laws, projects will have as minimal of an impact on the surrounding environment as is legally permissible. According to Steghofer (2018), a language in construction rules is necessary to specify that any </w:t>
      </w:r>
      <w:r w:rsidRPr="00B77F27">
        <w:rPr>
          <w:color w:val="000000" w:themeColor="text1"/>
        </w:rPr>
        <w:lastRenderedPageBreak/>
        <w:t>contractor who plans to conduct construction must inform the proper authorities for construction planning in writing prior to commencing the project. Steghofer argues that this phrase is essential because it ensures compliance with the requirements.</w:t>
      </w:r>
      <w:r w:rsidR="0093520D" w:rsidRPr="00B77F27">
        <w:rPr>
          <w:color w:val="000000" w:themeColor="text1"/>
        </w:rPr>
        <w:t xml:space="preserve"> Government regulations establish the standards and guidelines that must be followed during project planning and execution. These regulations can dictate the quality of materials used, construction methods, and safety protocols. When project planning aligns with these regulations, it can lead to improved performance outcomes. Conversely, if regulations are stringent and not adequately considered during planning, they may hinder project execution and performance. Regulations can affect how resources are allocated to road projects. For instance, compliance with environmental regulations may require additional resources for assessments and mitigation measures. This can impact the overall budget and timeline of the project. If project planners do not adequately account for these regulatory requirements, it may lead to delays and increased costs, ultimately affecting project performance.</w:t>
      </w:r>
    </w:p>
    <w:p w14:paraId="5212723A" w14:textId="77777777" w:rsidR="0093520D" w:rsidRPr="00B77F27" w:rsidRDefault="0093520D">
      <w:pPr>
        <w:spacing w:line="360" w:lineRule="auto"/>
        <w:jc w:val="both"/>
        <w:rPr>
          <w:color w:val="000000" w:themeColor="text1"/>
        </w:rPr>
      </w:pPr>
    </w:p>
    <w:p w14:paraId="28B4F01E" w14:textId="77777777" w:rsidR="0093520D" w:rsidRPr="00B77F27" w:rsidRDefault="0093520D">
      <w:pPr>
        <w:spacing w:line="360" w:lineRule="auto"/>
        <w:jc w:val="both"/>
        <w:rPr>
          <w:color w:val="000000" w:themeColor="text1"/>
        </w:rPr>
      </w:pPr>
    </w:p>
    <w:p w14:paraId="406C6898" w14:textId="77777777" w:rsidR="00DE6B71" w:rsidRPr="00B77F27" w:rsidRDefault="00247013">
      <w:pPr>
        <w:spacing w:line="360" w:lineRule="auto"/>
        <w:jc w:val="both"/>
        <w:rPr>
          <w:color w:val="000000" w:themeColor="text1"/>
        </w:rPr>
      </w:pPr>
      <w:r>
        <w:rPr>
          <w:color w:val="000000" w:themeColor="text1"/>
        </w:rPr>
        <w:t xml:space="preserve"> The current study </w:t>
      </w:r>
      <w:r w:rsidR="00DC2CFE" w:rsidRPr="00B77F27">
        <w:rPr>
          <w:color w:val="000000" w:themeColor="text1"/>
        </w:rPr>
        <w:t>examine</w:t>
      </w:r>
      <w:r>
        <w:rPr>
          <w:color w:val="000000" w:themeColor="text1"/>
        </w:rPr>
        <w:t>d</w:t>
      </w:r>
      <w:r w:rsidR="00DC2CFE" w:rsidRPr="00B77F27">
        <w:rPr>
          <w:color w:val="000000" w:themeColor="text1"/>
        </w:rPr>
        <w:t xml:space="preserve"> the moderating effect of government regulations on the relationship between project planning and performance of completed road projects</w:t>
      </w:r>
    </w:p>
    <w:p w14:paraId="19F563D1" w14:textId="77777777" w:rsidR="00DE6B71" w:rsidRPr="00B77F27" w:rsidRDefault="00DE6B71">
      <w:pPr>
        <w:spacing w:line="360" w:lineRule="auto"/>
        <w:jc w:val="both"/>
        <w:rPr>
          <w:rStyle w:val="markedcontent"/>
          <w:color w:val="000000" w:themeColor="text1"/>
        </w:rPr>
      </w:pPr>
    </w:p>
    <w:p w14:paraId="7602FF2C" w14:textId="77777777" w:rsidR="00DE6B71" w:rsidRPr="00B77F27" w:rsidRDefault="00C81C97">
      <w:pPr>
        <w:pStyle w:val="Heading2"/>
      </w:pPr>
      <w:bookmarkStart w:id="51" w:name="_Toc64745426"/>
      <w:bookmarkStart w:id="52" w:name="_Toc63864281"/>
      <w:bookmarkStart w:id="53" w:name="_Toc100738417"/>
      <w:bookmarkStart w:id="54" w:name="_Toc107205717"/>
      <w:bookmarkStart w:id="55" w:name="_Toc111554662"/>
      <w:bookmarkStart w:id="56" w:name="_Toc118900583"/>
      <w:bookmarkStart w:id="57" w:name="_Toc108994142"/>
      <w:bookmarkStart w:id="58" w:name="_Toc119315945"/>
      <w:bookmarkStart w:id="59" w:name="_Toc128240900"/>
      <w:bookmarkStart w:id="60" w:name="_Toc150888473"/>
      <w:bookmarkStart w:id="61" w:name="_Toc166059946"/>
      <w:bookmarkStart w:id="62" w:name="_Toc179277692"/>
      <w:r w:rsidRPr="00B77F27">
        <w:t>1.1.3</w:t>
      </w:r>
      <w:bookmarkEnd w:id="51"/>
      <w:bookmarkEnd w:id="52"/>
      <w:r w:rsidRPr="00B77F27">
        <w:t xml:space="preserve"> Community Participation</w:t>
      </w:r>
      <w:bookmarkEnd w:id="53"/>
      <w:bookmarkEnd w:id="54"/>
      <w:bookmarkEnd w:id="55"/>
      <w:bookmarkEnd w:id="56"/>
      <w:bookmarkEnd w:id="57"/>
      <w:bookmarkEnd w:id="58"/>
      <w:bookmarkEnd w:id="59"/>
      <w:bookmarkEnd w:id="60"/>
      <w:bookmarkEnd w:id="61"/>
      <w:bookmarkEnd w:id="62"/>
    </w:p>
    <w:p w14:paraId="6C04284D" w14:textId="77777777" w:rsidR="00DE6B71" w:rsidRPr="00B77F27" w:rsidRDefault="00C81C97">
      <w:pPr>
        <w:autoSpaceDE w:val="0"/>
        <w:autoSpaceDN w:val="0"/>
        <w:adjustRightInd w:val="0"/>
        <w:spacing w:line="360" w:lineRule="auto"/>
        <w:jc w:val="both"/>
        <w:rPr>
          <w:rStyle w:val="markedcontent"/>
          <w:color w:val="000000" w:themeColor="text1"/>
        </w:rPr>
      </w:pPr>
      <w:r w:rsidRPr="00B77F27">
        <w:t>Community participation</w:t>
      </w:r>
      <w:r w:rsidRPr="00B77F27">
        <w:rPr>
          <w:rStyle w:val="markedcontent"/>
          <w:color w:val="000000" w:themeColor="text1"/>
        </w:rPr>
        <w:t xml:space="preserve"> is process by which an organization involves individuals (community stakeholders) who may be impacted by the decisions it makes or who may have an impact on how those decisions are implemented. Community participation, according to Michungu (2020), is the method utilized by an organization to involve pertinent stakeholders in order to accomplish desired objectives (Michugu, 2020). The community stakeholders are people or organizations that actively participate in a project, whom interests may be impacted by how well the project is carried out or completed, and who may also have an impact on the project's goal and results. Community stakeholders include neighborhoods, community development groups, environmental organizations, development organizations, citizen associations and non-governmental organizations (NGOs). In this study, the term "</w:t>
      </w:r>
      <w:r w:rsidRPr="00B77F27">
        <w:t>Community Participation” is</w:t>
      </w:r>
      <w:r w:rsidRPr="00B77F27">
        <w:rPr>
          <w:rStyle w:val="markedcontent"/>
          <w:color w:val="000000" w:themeColor="text1"/>
        </w:rPr>
        <w:t xml:space="preserve"> the same as </w:t>
      </w:r>
      <w:r w:rsidRPr="00B77F27">
        <w:rPr>
          <w:rStyle w:val="markedcontent"/>
          <w:color w:val="000000" w:themeColor="text1"/>
        </w:rPr>
        <w:lastRenderedPageBreak/>
        <w:t>"Community participation/participation" which refers to the procedure an organization uses to involve pertinent stakeholders in order to achieve predetermined goals.</w:t>
      </w:r>
    </w:p>
    <w:p w14:paraId="768B12C5" w14:textId="77777777" w:rsidR="00DE6B71" w:rsidRPr="00B77F27" w:rsidRDefault="00C81C97">
      <w:pPr>
        <w:autoSpaceDE w:val="0"/>
        <w:autoSpaceDN w:val="0"/>
        <w:adjustRightInd w:val="0"/>
        <w:spacing w:line="360" w:lineRule="auto"/>
        <w:jc w:val="both"/>
        <w:rPr>
          <w:rStyle w:val="markedcontent"/>
          <w:color w:val="000000" w:themeColor="text1"/>
        </w:rPr>
      </w:pPr>
      <w:r w:rsidRPr="00B77F27">
        <w:rPr>
          <w:rStyle w:val="markedcontent"/>
          <w:color w:val="000000" w:themeColor="text1"/>
        </w:rPr>
        <w:t>The DFID (2016) report on water and sanitation program delivery in London highlights the significant role played by the community in these programs.   This surpasses mere execution and integrates the notion of sustainability into these programs. The report states that project engineers are responsible for ensuring the success of larger programs. The community has the authority to determine which projects within these programs should be prioritized and implemented first. Additionally, the community consumes the outcomes of these projects, meaning that the implementation must align with the community's consumption patterns. In their report, which was financed by the World Bank, Jody and Ray (2016) have shown that the road infrastructure in London, England, is of the highest quality in the world. Its longevity is on par with just two G7 nations, namely the United States and Germany. The researchers in this paper have highlighted that the country's culture, which guarantees the involvement of all community members in the execution and maintenance of development projects (including roads), has contributed to the success of these projects. Brown and Hyer (2014) contend that in London, community members contribute the necessary labor for road construction. Additionally, the community plays a role in determining which roads should be prioritized through public participation in development. Furthermore, the community provides other capital resources for projects, such as land and materials.</w:t>
      </w:r>
    </w:p>
    <w:p w14:paraId="505C190F" w14:textId="77777777" w:rsidR="00DE6B71" w:rsidRPr="00B77F27" w:rsidRDefault="00DE6B71">
      <w:pPr>
        <w:autoSpaceDE w:val="0"/>
        <w:autoSpaceDN w:val="0"/>
        <w:adjustRightInd w:val="0"/>
        <w:spacing w:line="360" w:lineRule="auto"/>
        <w:jc w:val="both"/>
        <w:rPr>
          <w:rStyle w:val="markedcontent"/>
          <w:color w:val="000000" w:themeColor="text1"/>
        </w:rPr>
      </w:pPr>
    </w:p>
    <w:p w14:paraId="783A3A46" w14:textId="77777777" w:rsidR="00DE6B71" w:rsidRPr="00B77F27" w:rsidRDefault="00C81C97">
      <w:pPr>
        <w:autoSpaceDE w:val="0"/>
        <w:autoSpaceDN w:val="0"/>
        <w:adjustRightInd w:val="0"/>
        <w:spacing w:line="360" w:lineRule="auto"/>
        <w:jc w:val="both"/>
        <w:rPr>
          <w:color w:val="000000" w:themeColor="text1"/>
        </w:rPr>
      </w:pPr>
      <w:r w:rsidRPr="00574B6F">
        <w:rPr>
          <w:color w:val="000000" w:themeColor="text1"/>
          <w:lang w:val="nl-NL"/>
        </w:rPr>
        <w:t xml:space="preserve">In addition, Klijn et al. </w:t>
      </w:r>
      <w:r w:rsidRPr="00B77F27">
        <w:rPr>
          <w:color w:val="000000" w:themeColor="text1"/>
        </w:rPr>
        <w:t>(2016) state that successful involvement helps turn the requirements of stakeholders into the objectives of the corporation and sets the framework for the efficient development of strategy. Karlsen et al. (2015) state that include project stakeholders in the planning and execution of projects is becoming more standard practice in order to achieve superior project outcomes. A community involvement approach that is correctly managed allows the project's stakeholders to work together to boost the economic sustainability of the project, improve the comfort and quality of life of project participants, and limit adverse impacts on the surrounding environment. The evaluation of community engagement in this research takes place via the lens of interaction with participants as well as the processing of complaints.</w:t>
      </w:r>
    </w:p>
    <w:p w14:paraId="6CDA89DC" w14:textId="77777777" w:rsidR="00DE6B71" w:rsidRPr="00B77F27" w:rsidRDefault="00DE6B71">
      <w:pPr>
        <w:autoSpaceDE w:val="0"/>
        <w:autoSpaceDN w:val="0"/>
        <w:adjustRightInd w:val="0"/>
        <w:spacing w:line="360" w:lineRule="auto"/>
        <w:jc w:val="both"/>
        <w:rPr>
          <w:color w:val="000000" w:themeColor="text1"/>
        </w:rPr>
      </w:pPr>
    </w:p>
    <w:p w14:paraId="16E7B5A2"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The term "community empowerment" refers to the process of endowing stakeholders with greater authority and confidence as a means of allowing them to exercise decision-making capacities and capitalize on possibilities relevant to the project's influence on their lives. This effort is referred to as the "systematic endeavor." According to Axelsson and Granath (2018), increased accessibility to data, resources, skills, or institutional reforms may help assist the fulfillment of this purpose. According to Chilala (2019), the definition of stakeholder management is the active participation of the project team in supporting the ability of stakeholders to identify, negotiate, and accomplish their goals, including social, environmental, and economic elements, via active engagement in the progression of the project. Chilala defines this as "active involvement of the project team in facilitating the capacity of stakeholders to identify, negotiate, and achieve their objectives." It is vital to empower the stakeholders in some capacity if one want to see an increase in the level of involvement from the stakeholders.</w:t>
      </w:r>
    </w:p>
    <w:p w14:paraId="522FD34E" w14:textId="77777777" w:rsidR="00DE6B71" w:rsidRPr="00B77F27" w:rsidRDefault="00DE6B71">
      <w:pPr>
        <w:autoSpaceDE w:val="0"/>
        <w:autoSpaceDN w:val="0"/>
        <w:adjustRightInd w:val="0"/>
        <w:spacing w:line="360" w:lineRule="auto"/>
        <w:jc w:val="both"/>
        <w:rPr>
          <w:color w:val="000000" w:themeColor="text1"/>
        </w:rPr>
      </w:pPr>
    </w:p>
    <w:p w14:paraId="0FCA2DCE" w14:textId="77777777" w:rsidR="00DE6B71" w:rsidRPr="00B77F27" w:rsidRDefault="00C81C97">
      <w:pPr>
        <w:pStyle w:val="Default"/>
        <w:spacing w:line="360" w:lineRule="auto"/>
        <w:jc w:val="both"/>
        <w:rPr>
          <w:color w:val="000000" w:themeColor="text1"/>
        </w:rPr>
      </w:pPr>
      <w:r w:rsidRPr="00B77F27">
        <w:rPr>
          <w:color w:val="000000" w:themeColor="text1"/>
        </w:rPr>
        <w:t>The degree to which the project's numerous communications are delivered to the necessary stakeholders at the appropriate moments during the course of the project will determine whether or not the project is successful. Effective communication, as defined by Matu et al. 2020, ensures that clients get information that is relevant to their needs and provides favorable perceptions about your organization or project. Butt et al. (2016) state that the project team and the mode of communication that is being used are both factors that have an effect on the planned communication strategy. In order to ensure the successful completion of projects, it is necessary to identify the projects' stakeholders, to manage those stakeholders in an effective way, and to keep those stakeholders informed.</w:t>
      </w:r>
    </w:p>
    <w:p w14:paraId="5A4C02D6" w14:textId="77777777" w:rsidR="00DE6B71" w:rsidRPr="00B77F27" w:rsidRDefault="00DE6B71">
      <w:pPr>
        <w:pStyle w:val="Default"/>
        <w:spacing w:line="360" w:lineRule="auto"/>
        <w:jc w:val="both"/>
        <w:rPr>
          <w:color w:val="000000" w:themeColor="text1"/>
        </w:rPr>
      </w:pPr>
    </w:p>
    <w:p w14:paraId="3115C521"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It is essential to have an effective grievance management approach as a tool for social management while working on projects where there is a high probability of ongoing risks and adverse impacts. Proportional to Husted (2014), one of the reasons why a grievance system has to be scaled proportional to the risks and impacts of a project is because of the previous reason. According to Gomathi (2014), grievance management should include the multiple engagement tactics that were </w:t>
      </w:r>
      <w:r w:rsidRPr="00B77F27">
        <w:rPr>
          <w:color w:val="000000" w:themeColor="text1"/>
        </w:rPr>
        <w:lastRenderedPageBreak/>
        <w:t>discussed in the prior sections, in addition to the organization's more comprehensive process of community involvement. As a result, it is possible to argue that complaint mechanisms need to be developed so as to conform to the prerequisites of a particular project and the environment in which it will be carried out.</w:t>
      </w:r>
    </w:p>
    <w:p w14:paraId="2B38405B" w14:textId="77777777" w:rsidR="00DE6B71" w:rsidRPr="00B77F27" w:rsidRDefault="00DE6B71">
      <w:pPr>
        <w:autoSpaceDE w:val="0"/>
        <w:autoSpaceDN w:val="0"/>
        <w:adjustRightInd w:val="0"/>
        <w:spacing w:line="360" w:lineRule="auto"/>
        <w:jc w:val="both"/>
        <w:rPr>
          <w:color w:val="000000" w:themeColor="text1"/>
        </w:rPr>
      </w:pPr>
    </w:p>
    <w:p w14:paraId="2809B3D5" w14:textId="3BEC8103" w:rsidR="00DE6B71" w:rsidRPr="00B77F27" w:rsidRDefault="00C81C97">
      <w:pPr>
        <w:autoSpaceDE w:val="0"/>
        <w:autoSpaceDN w:val="0"/>
        <w:adjustRightInd w:val="0"/>
        <w:spacing w:line="360" w:lineRule="auto"/>
        <w:jc w:val="both"/>
        <w:rPr>
          <w:color w:val="000000" w:themeColor="text1"/>
        </w:rPr>
      </w:pPr>
      <w:r w:rsidRPr="00B77F27">
        <w:rPr>
          <w:rStyle w:val="markedcontent"/>
          <w:color w:val="000000" w:themeColor="text1"/>
        </w:rPr>
        <w:t>Any project's success in every organization depends on Community participation. These stakeholders are frequently many and their levels of influence can vary greatly in a project context. Power, legitimacy, and urgency, according to Akali (2018), are important stakeholder attributes. Since the quantity and kind of stakeholders will change throughout the course of the project, it seems sense to check identification periodically (Mayienda, 2020).</w:t>
      </w:r>
      <w:r w:rsidR="00A01D00" w:rsidRPr="00A01D00">
        <w:t xml:space="preserve"> </w:t>
      </w:r>
      <w:r w:rsidR="00A01D00" w:rsidRPr="00A01D00">
        <w:rPr>
          <w:rStyle w:val="markedcontent"/>
          <w:color w:val="000000" w:themeColor="text1"/>
        </w:rPr>
        <w:t>Their involvement serves as both a means and an end in itself, emphasizing the dual role that stakeholder participation plays in the success of rural road projects</w:t>
      </w:r>
      <w:r w:rsidRPr="00B77F27">
        <w:rPr>
          <w:rStyle w:val="markedcontent"/>
          <w:color w:val="000000" w:themeColor="text1"/>
        </w:rPr>
        <w:t>. It serves as a method by which individuals and groups work together to build the project.</w:t>
      </w:r>
      <w:r w:rsidR="00DC2CFE" w:rsidRPr="00B77F27">
        <w:rPr>
          <w:rStyle w:val="markedcontent"/>
          <w:color w:val="000000" w:themeColor="text1"/>
        </w:rPr>
        <w:t xml:space="preserve"> </w:t>
      </w:r>
      <w:r w:rsidR="00BC3DDD" w:rsidRPr="00B77F27">
        <w:rPr>
          <w:rStyle w:val="markedcontent"/>
          <w:color w:val="000000" w:themeColor="text1"/>
        </w:rPr>
        <w:t>Community participation ensures that the needs and priorities of local populations are integrated into project planning. When communities are involved, the projects are more likely to address their specific challenges, leading to higher acceptance and support for the initiatives.</w:t>
      </w:r>
      <w:r w:rsidR="00BC3DDD" w:rsidRPr="00B77F27">
        <w:t xml:space="preserve"> </w:t>
      </w:r>
      <w:r w:rsidR="00BC3DDD" w:rsidRPr="00B77F27">
        <w:rPr>
          <w:rStyle w:val="answerparsertextcontainerziiv"/>
        </w:rPr>
        <w:t>Participation fosters a sense of ownership among community members, which can motivate them to contribute to the project's success. When communities feel invested in the project, they are more likely to support its implementation and maintenance, leading to improved performance.</w:t>
      </w:r>
      <w:r w:rsidR="00BC3DDD" w:rsidRPr="00B77F27">
        <w:rPr>
          <w:rStyle w:val="markedcontent"/>
          <w:color w:val="000000" w:themeColor="text1"/>
        </w:rPr>
        <w:t xml:space="preserve"> </w:t>
      </w:r>
      <w:r w:rsidR="00247013">
        <w:rPr>
          <w:rStyle w:val="markedcontent"/>
          <w:color w:val="000000" w:themeColor="text1"/>
        </w:rPr>
        <w:t xml:space="preserve">The current study </w:t>
      </w:r>
      <w:r w:rsidR="00DC2CFE" w:rsidRPr="00B77F27">
        <w:rPr>
          <w:rStyle w:val="markedcontent"/>
          <w:color w:val="000000" w:themeColor="text1"/>
        </w:rPr>
        <w:t>evaluate</w:t>
      </w:r>
      <w:r w:rsidR="00247013">
        <w:rPr>
          <w:rStyle w:val="markedcontent"/>
          <w:color w:val="000000" w:themeColor="text1"/>
        </w:rPr>
        <w:t>d</w:t>
      </w:r>
      <w:r w:rsidR="00DC2CFE" w:rsidRPr="00B77F27">
        <w:rPr>
          <w:rStyle w:val="markedcontent"/>
          <w:color w:val="000000" w:themeColor="text1"/>
        </w:rPr>
        <w:t xml:space="preserve"> the mediating effect of community participation on the relationship between project planning and performance of completed road projects in arid and semi-arid counties in Kenya.</w:t>
      </w:r>
    </w:p>
    <w:p w14:paraId="1744C4E1" w14:textId="77777777" w:rsidR="00DE6B71" w:rsidRPr="00B77F27" w:rsidRDefault="00C81C97">
      <w:pPr>
        <w:pStyle w:val="Heading2"/>
      </w:pPr>
      <w:bookmarkStart w:id="63" w:name="_Toc111554663"/>
      <w:bookmarkStart w:id="64" w:name="_Toc128240901"/>
      <w:bookmarkStart w:id="65" w:name="_Toc118900584"/>
      <w:bookmarkStart w:id="66" w:name="_Toc150888474"/>
      <w:bookmarkStart w:id="67" w:name="_Toc119315946"/>
      <w:bookmarkStart w:id="68" w:name="_Toc107205718"/>
      <w:bookmarkStart w:id="69" w:name="_Toc100738414"/>
      <w:bookmarkStart w:id="70" w:name="_Toc108994143"/>
      <w:bookmarkStart w:id="71" w:name="_Toc166059947"/>
      <w:bookmarkStart w:id="72" w:name="_Toc179277693"/>
      <w:r w:rsidRPr="00B77F27">
        <w:t>1.1.4 Performance of Road Project</w:t>
      </w:r>
      <w:bookmarkEnd w:id="63"/>
      <w:bookmarkEnd w:id="64"/>
      <w:bookmarkEnd w:id="65"/>
      <w:bookmarkEnd w:id="66"/>
      <w:bookmarkEnd w:id="67"/>
      <w:bookmarkEnd w:id="68"/>
      <w:bookmarkEnd w:id="69"/>
      <w:bookmarkEnd w:id="70"/>
      <w:bookmarkEnd w:id="71"/>
      <w:bookmarkEnd w:id="72"/>
    </w:p>
    <w:p w14:paraId="44419EB1"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 xml:space="preserve">Evaluating project deliverables against key performance indicators (KPI) allows for the determination of road construction project performance. These key performance indicators (KPIs) assess the timeliness, cost-effectiveness, quality, efficiency, accuracy, safety, and profitability of project delivery (Vandevoorde &amp; Vanhoucke, 2016). According to Pheng and Chuan (2006), the performance of a project may be evaluated from two perspectives: the stakeholders' viewpoint and the developer's viewpoint. Project time refers to the period starting at the beginning of a project and ending at its conclusion. According to Ngacho (2013), there are two primary time factors to </w:t>
      </w:r>
      <w:r w:rsidRPr="00B77F27">
        <w:rPr>
          <w:rStyle w:val="markedcontent"/>
          <w:color w:val="000000" w:themeColor="text1"/>
        </w:rPr>
        <w:lastRenderedPageBreak/>
        <w:t xml:space="preserve">consider: the project time and the actual completion time. Project time failures occur when there are excessive delays or overruns in the execution process (Lensinko, 2015).  </w:t>
      </w:r>
    </w:p>
    <w:p w14:paraId="2471B38F" w14:textId="77777777" w:rsidR="00DE6B71" w:rsidRPr="00B77F27" w:rsidRDefault="00C81C97">
      <w:pPr>
        <w:autoSpaceDE w:val="0"/>
        <w:autoSpaceDN w:val="0"/>
        <w:adjustRightInd w:val="0"/>
        <w:spacing w:line="360" w:lineRule="auto"/>
        <w:jc w:val="both"/>
        <w:rPr>
          <w:rStyle w:val="markedcontent"/>
          <w:color w:val="000000" w:themeColor="text1"/>
        </w:rPr>
      </w:pPr>
      <w:r w:rsidRPr="00B77F27">
        <w:rPr>
          <w:rStyle w:val="markedcontent"/>
          <w:color w:val="000000" w:themeColor="text1"/>
        </w:rPr>
        <w:t>A project is deemed successful if it is executed within the allocated budget, finished within the predetermined timescales, and adheres to the functional and technical standards. The use of Performance Measurement Systems (PMS) has received little attention in the construction sector, especially in developing nations, despite being one of the most crucial elements for determining project success. As a result, it seems like there is always a discrepancy between the actual outcomes of the implementation of significant projects and stakeholder expectations. Three fundamental criteria; time, money, and quality have typically been used in the construction industry when applying performance assessment systems to gauge the degree of project success</w:t>
      </w:r>
      <w:r w:rsidRPr="00B77F27">
        <w:rPr>
          <w:color w:val="000000" w:themeColor="text1"/>
        </w:rPr>
        <w:t xml:space="preserve"> (Cruz et al., 2018)</w:t>
      </w:r>
      <w:r w:rsidRPr="00B77F27">
        <w:rPr>
          <w:rStyle w:val="markedcontent"/>
          <w:color w:val="000000" w:themeColor="text1"/>
        </w:rPr>
        <w:t>.Systems for measuring success at the organizational level are frequently dependent on financial indicators, which are nearly invariably lagging indications. The UK construction sector created particular Key Performance Indicators (KPIs) in response to the Egan Report, including the duration and cost of construction, the capacity to anticipate expenses and completion dates, flaws, customer satisfaction with products and services, safety, profitability, and productivity (</w:t>
      </w:r>
      <w:r w:rsidRPr="00B77F27">
        <w:rPr>
          <w:color w:val="000000" w:themeColor="text1"/>
        </w:rPr>
        <w:t>Cruz et al., 2018</w:t>
      </w:r>
      <w:r w:rsidRPr="00B77F27">
        <w:rPr>
          <w:rStyle w:val="markedcontent"/>
          <w:color w:val="000000" w:themeColor="text1"/>
        </w:rPr>
        <w:t>).</w:t>
      </w:r>
    </w:p>
    <w:p w14:paraId="390244D3" w14:textId="77777777" w:rsidR="00DE6B71" w:rsidRPr="00B77F27" w:rsidRDefault="00DE6B71">
      <w:pPr>
        <w:autoSpaceDE w:val="0"/>
        <w:autoSpaceDN w:val="0"/>
        <w:adjustRightInd w:val="0"/>
        <w:spacing w:line="360" w:lineRule="auto"/>
        <w:jc w:val="both"/>
        <w:rPr>
          <w:rStyle w:val="markedcontent"/>
          <w:color w:val="000000" w:themeColor="text1"/>
        </w:rPr>
      </w:pPr>
    </w:p>
    <w:p w14:paraId="27171E42"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Akali (2018) expresses concern over the government's ongoing efforts to construct roads in Kenya's arid and semi-arid counties. It is observed that approximately 75% of these road projects face various obstacles, resulting in delays, exceeding the budget, or failing to meet the desired quality standards. In addition, as stated by Abdi (2020), a mere 10% of the development projects undertaken in the area by Kenyan construction companies using Constituency Development Funds (CDF) were completed effectively. 30% of the balance was unfinished, while 60% were never completed. According to the World Bank report of 2018, analysis of the public works records from the counties under investigation indicated that around 40% of the road infrastructure projects executed by local enterprises saw delays of 1-2 years, while 60% of the road projects suffered delays of 2-4 years.</w:t>
      </w:r>
    </w:p>
    <w:p w14:paraId="3CF08805" w14:textId="77777777" w:rsidR="00DE6B71" w:rsidRPr="00B77F27" w:rsidRDefault="00DE6B71">
      <w:pPr>
        <w:spacing w:line="360" w:lineRule="auto"/>
        <w:jc w:val="both"/>
        <w:rPr>
          <w:rStyle w:val="markedcontent"/>
          <w:color w:val="000000" w:themeColor="text1"/>
        </w:rPr>
      </w:pPr>
    </w:p>
    <w:p w14:paraId="729EEA93"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lastRenderedPageBreak/>
        <w:t>By comparing project deliveries to key performance indicators (KPI), road construction project performance can be determined. These KPIs demonstrate if projects are completed on schedule, within budget, without defects, effectively, correctly the first time, safely, and profitably (Densford et al., 2018). If a project is finished on schedule, within budget, and meets all functional and technical requirements, it is considered to have done well. Indicators of performance for the road construction project were taken into consideration for this study, including quality, timing, and cost. Time as an indicator considered how long it took to complete a project, from its commencement to its end. While quality looked at how well the project complied with requirements and was suitable for use in achieving its intended purpose, the cost indicator was interested in the evaluation of the amount of cash and resources utilized in a project (Densford et al., 2018).</w:t>
      </w:r>
    </w:p>
    <w:p w14:paraId="559A0389" w14:textId="77777777" w:rsidR="00DE6B71" w:rsidRPr="00B77F27" w:rsidRDefault="00C81C97">
      <w:pPr>
        <w:pStyle w:val="Heading3"/>
        <w:spacing w:before="0" w:line="360" w:lineRule="auto"/>
        <w:rPr>
          <w:rFonts w:ascii="Times New Roman" w:hAnsi="Times New Roman" w:cs="Times New Roman"/>
          <w:b/>
          <w:color w:val="000000" w:themeColor="text1"/>
        </w:rPr>
      </w:pPr>
      <w:bookmarkStart w:id="73" w:name="_Toc107205719"/>
      <w:bookmarkStart w:id="74" w:name="_Toc118900585"/>
      <w:bookmarkStart w:id="75" w:name="_Toc119315947"/>
      <w:bookmarkStart w:id="76" w:name="_Toc128240902"/>
      <w:bookmarkStart w:id="77" w:name="_Toc150888475"/>
      <w:bookmarkStart w:id="78" w:name="_Toc111554664"/>
      <w:bookmarkStart w:id="79" w:name="_Toc108994144"/>
      <w:bookmarkStart w:id="80" w:name="_Toc166059948"/>
      <w:bookmarkStart w:id="81" w:name="_Toc179277694"/>
      <w:r w:rsidRPr="00B77F27">
        <w:rPr>
          <w:rFonts w:ascii="Times New Roman" w:hAnsi="Times New Roman" w:cs="Times New Roman"/>
          <w:b/>
          <w:color w:val="000000" w:themeColor="text1"/>
        </w:rPr>
        <w:t>1.1.5 Arid and Semi-Arid Counties</w:t>
      </w:r>
      <w:bookmarkEnd w:id="73"/>
      <w:bookmarkEnd w:id="74"/>
      <w:bookmarkEnd w:id="75"/>
      <w:bookmarkEnd w:id="76"/>
      <w:bookmarkEnd w:id="77"/>
      <w:bookmarkEnd w:id="78"/>
      <w:bookmarkEnd w:id="79"/>
      <w:bookmarkEnd w:id="80"/>
      <w:bookmarkEnd w:id="81"/>
    </w:p>
    <w:p w14:paraId="10867B9C" w14:textId="77777777" w:rsidR="00DE6B71" w:rsidRPr="00B77F27" w:rsidRDefault="00C81C97">
      <w:pPr>
        <w:autoSpaceDE w:val="0"/>
        <w:autoSpaceDN w:val="0"/>
        <w:adjustRightInd w:val="0"/>
        <w:spacing w:line="360" w:lineRule="auto"/>
        <w:jc w:val="both"/>
        <w:rPr>
          <w:rStyle w:val="hgkelc"/>
          <w:color w:val="000000" w:themeColor="text1"/>
        </w:rPr>
      </w:pPr>
      <w:r w:rsidRPr="00B77F27">
        <w:rPr>
          <w:color w:val="000000" w:themeColor="text1"/>
        </w:rPr>
        <w:t xml:space="preserve">Arid and semi-arid lands (ASAL), which make up over 89% of Kenya's counties, are often the nation's poorest and least developed regions. These counties' possibilities for socioeconomic development are severely hampered by a lack of road infrastructure, which also lowers the investment potential. Due to its susceptibility to both drought and flooding, this ASAL may have trouble accessing markets and other services, such as humanitarian aid. The road infrastructure must be able to survive extreme weather conditions in order to lessen these vulnerabilities, which calls for specialized materials and building know-how. </w:t>
      </w:r>
      <w:r w:rsidRPr="00B77F27">
        <w:rPr>
          <w:rStyle w:val="hgkelc"/>
          <w:color w:val="000000" w:themeColor="text1"/>
        </w:rPr>
        <w:t xml:space="preserve">The arid counties include </w:t>
      </w:r>
      <w:r w:rsidRPr="00B77F27">
        <w:rPr>
          <w:rStyle w:val="hgkelc"/>
          <w:bCs/>
          <w:color w:val="000000" w:themeColor="text1"/>
        </w:rPr>
        <w:t>Baringo, Garissa, Isiolo, Mandera, Marsabit, Samburu, Tana River, Turkana, and Wajir</w:t>
      </w:r>
      <w:r w:rsidRPr="00B77F27">
        <w:rPr>
          <w:rStyle w:val="hgkelc"/>
          <w:color w:val="000000" w:themeColor="text1"/>
        </w:rPr>
        <w:t>. The semi-arid ones are Embu, Kajiado, Kilifi, Kitui, Kwale, Laikipia, Lamu, Makueni, Meru, Narok, Nyeri, Taita Taveta, Tharaka Nithi, and West Pokot.</w:t>
      </w:r>
    </w:p>
    <w:p w14:paraId="1240C52C" w14:textId="77777777" w:rsidR="00DE6B71" w:rsidRPr="00B77F27" w:rsidRDefault="00DE6B71">
      <w:pPr>
        <w:spacing w:line="360" w:lineRule="auto"/>
        <w:jc w:val="both"/>
        <w:rPr>
          <w:rStyle w:val="markedcontent"/>
          <w:color w:val="000000" w:themeColor="text1"/>
        </w:rPr>
      </w:pPr>
    </w:p>
    <w:p w14:paraId="59D8F6FC"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 xml:space="preserve">According to the data from the Kenya Red Cross, Kenya saw a significant amount of rainfall in the year 2023, which was identified as El Niño. The rainfall occurred with the predicted intensity, as the Kenyan meteorological department had anticipated. This resulted in the unfortunate loss of 142 lives and widespread destruction across 19 counties in both the Arid and Semi-Arid Lands (ASAL) and non-ASAL regions. The floodwaters displaced 30,000 households, leading to the loss of lives and livelihoods and the obstruction of roads. The inhabitants most impacted are those </w:t>
      </w:r>
      <w:r w:rsidRPr="00B77F27">
        <w:rPr>
          <w:rStyle w:val="markedcontent"/>
          <w:color w:val="000000" w:themeColor="text1"/>
        </w:rPr>
        <w:lastRenderedPageBreak/>
        <w:t xml:space="preserve">living in the dry and semi-arid regions of Tana River, Turkana, Samburu, Wajir, Garissa, Makueni, Isiolo, Kilifi, Kwale, </w:t>
      </w:r>
      <w:proofErr w:type="gramStart"/>
      <w:r w:rsidRPr="00B77F27">
        <w:rPr>
          <w:rStyle w:val="markedcontent"/>
          <w:color w:val="000000" w:themeColor="text1"/>
        </w:rPr>
        <w:t>Meru</w:t>
      </w:r>
      <w:proofErr w:type="gramEnd"/>
      <w:r w:rsidRPr="00B77F27">
        <w:rPr>
          <w:rStyle w:val="markedcontent"/>
          <w:color w:val="000000" w:themeColor="text1"/>
        </w:rPr>
        <w:t>, Marsabit, and Mandera counties. In these places, the roads have become impassable.</w:t>
      </w:r>
    </w:p>
    <w:p w14:paraId="7387FEC1" w14:textId="77777777" w:rsidR="00DE6B71" w:rsidRPr="00B77F27" w:rsidRDefault="00DE6B71">
      <w:pPr>
        <w:spacing w:line="360" w:lineRule="auto"/>
        <w:jc w:val="both"/>
        <w:rPr>
          <w:rStyle w:val="markedcontent"/>
          <w:color w:val="000000" w:themeColor="text1"/>
        </w:rPr>
      </w:pPr>
    </w:p>
    <w:p w14:paraId="434530D1"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The formulation and implementation of rural access and minor road programs in Kenya are carried out by the county government. The arid and semi-arid areas have many underdeveloped roads, and the present state of road infrastructure projects in this region is unsatisfactory (County Public Works, 2021). For instance, in Baringo County, 60% of the roads built by regional contractors have been repaired (Baringo County Government, 2021). In contrast, 55% of the roads in Laikipia County were renovated. The percentages were 47 percent, 36 percent, and 44 percent, respectively, in the counties of Laikipia, Lamu, and Makueni (County Public works, 2021). Additionally, the contractors spent roughly twice as much as originally planned, and building took two to three years longer than expected. However, in order to bring about equitable development, the Kenyan government has started many roads in the area (County Public Works, 2021). According to Abdi (2020), there has to be more participation from the private sector in the design and oversight of road projects. For instance, with the assistance of the local populations, private groups SIDA and KFW built road projects in Nyanza and the Rift Valley. The selection and prioritization of road construction projects involves the local community as well.</w:t>
      </w:r>
    </w:p>
    <w:p w14:paraId="506EA1C2" w14:textId="77777777" w:rsidR="00DE6B71" w:rsidRPr="00B77F27" w:rsidRDefault="00DE6B71">
      <w:pPr>
        <w:spacing w:line="360" w:lineRule="auto"/>
        <w:jc w:val="both"/>
        <w:rPr>
          <w:rStyle w:val="markedcontent"/>
          <w:color w:val="000000" w:themeColor="text1"/>
        </w:rPr>
      </w:pPr>
    </w:p>
    <w:p w14:paraId="3F407587"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 xml:space="preserve">The Arid and Semi-Arid Region has distinctive features in that it is both rural and urban in nature. It also has a lot of poorly constructed roadways. For instance, in Marsabit County, local businesses completed almost 65 percent of road construction; however these projects had poor quality and cost overruns (Homa Bay, County government, 2022). According to a 2010 World Bank report, small and medium-sized road infrastructure projects must be finished in 3–4 years, while larger projects may take up to 5–6 years. However, data from the counties under study's public works records revealed that roughly 40% of the road infrastructure projects built by local businesses faced time overruns of 1-2 years and 60% of the road projects experienced time overruns of 2-4 years (County government, Mandera 2019; Samburu, 2019; Laikipia 2019). Because many of the road </w:t>
      </w:r>
      <w:r w:rsidRPr="00B77F27">
        <w:rPr>
          <w:rStyle w:val="markedcontent"/>
          <w:color w:val="000000" w:themeColor="text1"/>
        </w:rPr>
        <w:lastRenderedPageBreak/>
        <w:t>infrastructure projects built in the area by local businesses experienced cost and time overruns and were of low quality, the Arid and Semi-Arid Region was therefore perfect</w:t>
      </w:r>
    </w:p>
    <w:p w14:paraId="26E9A505" w14:textId="77777777" w:rsidR="00DE6B71" w:rsidRPr="00B77F27" w:rsidRDefault="00DE6B71">
      <w:pPr>
        <w:spacing w:line="360" w:lineRule="auto"/>
        <w:jc w:val="both"/>
        <w:rPr>
          <w:color w:val="000000" w:themeColor="text1"/>
        </w:rPr>
      </w:pPr>
    </w:p>
    <w:p w14:paraId="6C6C76A6" w14:textId="77777777" w:rsidR="00DE6B71" w:rsidRPr="00B77F27" w:rsidRDefault="00C81C97">
      <w:pPr>
        <w:pStyle w:val="Heading2"/>
        <w:numPr>
          <w:ilvl w:val="1"/>
          <w:numId w:val="2"/>
        </w:numPr>
        <w:spacing w:before="0" w:line="360" w:lineRule="auto"/>
        <w:ind w:left="360"/>
        <w:rPr>
          <w:b w:val="0"/>
          <w:color w:val="000000" w:themeColor="text1"/>
        </w:rPr>
      </w:pPr>
      <w:bookmarkStart w:id="82" w:name="_Toc64745429"/>
      <w:bookmarkStart w:id="83" w:name="_Toc64745432"/>
      <w:bookmarkStart w:id="84" w:name="_Toc64745428"/>
      <w:bookmarkStart w:id="85" w:name="_Toc64745430"/>
      <w:bookmarkStart w:id="86" w:name="_Toc63864283"/>
      <w:bookmarkStart w:id="87" w:name="_Toc63864285"/>
      <w:bookmarkStart w:id="88" w:name="_Toc63864284"/>
      <w:bookmarkStart w:id="89" w:name="_Toc64745431"/>
      <w:bookmarkStart w:id="90" w:name="_Toc64745433"/>
      <w:bookmarkStart w:id="91" w:name="_Toc111554665"/>
      <w:bookmarkStart w:id="92" w:name="_Toc179277695"/>
      <w:bookmarkEnd w:id="82"/>
      <w:bookmarkEnd w:id="83"/>
      <w:bookmarkEnd w:id="84"/>
      <w:bookmarkEnd w:id="85"/>
      <w:bookmarkEnd w:id="86"/>
      <w:bookmarkEnd w:id="87"/>
      <w:bookmarkEnd w:id="88"/>
      <w:bookmarkEnd w:id="89"/>
      <w:r w:rsidRPr="00B77F27">
        <w:rPr>
          <w:color w:val="000000" w:themeColor="text1"/>
        </w:rPr>
        <w:t>Statement of the Problem</w:t>
      </w:r>
      <w:bookmarkEnd w:id="90"/>
      <w:bookmarkEnd w:id="91"/>
      <w:bookmarkEnd w:id="92"/>
    </w:p>
    <w:p w14:paraId="1810A33C"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Successful road construction is a stimulus for economic development, as stated in Kenya Vision 2030 (Kenya Vision, 2030). As a result, the government has made large investments in the construction of roads (Abdi, 2021). For example, in the 2017/2018 Financial Year, Kenya National Highways Authority (KeNHA) proposed to construct 13,238.73 kilometers of roads at an outlay of Ksh. 21,459,228,002, while Kenya Rural Roads Authority (KeRRA) planned to sustain 28,244 kilometers of roads with a spending plan of Ksh. 11,893,617,021. The Kenya Urban Roads Authority (KURA), on the other hand, supposed to maintain 2,339 kilometers of roads for a total of 5,206,382,979 people (KRB, 2016). Akali (2018) laments that, despite the government's continued investment in road building, nearly 75% of all projects (road construction) in Kenya's arid and semi-arid counties encounter a number of challenges that prevent them from being finished on schedule, incurring cost overruns, or falling short of the required quality standards. Furthermore, according to Abdi (2020), only 10% of the building projects carried out in the region by construction firms registered in Kenya using Constituency Development Funds (CDF) were successfully completed. The balance were either incompletely (30%) or never finished (60%) finished and therefore if current trend in road construction continues unaddressed, Kenya's Vision 2030 of enhancing domestic and regional trade through construction and upgrading  10,000 Kilometers of the national and county roads network won't be realized.</w:t>
      </w:r>
    </w:p>
    <w:p w14:paraId="5153020C" w14:textId="77777777" w:rsidR="00DE6B71" w:rsidRPr="00B77F27" w:rsidRDefault="00DE6B71">
      <w:pPr>
        <w:autoSpaceDE w:val="0"/>
        <w:autoSpaceDN w:val="0"/>
        <w:adjustRightInd w:val="0"/>
        <w:spacing w:line="360" w:lineRule="auto"/>
        <w:jc w:val="both"/>
        <w:rPr>
          <w:color w:val="000000" w:themeColor="text1"/>
        </w:rPr>
      </w:pPr>
    </w:p>
    <w:p w14:paraId="78826A9C" w14:textId="77777777" w:rsidR="00DE6B71" w:rsidRPr="00B77F27" w:rsidRDefault="00C81C97">
      <w:pPr>
        <w:autoSpaceDE w:val="0"/>
        <w:autoSpaceDN w:val="0"/>
        <w:adjustRightInd w:val="0"/>
        <w:spacing w:line="360" w:lineRule="auto"/>
        <w:jc w:val="both"/>
        <w:rPr>
          <w:rStyle w:val="markedcontent"/>
          <w:color w:val="000000" w:themeColor="text1"/>
        </w:rPr>
      </w:pPr>
      <w:r w:rsidRPr="00B77F27">
        <w:rPr>
          <w:color w:val="000000" w:themeColor="text1"/>
        </w:rPr>
        <w:t>Numerous studies employing various types of variables have examined project planning and performance</w:t>
      </w:r>
      <w:r w:rsidRPr="00F7475E">
        <w:rPr>
          <w:color w:val="000000" w:themeColor="text1"/>
        </w:rPr>
        <w:t>.</w:t>
      </w:r>
      <w:r w:rsidR="00F7475E" w:rsidRPr="00F7475E">
        <w:rPr>
          <w:rStyle w:val="answerparsertextcontainerziiv"/>
        </w:rPr>
        <w:t xml:space="preserve"> Mwanza, Namusonge, and Makokha (2020) studied the influence of project planning on the performance of construction projects in Kakamega County, Kenya. Most research in this area focuses on urban construction projects, highlighting a significant gap in understanding the specific challenges faced by road projects in arid and semi-arid counties, which may encounter unique socio-economic and environmental factors affecting their performance.</w:t>
      </w:r>
      <w:r w:rsidR="00F7475E">
        <w:rPr>
          <w:color w:val="000000" w:themeColor="text1"/>
        </w:rPr>
        <w:t xml:space="preserve"> </w:t>
      </w:r>
      <w:r w:rsidRPr="00B77F27">
        <w:rPr>
          <w:color w:val="000000" w:themeColor="text1"/>
        </w:rPr>
        <w:t xml:space="preserve">. On the other hand, a study by Son, Lee, and Kim (2015) that focused on the financial performance of green </w:t>
      </w:r>
      <w:r w:rsidRPr="00B77F27">
        <w:rPr>
          <w:color w:val="000000" w:themeColor="text1"/>
        </w:rPr>
        <w:lastRenderedPageBreak/>
        <w:t xml:space="preserve">construction projects exhibits a conceptual mismatch. </w:t>
      </w:r>
      <w:r w:rsidR="00462134" w:rsidRPr="00B77F27">
        <w:rPr>
          <w:color w:val="000000" w:themeColor="text1"/>
        </w:rPr>
        <w:t>By applying</w:t>
      </w:r>
      <w:r w:rsidRPr="00B77F27">
        <w:rPr>
          <w:color w:val="000000" w:themeColor="text1"/>
        </w:rPr>
        <w:t xml:space="preserve"> project planning</w:t>
      </w:r>
      <w:r w:rsidR="00462134" w:rsidRPr="00B77F27">
        <w:rPr>
          <w:color w:val="000000" w:themeColor="text1"/>
        </w:rPr>
        <w:t>, government regulations, community participation variables</w:t>
      </w:r>
      <w:r w:rsidRPr="00B77F27">
        <w:rPr>
          <w:color w:val="000000" w:themeColor="text1"/>
        </w:rPr>
        <w:t xml:space="preserve"> on the </w:t>
      </w:r>
      <w:r w:rsidR="00462134" w:rsidRPr="00B77F27">
        <w:rPr>
          <w:color w:val="000000" w:themeColor="text1"/>
        </w:rPr>
        <w:t xml:space="preserve">performance of </w:t>
      </w:r>
      <w:r w:rsidRPr="00B77F27">
        <w:rPr>
          <w:color w:val="000000" w:themeColor="text1"/>
        </w:rPr>
        <w:t>completed road project in Kenya's arid and semi-arid c</w:t>
      </w:r>
      <w:r w:rsidR="0098651D">
        <w:rPr>
          <w:color w:val="000000" w:themeColor="text1"/>
        </w:rPr>
        <w:t xml:space="preserve">ounties, the current study </w:t>
      </w:r>
      <w:r w:rsidRPr="00B77F27">
        <w:rPr>
          <w:color w:val="000000" w:themeColor="text1"/>
        </w:rPr>
        <w:t>bridge</w:t>
      </w:r>
      <w:r w:rsidR="0098651D">
        <w:rPr>
          <w:color w:val="000000" w:themeColor="text1"/>
        </w:rPr>
        <w:t>d</w:t>
      </w:r>
      <w:r w:rsidRPr="00B77F27">
        <w:rPr>
          <w:color w:val="000000" w:themeColor="text1"/>
        </w:rPr>
        <w:t xml:space="preserve"> the conceptual knowledge gap</w:t>
      </w:r>
      <w:bookmarkStart w:id="93" w:name="_Toc111554666"/>
      <w:bookmarkStart w:id="94" w:name="_Toc64745434"/>
      <w:r w:rsidR="00462134" w:rsidRPr="00B77F27">
        <w:rPr>
          <w:color w:val="000000" w:themeColor="text1"/>
        </w:rPr>
        <w:t>.</w:t>
      </w:r>
      <w:r w:rsidRPr="00B77F27">
        <w:rPr>
          <w:color w:val="000000" w:themeColor="text1"/>
        </w:rPr>
        <w:t xml:space="preserve"> Kathure and Muathe (2020) carried out a study using mixed method approach on Project Management Practices and Performance of Women Economic Empowerment in Kiambu and Nairobi Counties, Kenya where qualitative and quantitative data w</w:t>
      </w:r>
      <w:r w:rsidR="0093520D" w:rsidRPr="00B77F27">
        <w:rPr>
          <w:color w:val="000000" w:themeColor="text1"/>
        </w:rPr>
        <w:t>as analysed. The current study applied</w:t>
      </w:r>
      <w:r w:rsidRPr="00B77F27">
        <w:rPr>
          <w:color w:val="000000" w:themeColor="text1"/>
        </w:rPr>
        <w:t xml:space="preserve"> cross-sectional research design where quantitative data </w:t>
      </w:r>
      <w:r w:rsidR="0093520D" w:rsidRPr="00B77F27">
        <w:rPr>
          <w:color w:val="000000" w:themeColor="text1"/>
        </w:rPr>
        <w:t xml:space="preserve">was </w:t>
      </w:r>
      <w:r w:rsidRPr="00B77F27">
        <w:rPr>
          <w:color w:val="000000" w:themeColor="text1"/>
        </w:rPr>
        <w:t>analysed to meet the study objective</w:t>
      </w:r>
      <w:r w:rsidR="00F73E17" w:rsidRPr="00B77F27">
        <w:rPr>
          <w:color w:val="000000" w:themeColor="text1"/>
        </w:rPr>
        <w:t xml:space="preserve"> in filling the research methodological gaps</w:t>
      </w:r>
      <w:r w:rsidRPr="00B77F27">
        <w:rPr>
          <w:color w:val="000000" w:themeColor="text1"/>
        </w:rPr>
        <w:t xml:space="preserve">. </w:t>
      </w:r>
      <w:r w:rsidRPr="00B77F27">
        <w:rPr>
          <w:rStyle w:val="markedcontent"/>
          <w:color w:val="000000" w:themeColor="text1"/>
        </w:rPr>
        <w:t>This study aim</w:t>
      </w:r>
      <w:r w:rsidR="0093520D" w:rsidRPr="00B77F27">
        <w:rPr>
          <w:rStyle w:val="markedcontent"/>
          <w:color w:val="000000" w:themeColor="text1"/>
        </w:rPr>
        <w:t>ed</w:t>
      </w:r>
      <w:r w:rsidRPr="00B77F27">
        <w:rPr>
          <w:rStyle w:val="markedcontent"/>
          <w:color w:val="000000" w:themeColor="text1"/>
        </w:rPr>
        <w:t xml:space="preserve"> at examining the effect of project planning, government regulations and community participation on performance of completed road projects in arid and semi-arid counties in Kenya.</w:t>
      </w:r>
    </w:p>
    <w:p w14:paraId="3E40E439" w14:textId="77777777" w:rsidR="00DE6B71" w:rsidRPr="00B77F27" w:rsidRDefault="00DE6B71">
      <w:pPr>
        <w:pStyle w:val="Heading3"/>
        <w:spacing w:before="0" w:line="360" w:lineRule="auto"/>
        <w:jc w:val="both"/>
        <w:rPr>
          <w:rFonts w:ascii="Times New Roman" w:hAnsi="Times New Roman" w:cs="Times New Roman"/>
          <w:b/>
          <w:color w:val="000000" w:themeColor="text1"/>
        </w:rPr>
      </w:pPr>
      <w:bookmarkStart w:id="95" w:name="_Toc108994147"/>
      <w:bookmarkStart w:id="96" w:name="_Toc111554667"/>
      <w:bookmarkStart w:id="97" w:name="_Toc119315950"/>
      <w:bookmarkStart w:id="98" w:name="_Toc150888478"/>
      <w:bookmarkStart w:id="99" w:name="_Toc128240905"/>
      <w:bookmarkStart w:id="100" w:name="_Toc118900588"/>
      <w:bookmarkStart w:id="101" w:name="_Toc63864288"/>
      <w:bookmarkStart w:id="102" w:name="_Toc64745435"/>
      <w:bookmarkStart w:id="103" w:name="_Toc107205722"/>
      <w:bookmarkEnd w:id="93"/>
      <w:bookmarkEnd w:id="94"/>
    </w:p>
    <w:p w14:paraId="5A803ACB" w14:textId="77777777" w:rsidR="00DE6B71" w:rsidRPr="00B77F27" w:rsidRDefault="00C81C97">
      <w:pPr>
        <w:pStyle w:val="Heading3"/>
        <w:spacing w:before="0" w:line="360" w:lineRule="auto"/>
        <w:jc w:val="both"/>
        <w:rPr>
          <w:rFonts w:ascii="Times New Roman" w:hAnsi="Times New Roman" w:cs="Times New Roman"/>
          <w:b/>
          <w:color w:val="000000" w:themeColor="text1"/>
        </w:rPr>
      </w:pPr>
      <w:bookmarkStart w:id="104" w:name="_Toc179277696"/>
      <w:r w:rsidRPr="00B77F27">
        <w:rPr>
          <w:rFonts w:ascii="Times New Roman" w:hAnsi="Times New Roman" w:cs="Times New Roman"/>
          <w:b/>
          <w:color w:val="000000" w:themeColor="text1"/>
        </w:rPr>
        <w:t>1.3 General Objective</w:t>
      </w:r>
      <w:bookmarkEnd w:id="95"/>
      <w:bookmarkEnd w:id="96"/>
      <w:bookmarkEnd w:id="97"/>
      <w:bookmarkEnd w:id="98"/>
      <w:bookmarkEnd w:id="99"/>
      <w:bookmarkEnd w:id="100"/>
      <w:bookmarkEnd w:id="101"/>
      <w:bookmarkEnd w:id="102"/>
      <w:bookmarkEnd w:id="103"/>
      <w:bookmarkEnd w:id="104"/>
    </w:p>
    <w:p w14:paraId="045C60A8" w14:textId="77777777" w:rsidR="00DE6B71" w:rsidRPr="00B77F27" w:rsidRDefault="00C81C97">
      <w:pPr>
        <w:spacing w:line="360" w:lineRule="auto"/>
        <w:jc w:val="both"/>
        <w:rPr>
          <w:color w:val="000000" w:themeColor="text1"/>
        </w:rPr>
      </w:pPr>
      <w:bookmarkStart w:id="105" w:name="_Toc63864289"/>
      <w:bookmarkStart w:id="106" w:name="_Toc108994148"/>
      <w:bookmarkStart w:id="107" w:name="_Toc118900589"/>
      <w:bookmarkStart w:id="108" w:name="_Toc64745436"/>
      <w:bookmarkStart w:id="109" w:name="_Toc119315951"/>
      <w:bookmarkStart w:id="110" w:name="_Toc111554668"/>
      <w:bookmarkStart w:id="111" w:name="_Toc107205723"/>
      <w:r w:rsidRPr="00B77F27">
        <w:rPr>
          <w:color w:val="000000" w:themeColor="text1"/>
        </w:rPr>
        <w:t xml:space="preserve">The general objective of the study was to </w:t>
      </w:r>
      <w:bookmarkStart w:id="112" w:name="_Hlk130364250"/>
      <w:r w:rsidRPr="00B77F27">
        <w:rPr>
          <w:color w:val="000000" w:themeColor="text1"/>
        </w:rPr>
        <w:t>examine the effect of project planning, government regulations, and community participation on the performance of completed road projects in arid and semi-arid counties in Kenya</w:t>
      </w:r>
      <w:bookmarkEnd w:id="112"/>
      <w:r w:rsidRPr="00B77F27">
        <w:rPr>
          <w:color w:val="000000" w:themeColor="text1"/>
        </w:rPr>
        <w:t>.</w:t>
      </w:r>
    </w:p>
    <w:p w14:paraId="66F4B783" w14:textId="77777777" w:rsidR="00DE6B71" w:rsidRPr="00B77F27" w:rsidRDefault="00DE6B71">
      <w:pPr>
        <w:spacing w:line="360" w:lineRule="auto"/>
        <w:rPr>
          <w:color w:val="000000" w:themeColor="text1"/>
        </w:rPr>
      </w:pPr>
    </w:p>
    <w:p w14:paraId="55311C6B" w14:textId="77777777" w:rsidR="00DE6B71" w:rsidRPr="00B77F27" w:rsidRDefault="00C81C97">
      <w:pPr>
        <w:pStyle w:val="Heading3"/>
        <w:spacing w:before="0" w:line="360" w:lineRule="auto"/>
        <w:jc w:val="both"/>
        <w:rPr>
          <w:rFonts w:ascii="Times New Roman" w:hAnsi="Times New Roman" w:cs="Times New Roman"/>
          <w:b/>
          <w:color w:val="000000" w:themeColor="text1"/>
        </w:rPr>
      </w:pPr>
      <w:bookmarkStart w:id="113" w:name="_Toc128240906"/>
      <w:bookmarkStart w:id="114" w:name="_Toc150888479"/>
      <w:bookmarkStart w:id="115" w:name="_Toc179277697"/>
      <w:r w:rsidRPr="00B77F27">
        <w:rPr>
          <w:rFonts w:ascii="Times New Roman" w:hAnsi="Times New Roman" w:cs="Times New Roman"/>
          <w:b/>
          <w:color w:val="000000" w:themeColor="text1"/>
        </w:rPr>
        <w:t>1.3.1 Specific Objectives</w:t>
      </w:r>
      <w:bookmarkEnd w:id="105"/>
      <w:bookmarkEnd w:id="106"/>
      <w:bookmarkEnd w:id="107"/>
      <w:bookmarkEnd w:id="108"/>
      <w:bookmarkEnd w:id="109"/>
      <w:bookmarkEnd w:id="110"/>
      <w:bookmarkEnd w:id="111"/>
      <w:bookmarkEnd w:id="113"/>
      <w:bookmarkEnd w:id="114"/>
      <w:bookmarkEnd w:id="115"/>
    </w:p>
    <w:p w14:paraId="581C0A10"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 The </w:t>
      </w:r>
      <w:r w:rsidR="0093520D" w:rsidRPr="00B77F27">
        <w:rPr>
          <w:color w:val="000000" w:themeColor="text1"/>
        </w:rPr>
        <w:t>study seeks</w:t>
      </w:r>
      <w:r w:rsidRPr="00B77F27">
        <w:rPr>
          <w:color w:val="000000" w:themeColor="text1"/>
        </w:rPr>
        <w:t xml:space="preserve"> to:</w:t>
      </w:r>
    </w:p>
    <w:p w14:paraId="46BAF5CF" w14:textId="77777777" w:rsidR="00DE6B71" w:rsidRPr="00B77F27" w:rsidRDefault="00C81C97">
      <w:pPr>
        <w:pStyle w:val="ListParagraph"/>
        <w:numPr>
          <w:ilvl w:val="0"/>
          <w:numId w:val="3"/>
        </w:numPr>
        <w:autoSpaceDE w:val="0"/>
        <w:autoSpaceDN w:val="0"/>
        <w:adjustRightInd w:val="0"/>
        <w:spacing w:after="0" w:line="360" w:lineRule="auto"/>
        <w:jc w:val="both"/>
        <w:rPr>
          <w:rFonts w:ascii="Times New Roman" w:hAnsi="Times New Roman" w:cs="Times New Roman"/>
          <w:color w:val="000000" w:themeColor="text1"/>
          <w:sz w:val="24"/>
          <w:szCs w:val="24"/>
        </w:rPr>
      </w:pPr>
      <w:r w:rsidRPr="00B77F27">
        <w:rPr>
          <w:rFonts w:ascii="Times New Roman" w:hAnsi="Times New Roman" w:cs="Times New Roman"/>
          <w:color w:val="000000" w:themeColor="text1"/>
          <w:sz w:val="24"/>
          <w:szCs w:val="24"/>
        </w:rPr>
        <w:t>To assess the effect of project planning on performance of completed road projects in arid and semi-arid counties in Kenya.</w:t>
      </w:r>
    </w:p>
    <w:p w14:paraId="0D74D28E" w14:textId="77777777" w:rsidR="00DE6B71" w:rsidRPr="00B77F27" w:rsidRDefault="00C81C97">
      <w:pPr>
        <w:pStyle w:val="ListParagraph"/>
        <w:numPr>
          <w:ilvl w:val="0"/>
          <w:numId w:val="3"/>
        </w:numPr>
        <w:autoSpaceDE w:val="0"/>
        <w:autoSpaceDN w:val="0"/>
        <w:adjustRightInd w:val="0"/>
        <w:spacing w:after="0" w:line="360" w:lineRule="auto"/>
        <w:jc w:val="both"/>
        <w:rPr>
          <w:rFonts w:ascii="Times New Roman" w:hAnsi="Times New Roman" w:cs="Times New Roman"/>
          <w:b/>
          <w:color w:val="000000" w:themeColor="text1"/>
          <w:sz w:val="24"/>
          <w:szCs w:val="24"/>
        </w:rPr>
      </w:pPr>
      <w:r w:rsidRPr="00B77F27">
        <w:rPr>
          <w:rFonts w:ascii="Times New Roman" w:hAnsi="Times New Roman" w:cs="Times New Roman"/>
          <w:color w:val="000000" w:themeColor="text1"/>
          <w:sz w:val="24"/>
          <w:szCs w:val="24"/>
        </w:rPr>
        <w:t>To determine the mediating effect of community participation on the relationship between project planning and performance of completed road projects in arid and semi-arid counties in Kenya.</w:t>
      </w:r>
    </w:p>
    <w:p w14:paraId="55BE4895" w14:textId="77777777" w:rsidR="00DE6B71" w:rsidRPr="00B77F27" w:rsidRDefault="00C81C97">
      <w:pPr>
        <w:pStyle w:val="ListParagraph"/>
        <w:numPr>
          <w:ilvl w:val="0"/>
          <w:numId w:val="3"/>
        </w:numPr>
        <w:autoSpaceDE w:val="0"/>
        <w:autoSpaceDN w:val="0"/>
        <w:adjustRightInd w:val="0"/>
        <w:spacing w:after="0" w:line="360" w:lineRule="auto"/>
        <w:jc w:val="both"/>
        <w:rPr>
          <w:rFonts w:ascii="Times New Roman" w:hAnsi="Times New Roman" w:cs="Times New Roman"/>
          <w:b/>
          <w:color w:val="000000" w:themeColor="text1"/>
          <w:sz w:val="24"/>
          <w:szCs w:val="24"/>
        </w:rPr>
      </w:pPr>
      <w:r w:rsidRPr="00B77F27">
        <w:rPr>
          <w:rFonts w:ascii="Times New Roman" w:hAnsi="Times New Roman" w:cs="Times New Roman"/>
          <w:color w:val="000000" w:themeColor="text1"/>
          <w:sz w:val="24"/>
          <w:szCs w:val="24"/>
        </w:rPr>
        <w:t>To evaluate the moderating effect of government regulations on the relationship between project planning and performance of completed road projects in arid and semi-arid counties in Kenya.</w:t>
      </w:r>
    </w:p>
    <w:p w14:paraId="7FF36267" w14:textId="77777777" w:rsidR="00DE6B71" w:rsidRPr="00B77F27" w:rsidRDefault="00C81C97">
      <w:pPr>
        <w:pStyle w:val="ListParagraph"/>
        <w:numPr>
          <w:ilvl w:val="0"/>
          <w:numId w:val="3"/>
        </w:numPr>
        <w:autoSpaceDE w:val="0"/>
        <w:autoSpaceDN w:val="0"/>
        <w:adjustRightInd w:val="0"/>
        <w:spacing w:after="0" w:line="360" w:lineRule="auto"/>
        <w:jc w:val="both"/>
        <w:rPr>
          <w:rFonts w:ascii="Times New Roman" w:hAnsi="Times New Roman" w:cs="Times New Roman"/>
          <w:b/>
          <w:color w:val="000000" w:themeColor="text1"/>
          <w:sz w:val="24"/>
          <w:szCs w:val="24"/>
        </w:rPr>
      </w:pPr>
      <w:r w:rsidRPr="00B77F27">
        <w:rPr>
          <w:rFonts w:ascii="Times New Roman" w:hAnsi="Times New Roman" w:cs="Times New Roman"/>
          <w:color w:val="000000" w:themeColor="text1"/>
          <w:sz w:val="24"/>
          <w:szCs w:val="24"/>
        </w:rPr>
        <w:t>To establish the moderated mediation effect of government regulations and community participation on the relationship between project planning and performance of completed road projects in arid and semi-arid counties in Kenya.</w:t>
      </w:r>
    </w:p>
    <w:p w14:paraId="3713074C" w14:textId="77777777" w:rsidR="00DE6B71" w:rsidRPr="00B77F27" w:rsidRDefault="00DE6B71">
      <w:pPr>
        <w:pStyle w:val="ListParagraph"/>
        <w:autoSpaceDE w:val="0"/>
        <w:autoSpaceDN w:val="0"/>
        <w:adjustRightInd w:val="0"/>
        <w:spacing w:after="0" w:line="360" w:lineRule="auto"/>
        <w:jc w:val="both"/>
        <w:rPr>
          <w:rFonts w:ascii="Times New Roman" w:hAnsi="Times New Roman" w:cs="Times New Roman"/>
          <w:b/>
          <w:color w:val="000000" w:themeColor="text1"/>
          <w:sz w:val="24"/>
          <w:szCs w:val="24"/>
        </w:rPr>
      </w:pPr>
    </w:p>
    <w:p w14:paraId="700BCE71" w14:textId="77777777" w:rsidR="00DE6B71" w:rsidRPr="00B77F27" w:rsidRDefault="00C81C97">
      <w:pPr>
        <w:pStyle w:val="Heading2"/>
        <w:spacing w:before="0" w:line="360" w:lineRule="auto"/>
        <w:rPr>
          <w:color w:val="000000" w:themeColor="text1"/>
        </w:rPr>
      </w:pPr>
      <w:bookmarkStart w:id="116" w:name="_Toc85284273"/>
      <w:bookmarkStart w:id="117" w:name="_Toc111554669"/>
      <w:bookmarkStart w:id="118" w:name="_Toc179277698"/>
      <w:r w:rsidRPr="00B77F27">
        <w:rPr>
          <w:color w:val="000000" w:themeColor="text1"/>
        </w:rPr>
        <w:t>1.4 Significance of the Study</w:t>
      </w:r>
      <w:bookmarkEnd w:id="116"/>
      <w:bookmarkEnd w:id="117"/>
      <w:bookmarkEnd w:id="118"/>
    </w:p>
    <w:p w14:paraId="0FFBAB1B" w14:textId="40FAEED7" w:rsidR="00DE6B71" w:rsidRPr="00B77F27" w:rsidRDefault="00F454D1">
      <w:pPr>
        <w:spacing w:line="360" w:lineRule="auto"/>
        <w:jc w:val="both"/>
        <w:rPr>
          <w:rFonts w:eastAsiaTheme="minorHAnsi"/>
          <w:color w:val="000000" w:themeColor="text1"/>
        </w:rPr>
      </w:pPr>
      <w:bookmarkStart w:id="119" w:name="_Toc85284274"/>
      <w:bookmarkStart w:id="120" w:name="_Toc111554670"/>
      <w:r w:rsidRPr="00F454D1">
        <w:rPr>
          <w:rFonts w:asciiTheme="majorBidi" w:hAnsiTheme="majorBidi" w:cstheme="majorBidi"/>
          <w:color w:val="000000"/>
        </w:rPr>
        <w:t>The results of this study are important because</w:t>
      </w:r>
      <w:r w:rsidRPr="00B77F27">
        <w:rPr>
          <w:rFonts w:eastAsiaTheme="minorHAnsi"/>
          <w:color w:val="000000" w:themeColor="text1"/>
        </w:rPr>
        <w:t xml:space="preserve"> </w:t>
      </w:r>
      <w:r w:rsidR="00C81C97" w:rsidRPr="00B77F27">
        <w:rPr>
          <w:rFonts w:eastAsiaTheme="minorHAnsi"/>
          <w:color w:val="000000" w:themeColor="text1"/>
        </w:rPr>
        <w:t xml:space="preserve">they provide relevant project management advice for new projects, guidance for the on-going and established projects, and general improvement to the environment of project implementation, particularly </w:t>
      </w:r>
      <w:r w:rsidRPr="00B77F27">
        <w:rPr>
          <w:rFonts w:eastAsiaTheme="minorHAnsi"/>
          <w:color w:val="000000" w:themeColor="text1"/>
        </w:rPr>
        <w:t>about</w:t>
      </w:r>
      <w:r w:rsidR="00C81C97" w:rsidRPr="00B77F27">
        <w:rPr>
          <w:rFonts w:eastAsiaTheme="minorHAnsi"/>
          <w:color w:val="000000" w:themeColor="text1"/>
        </w:rPr>
        <w:t xml:space="preserve"> road projects in Kenya's arid and semi-arid counties. Since the results of the research will give solid building blocks on which the adoption and implementation of project planning, government laws, and community engagement can be merged, policymakers should be in a position to easily embrace a model that has been tried and is functioning. In addition, the results of the research might be used by the Kenyan Parliament in order to draft laws controlling the effectiveness of road construction projects.</w:t>
      </w:r>
    </w:p>
    <w:p w14:paraId="44DFED92" w14:textId="77777777" w:rsidR="00DE6B71" w:rsidRPr="00B77F27" w:rsidRDefault="00DE6B71">
      <w:pPr>
        <w:spacing w:line="360" w:lineRule="auto"/>
        <w:jc w:val="both"/>
        <w:rPr>
          <w:rFonts w:eastAsiaTheme="minorHAnsi"/>
          <w:color w:val="000000" w:themeColor="text1"/>
        </w:rPr>
      </w:pPr>
    </w:p>
    <w:p w14:paraId="5DA9CDCF" w14:textId="77777777" w:rsidR="00DE6B71" w:rsidRPr="00B77F27" w:rsidRDefault="0098651D">
      <w:pPr>
        <w:spacing w:line="360" w:lineRule="auto"/>
        <w:jc w:val="both"/>
        <w:rPr>
          <w:rFonts w:eastAsiaTheme="minorHAnsi"/>
          <w:color w:val="000000" w:themeColor="text1"/>
        </w:rPr>
      </w:pPr>
      <w:r>
        <w:rPr>
          <w:rFonts w:eastAsiaTheme="minorHAnsi"/>
          <w:color w:val="000000" w:themeColor="text1"/>
        </w:rPr>
        <w:t>The study</w:t>
      </w:r>
      <w:r w:rsidR="00C81C97" w:rsidRPr="00B77F27">
        <w:rPr>
          <w:rFonts w:eastAsiaTheme="minorHAnsi"/>
          <w:color w:val="000000" w:themeColor="text1"/>
        </w:rPr>
        <w:t xml:space="preserve"> provide</w:t>
      </w:r>
      <w:r>
        <w:rPr>
          <w:rFonts w:eastAsiaTheme="minorHAnsi"/>
          <w:color w:val="000000" w:themeColor="text1"/>
        </w:rPr>
        <w:t>d</w:t>
      </w:r>
      <w:r w:rsidR="00C81C97" w:rsidRPr="00B77F27">
        <w:rPr>
          <w:rFonts w:eastAsiaTheme="minorHAnsi"/>
          <w:color w:val="000000" w:themeColor="text1"/>
        </w:rPr>
        <w:t xml:space="preserve"> essential data that will function as a point of reference for academics, students, and researchers who will use this study as a foundation for examining the same location in order to uncover study gaps. Students and faculty will also be able to investigate project design, government regulations, community engagement, and the overall success of finished road construction projects</w:t>
      </w:r>
      <w:r>
        <w:rPr>
          <w:rFonts w:eastAsiaTheme="minorHAnsi"/>
          <w:color w:val="000000" w:themeColor="text1"/>
        </w:rPr>
        <w:t xml:space="preserve"> in Kenya. The findings </w:t>
      </w:r>
      <w:r w:rsidR="00C81C97" w:rsidRPr="00B77F27">
        <w:rPr>
          <w:rFonts w:eastAsiaTheme="minorHAnsi"/>
          <w:color w:val="000000" w:themeColor="text1"/>
        </w:rPr>
        <w:t>serve</w:t>
      </w:r>
      <w:r>
        <w:rPr>
          <w:rFonts w:eastAsiaTheme="minorHAnsi"/>
          <w:color w:val="000000" w:themeColor="text1"/>
        </w:rPr>
        <w:t>d</w:t>
      </w:r>
      <w:r w:rsidR="00C81C97" w:rsidRPr="00B77F27">
        <w:rPr>
          <w:rFonts w:eastAsiaTheme="minorHAnsi"/>
          <w:color w:val="000000" w:themeColor="text1"/>
        </w:rPr>
        <w:t xml:space="preserve"> as a theoretical framework for future research in the fields of project planning, governmental policies, community engagement, and the performance of completed road projects, among other areas of study.</w:t>
      </w:r>
    </w:p>
    <w:p w14:paraId="56495AE2" w14:textId="77777777" w:rsidR="00DE6B71" w:rsidRPr="00B77F27" w:rsidRDefault="00DE6B71">
      <w:pPr>
        <w:spacing w:line="360" w:lineRule="auto"/>
        <w:jc w:val="both"/>
        <w:rPr>
          <w:rFonts w:eastAsiaTheme="minorHAnsi"/>
          <w:color w:val="000000" w:themeColor="text1"/>
        </w:rPr>
      </w:pPr>
    </w:p>
    <w:p w14:paraId="57308464" w14:textId="77777777" w:rsidR="00DE6B71" w:rsidRPr="00B77F27" w:rsidRDefault="00C81C97">
      <w:pPr>
        <w:spacing w:line="360" w:lineRule="auto"/>
        <w:jc w:val="both"/>
        <w:rPr>
          <w:rFonts w:eastAsiaTheme="minorHAnsi"/>
          <w:color w:val="000000" w:themeColor="text1"/>
        </w:rPr>
      </w:pPr>
      <w:r w:rsidRPr="00B77F27">
        <w:rPr>
          <w:rFonts w:eastAsiaTheme="minorHAnsi"/>
          <w:color w:val="000000" w:themeColor="text1"/>
        </w:rPr>
        <w:t>The results of the research may be significant to contractors and other state organizations in deciding whether or not the organizations in charge of managing road projects in Kenya have created procedures for measuring the performance of road projects. The findings may also be helpful in identifying whether or not the businesses under review have established processes for measuring the success of road projects. The findings of the research will be beneficial to practitioners as well as government institutions since they will examine reports that are based on public sector reforms via efficient performance management approaches as a new concept for efficient and effective service delivery for firms that are a part of the public sector.</w:t>
      </w:r>
    </w:p>
    <w:p w14:paraId="7B53C691" w14:textId="77777777" w:rsidR="00DE6B71" w:rsidRPr="00B77F27" w:rsidRDefault="00DE6B71">
      <w:pPr>
        <w:spacing w:line="360" w:lineRule="auto"/>
        <w:jc w:val="both"/>
        <w:rPr>
          <w:color w:val="000000" w:themeColor="text1"/>
        </w:rPr>
      </w:pPr>
    </w:p>
    <w:p w14:paraId="57F5AB80" w14:textId="77777777" w:rsidR="00DE6B71" w:rsidRPr="00B77F27" w:rsidRDefault="00C81C97">
      <w:pPr>
        <w:pStyle w:val="Heading2"/>
        <w:spacing w:before="0" w:line="360" w:lineRule="auto"/>
        <w:rPr>
          <w:color w:val="000000" w:themeColor="text1"/>
        </w:rPr>
      </w:pPr>
      <w:bookmarkStart w:id="121" w:name="_Toc179277699"/>
      <w:r w:rsidRPr="00B77F27">
        <w:rPr>
          <w:color w:val="000000" w:themeColor="text1"/>
        </w:rPr>
        <w:lastRenderedPageBreak/>
        <w:t>1.5 Scope of the Study</w:t>
      </w:r>
      <w:bookmarkEnd w:id="119"/>
      <w:bookmarkEnd w:id="120"/>
      <w:bookmarkEnd w:id="121"/>
    </w:p>
    <w:p w14:paraId="06C12D0A" w14:textId="77777777" w:rsidR="00DE6B71" w:rsidRPr="00B77F27" w:rsidRDefault="00C81C97">
      <w:pPr>
        <w:spacing w:line="360" w:lineRule="auto"/>
        <w:jc w:val="both"/>
        <w:rPr>
          <w:color w:val="000000" w:themeColor="text1"/>
        </w:rPr>
      </w:pPr>
      <w:r w:rsidRPr="00B77F27">
        <w:rPr>
          <w:color w:val="000000" w:themeColor="text1"/>
        </w:rPr>
        <w:t>The components of road project performance, more especially project planning, government regulations, and community participation, are the focus of this research, which was conducted in the dry and semi-arid areas of Kenya. Data was provided by project managers, county public works officials, and local community leaders in order to aid the study's overall purpose. The road construction projects that were finished in Kenya's 22 a</w:t>
      </w:r>
      <w:r w:rsidR="0098651D">
        <w:rPr>
          <w:color w:val="000000" w:themeColor="text1"/>
        </w:rPr>
        <w:t xml:space="preserve">rid and semi-arid counties was </w:t>
      </w:r>
      <w:r w:rsidRPr="00B77F27">
        <w:rPr>
          <w:color w:val="000000" w:themeColor="text1"/>
        </w:rPr>
        <w:t>make up the study population. The research will be carried out and used during the mon</w:t>
      </w:r>
      <w:r w:rsidR="0098651D">
        <w:rPr>
          <w:color w:val="000000" w:themeColor="text1"/>
        </w:rPr>
        <w:t>ths of February 2024</w:t>
      </w:r>
      <w:r w:rsidR="00A27B53" w:rsidRPr="00B77F27">
        <w:rPr>
          <w:color w:val="000000" w:themeColor="text1"/>
        </w:rPr>
        <w:t xml:space="preserve"> and September</w:t>
      </w:r>
      <w:r w:rsidRPr="00B77F27">
        <w:rPr>
          <w:color w:val="000000" w:themeColor="text1"/>
        </w:rPr>
        <w:t xml:space="preserve"> of 2024.</w:t>
      </w:r>
    </w:p>
    <w:p w14:paraId="3BE97C73" w14:textId="77777777" w:rsidR="00DE6B71" w:rsidRPr="00B77F27" w:rsidRDefault="00DE6B71">
      <w:pPr>
        <w:spacing w:line="360" w:lineRule="auto"/>
        <w:jc w:val="both"/>
        <w:rPr>
          <w:color w:val="000000" w:themeColor="text1"/>
        </w:rPr>
      </w:pPr>
    </w:p>
    <w:p w14:paraId="07581AE0" w14:textId="77777777" w:rsidR="00DE6B71" w:rsidRPr="00B77F27" w:rsidRDefault="00C81C97">
      <w:pPr>
        <w:pStyle w:val="Heading2"/>
        <w:spacing w:before="0" w:line="360" w:lineRule="auto"/>
        <w:rPr>
          <w:color w:val="000000" w:themeColor="text1"/>
        </w:rPr>
      </w:pPr>
      <w:bookmarkStart w:id="122" w:name="_Toc85284275"/>
      <w:bookmarkStart w:id="123" w:name="_Toc111554671"/>
      <w:bookmarkStart w:id="124" w:name="_Toc179277700"/>
      <w:r w:rsidRPr="00B77F27">
        <w:rPr>
          <w:color w:val="000000" w:themeColor="text1"/>
        </w:rPr>
        <w:t>1.6 Limitations of the Study</w:t>
      </w:r>
      <w:bookmarkEnd w:id="122"/>
      <w:bookmarkEnd w:id="123"/>
      <w:bookmarkEnd w:id="124"/>
    </w:p>
    <w:p w14:paraId="5A0BC7B5" w14:textId="77777777" w:rsidR="00DE6B71" w:rsidRPr="00B77F27" w:rsidRDefault="00C81C97">
      <w:pPr>
        <w:spacing w:line="360" w:lineRule="auto"/>
        <w:jc w:val="both"/>
        <w:rPr>
          <w:color w:val="000000" w:themeColor="text1"/>
        </w:rPr>
      </w:pPr>
      <w:r w:rsidRPr="00B77F27">
        <w:rPr>
          <w:color w:val="000000" w:themeColor="text1"/>
        </w:rPr>
        <w:t>The possible shortcomings of a study that are beyond of the control of the researchers are referred to as limitations. Because of the norms and regulations of the organization, local contractors are urged to keep information about their enterprises to themselves and are discouraged from disclosing it. This is one of the primary factors that are expected to restrict the usefulness of the study. This constraint was minimized by having a letter of introduction from the University to provide to the respondents. This letter assured the respondents that the information they supplied would be used purely fo</w:t>
      </w:r>
      <w:r w:rsidR="0098651D">
        <w:rPr>
          <w:color w:val="000000" w:themeColor="text1"/>
        </w:rPr>
        <w:t>r academic purposes</w:t>
      </w:r>
      <w:r w:rsidRPr="00B77F27">
        <w:rPr>
          <w:color w:val="000000" w:themeColor="text1"/>
        </w:rPr>
        <w:t>.</w:t>
      </w:r>
    </w:p>
    <w:p w14:paraId="10F95DC6" w14:textId="77777777" w:rsidR="00DE6B71" w:rsidRPr="00B77F27" w:rsidRDefault="00DE6B71">
      <w:pPr>
        <w:spacing w:line="360" w:lineRule="auto"/>
        <w:jc w:val="both"/>
        <w:rPr>
          <w:color w:val="000000" w:themeColor="text1"/>
        </w:rPr>
      </w:pPr>
    </w:p>
    <w:p w14:paraId="498F2170" w14:textId="77777777" w:rsidR="00DE6B71" w:rsidRPr="00B77F27" w:rsidRDefault="00C81C97">
      <w:pPr>
        <w:spacing w:line="360" w:lineRule="auto"/>
        <w:jc w:val="both"/>
        <w:rPr>
          <w:color w:val="000000" w:themeColor="text1"/>
        </w:rPr>
      </w:pPr>
      <w:r w:rsidRPr="00B77F27">
        <w:rPr>
          <w:color w:val="000000" w:themeColor="text1"/>
        </w:rPr>
        <w:t>There was slow response from responders due to the fact that they have very busy schedules. The issue was resolved because of consistent follow up over the phone by the researcher.  Additionally, the researcher contacted senior management, namely the human resource managers, in order to solicit their assistance in assuring the availability of individuals designated to complete out the questionnaire.</w:t>
      </w:r>
    </w:p>
    <w:p w14:paraId="13029B7C" w14:textId="77777777" w:rsidR="00DE6B71" w:rsidRPr="00B77F27" w:rsidRDefault="00DE6B71">
      <w:pPr>
        <w:spacing w:line="360" w:lineRule="auto"/>
        <w:jc w:val="both"/>
        <w:rPr>
          <w:color w:val="000000" w:themeColor="text1"/>
        </w:rPr>
      </w:pPr>
    </w:p>
    <w:p w14:paraId="661396B2" w14:textId="77777777" w:rsidR="00DE6B71" w:rsidRPr="00B77F27" w:rsidRDefault="00C81C97">
      <w:pPr>
        <w:pStyle w:val="Heading2"/>
        <w:spacing w:before="0" w:line="360" w:lineRule="auto"/>
        <w:rPr>
          <w:color w:val="000000" w:themeColor="text1"/>
        </w:rPr>
      </w:pPr>
      <w:bookmarkStart w:id="125" w:name="_Toc85284276"/>
      <w:bookmarkStart w:id="126" w:name="_Toc111554672"/>
      <w:bookmarkStart w:id="127" w:name="_Toc179277701"/>
      <w:r w:rsidRPr="00B77F27">
        <w:rPr>
          <w:color w:val="000000" w:themeColor="text1"/>
        </w:rPr>
        <w:t>1.7 Delimitations of the Study</w:t>
      </w:r>
      <w:bookmarkEnd w:id="125"/>
      <w:bookmarkEnd w:id="126"/>
      <w:bookmarkEnd w:id="127"/>
    </w:p>
    <w:p w14:paraId="188922C7" w14:textId="77777777" w:rsidR="00DE6B71" w:rsidRPr="00B77F27" w:rsidRDefault="00C81C97">
      <w:pPr>
        <w:spacing w:line="360" w:lineRule="auto"/>
        <w:jc w:val="both"/>
        <w:rPr>
          <w:color w:val="000000" w:themeColor="text1"/>
        </w:rPr>
      </w:pPr>
      <w:r w:rsidRPr="00B77F27">
        <w:rPr>
          <w:color w:val="000000" w:themeColor="text1"/>
        </w:rPr>
        <w:t xml:space="preserve">The characteristics of a research that determine its boundaries and scope are referred to as its delimitations. The researchers are in charge of determining where the borders are. Only local contractors who are currently working on road projects in Kenya's arid and semi-arid areas were taken into consideration by the researcher. This guaranteed that the sample size and frame are as </w:t>
      </w:r>
      <w:r w:rsidRPr="00B77F27">
        <w:rPr>
          <w:color w:val="000000" w:themeColor="text1"/>
        </w:rPr>
        <w:lastRenderedPageBreak/>
        <w:t>accurate as possible. The engineers, technical auditors, technical consultants, surveyors, project managers, and County Government officials who are employed by Nairobi regional offices for KURA, KeRRA, KeNHA, and the country's Ministry of Public Works served as the unit of observation for this study. The research methodology for this study was cross-sectional survey, and it made use of primary data. The scope of the research was restricted to the factors being investigated, including project planning, government regulations, community participation, and the performance of previously finished road construction projects in arid and semi-arid areas of Kenya.</w:t>
      </w:r>
    </w:p>
    <w:p w14:paraId="6007E649" w14:textId="77777777" w:rsidR="00DE6B71" w:rsidRPr="00B77F27" w:rsidRDefault="00DE6B71">
      <w:pPr>
        <w:spacing w:line="360" w:lineRule="auto"/>
        <w:jc w:val="both"/>
        <w:rPr>
          <w:color w:val="000000" w:themeColor="text1"/>
        </w:rPr>
      </w:pPr>
    </w:p>
    <w:p w14:paraId="2A1A6EFD" w14:textId="77777777" w:rsidR="00DE6B71" w:rsidRPr="00B77F27" w:rsidRDefault="00C81C97">
      <w:pPr>
        <w:pStyle w:val="Heading2"/>
        <w:spacing w:before="0" w:line="360" w:lineRule="auto"/>
        <w:rPr>
          <w:color w:val="000000" w:themeColor="text1"/>
        </w:rPr>
      </w:pPr>
      <w:bookmarkStart w:id="128" w:name="_Toc85284277"/>
      <w:bookmarkStart w:id="129" w:name="_Toc111554673"/>
      <w:bookmarkStart w:id="130" w:name="_Toc179277702"/>
      <w:r w:rsidRPr="00B77F27">
        <w:rPr>
          <w:color w:val="000000" w:themeColor="text1"/>
        </w:rPr>
        <w:t>1.8 Chapter Summary</w:t>
      </w:r>
      <w:bookmarkEnd w:id="128"/>
      <w:bookmarkEnd w:id="129"/>
      <w:bookmarkEnd w:id="130"/>
    </w:p>
    <w:p w14:paraId="5320AC09" w14:textId="77777777" w:rsidR="00DE6B71" w:rsidRPr="00B77F27" w:rsidRDefault="00C81C97">
      <w:pPr>
        <w:spacing w:line="360" w:lineRule="auto"/>
        <w:jc w:val="both"/>
        <w:rPr>
          <w:color w:val="000000" w:themeColor="text1"/>
        </w:rPr>
      </w:pPr>
      <w:r w:rsidRPr="00B77F27">
        <w:rPr>
          <w:color w:val="000000" w:themeColor="text1"/>
        </w:rPr>
        <w:t>This chapter took into consideration the background of the problem by articulating what other academics, researchers, and practitioners in the field under consideration have discovered about the relationship between project planning, government regulations, and community participation, and how the performance of finished road projects is affected by these factors. Specifically, this chapter focused on how the performance of finished road projects is affected by these factors. In addition to that, it outlined the overall and more specific aims of the study, in addition to the significance, breadth, boundaries, and delimitations of the research.</w:t>
      </w:r>
    </w:p>
    <w:p w14:paraId="2774C417" w14:textId="77777777" w:rsidR="00DE6B71" w:rsidRPr="00B77F27" w:rsidRDefault="00DE6B71">
      <w:pPr>
        <w:rPr>
          <w:color w:val="000000" w:themeColor="text1"/>
        </w:rPr>
      </w:pPr>
    </w:p>
    <w:p w14:paraId="459372A2" w14:textId="77777777" w:rsidR="00DE6B71" w:rsidRPr="00B77F27" w:rsidRDefault="00DE6B71">
      <w:pPr>
        <w:spacing w:before="240" w:after="240" w:line="360" w:lineRule="auto"/>
        <w:jc w:val="both"/>
        <w:rPr>
          <w:color w:val="000000" w:themeColor="text1"/>
        </w:rPr>
      </w:pPr>
    </w:p>
    <w:p w14:paraId="44A1873E" w14:textId="77777777" w:rsidR="00DE6B71" w:rsidRPr="00B77F27" w:rsidRDefault="00DE6B71">
      <w:pPr>
        <w:spacing w:before="240" w:after="240" w:line="360" w:lineRule="auto"/>
        <w:jc w:val="both"/>
        <w:rPr>
          <w:color w:val="000000" w:themeColor="text1"/>
        </w:rPr>
      </w:pPr>
    </w:p>
    <w:p w14:paraId="03CE3FED" w14:textId="77777777" w:rsidR="00DE6B71" w:rsidRPr="00B77F27" w:rsidRDefault="00DE6B71">
      <w:pPr>
        <w:spacing w:before="240" w:after="240" w:line="360" w:lineRule="auto"/>
        <w:jc w:val="both"/>
        <w:rPr>
          <w:color w:val="000000" w:themeColor="text1"/>
        </w:rPr>
      </w:pPr>
    </w:p>
    <w:p w14:paraId="1A7717E1" w14:textId="77777777" w:rsidR="0093520D" w:rsidRPr="00B77F27" w:rsidRDefault="0093520D">
      <w:pPr>
        <w:rPr>
          <w:color w:val="000000" w:themeColor="text1"/>
        </w:rPr>
      </w:pPr>
      <w:r w:rsidRPr="00B77F27">
        <w:rPr>
          <w:color w:val="000000" w:themeColor="text1"/>
        </w:rPr>
        <w:br w:type="page"/>
      </w:r>
    </w:p>
    <w:p w14:paraId="65DBCFBA" w14:textId="77777777" w:rsidR="00DE6B71" w:rsidRPr="00B77F27" w:rsidRDefault="00C81C97">
      <w:pPr>
        <w:pStyle w:val="Heading1"/>
        <w:spacing w:before="0" w:line="480" w:lineRule="auto"/>
      </w:pPr>
      <w:bookmarkStart w:id="131" w:name="_Toc111554674"/>
      <w:bookmarkStart w:id="132" w:name="_Toc179277703"/>
      <w:bookmarkStart w:id="133" w:name="_Toc64745446"/>
      <w:bookmarkStart w:id="134" w:name="_Toc63864299"/>
      <w:bookmarkStart w:id="135" w:name="_Toc105238299"/>
      <w:r w:rsidRPr="00B77F27">
        <w:lastRenderedPageBreak/>
        <w:t>CHAPTER TWO</w:t>
      </w:r>
      <w:bookmarkEnd w:id="131"/>
      <w:bookmarkEnd w:id="132"/>
    </w:p>
    <w:p w14:paraId="3CBD0D3A" w14:textId="77777777" w:rsidR="00DE6B71" w:rsidRPr="00B77F27" w:rsidRDefault="00C81C97">
      <w:pPr>
        <w:pStyle w:val="Heading1"/>
        <w:spacing w:before="0" w:line="480" w:lineRule="auto"/>
      </w:pPr>
      <w:bookmarkStart w:id="136" w:name="_Toc111554675"/>
      <w:bookmarkStart w:id="137" w:name="_Toc179277704"/>
      <w:r w:rsidRPr="00B77F27">
        <w:t>LITERATURE REVIEW</w:t>
      </w:r>
      <w:bookmarkEnd w:id="136"/>
      <w:bookmarkEnd w:id="137"/>
    </w:p>
    <w:p w14:paraId="3BB1512C" w14:textId="77777777" w:rsidR="00DE6B71" w:rsidRPr="00B77F27" w:rsidRDefault="00C81C97">
      <w:pPr>
        <w:pStyle w:val="Heading2"/>
        <w:spacing w:before="0" w:line="360" w:lineRule="auto"/>
        <w:rPr>
          <w:color w:val="000000" w:themeColor="text1"/>
        </w:rPr>
      </w:pPr>
      <w:bookmarkStart w:id="138" w:name="_Toc111554676"/>
      <w:bookmarkStart w:id="139" w:name="_Toc179277705"/>
      <w:r w:rsidRPr="00B77F27">
        <w:rPr>
          <w:color w:val="000000" w:themeColor="text1"/>
        </w:rPr>
        <w:t>2.0 Introduction</w:t>
      </w:r>
      <w:bookmarkEnd w:id="138"/>
      <w:bookmarkEnd w:id="139"/>
    </w:p>
    <w:p w14:paraId="1C83DC6E" w14:textId="77777777" w:rsidR="00DE6B71" w:rsidRPr="00B77F27" w:rsidRDefault="00C81C97">
      <w:pPr>
        <w:spacing w:line="360" w:lineRule="auto"/>
        <w:jc w:val="both"/>
        <w:rPr>
          <w:color w:val="000000" w:themeColor="text1"/>
        </w:rPr>
      </w:pPr>
      <w:r w:rsidRPr="00B77F27">
        <w:rPr>
          <w:color w:val="000000" w:themeColor="text1"/>
        </w:rPr>
        <w:t>This chapter presents literature review of the study. It comprises of theoretical review pertaining to five key theories relevant to the study and the conceptual framework. It also comprises of a detailed description of the notion of project planning, government regulations, community participation, and performance, empirical studies related with the concepts under review, critique of literature and summary of literature plus research gaps pertaining to the study.</w:t>
      </w:r>
    </w:p>
    <w:p w14:paraId="09AC1A77" w14:textId="77777777" w:rsidR="00DE6B71" w:rsidRPr="00B77F27" w:rsidRDefault="00DE6B71">
      <w:pPr>
        <w:spacing w:line="360" w:lineRule="auto"/>
        <w:rPr>
          <w:color w:val="000000" w:themeColor="text1"/>
        </w:rPr>
      </w:pPr>
    </w:p>
    <w:p w14:paraId="2A800B0B" w14:textId="77777777" w:rsidR="00DE6B71" w:rsidRPr="00B77F27" w:rsidRDefault="00C81C97">
      <w:pPr>
        <w:pStyle w:val="Heading2"/>
        <w:spacing w:before="0" w:line="360" w:lineRule="auto"/>
        <w:rPr>
          <w:color w:val="000000" w:themeColor="text1"/>
        </w:rPr>
      </w:pPr>
      <w:bookmarkStart w:id="140" w:name="_Toc111554677"/>
      <w:bookmarkStart w:id="141" w:name="_Toc179277706"/>
      <w:r w:rsidRPr="00B77F27">
        <w:rPr>
          <w:color w:val="000000" w:themeColor="text1"/>
        </w:rPr>
        <w:t>2.1 Theoretical Literature Review</w:t>
      </w:r>
      <w:bookmarkEnd w:id="140"/>
      <w:bookmarkEnd w:id="141"/>
    </w:p>
    <w:p w14:paraId="0D34673C" w14:textId="77777777" w:rsidR="00DE6B71" w:rsidRPr="00B77F27" w:rsidRDefault="00C81C97">
      <w:pPr>
        <w:spacing w:line="360" w:lineRule="auto"/>
        <w:jc w:val="both"/>
        <w:rPr>
          <w:color w:val="000000" w:themeColor="text1"/>
        </w:rPr>
      </w:pPr>
      <w:r w:rsidRPr="00B77F27">
        <w:rPr>
          <w:color w:val="000000" w:themeColor="text1"/>
        </w:rPr>
        <w:t xml:space="preserve">A theory is an organized set of ideas, variables, definitions, and claims that explain a natural event using a network of linked concepts, variables, definitions, and claims (Kerlinger, 1979). A research project is built on its theoretical framework, which also acts as a guide for the researcher as they create their own study inquiry (Adom, 2018). The theoretical framework serves as the structure that demonstrates the researcher's definition of methodology, philosophical and epistemological approaches, theoretical ideas, constructions, and tenants (Adom, 2018). It helps researchers build and consider formal theories as structures inside their study (Ravitch, 2016). The theoretical framework provides guidance and influences every step of the research process, including issue formulation, literature evaluation, technique, presentation, discussion of the results, conclusion drawing, and, in the end, the researcher's contribution to scholarly and academic work (Adom, 2018). In this study, four theoretical propositions formed the foundation. They included; Theory of Constraints, Stakeholder Theory, Resource Based View Theory and Regulation Theory which were linked to the scope and nature of review. The theories shed light on the study done to find out the degree to which project planning, community participation and government regulations, influences performance of completed road projects in arid and semi-arid counties in Kenya. The study was anchored on theory of constraints because the theory encourages viewing projects as interconnected systems, rather than isolated components. </w:t>
      </w:r>
    </w:p>
    <w:p w14:paraId="2E693227" w14:textId="77777777" w:rsidR="00DE6B71" w:rsidRPr="00B77F27" w:rsidRDefault="00DE6B71">
      <w:pPr>
        <w:spacing w:line="360" w:lineRule="auto"/>
        <w:jc w:val="both"/>
        <w:rPr>
          <w:color w:val="000000" w:themeColor="text1"/>
        </w:rPr>
      </w:pPr>
    </w:p>
    <w:p w14:paraId="14B5D557" w14:textId="77777777" w:rsidR="00DE6B71" w:rsidRPr="00B77F27" w:rsidRDefault="00DE6B71">
      <w:pPr>
        <w:spacing w:line="360" w:lineRule="auto"/>
        <w:jc w:val="both"/>
        <w:rPr>
          <w:color w:val="000000" w:themeColor="text1"/>
        </w:rPr>
      </w:pPr>
    </w:p>
    <w:p w14:paraId="1EC635E9" w14:textId="77777777" w:rsidR="00DE6B71" w:rsidRPr="00B77F27" w:rsidRDefault="00C81C97">
      <w:pPr>
        <w:pStyle w:val="Heading3"/>
        <w:spacing w:before="0" w:line="360" w:lineRule="auto"/>
        <w:jc w:val="both"/>
        <w:rPr>
          <w:rFonts w:ascii="Times New Roman" w:hAnsi="Times New Roman" w:cs="Times New Roman"/>
          <w:b/>
          <w:color w:val="000000" w:themeColor="text1"/>
        </w:rPr>
      </w:pPr>
      <w:bookmarkStart w:id="142" w:name="_Toc107205733"/>
      <w:bookmarkStart w:id="143" w:name="_Toc108994158"/>
      <w:bookmarkStart w:id="144" w:name="_Toc111554678"/>
      <w:bookmarkStart w:id="145" w:name="_Toc118900599"/>
      <w:bookmarkStart w:id="146" w:name="_Toc150888489"/>
      <w:bookmarkStart w:id="147" w:name="_Toc119315961"/>
      <w:bookmarkStart w:id="148" w:name="_Toc128240916"/>
      <w:bookmarkStart w:id="149" w:name="_Toc166059961"/>
      <w:bookmarkStart w:id="150" w:name="_Toc179277707"/>
      <w:r w:rsidRPr="00B77F27">
        <w:rPr>
          <w:rFonts w:ascii="Times New Roman" w:hAnsi="Times New Roman" w:cs="Times New Roman"/>
          <w:b/>
          <w:color w:val="000000" w:themeColor="text1"/>
        </w:rPr>
        <w:t>2.1.1 Theory of Constraints</w:t>
      </w:r>
      <w:bookmarkEnd w:id="142"/>
      <w:bookmarkEnd w:id="143"/>
      <w:bookmarkEnd w:id="144"/>
      <w:bookmarkEnd w:id="145"/>
      <w:bookmarkEnd w:id="146"/>
      <w:bookmarkEnd w:id="147"/>
      <w:bookmarkEnd w:id="148"/>
      <w:r w:rsidRPr="00B77F27">
        <w:rPr>
          <w:rFonts w:ascii="Times New Roman" w:hAnsi="Times New Roman" w:cs="Times New Roman"/>
          <w:b/>
          <w:color w:val="000000" w:themeColor="text1"/>
        </w:rPr>
        <w:t xml:space="preserve"> (TOC)</w:t>
      </w:r>
      <w:bookmarkEnd w:id="149"/>
      <w:bookmarkEnd w:id="150"/>
    </w:p>
    <w:p w14:paraId="350EF42D" w14:textId="77777777" w:rsidR="00DE6B71" w:rsidRPr="00B77F27" w:rsidRDefault="00C81C97">
      <w:pPr>
        <w:spacing w:line="360" w:lineRule="auto"/>
        <w:jc w:val="both"/>
        <w:rPr>
          <w:color w:val="000000" w:themeColor="text1"/>
        </w:rPr>
      </w:pPr>
      <w:r w:rsidRPr="00B77F27">
        <w:rPr>
          <w:color w:val="000000" w:themeColor="text1"/>
        </w:rPr>
        <w:t xml:space="preserve">Dr. Eliyahu Goldratt conceived the Theory of Constraints (TOC), and introduced it to a wide audience through his bestselling 1984 novel, “The Goal”. Because of this, TOC has kept changing and growing, and now it is an important part of best practices for management. The Theory of Constraints is a way to figure out which constraint is the biggest problem that is stopping you from reaching your goal and then gradually making that constraint better until it is no longer a problem. This kind of problem is often called a bottleneck in production. The Theory of Constraints is a scientific way to find ways to make things better. It says that every complicated system, like an industrial process, is made up of several activities that are related to each other. One of these activities limits the whole system; this is called the "weakest link in the chain." One of the things that makes the Theory of Constraints appealing is that it naturally puts growth tasks at the top of the list. The present limitation is always the most important thing. For situations where change is needed right away, TOC provides a </w:t>
      </w:r>
      <w:proofErr w:type="gramStart"/>
      <w:r w:rsidRPr="00B77F27">
        <w:rPr>
          <w:color w:val="000000" w:themeColor="text1"/>
        </w:rPr>
        <w:t>very</w:t>
      </w:r>
      <w:proofErr w:type="gramEnd"/>
      <w:r w:rsidRPr="00B77F27">
        <w:rPr>
          <w:color w:val="000000" w:themeColor="text1"/>
        </w:rPr>
        <w:t xml:space="preserve"> focused way to make quick progress. A successful Theory of Constraints implementation will have the following benefits: Increased profit is the primary goal of TOC for most companies. Fast improvement is the result of focusing all attention on one critical area: the system constraint. Improved Capacity: optimizing the constraint enables more products to be manufactured. Reduced lead times by optimizing the constraint results in smoother and faster product flow. Reduced inventory: eliminating bottlenecks means there will be less work-in-process (Şimşit, Günay, &amp; Vayvay, 2014). </w:t>
      </w:r>
    </w:p>
    <w:p w14:paraId="19BA3598" w14:textId="77777777" w:rsidR="00DE6B71" w:rsidRPr="00B77F27" w:rsidRDefault="00DE6B71">
      <w:pPr>
        <w:spacing w:line="360" w:lineRule="auto"/>
        <w:jc w:val="both"/>
        <w:rPr>
          <w:color w:val="000000" w:themeColor="text1"/>
        </w:rPr>
      </w:pPr>
    </w:p>
    <w:p w14:paraId="17A6DA7E" w14:textId="77777777" w:rsidR="00DE6B71" w:rsidRPr="00B77F27" w:rsidRDefault="00C81C97">
      <w:pPr>
        <w:spacing w:line="360" w:lineRule="auto"/>
        <w:jc w:val="both"/>
        <w:rPr>
          <w:color w:val="000000" w:themeColor="text1"/>
        </w:rPr>
      </w:pPr>
      <w:r w:rsidRPr="00B77F27">
        <w:rPr>
          <w:color w:val="000000" w:themeColor="text1"/>
        </w:rPr>
        <w:t xml:space="preserve">The core concept of the Theory of Constraints is that every process has a single constraint and that total process throughput can only be improved when the constraint is improved. A very important corollary to this is that spending time optimizing non-constraints will not provide significant benefits; only improvements to the constraint will further the goal (achieving more profit).Thus, TOC seeks to provide precise and sustained focus on improving the current constraint until it no longer limits throughput, at which point the focus moves to the next constraint. The underlying power of TOC flows from its ability to generate a tremendously strong focus on a single goal (profit) and to remove the principal impediment (the constraint) to achieve more of that goal. The </w:t>
      </w:r>
      <w:r w:rsidRPr="00B77F27">
        <w:rPr>
          <w:color w:val="000000" w:themeColor="text1"/>
        </w:rPr>
        <w:lastRenderedPageBreak/>
        <w:t>Theory of Constraints provides a specific methodology for identifying and eliminating constraints, referred to as the Five Focusing Steps.</w:t>
      </w:r>
      <w:r w:rsidRPr="00B77F27">
        <w:t xml:space="preserve"> </w:t>
      </w:r>
      <w:r w:rsidRPr="00B77F27">
        <w:rPr>
          <w:color w:val="000000" w:themeColor="text1"/>
        </w:rPr>
        <w:t>As shown in the following diagram, it is a cyclical process.</w:t>
      </w:r>
    </w:p>
    <w:p w14:paraId="7718D82E" w14:textId="77777777" w:rsidR="00DE6B71" w:rsidRPr="00B77F27" w:rsidRDefault="00C81C97">
      <w:pPr>
        <w:spacing w:line="360" w:lineRule="auto"/>
        <w:jc w:val="both"/>
        <w:rPr>
          <w:rStyle w:val="markedcontent"/>
          <w:color w:val="000000" w:themeColor="text1"/>
        </w:rPr>
      </w:pPr>
      <w:r w:rsidRPr="00B77F27">
        <w:rPr>
          <w:noProof/>
          <w:color w:val="000000" w:themeColor="text1"/>
        </w:rPr>
        <w:drawing>
          <wp:inline distT="0" distB="0" distL="0" distR="0" wp14:anchorId="4D0658CF" wp14:editId="0789C97B">
            <wp:extent cx="5162550" cy="3724275"/>
            <wp:effectExtent l="0" t="0" r="0" b="9525"/>
            <wp:docPr id="79" name="Picture 79" descr="C:\Users\james\Pictures\constrain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descr="C:\Users\james\Pictures\constraints.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5162550" cy="3724275"/>
                    </a:xfrm>
                    <a:prstGeom prst="rect">
                      <a:avLst/>
                    </a:prstGeom>
                    <a:noFill/>
                    <a:ln>
                      <a:noFill/>
                    </a:ln>
                  </pic:spPr>
                </pic:pic>
              </a:graphicData>
            </a:graphic>
          </wp:inline>
        </w:drawing>
      </w:r>
    </w:p>
    <w:p w14:paraId="0F2A56B3" w14:textId="77777777" w:rsidR="00DE6B71" w:rsidRPr="00B77F27" w:rsidRDefault="00C81C97">
      <w:pPr>
        <w:spacing w:line="360" w:lineRule="auto"/>
        <w:jc w:val="both"/>
        <w:rPr>
          <w:rStyle w:val="markedcontent"/>
          <w:i/>
          <w:color w:val="000000" w:themeColor="text1"/>
        </w:rPr>
      </w:pPr>
      <w:r w:rsidRPr="00B77F27">
        <w:rPr>
          <w:rStyle w:val="markedcontent"/>
          <w:i/>
          <w:color w:val="000000" w:themeColor="text1"/>
        </w:rPr>
        <w:t xml:space="preserve">Source: </w:t>
      </w:r>
      <w:r w:rsidRPr="00B77F27">
        <w:rPr>
          <w:i/>
          <w:color w:val="000000" w:themeColor="text1"/>
        </w:rPr>
        <w:t>Mishra (2020)</w:t>
      </w:r>
    </w:p>
    <w:p w14:paraId="664CB969" w14:textId="77777777" w:rsidR="00DE6B71" w:rsidRPr="00B77F27" w:rsidRDefault="00DE6B71">
      <w:pPr>
        <w:spacing w:line="360" w:lineRule="auto"/>
        <w:jc w:val="both"/>
        <w:rPr>
          <w:rStyle w:val="markedcontent"/>
          <w:color w:val="000000" w:themeColor="text1"/>
        </w:rPr>
      </w:pPr>
    </w:p>
    <w:p w14:paraId="2871EDAD"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 xml:space="preserve">The Five Focusing Steps are: Identify; </w:t>
      </w:r>
      <w:proofErr w:type="gramStart"/>
      <w:r w:rsidRPr="00B77F27">
        <w:rPr>
          <w:rStyle w:val="markedcontent"/>
          <w:color w:val="000000" w:themeColor="text1"/>
        </w:rPr>
        <w:t>Identify</w:t>
      </w:r>
      <w:proofErr w:type="gramEnd"/>
      <w:r w:rsidRPr="00B77F27">
        <w:rPr>
          <w:rStyle w:val="markedcontent"/>
          <w:color w:val="000000" w:themeColor="text1"/>
        </w:rPr>
        <w:t xml:space="preserve"> the current constraint (the single part of the process that limits the rate at which the goal is achieved). Exploit: Make quick improvements to the throughput of the constraint using existing resources (i.e., make the most of what you have).Subordinate; Review all other activities in the process to ensure that they are aligned with and truly support the needs of the constraint. Elevate; If the constraint still exists (i.e., it has not moved), consider what further actions can be taken to eliminate it from being the constraint. Normally, actions are continued at this step until the constraint has been “broken” (until it has moved somewhere else). In some cases, capital investment may be required. Repeat; The Five Focusing Steps are a continuous improvement cycle. Therefore, once a constraint is resolved, the next constraint should immediately be addressed. This step is a reminder to never become </w:t>
      </w:r>
      <w:r w:rsidRPr="00B77F27">
        <w:rPr>
          <w:rStyle w:val="markedcontent"/>
          <w:color w:val="000000" w:themeColor="text1"/>
        </w:rPr>
        <w:lastRenderedPageBreak/>
        <w:t>complacent, aggressively improve the current constraint and then immediately move on to the next constraint.</w:t>
      </w:r>
    </w:p>
    <w:p w14:paraId="35B7DB57" w14:textId="77777777" w:rsidR="00DE6B71" w:rsidRPr="00B77F27" w:rsidRDefault="00DE6B71">
      <w:pPr>
        <w:spacing w:line="360" w:lineRule="auto"/>
        <w:jc w:val="both"/>
        <w:rPr>
          <w:rStyle w:val="markedcontent"/>
          <w:color w:val="000000" w:themeColor="text1"/>
        </w:rPr>
      </w:pPr>
    </w:p>
    <w:p w14:paraId="69667C1C"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Constraints are anything that prevents the organization from making progress towards its goal. In manufacturing processes, constraints are often referred to as bottlenecks. Interestingly, constraints can take many forms, such as physical, policy, paradigm, or market. Policy constraints are the required or recommended ways of working. May be informal as described to new employees as “how things are done here”. Examples include company procedures (how lot sizes are calculated, bonus plans, overtime policy), union contracts (a contract that prohibits cross-training), or government regulations (mandated breaks). Since policy constraints often stem from long-established and widely accepted policies, they can be particularly difficult to identify and even harder to overcome. It is typically much easier for an external party to identify policy constraints since an external party is less likely to take existing policies for granted. Physical constraints are typically, it is equipment, but it can also be other tangible items, such as material shortages, a lack of people, or a lack of space. Paradigm constraints are deeply engrained beliefs or habits. For example, the belief that “we must always keep our equipment running to lower the manufacturing cost per piece”. A close relative of the policy constraint. A market constraint occurs when production capacity exceeds sales (the external marketplace is constraining throughput). If there is an effective ongoing application of the Theory of Constraints, eventually the constraint is likely to move to the marketplace (Mishra &amp; Moktan, 2019).</w:t>
      </w:r>
    </w:p>
    <w:p w14:paraId="1BB42068" w14:textId="77777777" w:rsidR="00DE6B71" w:rsidRPr="00B77F27" w:rsidRDefault="00DE6B71">
      <w:pPr>
        <w:spacing w:line="360" w:lineRule="auto"/>
        <w:jc w:val="both"/>
        <w:rPr>
          <w:rStyle w:val="markedcontent"/>
          <w:color w:val="000000" w:themeColor="text1"/>
        </w:rPr>
      </w:pPr>
    </w:p>
    <w:p w14:paraId="684BEE46" w14:textId="77777777" w:rsidR="00DE6B71" w:rsidRPr="00B77F27" w:rsidRDefault="00C81C97">
      <w:pPr>
        <w:spacing w:line="360" w:lineRule="auto"/>
        <w:jc w:val="both"/>
        <w:rPr>
          <w:color w:val="000000" w:themeColor="text1"/>
        </w:rPr>
      </w:pPr>
      <w:r w:rsidRPr="00B77F27">
        <w:rPr>
          <w:color w:val="000000" w:themeColor="text1"/>
        </w:rPr>
        <w:t xml:space="preserve">According to Mishra (2020), effectively managing limitations is essential for construction schedule planning and control. The existing procedures for addressing non-precedence restrictions often include the use of trial and error methods, optimum solutions, and simulation approaches. An alternative approach to address the issue of construction restrictions is the implementation of the Theory of Constraint (TOC). The Theory of Constraints (TOC) has gained significant traction and acceptance in the manufacturing business as a means to enhance production performance. However, its use in the construction sector, particularly in the Kenyan setting, has not been thoroughly examined. The Theory of Constraints (TOC) proposes a set of five procedures to </w:t>
      </w:r>
      <w:r w:rsidRPr="00B77F27">
        <w:rPr>
          <w:color w:val="000000" w:themeColor="text1"/>
        </w:rPr>
        <w:lastRenderedPageBreak/>
        <w:t>determine the primary restriction in a system and eliminate it until it no longer hinders the system's performance. The Critical Chain Project Management (CCPM) technique is very successful in eliminating schedule limitations via the use of buffer management. Buffer management involves the manipulation of time buffers, taking into account activity time estimations and human behavioural aspects. This research has used the theory of constraints to determine the key limitations that affect the timely completion of building projects. The importance of this research lies in its ability to enhance project performance by identifying and eliminating constraints.</w:t>
      </w:r>
    </w:p>
    <w:p w14:paraId="4400F1FC" w14:textId="77777777" w:rsidR="00DE6B71" w:rsidRPr="00B77F27" w:rsidRDefault="00DE6B71">
      <w:pPr>
        <w:spacing w:line="360" w:lineRule="auto"/>
        <w:jc w:val="both"/>
        <w:rPr>
          <w:color w:val="000000" w:themeColor="text1"/>
        </w:rPr>
      </w:pPr>
    </w:p>
    <w:p w14:paraId="7350225E" w14:textId="77777777" w:rsidR="00DE6B71" w:rsidRPr="00B77F27" w:rsidRDefault="00C81C97">
      <w:pPr>
        <w:spacing w:line="360" w:lineRule="auto"/>
        <w:jc w:val="both"/>
        <w:rPr>
          <w:color w:val="000000" w:themeColor="text1"/>
        </w:rPr>
      </w:pPr>
      <w:r w:rsidRPr="00B77F27">
        <w:rPr>
          <w:color w:val="000000" w:themeColor="text1"/>
        </w:rPr>
        <w:t>The study was anchored on theory of constraints because the theory encourages viewing projects as interconnected systems, rather than isolated components. This holistic perspective is crucial in this study, as the performance of road projects depends not only on individual factors like planning or regulations but also on their combined impact within the broader system of project execution and context. Additionally theory of Constraints is not just about identifying problems; it also provides tools for improvement. By analyzing constraints, you can develop actionable recommendations for optimizing project planning processes, streamlining regulations, and enhancing community engagement to address bottlenecks and improve overall road project performance. Furthermore theory of constraints emphasizes using data to identify and measure constraints. This aligns well with the potential for quantitative data collection in this study. By analyzing data on project timelines, costs, quality, and community feedback, you can identify specific bottlenecks and track the impact of interventions aimed at addressing them.</w:t>
      </w:r>
    </w:p>
    <w:p w14:paraId="64435779" w14:textId="77777777" w:rsidR="00DE6B71" w:rsidRPr="00B77F27" w:rsidRDefault="00DE6B71">
      <w:pPr>
        <w:spacing w:line="360" w:lineRule="auto"/>
        <w:jc w:val="both"/>
        <w:rPr>
          <w:rStyle w:val="markedcontent"/>
          <w:color w:val="000000" w:themeColor="text1"/>
        </w:rPr>
      </w:pPr>
    </w:p>
    <w:p w14:paraId="067FA962" w14:textId="77777777" w:rsidR="00DE6B71" w:rsidRPr="00B77F27" w:rsidRDefault="00C81C97">
      <w:pPr>
        <w:pStyle w:val="Heading3"/>
        <w:spacing w:before="0" w:line="360" w:lineRule="auto"/>
        <w:rPr>
          <w:rFonts w:ascii="Times New Roman" w:hAnsi="Times New Roman" w:cs="Times New Roman"/>
          <w:b/>
          <w:color w:val="000000" w:themeColor="text1"/>
        </w:rPr>
      </w:pPr>
      <w:bookmarkStart w:id="151" w:name="_Toc108994159"/>
      <w:bookmarkStart w:id="152" w:name="_Toc107205734"/>
      <w:bookmarkStart w:id="153" w:name="_Toc150888490"/>
      <w:bookmarkStart w:id="154" w:name="_Toc111554679"/>
      <w:bookmarkStart w:id="155" w:name="_Toc118900600"/>
      <w:bookmarkStart w:id="156" w:name="_Toc119315962"/>
      <w:bookmarkStart w:id="157" w:name="_Toc128240917"/>
      <w:bookmarkStart w:id="158" w:name="_Toc166059962"/>
      <w:bookmarkStart w:id="159" w:name="_Toc179277708"/>
      <w:r w:rsidRPr="00B77F27">
        <w:rPr>
          <w:rFonts w:ascii="Times New Roman" w:hAnsi="Times New Roman" w:cs="Times New Roman"/>
          <w:b/>
          <w:color w:val="000000" w:themeColor="text1"/>
        </w:rPr>
        <w:t>2.1.2 Stakeholder Theory</w:t>
      </w:r>
      <w:bookmarkEnd w:id="133"/>
      <w:bookmarkEnd w:id="134"/>
      <w:bookmarkEnd w:id="135"/>
      <w:bookmarkEnd w:id="151"/>
      <w:bookmarkEnd w:id="152"/>
      <w:bookmarkEnd w:id="153"/>
      <w:bookmarkEnd w:id="154"/>
      <w:bookmarkEnd w:id="155"/>
      <w:bookmarkEnd w:id="156"/>
      <w:bookmarkEnd w:id="157"/>
      <w:bookmarkEnd w:id="158"/>
      <w:bookmarkEnd w:id="159"/>
    </w:p>
    <w:p w14:paraId="6A91C1B5"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Stakeholder theory is a management and business ethics framework that acknowledges the influence and importance of various parties, not just shareholders, on a company or organization's success. It argues that businesses have a responsibility to consider the interests of all stakeholders who are impacted by their decisions and actions. In 1983, Edward Freeman introduced the stakeholder hypothesis, which posits that many parties have an impact on an organization's activities and may be seen as a consequence of those activities. Mishmish and El-Sayegh (2018), proponents of this idea, argue that organizations must include their stakeholders and prioritize their </w:t>
      </w:r>
      <w:r w:rsidRPr="00B77F27">
        <w:rPr>
          <w:color w:val="000000" w:themeColor="text1"/>
        </w:rPr>
        <w:lastRenderedPageBreak/>
        <w:t>interests. According to this concept, successful firms are those that can consider the objectives of the bulk of the firm’s many stakeholders. To implement this idea effectively, one must possess a comprehensive comprehension of the diverse array of stakeholders inside an organisation, as well as the extent of their impact on the firm.</w:t>
      </w:r>
    </w:p>
    <w:p w14:paraId="74C123ED" w14:textId="77777777" w:rsidR="00DE6B71" w:rsidRPr="00B77F27" w:rsidRDefault="00DE6B71">
      <w:pPr>
        <w:autoSpaceDE w:val="0"/>
        <w:autoSpaceDN w:val="0"/>
        <w:adjustRightInd w:val="0"/>
        <w:spacing w:line="360" w:lineRule="auto"/>
        <w:jc w:val="both"/>
        <w:rPr>
          <w:color w:val="000000" w:themeColor="text1"/>
        </w:rPr>
      </w:pPr>
    </w:p>
    <w:p w14:paraId="308C3FDF"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Jiang (2017), a critic of stakeholder theory, argues that its lack of clarity makes it challenging to operationalize in a scientifically testable way. Furthermore, the theory lacks efficacy in guiding decision-making, particularly in resolving conflicts of interest that often arise when addressing the diverse requirements of many stakeholders within an organization. This is another aspect where the theory is inadequate. Conversely, this idea has been used to emphasize the need to consider the interests of all relevant stakeholders while making business decisions. This theory is pertinent to this study because it suggests that the success of infrastructure projects relies on road contractors and other parties considering a diverse variety of stakeholders. Consequently, an organisation must be capable of adapting its operational approach to meet the needs of its stakeholders, effectively managing their expectations, and guaranteeing the successful completion of assigned duties. Stakeholder engagement and consideration of the social impact of road infrastructure projects are widely recognized as significant determinants of project success and are seen as key elements in this regard. Furthermore, the study recognizes the need to engage in discussions with diverse stakeholders to enhance the probability of successfully implementing road infrastructure projects (Wojewni, Dziadkiewicz, &amp; Bęben, 2021).</w:t>
      </w:r>
    </w:p>
    <w:p w14:paraId="0F7B22C2"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w:t>
      </w:r>
    </w:p>
    <w:p w14:paraId="01F130AA"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This study on road project performance in dry and semi-arid areas of Kenya is greatly influenced by stakeholder theory, which considers the effects of project design, government regulations, and community participation. The internal stakeholders in road projects include government agencies, project teams, contractors, and investors. External stakeholders include local people, landowners, environmental organizations, non-governmental organizations (NGOs), and companies. Impact of Stakeholders: Project planning involves seeking feedback from stakeholders, who may provide useful insights into route selection, design considerations, and possible effects. This collaborative approach enhances the effectiveness and inclusivity of the planning process. Government </w:t>
      </w:r>
      <w:r w:rsidRPr="00B77F27">
        <w:rPr>
          <w:color w:val="000000" w:themeColor="text1"/>
        </w:rPr>
        <w:lastRenderedPageBreak/>
        <w:t>regulation may be informed by stakeholder involvement, which helps establish rules that address varied requirements and minimize negative repercussions. Community engagement: The active involvement of the community encourages a sense of ownership, enhances the likelihood of project success, and minimizes the risk of interruption or conflict.</w:t>
      </w:r>
    </w:p>
    <w:p w14:paraId="1CE4A87A" w14:textId="77777777" w:rsidR="00DE6B71" w:rsidRPr="00B77F27" w:rsidRDefault="00DE6B71">
      <w:pPr>
        <w:autoSpaceDE w:val="0"/>
        <w:autoSpaceDN w:val="0"/>
        <w:adjustRightInd w:val="0"/>
        <w:spacing w:line="360" w:lineRule="auto"/>
        <w:jc w:val="both"/>
        <w:rPr>
          <w:color w:val="000000" w:themeColor="text1"/>
        </w:rPr>
      </w:pPr>
    </w:p>
    <w:p w14:paraId="0B200513" w14:textId="77777777" w:rsidR="00DE6B71" w:rsidRPr="00B77F27" w:rsidRDefault="0098651D">
      <w:pPr>
        <w:autoSpaceDE w:val="0"/>
        <w:autoSpaceDN w:val="0"/>
        <w:adjustRightInd w:val="0"/>
        <w:spacing w:line="360" w:lineRule="auto"/>
        <w:jc w:val="both"/>
        <w:rPr>
          <w:color w:val="000000" w:themeColor="text1"/>
        </w:rPr>
      </w:pPr>
      <w:r>
        <w:rPr>
          <w:color w:val="000000" w:themeColor="text1"/>
        </w:rPr>
        <w:t xml:space="preserve">The study </w:t>
      </w:r>
      <w:r w:rsidR="00C81C97" w:rsidRPr="00B77F27">
        <w:rPr>
          <w:color w:val="000000" w:themeColor="text1"/>
        </w:rPr>
        <w:t>use</w:t>
      </w:r>
      <w:r>
        <w:rPr>
          <w:color w:val="000000" w:themeColor="text1"/>
        </w:rPr>
        <w:t>d</w:t>
      </w:r>
      <w:r w:rsidR="00C81C97" w:rsidRPr="00B77F27">
        <w:rPr>
          <w:color w:val="000000" w:themeColor="text1"/>
        </w:rPr>
        <w:t xml:space="preserve"> stakeholder theory to identify the primary individuals or groups that have a significant interest in or influence on a certain project or decision. Examine the individuals or groups impacted by the project and identify their particular interests and concerns. Evaluate the impact of stakeholders. Analyze the influence of various stakeholders on project planning, regulations, and community engagement. Conduct a thorough examination of various techniques used to foster participation and involvement. Evaluate the efficacy of current methods for involving stakeholders and identify opportunities for improvement. Establish a correlation between stakeholder involvement and performance. Analyze the impact of stakeholder participation on road project results, including factors such as project duration, expenses, standards, and community contentment.</w:t>
      </w:r>
    </w:p>
    <w:p w14:paraId="666F6F95" w14:textId="77777777" w:rsidR="00DE6B71" w:rsidRPr="00B77F27" w:rsidRDefault="00DE6B71">
      <w:pPr>
        <w:autoSpaceDE w:val="0"/>
        <w:autoSpaceDN w:val="0"/>
        <w:adjustRightInd w:val="0"/>
        <w:spacing w:line="360" w:lineRule="auto"/>
        <w:jc w:val="both"/>
        <w:rPr>
          <w:color w:val="000000" w:themeColor="text1"/>
        </w:rPr>
      </w:pPr>
    </w:p>
    <w:p w14:paraId="5C18A47C" w14:textId="77777777" w:rsidR="00DE6B71" w:rsidRPr="00B77F27" w:rsidRDefault="00C81C97">
      <w:pPr>
        <w:pStyle w:val="Heading3"/>
        <w:spacing w:before="0" w:line="360" w:lineRule="auto"/>
        <w:jc w:val="both"/>
        <w:rPr>
          <w:rFonts w:ascii="Times New Roman" w:hAnsi="Times New Roman" w:cs="Times New Roman"/>
          <w:b/>
          <w:color w:val="000000" w:themeColor="text1"/>
        </w:rPr>
      </w:pPr>
      <w:bookmarkStart w:id="160" w:name="_Toc118900601"/>
      <w:bookmarkStart w:id="161" w:name="_Toc119315963"/>
      <w:bookmarkStart w:id="162" w:name="_Toc128240918"/>
      <w:bookmarkStart w:id="163" w:name="_Toc111554680"/>
      <w:bookmarkStart w:id="164" w:name="_Toc150888491"/>
      <w:bookmarkStart w:id="165" w:name="_Toc166059963"/>
      <w:bookmarkStart w:id="166" w:name="_Toc179277709"/>
      <w:r w:rsidRPr="00B77F27">
        <w:rPr>
          <w:rFonts w:ascii="Times New Roman" w:hAnsi="Times New Roman" w:cs="Times New Roman"/>
          <w:b/>
          <w:color w:val="000000" w:themeColor="text1"/>
        </w:rPr>
        <w:t>2.1.3 Resource Based View Theory</w:t>
      </w:r>
      <w:bookmarkEnd w:id="160"/>
      <w:bookmarkEnd w:id="161"/>
      <w:bookmarkEnd w:id="162"/>
      <w:bookmarkEnd w:id="163"/>
      <w:bookmarkEnd w:id="164"/>
      <w:r w:rsidRPr="00B77F27">
        <w:rPr>
          <w:rFonts w:ascii="Times New Roman" w:hAnsi="Times New Roman" w:cs="Times New Roman"/>
          <w:b/>
          <w:color w:val="000000" w:themeColor="text1"/>
        </w:rPr>
        <w:t xml:space="preserve"> (RBV)</w:t>
      </w:r>
      <w:bookmarkEnd w:id="165"/>
      <w:bookmarkEnd w:id="166"/>
    </w:p>
    <w:p w14:paraId="386AFE77" w14:textId="77777777" w:rsidR="00DE6B71" w:rsidRPr="00B77F27" w:rsidRDefault="00C81C97">
      <w:pPr>
        <w:spacing w:line="360" w:lineRule="auto"/>
        <w:jc w:val="both"/>
        <w:rPr>
          <w:color w:val="000000" w:themeColor="text1"/>
        </w:rPr>
      </w:pPr>
      <w:bookmarkStart w:id="167" w:name="_Toc111554681"/>
      <w:bookmarkStart w:id="168" w:name="_Toc118900602"/>
      <w:bookmarkStart w:id="169" w:name="_Toc119315964"/>
      <w:r w:rsidRPr="00B77F27">
        <w:rPr>
          <w:color w:val="000000" w:themeColor="text1"/>
        </w:rPr>
        <w:t xml:space="preserve">The Resource-Based View (RBV) is a management theory that focuses on how a firm can achieve sustained competitive advantage through its resources. It argues that companies can outperform their competitors by acquiring, developing, and utilizing valuable, rare, inimitable, and non-substitutable resources. According to Freeman et al. (2021), the key assumption of the resource-based view is that the organizational resources and capabilities of different organizations might differ greatly from one another and even remain constant. An improved competitive advantage often gives stakeholders a greater sense of reassurance that their contributions, whether financial or in some other form, will be recognized and put to good use. </w:t>
      </w:r>
    </w:p>
    <w:p w14:paraId="7BB0F7C3" w14:textId="77777777" w:rsidR="00DE6B71" w:rsidRPr="00B77F27" w:rsidRDefault="00DE6B71">
      <w:pPr>
        <w:spacing w:line="360" w:lineRule="auto"/>
        <w:jc w:val="both"/>
        <w:rPr>
          <w:color w:val="000000" w:themeColor="text1"/>
        </w:rPr>
      </w:pPr>
    </w:p>
    <w:p w14:paraId="4F1E008E" w14:textId="77777777" w:rsidR="00DE6B71" w:rsidRPr="00B77F27" w:rsidRDefault="00C81C97">
      <w:pPr>
        <w:spacing w:line="360" w:lineRule="auto"/>
        <w:jc w:val="both"/>
        <w:rPr>
          <w:color w:val="000000" w:themeColor="text1"/>
        </w:rPr>
      </w:pPr>
      <w:r w:rsidRPr="00B77F27">
        <w:rPr>
          <w:color w:val="000000" w:themeColor="text1"/>
        </w:rPr>
        <w:t xml:space="preserve">According to Collins (2021), the concept that underpins the resource-based outsourcing method is the notion that an organization should go to an external provider in order to address any gaps in its capabilities and resources that are substantial, uncommon, distinctive, and structured. When it </w:t>
      </w:r>
      <w:r w:rsidRPr="00B77F27">
        <w:rPr>
          <w:color w:val="000000" w:themeColor="text1"/>
        </w:rPr>
        <w:lastRenderedPageBreak/>
        <w:t xml:space="preserve">comes to initiatives, stakeholders will be more interested in ones that properly manage the resources at their disposal. It is sometimes feasible to bring down the total expenses of a project by making use of resources that are contracted out. As a result, stakeholders may be convinced that the project managers are attempting to finish the project at the lowest feasible cost while still achieving the highest potential value and benefit (Collins, 2021). </w:t>
      </w:r>
    </w:p>
    <w:p w14:paraId="4D082638" w14:textId="77777777" w:rsidR="00DE6B71" w:rsidRPr="00B77F27" w:rsidRDefault="00DE6B71">
      <w:pPr>
        <w:spacing w:line="360" w:lineRule="auto"/>
        <w:jc w:val="both"/>
        <w:rPr>
          <w:color w:val="000000" w:themeColor="text1"/>
        </w:rPr>
      </w:pPr>
    </w:p>
    <w:p w14:paraId="4CAF1BFE" w14:textId="77777777" w:rsidR="00DE6B71" w:rsidRPr="00B77F27" w:rsidRDefault="00C81C97">
      <w:pPr>
        <w:spacing w:line="360" w:lineRule="auto"/>
        <w:jc w:val="both"/>
        <w:rPr>
          <w:color w:val="000000" w:themeColor="text1"/>
        </w:rPr>
      </w:pPr>
      <w:r w:rsidRPr="00B77F27">
        <w:rPr>
          <w:color w:val="000000" w:themeColor="text1"/>
        </w:rPr>
        <w:t>In the context of the present investigation, the projects that are being financed by the County and National Government are subject to modification in line with project management. In this particular scenario, the money for the projects comes from the Ministry of Finance and Planning of the National/County Government. It is expected that the funds will be put to use so that the projects may be brought to a successful conclusion. The completed projects provide as instances of the outcomes that are specified by the theory of project management. The level of performance may be evaluated based on the degree of success with which the projects described above are completed. Collins (2021) found that project managers often lack the requisite abilities or ability to carry out all of the activities that need to be completed in order to develop and bring about the changes that their initiatives involve. The resource-based theory acknowledges the existence of both resources and cost variables, and as a consequence, it provides a framework for efficient planning that helps ensure appropriate use and distribution of resources in order to successfully complete a project.</w:t>
      </w:r>
    </w:p>
    <w:p w14:paraId="74D1BD75" w14:textId="77777777" w:rsidR="00DE6B71" w:rsidRPr="00B77F27" w:rsidRDefault="00DE6B71">
      <w:pPr>
        <w:jc w:val="both"/>
        <w:rPr>
          <w:color w:val="000000" w:themeColor="text1"/>
        </w:rPr>
      </w:pPr>
    </w:p>
    <w:p w14:paraId="2D5E17B5" w14:textId="77777777" w:rsidR="00DE6B71" w:rsidRPr="00B77F27" w:rsidRDefault="00C81C97">
      <w:pPr>
        <w:spacing w:line="360" w:lineRule="auto"/>
        <w:jc w:val="both"/>
        <w:rPr>
          <w:rStyle w:val="markedcontent"/>
          <w:b/>
          <w:color w:val="000000" w:themeColor="text1"/>
        </w:rPr>
      </w:pPr>
      <w:r w:rsidRPr="00B77F27">
        <w:rPr>
          <w:rStyle w:val="markedcontent"/>
          <w:b/>
          <w:color w:val="000000" w:themeColor="text1"/>
        </w:rPr>
        <w:t>2.1.4 Regulation Theory</w:t>
      </w:r>
      <w:bookmarkEnd w:id="167"/>
      <w:bookmarkEnd w:id="168"/>
      <w:bookmarkEnd w:id="169"/>
    </w:p>
    <w:p w14:paraId="0DC04B4E" w14:textId="55BDC3AF" w:rsidR="00DE6B71" w:rsidRPr="00B77F27" w:rsidRDefault="00C81C97">
      <w:pPr>
        <w:spacing w:line="360" w:lineRule="auto"/>
        <w:jc w:val="both"/>
        <w:rPr>
          <w:rStyle w:val="markedcontent"/>
          <w:rFonts w:eastAsiaTheme="majorEastAsia"/>
          <w:color w:val="000000" w:themeColor="text1"/>
        </w:rPr>
      </w:pPr>
      <w:r w:rsidRPr="00B77F27">
        <w:rPr>
          <w:rStyle w:val="markedcontent"/>
          <w:rFonts w:eastAsiaTheme="majorEastAsia"/>
          <w:color w:val="000000" w:themeColor="text1"/>
        </w:rPr>
        <w:t xml:space="preserve">Regulation Theory, also known as the Regulation School, is a critical approach to understanding the economic dynamics of capitalism. It focuses on how different forms of regulation (institutions, rules, and norms) shape and constrain capitalist growth and accumulation. In the year 1932, economist Arthur Cecil Pigou was the first person to establish the concept that would later become known as the theory of regulation. </w:t>
      </w:r>
      <w:r w:rsidR="00F454D1" w:rsidRPr="00F454D1">
        <w:rPr>
          <w:rFonts w:asciiTheme="majorBidi" w:hAnsiTheme="majorBidi" w:cstheme="majorBidi"/>
          <w:color w:val="000000"/>
        </w:rPr>
        <w:t>From this perspective, members of the public have expressed a desire for legislation to be enacted that would put an end to unethical business practices.</w:t>
      </w:r>
      <w:r w:rsidRPr="00F454D1">
        <w:rPr>
          <w:rStyle w:val="markedcontent"/>
          <w:rFonts w:asciiTheme="majorBidi" w:eastAsiaTheme="majorEastAsia" w:hAnsiTheme="majorBidi" w:cstheme="majorBidi"/>
          <w:color w:val="000000" w:themeColor="text1"/>
        </w:rPr>
        <w:t xml:space="preserve"> </w:t>
      </w:r>
      <w:r w:rsidRPr="00B77F27">
        <w:rPr>
          <w:rStyle w:val="markedcontent"/>
          <w:rFonts w:eastAsiaTheme="majorEastAsia"/>
          <w:color w:val="000000" w:themeColor="text1"/>
        </w:rPr>
        <w:t xml:space="preserve">It is a widely held belief that rather than catering to and serving the interests of certain special interests, rules should cater to and serve the interests of society as a whole. </w:t>
      </w:r>
    </w:p>
    <w:p w14:paraId="2515ACEE" w14:textId="77777777" w:rsidR="00DE6B71" w:rsidRPr="00B77F27" w:rsidRDefault="00DE6B71">
      <w:pPr>
        <w:spacing w:line="360" w:lineRule="auto"/>
        <w:jc w:val="both"/>
        <w:rPr>
          <w:rStyle w:val="markedcontent"/>
          <w:rFonts w:eastAsiaTheme="majorEastAsia"/>
          <w:color w:val="000000" w:themeColor="text1"/>
        </w:rPr>
      </w:pPr>
    </w:p>
    <w:p w14:paraId="4B97E5C6" w14:textId="77777777" w:rsidR="00DE6B71" w:rsidRPr="00B77F27" w:rsidRDefault="00C81C97">
      <w:pPr>
        <w:spacing w:line="360" w:lineRule="auto"/>
        <w:jc w:val="both"/>
        <w:rPr>
          <w:rStyle w:val="markedcontent"/>
          <w:rFonts w:eastAsiaTheme="majorEastAsia"/>
          <w:color w:val="000000" w:themeColor="text1"/>
        </w:rPr>
      </w:pPr>
      <w:r w:rsidRPr="00B77F27">
        <w:rPr>
          <w:rStyle w:val="markedcontent"/>
          <w:rFonts w:eastAsiaTheme="majorEastAsia"/>
          <w:color w:val="000000" w:themeColor="text1"/>
        </w:rPr>
        <w:t>Some key elements of regulation theory are: regimes of accumulation, which describe that each historical period in capitalism is characterized by a specific regime of accumulation, which describes the dominant way in which surplus value is extracted and circulated. Modes of Regulation, describes that each regime of accumulation requires a specific mode of regulation to maintain stability and prevent crises. This mode of regulation includes the following: State institutions, which describes the role of government in regulating the economy (e.g., monetary policy, social safety nets) Wage-labor nexus which describes the relationship between employers and workers, including wage levels and labor rights. Form of competition: The nature of competition between firms within the market. Crises and Transitions describes that Regulation Theory argues that each regime of accumulation eventually encounters internal contradictions and crises, leading to a period of destabilization and restructuring. This can involve changes in production methods, consumption patterns, social relations, and regulatory frameworks, eventually leading to the emergence of a new regime of accumulation (Al-Hanshi, Ojiako, &amp; Williams, 2022)</w:t>
      </w:r>
    </w:p>
    <w:p w14:paraId="1D56C96E" w14:textId="77777777" w:rsidR="00DE6B71" w:rsidRPr="00B77F27" w:rsidRDefault="00DE6B71">
      <w:pPr>
        <w:spacing w:line="360" w:lineRule="auto"/>
        <w:jc w:val="both"/>
        <w:rPr>
          <w:rStyle w:val="markedcontent"/>
          <w:rFonts w:eastAsiaTheme="majorEastAsia"/>
          <w:color w:val="000000" w:themeColor="text1"/>
        </w:rPr>
      </w:pPr>
    </w:p>
    <w:p w14:paraId="257A350A" w14:textId="77777777" w:rsidR="00DE6B71" w:rsidRPr="00B77F27" w:rsidRDefault="00C81C97">
      <w:pPr>
        <w:spacing w:line="360" w:lineRule="auto"/>
        <w:jc w:val="both"/>
        <w:rPr>
          <w:rStyle w:val="markedcontent"/>
          <w:rFonts w:eastAsiaTheme="majorEastAsia"/>
          <w:color w:val="000000" w:themeColor="text1"/>
        </w:rPr>
      </w:pPr>
      <w:r w:rsidRPr="00574B6F">
        <w:rPr>
          <w:rStyle w:val="markedcontent"/>
          <w:rFonts w:eastAsiaTheme="majorEastAsia"/>
          <w:color w:val="000000" w:themeColor="text1"/>
          <w:lang w:val="da-DK"/>
        </w:rPr>
        <w:t xml:space="preserve">According to Du et al. </w:t>
      </w:r>
      <w:r w:rsidRPr="00B77F27">
        <w:rPr>
          <w:rStyle w:val="markedcontent"/>
          <w:rFonts w:eastAsiaTheme="majorEastAsia"/>
          <w:color w:val="000000" w:themeColor="text1"/>
        </w:rPr>
        <w:t>(2021), the regulatory authority is not considered to represent the private interests of the regulators, but rather the comprehensive interests of the community in which it functions. This is the conclusion reached by the authors. The fundamental argument made in favor of economic intervention is that there is now a severe market failure as a consequence of manufacturing scale and scope economies. This phenomena is made worse by the presence of incomplete markets, externalities, and the consequences on income and wealth distribution that result from information mistakes in market transactions. All of these factors add to the overall magnitude of the problem. Some theories argue that flaws in the market may be more obvious in emerging nations, which, if true, would make the case for public control a more compelling one.</w:t>
      </w:r>
    </w:p>
    <w:p w14:paraId="5C517D53" w14:textId="77777777" w:rsidR="00DE6B71" w:rsidRPr="00B77F27" w:rsidRDefault="00DE6B71">
      <w:pPr>
        <w:spacing w:line="360" w:lineRule="auto"/>
        <w:jc w:val="both"/>
        <w:rPr>
          <w:rStyle w:val="markedcontent"/>
          <w:rFonts w:eastAsiaTheme="majorEastAsia"/>
          <w:color w:val="000000" w:themeColor="text1"/>
        </w:rPr>
      </w:pPr>
    </w:p>
    <w:p w14:paraId="3D41B7F0" w14:textId="77777777" w:rsidR="00DE6B71" w:rsidRPr="00B77F27" w:rsidRDefault="00C81C97">
      <w:pPr>
        <w:spacing w:line="360" w:lineRule="auto"/>
        <w:jc w:val="both"/>
        <w:rPr>
          <w:rStyle w:val="markedcontent"/>
          <w:rFonts w:eastAsiaTheme="majorEastAsia"/>
          <w:color w:val="000000" w:themeColor="text1"/>
        </w:rPr>
      </w:pPr>
      <w:r w:rsidRPr="00B77F27">
        <w:rPr>
          <w:rStyle w:val="markedcontent"/>
          <w:rFonts w:eastAsiaTheme="majorEastAsia"/>
          <w:color w:val="000000" w:themeColor="text1"/>
        </w:rPr>
        <w:t xml:space="preserve">This theory contributes to the research of how to make housing more affordable since government restrictions are required to rectify market faults and externalities resulting from income, wealth distribution effects, and information flow. In particular, it clarifies the reasons for the need of rules. </w:t>
      </w:r>
      <w:r w:rsidRPr="00B77F27">
        <w:rPr>
          <w:rStyle w:val="markedcontent"/>
          <w:rFonts w:eastAsiaTheme="majorEastAsia"/>
          <w:color w:val="000000" w:themeColor="text1"/>
        </w:rPr>
        <w:lastRenderedPageBreak/>
        <w:t>On the other hand, the enforcement of certain laws by the government may not be enough to bring about the type of favorable social development that is desired. According to Shen et al. (2018), one of the reasons why the real estate business in Nigeria is expanding at such a snail's pace is because the government lays restrictions on the ways in which land may be used. The idea is pertinent to the investigation because it offers support for the government regulations variable, which is one of the variables that is being explored as part of the investigation. As a result of its support for the government regulations variable, the theory is pertinent to the current investigation. The study´s goal is to determine how government rules affect the relationship between project planning and the success of road projects in Kenya's arid and semi-arid counties.</w:t>
      </w:r>
    </w:p>
    <w:p w14:paraId="1D3A436A" w14:textId="77777777" w:rsidR="00DE6B71" w:rsidRPr="00B77F27" w:rsidRDefault="00C81C97">
      <w:pPr>
        <w:pStyle w:val="Heading2"/>
        <w:spacing w:before="0" w:line="360" w:lineRule="auto"/>
        <w:rPr>
          <w:color w:val="000000" w:themeColor="text1"/>
        </w:rPr>
      </w:pPr>
      <w:bookmarkStart w:id="170" w:name="_Toc111554682"/>
      <w:bookmarkStart w:id="171" w:name="_Toc179277710"/>
      <w:r w:rsidRPr="00B77F27">
        <w:rPr>
          <w:color w:val="000000" w:themeColor="text1"/>
        </w:rPr>
        <w:t>2.2 Empirical Literature Review</w:t>
      </w:r>
      <w:bookmarkEnd w:id="170"/>
      <w:bookmarkEnd w:id="171"/>
    </w:p>
    <w:p w14:paraId="5F38E916" w14:textId="77777777" w:rsidR="00DE6B71" w:rsidRPr="00B77F27" w:rsidRDefault="00C81C97">
      <w:pPr>
        <w:spacing w:line="360" w:lineRule="auto"/>
        <w:jc w:val="both"/>
        <w:rPr>
          <w:color w:val="000000" w:themeColor="text1"/>
        </w:rPr>
      </w:pPr>
      <w:r w:rsidRPr="00B77F27">
        <w:rPr>
          <w:color w:val="000000" w:themeColor="text1"/>
        </w:rPr>
        <w:t>By locating prior research that are pertinent and connected to the current investigation, a review of empirical literature has been conducted. The article's author, the study's topic, the methodology, and the study's findings are among the key topics covered. To identify the knowledge gap and determine how the study can close it, the researcher will review all pertinent empirical studies. The studies that have been evaluated also aim to produce elements and indicators connected to the performance of finished road projects.</w:t>
      </w:r>
    </w:p>
    <w:p w14:paraId="2552D7F2" w14:textId="77777777" w:rsidR="00DE6B71" w:rsidRPr="00B77F27" w:rsidRDefault="00C81C97">
      <w:pPr>
        <w:pStyle w:val="Heading2"/>
      </w:pPr>
      <w:bookmarkStart w:id="172" w:name="_Toc107205736"/>
      <w:bookmarkStart w:id="173" w:name="_Toc108994161"/>
      <w:bookmarkStart w:id="174" w:name="_Toc111554683"/>
      <w:bookmarkStart w:id="175" w:name="_Toc128240920"/>
      <w:bookmarkStart w:id="176" w:name="_Toc150888493"/>
      <w:bookmarkStart w:id="177" w:name="_Toc118900604"/>
      <w:bookmarkStart w:id="178" w:name="_Toc119315966"/>
      <w:bookmarkStart w:id="179" w:name="_Toc166059965"/>
      <w:bookmarkStart w:id="180" w:name="_Toc179277711"/>
      <w:r w:rsidRPr="00B77F27">
        <w:t>2.2.1 Project Planning and Performance</w:t>
      </w:r>
      <w:bookmarkEnd w:id="172"/>
      <w:bookmarkEnd w:id="173"/>
      <w:bookmarkEnd w:id="174"/>
      <w:r w:rsidR="006F7AA2">
        <w:t xml:space="preserve"> of </w:t>
      </w:r>
      <w:r w:rsidRPr="00B77F27">
        <w:t>Road Project</w:t>
      </w:r>
      <w:bookmarkEnd w:id="175"/>
      <w:bookmarkEnd w:id="176"/>
      <w:bookmarkEnd w:id="177"/>
      <w:bookmarkEnd w:id="178"/>
      <w:bookmarkEnd w:id="179"/>
      <w:bookmarkEnd w:id="180"/>
    </w:p>
    <w:p w14:paraId="7633286A" w14:textId="77777777" w:rsidR="00DE6B71" w:rsidRPr="00B77F27" w:rsidRDefault="00C81C97">
      <w:pPr>
        <w:spacing w:line="360" w:lineRule="auto"/>
        <w:jc w:val="both"/>
        <w:rPr>
          <w:color w:val="000000" w:themeColor="text1"/>
        </w:rPr>
      </w:pPr>
      <w:bookmarkStart w:id="181" w:name="_Toc107205737"/>
      <w:bookmarkStart w:id="182" w:name="_Toc119315967"/>
      <w:bookmarkStart w:id="183" w:name="_Toc118900605"/>
      <w:bookmarkStart w:id="184" w:name="_Toc108994162"/>
      <w:bookmarkStart w:id="185" w:name="_Toc111554684"/>
      <w:r w:rsidRPr="00B77F27">
        <w:rPr>
          <w:color w:val="000000" w:themeColor="text1"/>
        </w:rPr>
        <w:t xml:space="preserve">The empirical study on project planning and project performance was categorized using the key concepts of project planning. These ideas include project cost management, project quality management, project time planning, and project deliverables management. Planning is one of the most important aspects of any endeavor. It is a process that continues all the way through the delivery of a project. In the process of carrying out a project, one of the most important steps is called time planning, which </w:t>
      </w:r>
      <w:r w:rsidR="00DA0893">
        <w:rPr>
          <w:color w:val="000000" w:themeColor="text1"/>
        </w:rPr>
        <w:t xml:space="preserve">is </w:t>
      </w:r>
      <w:r w:rsidR="006F7AA2" w:rsidRPr="00B77F27">
        <w:rPr>
          <w:color w:val="000000" w:themeColor="text1"/>
        </w:rPr>
        <w:t>also known as project is</w:t>
      </w:r>
      <w:r w:rsidRPr="00B77F27">
        <w:rPr>
          <w:color w:val="000000" w:themeColor="text1"/>
        </w:rPr>
        <w:t xml:space="preserve"> scheduling. Project time planning is the technique that must be followed in order to supervise the on-time completion of the project. According to Tekka and Msangi 2020, effective time management requires keeping track of and exercising control over the amount of time necessary to do each assignment. </w:t>
      </w:r>
    </w:p>
    <w:p w14:paraId="23A271FB" w14:textId="77777777" w:rsidR="00DE6B71" w:rsidRPr="00B77F27" w:rsidRDefault="00DE6B71">
      <w:pPr>
        <w:spacing w:line="360" w:lineRule="auto"/>
        <w:jc w:val="both"/>
        <w:rPr>
          <w:color w:val="000000" w:themeColor="text1"/>
        </w:rPr>
      </w:pPr>
    </w:p>
    <w:p w14:paraId="29FB6D3F" w14:textId="77777777" w:rsidR="00DE6B71" w:rsidRPr="00B77F27" w:rsidRDefault="00C81C97">
      <w:pPr>
        <w:spacing w:line="360" w:lineRule="auto"/>
        <w:jc w:val="both"/>
        <w:rPr>
          <w:color w:val="000000" w:themeColor="text1"/>
        </w:rPr>
      </w:pPr>
      <w:r w:rsidRPr="00B77F27">
        <w:rPr>
          <w:color w:val="000000" w:themeColor="text1"/>
        </w:rPr>
        <w:t xml:space="preserve">According to Pienaar (2021), the role of time planning in a project is essential in order to maintain the proper allocation of time to the overall conduct of the project throughout the subsequent phases </w:t>
      </w:r>
      <w:r w:rsidRPr="00B77F27">
        <w:rPr>
          <w:color w:val="000000" w:themeColor="text1"/>
        </w:rPr>
        <w:lastRenderedPageBreak/>
        <w:t>of the project's natural life-cycle. He accomplished this by making use of the time management strategies of time planning, time estimating, time scheduling, and timetable control (concept, development, execution, and completion). The successful completion of a project does not need the signing of a contract with the expectation that it will be finished on time, within the allotted budget, and in a manner that is consistent with the project's scope. Accurate planning of the project's time and schedule is required for the completion of all aspects of a successful project. According to Mishmish and El-Sayegh (2018), the management of project time is the first responsibility that comes within the jurisdiction of project managers. It is also considered to be one of the most important variables in determining whether or not a project is successful.</w:t>
      </w:r>
    </w:p>
    <w:p w14:paraId="2D9AD32B" w14:textId="77777777" w:rsidR="00DE6B71" w:rsidRPr="00B77F27" w:rsidRDefault="00DE6B71">
      <w:pPr>
        <w:spacing w:line="360" w:lineRule="auto"/>
        <w:jc w:val="both"/>
        <w:rPr>
          <w:color w:val="000000" w:themeColor="text1"/>
        </w:rPr>
      </w:pPr>
    </w:p>
    <w:p w14:paraId="27A3E4D3" w14:textId="77777777" w:rsidR="00DE6B71" w:rsidRPr="00B77F27" w:rsidRDefault="00C81C97">
      <w:pPr>
        <w:spacing w:line="360" w:lineRule="auto"/>
        <w:jc w:val="both"/>
        <w:rPr>
          <w:color w:val="000000" w:themeColor="text1"/>
        </w:rPr>
      </w:pPr>
      <w:r w:rsidRPr="00B77F27">
        <w:rPr>
          <w:color w:val="000000" w:themeColor="text1"/>
        </w:rPr>
        <w:t>A research on project management excellence, defined as the art of excelling in project management and carried out by Heldman (2011) and mentioned in Jiang (2017), was carried out in Washington, DC, USA. He came to the conclusion that time management is an essential part of the process of carrying out a project because it requires keeping the activities of the project on track and comparing those activities to the project schedule in order to ensure that the project is completed on time. A number of processes are included in project time management. These processes include activity definition, activity sequencing, activity resource estimate, activity duration estimation, schedule formulation, and schedule control. In this research, gaps in context as well as conceptual understanding are highlighted. The United States of America played host to the research endeavor, the focus of which was on effective project management. The current research, which will be carried out in Kenya, will place a primary focus on the performance of several road construction projects.</w:t>
      </w:r>
    </w:p>
    <w:p w14:paraId="558E4213" w14:textId="77777777" w:rsidR="00DE6B71" w:rsidRPr="00B77F27" w:rsidRDefault="00DE6B71">
      <w:pPr>
        <w:jc w:val="both"/>
        <w:rPr>
          <w:color w:val="000000" w:themeColor="text1"/>
        </w:rPr>
      </w:pPr>
    </w:p>
    <w:p w14:paraId="4D89C16C" w14:textId="77777777" w:rsidR="00DE6B71" w:rsidRPr="00B77F27" w:rsidRDefault="00C81C97">
      <w:pPr>
        <w:spacing w:line="360" w:lineRule="auto"/>
        <w:jc w:val="both"/>
        <w:rPr>
          <w:color w:val="000000" w:themeColor="text1"/>
        </w:rPr>
      </w:pPr>
      <w:r w:rsidRPr="00B77F27">
        <w:rPr>
          <w:color w:val="000000" w:themeColor="text1"/>
        </w:rPr>
        <w:t>Kress (2014) studied the effects of material planning on project performance through a survey design of selected constructions firms. The study targeted construction projects not completed in</w:t>
      </w:r>
    </w:p>
    <w:p w14:paraId="38CE2301" w14:textId="77777777" w:rsidR="00DE6B71" w:rsidRPr="00B77F27" w:rsidRDefault="00C81C97">
      <w:pPr>
        <w:spacing w:line="360" w:lineRule="auto"/>
        <w:jc w:val="both"/>
        <w:rPr>
          <w:color w:val="000000" w:themeColor="text1"/>
        </w:rPr>
      </w:pPr>
      <w:proofErr w:type="gramStart"/>
      <w:r w:rsidRPr="00B77F27">
        <w:rPr>
          <w:color w:val="000000" w:themeColor="text1"/>
        </w:rPr>
        <w:t>time</w:t>
      </w:r>
      <w:proofErr w:type="gramEnd"/>
      <w:r w:rsidRPr="00B77F27">
        <w:rPr>
          <w:color w:val="000000" w:themeColor="text1"/>
        </w:rPr>
        <w:t xml:space="preserve"> in London. The study found that the project management primary objective is to meet otherwise surpass the material usage sponsors anticipation of the project. According to the study</w:t>
      </w:r>
    </w:p>
    <w:p w14:paraId="57219DE0" w14:textId="77777777" w:rsidR="00DE6B71" w:rsidRPr="00B77F27" w:rsidRDefault="00C81C97">
      <w:pPr>
        <w:spacing w:line="360" w:lineRule="auto"/>
        <w:jc w:val="both"/>
        <w:rPr>
          <w:color w:val="000000" w:themeColor="text1"/>
        </w:rPr>
      </w:pPr>
      <w:proofErr w:type="gramStart"/>
      <w:r w:rsidRPr="00B77F27">
        <w:rPr>
          <w:color w:val="000000" w:themeColor="text1"/>
        </w:rPr>
        <w:t>these</w:t>
      </w:r>
      <w:proofErr w:type="gramEnd"/>
      <w:r w:rsidRPr="00B77F27">
        <w:rPr>
          <w:color w:val="000000" w:themeColor="text1"/>
        </w:rPr>
        <w:t xml:space="preserve"> anticipations are usually expressed within 3 groupings; a given project generates preferred result with minimum defects. Cost: A given project generates preferred result for the expected cost </w:t>
      </w:r>
      <w:r w:rsidRPr="00B77F27">
        <w:rPr>
          <w:color w:val="000000" w:themeColor="text1"/>
        </w:rPr>
        <w:lastRenderedPageBreak/>
        <w:t>Schedule: A given project generates the preferred result within the expected period. However, the study did not consider many forces intervening and attempting to push projects off</w:t>
      </w:r>
    </w:p>
    <w:p w14:paraId="3FB28346" w14:textId="77777777" w:rsidR="00DE6B71" w:rsidRPr="00B77F27" w:rsidRDefault="00C81C97">
      <w:pPr>
        <w:spacing w:line="360" w:lineRule="auto"/>
        <w:jc w:val="both"/>
        <w:rPr>
          <w:color w:val="000000" w:themeColor="text1"/>
        </w:rPr>
      </w:pPr>
      <w:proofErr w:type="gramStart"/>
      <w:r w:rsidRPr="00B77F27">
        <w:rPr>
          <w:color w:val="000000" w:themeColor="text1"/>
        </w:rPr>
        <w:t>target</w:t>
      </w:r>
      <w:proofErr w:type="gramEnd"/>
      <w:r w:rsidRPr="00B77F27">
        <w:rPr>
          <w:color w:val="000000" w:themeColor="text1"/>
        </w:rPr>
        <w:t>.</w:t>
      </w:r>
    </w:p>
    <w:p w14:paraId="3E62F9A9" w14:textId="77777777" w:rsidR="00DE6B71" w:rsidRPr="00B77F27" w:rsidRDefault="00DE6B71">
      <w:pPr>
        <w:spacing w:line="360" w:lineRule="auto"/>
        <w:jc w:val="both"/>
        <w:rPr>
          <w:color w:val="000000" w:themeColor="text1"/>
        </w:rPr>
      </w:pPr>
    </w:p>
    <w:p w14:paraId="76108B14" w14:textId="77777777" w:rsidR="00DE6B71" w:rsidRPr="00B77F27" w:rsidRDefault="00C81C97">
      <w:pPr>
        <w:spacing w:line="360" w:lineRule="auto"/>
        <w:jc w:val="both"/>
        <w:rPr>
          <w:color w:val="000000" w:themeColor="text1"/>
        </w:rPr>
      </w:pPr>
      <w:r w:rsidRPr="00B77F27">
        <w:rPr>
          <w:color w:val="000000" w:themeColor="text1"/>
        </w:rPr>
        <w:t>The study by Cherng-Yee, Adriel, and Tek (2019) examined the relationship between operational quality management (TQM) and project performance in Malaysian construction organizations. Data were collected from a member list of companies from the Construction Industry Development Board (CIDB) Malaysia. A total of 161 valid responses have been returned for data analysis. The findings revealed that TQM practices were partially correlated with the project performance of Malaysian construction organizations. Specifically, operation focus and workforce focus were perceived as dominant TQM practices for project performance. This study contributes to the knowledge of TQM and project performance by providing empirical evidence on their ability to improve the Malaysian construction industry. Besides, this study provides further insight for industrial practitioners to understand the role of TQM and its ability to enhance project performance. The current study will assess the effect of project planning on performance of completed road projects in arid and semi-arid counties in Kenya.</w:t>
      </w:r>
    </w:p>
    <w:p w14:paraId="73B4716D" w14:textId="77777777" w:rsidR="00DE6B71" w:rsidRPr="00B77F27" w:rsidRDefault="00DE6B71">
      <w:pPr>
        <w:spacing w:line="360" w:lineRule="auto"/>
        <w:jc w:val="both"/>
        <w:rPr>
          <w:color w:val="000000" w:themeColor="text1"/>
        </w:rPr>
      </w:pPr>
    </w:p>
    <w:p w14:paraId="6C7069D7" w14:textId="45BB42B1" w:rsidR="00DE6B71" w:rsidRPr="00B77F27" w:rsidRDefault="00C81C97">
      <w:pPr>
        <w:spacing w:line="360" w:lineRule="auto"/>
        <w:jc w:val="both"/>
        <w:rPr>
          <w:color w:val="000000" w:themeColor="text1"/>
        </w:rPr>
      </w:pPr>
      <w:r w:rsidRPr="00B77F27">
        <w:rPr>
          <w:color w:val="000000" w:themeColor="text1"/>
        </w:rPr>
        <w:t>The study by Michugu, James (2020) examined the Project factors influencing completion of Rural Roads projects in Kenya: a case of Rumuruti-Maralal Road project in Laikipia and Samburu Counties. Stakeholders’ Theory was adopted. The study used a descriptive survey research approach along with interviews. The research focused on surveying 100 participants, including the personnel of KeNHA, the contractor for the Rumuruti-Maralal Road Project, and the consultant. The research used a census survey to gather data from the full target population of 100 respondents due to the limited sample size.</w:t>
      </w:r>
      <w:r w:rsidR="00A87147" w:rsidRPr="00A87147">
        <w:t xml:space="preserve"> </w:t>
      </w:r>
      <w:r w:rsidR="00A87147" w:rsidRPr="00A87147">
        <w:rPr>
          <w:color w:val="000000" w:themeColor="text1"/>
        </w:rPr>
        <w:t>This research utilized purposive sampling and stratified random sampling methods. To gather data, a semi-structured questionnaire and an interview guide were employed as tools. The quantitative data collected from the surveys were then coded using statistical software, which helps in organizing and analyzing the information effectively. This approach ensures that the findings are robust and can provide valuable insights into the factors influencing project planning and performance in road projects</w:t>
      </w:r>
      <w:r w:rsidRPr="00B77F27">
        <w:rPr>
          <w:color w:val="000000" w:themeColor="text1"/>
        </w:rPr>
        <w:t xml:space="preserve">. Descriptive statistics were </w:t>
      </w:r>
      <w:r w:rsidRPr="00B77F27">
        <w:rPr>
          <w:color w:val="000000" w:themeColor="text1"/>
        </w:rPr>
        <w:lastRenderedPageBreak/>
        <w:t>calculated using arithmetic means and standard deviation. The data was shown in tables showing frequencies and percentages. The qualitative data collected from the interviews was transcribed based on themes and constructs related to the study goals, highlighting similarities and contrasts seen throughout the interviews. Secondary data that matched the study goals was gathered from published books, scientific dissertations, peer-reviewed journals, and other academic publications and supplemented with primary data. Pearson's correlation was used to analyse inferential statistics. The research results for the completion of rural road projects in Kenya showed a composite mean of 3.645 and a standard deviation of 3.321. The composite mean for stakeholders' involvement was 3.550, with a standard deviation of 3.229. The composite mean and standard deviation for project funding were determined to be 3.516 and 3.195, respectively. The composite mean and standard deviation for contract management were determined to be 3.280 and 2.939, respectively. The composite mean and standard deviation for the project requirements were determined to be 3.418 and 3.069, respectively. The research revealed that stakeholders' involvement, project funding, contract administration, and project specifications impact the completion of rural road projects in Kenya. The study suggests that the government should prioritise comprehensive stakeholder participation in projects due to their significant impact on project decisions; adequate funding is essential for project success; utilising creative contracting approaches is recommended for effective construction processes and project completion; and successful management of the interface between design and pre-construction activities is crucial for projects to be completed within quality, cost, and timelines. Areas for further investigation have been identified.</w:t>
      </w:r>
    </w:p>
    <w:p w14:paraId="2F995810" w14:textId="77777777" w:rsidR="00DE6B71" w:rsidRPr="00B77F27" w:rsidRDefault="00DE6B71">
      <w:pPr>
        <w:spacing w:line="360" w:lineRule="auto"/>
        <w:jc w:val="both"/>
        <w:rPr>
          <w:color w:val="000000" w:themeColor="text1"/>
        </w:rPr>
      </w:pPr>
    </w:p>
    <w:p w14:paraId="28D43A80" w14:textId="77777777" w:rsidR="00DE6B71" w:rsidRPr="00B77F27" w:rsidRDefault="00C81C97">
      <w:pPr>
        <w:spacing w:line="360" w:lineRule="auto"/>
        <w:jc w:val="both"/>
        <w:rPr>
          <w:color w:val="000000" w:themeColor="text1"/>
        </w:rPr>
      </w:pPr>
      <w:r w:rsidRPr="00B77F27">
        <w:rPr>
          <w:color w:val="000000" w:themeColor="text1"/>
        </w:rPr>
        <w:t xml:space="preserve">In a study conducted in 2020, Omondi and Kinoti investigated the influence of stakeholders’ participation on the performance of road construction projects in Kilifi County. The research aimed to investigate the impact of project identification and project planning on the performance of road construction. The research was enriched by using stakeholder theory and the theory of reasoned action. This survey targeted 150 respondents chosen from different constituencies in Kilifi County, where road building is mostly focused. Ten project managers involved in the road building projects were among the respondents. This study used a descriptive research approach, using SPSS as a </w:t>
      </w:r>
      <w:r w:rsidRPr="00B77F27">
        <w:rPr>
          <w:color w:val="000000" w:themeColor="text1"/>
        </w:rPr>
        <w:lastRenderedPageBreak/>
        <w:t>tool for analysis and descriptive statistics for data analysis. The research used primary data that included both quantitative and qualitative information. The questionnaire was the primary approach used to gather data. The data was analysed using descriptive and inferential statistics and then shown in tables, charts, averages, frequencies, and percentages. Stakeholder involvement throughout project identification, planning, execution, and monitoring had a substantial impact on the success of road building projects in Kilifi County, Kenya. The research found that the road building projects largely included stakeholder engagement in evaluating, analysing, and choosing feasible, sustainable, and advantageous road projects for the majority of the inhabitants in the area. The research found that stakeholders were somewhat engaged in planning road construction projects to improve efficiency, collaboration, and effectiveness in project execution.</w:t>
      </w:r>
    </w:p>
    <w:p w14:paraId="70D50E6C" w14:textId="77777777" w:rsidR="00DE6B71" w:rsidRPr="00B77F27" w:rsidRDefault="00C81C97">
      <w:pPr>
        <w:spacing w:line="360" w:lineRule="auto"/>
        <w:jc w:val="both"/>
        <w:rPr>
          <w:color w:val="000000" w:themeColor="text1"/>
        </w:rPr>
      </w:pPr>
      <w:r w:rsidRPr="00B77F27">
        <w:rPr>
          <w:color w:val="000000" w:themeColor="text1"/>
        </w:rPr>
        <w:t> </w:t>
      </w:r>
    </w:p>
    <w:p w14:paraId="389741D7" w14:textId="77777777" w:rsidR="00DE6B71" w:rsidRPr="00B77F27" w:rsidRDefault="00C81C97">
      <w:pPr>
        <w:spacing w:line="360" w:lineRule="auto"/>
        <w:jc w:val="both"/>
        <w:rPr>
          <w:color w:val="000000" w:themeColor="text1"/>
        </w:rPr>
      </w:pPr>
      <w:r w:rsidRPr="00B77F27">
        <w:rPr>
          <w:color w:val="000000" w:themeColor="text1"/>
        </w:rPr>
        <w:t xml:space="preserve">A study conducted by Gatumi Nyaga in 2022 examined the effects of project management practices on the sustainability of food security initiatives in Counties within arid lands in Kenya. The study aimed to investigate how project leadership, stakeholder involvement, project monitoring and evaluation, and capacity development techniques impact the sustainability of food security programmes. This research examined how enterprise environmental factors impact the relationship between predictor and predicted variables. The research is based on resource-based perspective theory, contingency theory, and project management competence theory. The research considered the positivist perspective suitable. Descriptive and explanatory research designs were used. The analysis focused on 413 food security initiatives carried out between 2014 and 2017 in eight dry counties in Kenya, with a sample size of 203 projects. There were 243 replies, including those from project group heads, UN agency officials, and county government representatives. The researchers used stratified random sampling to get representative samples from each of eight counties. Primary data was collected via a self-administered survey. The research used means and standard deviation to describe the distribution's features and Pearson's correlation coefficients to evaluate the degree and direction of the link. Multiple regression models helped evaluate the cause-and-effect connection among research variables. The study showed that project leadership, stakeholder involvement, project monitoring and evaluation, and capacity development initiatives had a substantial impact on the sustainability of food security programmes. The research found </w:t>
      </w:r>
      <w:r w:rsidRPr="00B77F27">
        <w:rPr>
          <w:color w:val="000000" w:themeColor="text1"/>
        </w:rPr>
        <w:lastRenderedPageBreak/>
        <w:t>that project leadership, stakeholder participation, project monitoring and assessment, and capacity development techniques enhance project sustainability. </w:t>
      </w:r>
    </w:p>
    <w:p w14:paraId="1DC5B1A5" w14:textId="77777777" w:rsidR="00DE6B71" w:rsidRPr="00B77F27" w:rsidRDefault="00DE6B71">
      <w:pPr>
        <w:spacing w:line="360" w:lineRule="auto"/>
        <w:jc w:val="both"/>
        <w:rPr>
          <w:color w:val="000000" w:themeColor="text1"/>
        </w:rPr>
      </w:pPr>
    </w:p>
    <w:p w14:paraId="443CC6EE" w14:textId="77777777" w:rsidR="00DE6B71" w:rsidRPr="00B77F27" w:rsidRDefault="00C81C97">
      <w:pPr>
        <w:spacing w:line="360" w:lineRule="auto"/>
        <w:jc w:val="both"/>
        <w:rPr>
          <w:color w:val="000000" w:themeColor="text1"/>
        </w:rPr>
      </w:pPr>
      <w:r w:rsidRPr="00B77F27">
        <w:rPr>
          <w:color w:val="000000" w:themeColor="text1"/>
        </w:rPr>
        <w:t>The study by Sammy and Calvin (2020), examined the influence of Devolution Practices on food security in Arid and semi-Arid areas in reference to West Pokot County. The study was directed towards certain aims. The research was based on the theories of performance, stakeholder theory, and capability theory. The study used a descriptive research approach. The research used a simple random sampling procedure to choose a sample size of 360 respondents from a target population of 3,508 respondents. Structured questionnaires were used to gather data. The acquired data was analysed using the Statistical Package for Social Sciences version 23 to draw inferences based on the research goals. Multiple regression and correlation studies were used to determine the connection between the dependent and independent variables. The results showed a statistically significant relationship between the factors. An F test was conducted to predict the dependent variable. The obtained F value was 12.774, exceeding the critical value at the 5% significance level. This indicates a statistically significant model, with devolution practices explaining 68.0% of food security in arid and semi-arid areas in West Pokot County. The current research, which will be carried out will be carried out in all arid and semi-arid counties in Kenya and will primarily focus on the performance of several road construction projects.</w:t>
      </w:r>
    </w:p>
    <w:p w14:paraId="6AA876F1" w14:textId="77777777" w:rsidR="00DE6B71" w:rsidRPr="00B77F27" w:rsidRDefault="00DE6B71">
      <w:pPr>
        <w:spacing w:line="360" w:lineRule="auto"/>
        <w:jc w:val="both"/>
        <w:rPr>
          <w:color w:val="000000" w:themeColor="text1"/>
        </w:rPr>
      </w:pPr>
    </w:p>
    <w:p w14:paraId="5BE7FDA0" w14:textId="496FD61B" w:rsidR="00DE6B71" w:rsidRPr="00B77F27" w:rsidRDefault="00A87147">
      <w:pPr>
        <w:spacing w:line="360" w:lineRule="auto"/>
        <w:jc w:val="both"/>
        <w:rPr>
          <w:color w:val="000000" w:themeColor="text1"/>
        </w:rPr>
      </w:pPr>
      <w:r w:rsidRPr="00A87147">
        <w:rPr>
          <w:color w:val="000000" w:themeColor="text1"/>
        </w:rPr>
        <w:t>In their study on practices in project planning and their influence on construction project performance in Nairobi County, Muute and James (2018) concluded that time management, financial resource planning, and human resource planning all have a positive and significant effect on construction project performance. This finding underscores the importance of these planning practices in achieving successful project outcomes, which is relevant to your focus on project planning</w:t>
      </w:r>
      <w:r>
        <w:rPr>
          <w:color w:val="000000" w:themeColor="text1"/>
        </w:rPr>
        <w:t xml:space="preserve"> in arid and semi-arid counties</w:t>
      </w:r>
      <w:r w:rsidR="00C81C97" w:rsidRPr="00B77F27">
        <w:rPr>
          <w:color w:val="000000" w:themeColor="text1"/>
        </w:rPr>
        <w:t xml:space="preserve">. This was one of the main takeaways from their research. In this particular investigation, the planning of financial resources, planning of human resources, planning of time management, and planning of material consumption were investigated in terms of their influence on the successful completion of building projects. Outside of Nairobi, in Kenya's Arid and Semi-Arid Regions—both of which are extremely distinct from Nairobi—will be where </w:t>
      </w:r>
      <w:r w:rsidR="00C81C97" w:rsidRPr="00B77F27">
        <w:rPr>
          <w:color w:val="000000" w:themeColor="text1"/>
        </w:rPr>
        <w:lastRenderedPageBreak/>
        <w:t>this research will be conducted. It is possible that the conclusions reached from Nairobi are not relevant to comparable conditions in rural settings, particularly in arid and semi-arid parts of Kenya. As a result, there is a vacuum in our ability to evaluate the effect of project design on the performance of completed road projects in arid and semi-arid counties in Kenya.</w:t>
      </w:r>
    </w:p>
    <w:p w14:paraId="6DF9C98D" w14:textId="77777777" w:rsidR="00DE6B71" w:rsidRPr="00B77F27" w:rsidRDefault="00DE6B71">
      <w:pPr>
        <w:spacing w:line="360" w:lineRule="auto"/>
        <w:jc w:val="both"/>
        <w:rPr>
          <w:color w:val="000000" w:themeColor="text1"/>
        </w:rPr>
      </w:pPr>
    </w:p>
    <w:p w14:paraId="22B60BAD" w14:textId="77777777" w:rsidR="00DE6B71" w:rsidRPr="00B77F27" w:rsidRDefault="00C81C97">
      <w:pPr>
        <w:spacing w:line="360" w:lineRule="auto"/>
        <w:jc w:val="both"/>
        <w:rPr>
          <w:color w:val="000000" w:themeColor="text1"/>
        </w:rPr>
      </w:pPr>
      <w:r w:rsidRPr="00B77F27">
        <w:rPr>
          <w:color w:val="000000" w:themeColor="text1"/>
        </w:rPr>
        <w:t xml:space="preserve">A study was conducted in 2022 by Nzomo Patricia to </w:t>
      </w:r>
      <w:r w:rsidR="00DA0893" w:rsidRPr="00B77F27">
        <w:rPr>
          <w:color w:val="000000" w:themeColor="text1"/>
        </w:rPr>
        <w:t>investigate</w:t>
      </w:r>
      <w:r w:rsidRPr="00B77F27">
        <w:rPr>
          <w:color w:val="000000" w:themeColor="text1"/>
        </w:rPr>
        <w:t xml:space="preserve"> the effect of project planning and water project sustainability within Machakos County, Kenya. The variables included: the extent of stakeholders’ participation, the influence of technology choice, the extent of project funding, and the influence of management skills held by the water committee members on sustainable management of water projects in Machakos County, Kenya. The study was guided by participatory theory, theory of change, four-capital model theory, and resource-based view (RBV) theory. The study adopted a descriptive research design and targeted project managers, water committee members, and community elders as part of the project beneficiaries from the three completed water projects in Mavoko Constituency. The population was grouped into strata as per their role; hence, stratified sampling techniques and simple random sampling were employed in selecting the respondents who took part in the study. The researcher collected primary data with the use of questionnaires that were pilot tested to confirm they would be valid and reliable, as measured by the Cronbach Alpha test. The quantitative data collected was entered into SPSS; thereafter, descriptive analysis was done, where frequency, percentages, means, and standard deviation were obtained, and inferential statistics were conducted in terms of multiple regression and correlation analysis. The researcher also conducted diagnostic tests of autocorrelation, normality, and multicollinearity. The results of the study showed that the r values ranged from 0.6 to 0.8, an indication that project planning greatly influenced water project sustainability. Stakeholder participation had the highest R values, showing it had the biggest influence on water project sustainability; this was followed by project funding, management skills, and technology choice. The findings also showed that 60.4% of the sustainability of the water projects in Mavoko Constituency in Machakos County is due to project planning.</w:t>
      </w:r>
    </w:p>
    <w:p w14:paraId="3CEAC397" w14:textId="77777777" w:rsidR="00DE6B71" w:rsidRPr="00B77F27" w:rsidRDefault="00C81C97">
      <w:pPr>
        <w:spacing w:line="360" w:lineRule="auto"/>
        <w:jc w:val="both"/>
        <w:rPr>
          <w:color w:val="000000" w:themeColor="text1"/>
        </w:rPr>
      </w:pPr>
      <w:r w:rsidRPr="00B77F27">
        <w:rPr>
          <w:color w:val="000000" w:themeColor="text1"/>
        </w:rPr>
        <w:t> </w:t>
      </w:r>
    </w:p>
    <w:p w14:paraId="155E463C" w14:textId="77777777" w:rsidR="00DE6B71" w:rsidRPr="00B77F27" w:rsidRDefault="00C81C97">
      <w:pPr>
        <w:spacing w:line="360" w:lineRule="auto"/>
        <w:jc w:val="both"/>
        <w:rPr>
          <w:color w:val="000000" w:themeColor="text1"/>
        </w:rPr>
      </w:pPr>
      <w:r w:rsidRPr="00B77F27">
        <w:rPr>
          <w:color w:val="000000" w:themeColor="text1"/>
        </w:rPr>
        <w:lastRenderedPageBreak/>
        <w:t>In 2014, Githenya and Ngugi conducted research to evaluate the impact of project planning, project control, motivated project teams, and project management skills on housing project execution in Kenya. The study used descriptive research methods. Questionnaires were used to get data from project managers. A pilot study that the supervisor evaluated served to verify the research tools. The research focused on project managers who were carrying out housing projects in Nairobi. The project managers were selected using random sampling. The acquired data was analysed using the Statistical Package for Social Sciences (SPSS) to evaluate the factors influencing the execution of housing projects. Regression models were used to analyse the impact of project planning, project control, motivated project teams, and project management competence on housing project execution in Kenya. The research revealed that project planning, project control, motivated project teams, and project management competence significantly impact housing project execution in Kenya. The study identified project control measures as the most influential feature affecting the delivery of housing projects in Kenya, with a correlation value of 76.6%. The research suggests that project managers should adopt thorough control methods for all project aspects that need attention throughout the implementation period to guarantee project success. Githenya and Ngugi (2014) focused their research on the factors that would determine whether or not housing projects will be carried out in Nairobi County, Kenya. It was discovered that proper planning in projects has a significant impact on the success of the completion of housing projects in Kenya. The research was limited in scope since it only looked at housing projects and tried to establish the characteristics that influence implementation. The current research is on the performance of road projects in arid and semi-arid regions in Kenya.</w:t>
      </w:r>
    </w:p>
    <w:p w14:paraId="5CB91F1F" w14:textId="77777777" w:rsidR="00DE6B71" w:rsidRPr="00B77F27" w:rsidRDefault="00DE6B71">
      <w:pPr>
        <w:spacing w:line="360" w:lineRule="auto"/>
        <w:jc w:val="both"/>
        <w:rPr>
          <w:color w:val="000000" w:themeColor="text1"/>
        </w:rPr>
      </w:pPr>
    </w:p>
    <w:p w14:paraId="44EBD25C" w14:textId="77777777" w:rsidR="00DE6B71" w:rsidRPr="00B77F27" w:rsidRDefault="00C81C97">
      <w:pPr>
        <w:spacing w:line="360" w:lineRule="auto"/>
        <w:jc w:val="both"/>
        <w:rPr>
          <w:color w:val="000000" w:themeColor="text1"/>
        </w:rPr>
      </w:pPr>
      <w:r w:rsidRPr="00B77F27">
        <w:rPr>
          <w:color w:val="000000" w:themeColor="text1"/>
        </w:rPr>
        <w:t>The study by Akuto</w:t>
      </w:r>
      <w:proofErr w:type="gramStart"/>
      <w:r w:rsidRPr="00B77F27">
        <w:rPr>
          <w:color w:val="000000" w:themeColor="text1"/>
        </w:rPr>
        <w:t>,(</w:t>
      </w:r>
      <w:proofErr w:type="gramEnd"/>
      <w:r w:rsidRPr="00B77F27">
        <w:rPr>
          <w:color w:val="000000" w:themeColor="text1"/>
        </w:rPr>
        <w:t xml:space="preserve">2020)  investigated how the institutional factors,  managerial capacities, community participation, technology adoption and how extension services influenced sustainability of of Agricultural Donor Funded Dairy Projects in Siyoi Ward,West Pokot sub-county, West Pokot County, Kenya. The study was anchored on outcomes and systems theory. The study adopted a descriptive survey research design with a target population of 330of the local households, county government officials from the Ministry of Agriculture and Pastoral Economy, the Director in charge of Livestock, Director Veterinary services, Funding Agency Officials and </w:t>
      </w:r>
      <w:r w:rsidRPr="00B77F27">
        <w:rPr>
          <w:color w:val="000000" w:themeColor="text1"/>
        </w:rPr>
        <w:lastRenderedPageBreak/>
        <w:t xml:space="preserve">the Project manager (KCSAP), beneficiaries and the community members, Dairy Farmers Association and a church representative from the Siyoi Dairy farmers and the Church community. A stratified sampling method was used to select the respondents. The sample size was determined by applying the Yamane formula, which were 180 sampling units. Stratified and purposive sampling was used to identify sampling units from the sampling frame. Questionnaires and interviews guides were used as tools of data collection. A pilot study was conducted to pretest the instruments and to determine validity and reliability of the research instrument. Qualitative data was collected by holding face to face interviews with respondents. Quantitative data was collected by administering questionnaire. The SPSS version 22 software was used to analyze the data from questionnaires while thematic analysis was used to analyze the qualitative data. In the findings, 83.1%, 83.9%, 81.8% and 78.6% of the respondents stated that managerial capacity, community participation, technology adoption and extension services largely influenced sustainability of DFDP. Further, managerial capacity, community participation, technology adoption and extension services were statistically significant as the p-value, 0.000 was less than the level of significant adopted by the study, 0.05. The current research, which will be carried out in all arid and semi-arid counties in Kenya and will primarily focus on project planning on performance of completed road projects in arid and semi-arid counties in Kenya. </w:t>
      </w:r>
    </w:p>
    <w:p w14:paraId="25F1F50E" w14:textId="77777777" w:rsidR="00DE6B71" w:rsidRPr="00B77F27" w:rsidRDefault="00DE6B71">
      <w:pPr>
        <w:spacing w:line="360" w:lineRule="auto"/>
        <w:jc w:val="both"/>
        <w:rPr>
          <w:color w:val="000000" w:themeColor="text1"/>
        </w:rPr>
      </w:pPr>
    </w:p>
    <w:p w14:paraId="4E52E790" w14:textId="4C5644A9" w:rsidR="00DE6B71" w:rsidRPr="00B77F27" w:rsidRDefault="00C81C97">
      <w:pPr>
        <w:spacing w:line="360" w:lineRule="auto"/>
        <w:jc w:val="both"/>
        <w:rPr>
          <w:color w:val="000000" w:themeColor="text1"/>
        </w:rPr>
      </w:pPr>
      <w:r w:rsidRPr="00B77F27">
        <w:rPr>
          <w:color w:val="000000" w:themeColor="text1"/>
        </w:rPr>
        <w:t>A study was conducted in 2023 by Khisa and Mutuku (2023), assessed the critical success factors and performance of completed construction projects at the National Social Security Fund, Nairobi City County, Kenya.</w:t>
      </w:r>
      <w:r w:rsidR="00A87147" w:rsidRPr="00A87147">
        <w:t xml:space="preserve"> </w:t>
      </w:r>
      <w:r w:rsidR="00A87147" w:rsidRPr="00A87147">
        <w:rPr>
          <w:color w:val="000000" w:themeColor="text1"/>
        </w:rPr>
        <w:t xml:space="preserve">The research was based on four theories: game theory, principal-agent theory, construction management, and soft value management (SVM) theory. A descriptive research design was utilized for data gathering, analysis, presentation, and interpretation. The study focused on a target population of 512 stakeholders from six completed commercial and residential projects, with purposive sampling used to select 84 participants. Data was collected through semi-structured questionnaires and analyzed using SPSS, employing both descriptive and inferential statistics. The findings indicated an R-square value of 0.282 and an R value of 0.531. An analysis of variance (ANOVA) showed significance at p = 0.001, with an F statistic of 9.961, confirming that the model was appropriate for the data. The analysis also highlighted client variations (p = 0.05), financial </w:t>
      </w:r>
      <w:r w:rsidR="00A87147" w:rsidRPr="00A87147">
        <w:rPr>
          <w:color w:val="000000" w:themeColor="text1"/>
        </w:rPr>
        <w:lastRenderedPageBreak/>
        <w:t>availability (p = 0.047), and construction disputes (p = 0.001) as significant factors influencing the performance of NSSF construction projects. Overall, the main findings revealed that the critical success factors examined had either a positive or negative impact on the performance of completed NSSF construction projects. The study recommends that companies adhere to project management principles to effectively manage these critical factors and reduce project delays</w:t>
      </w:r>
      <w:r w:rsidRPr="00B77F27">
        <w:rPr>
          <w:color w:val="000000" w:themeColor="text1"/>
        </w:rPr>
        <w:t xml:space="preserve">. The current research, which will be carried out in all arid and semi-arid counties in Kenya and will primarily focus on project planning on performance of completed road projects in arid and semi-arid counties in Kenya. </w:t>
      </w:r>
    </w:p>
    <w:p w14:paraId="5D8A521B" w14:textId="77777777" w:rsidR="00DE6B71" w:rsidRPr="00B77F27" w:rsidRDefault="00DE6B71">
      <w:pPr>
        <w:spacing w:line="360" w:lineRule="auto"/>
        <w:jc w:val="both"/>
        <w:rPr>
          <w:color w:val="000000" w:themeColor="text1"/>
        </w:rPr>
      </w:pPr>
    </w:p>
    <w:p w14:paraId="1E7CCB00" w14:textId="77777777" w:rsidR="00DE6B71" w:rsidRPr="00B77F27" w:rsidRDefault="00C81C97">
      <w:pPr>
        <w:pStyle w:val="Heading2"/>
      </w:pPr>
      <w:bookmarkStart w:id="186" w:name="_Toc150888494"/>
      <w:bookmarkStart w:id="187" w:name="_Toc128240921"/>
      <w:bookmarkStart w:id="188" w:name="_Toc166059966"/>
      <w:bookmarkStart w:id="189" w:name="_Toc179277712"/>
      <w:r w:rsidRPr="00B77F27">
        <w:t>2.2.2 Project planning, Community Participation and Performanc</w:t>
      </w:r>
      <w:r w:rsidR="00DA0893">
        <w:t xml:space="preserve">e of </w:t>
      </w:r>
      <w:r w:rsidRPr="00B77F27">
        <w:t>Road Project</w:t>
      </w:r>
      <w:bookmarkEnd w:id="181"/>
      <w:bookmarkEnd w:id="182"/>
      <w:bookmarkEnd w:id="183"/>
      <w:bookmarkEnd w:id="184"/>
      <w:bookmarkEnd w:id="185"/>
      <w:r w:rsidRPr="00B77F27">
        <w:t>s.</w:t>
      </w:r>
      <w:bookmarkEnd w:id="186"/>
      <w:bookmarkEnd w:id="187"/>
      <w:bookmarkEnd w:id="188"/>
      <w:bookmarkEnd w:id="189"/>
    </w:p>
    <w:p w14:paraId="348475C6" w14:textId="77777777" w:rsidR="00DE6B71" w:rsidRPr="00B77F27" w:rsidRDefault="00C81C97">
      <w:pPr>
        <w:spacing w:line="360" w:lineRule="auto"/>
        <w:jc w:val="both"/>
        <w:rPr>
          <w:color w:val="000000" w:themeColor="text1"/>
        </w:rPr>
      </w:pPr>
      <w:r w:rsidRPr="00B77F27">
        <w:rPr>
          <w:color w:val="000000" w:themeColor="text1"/>
        </w:rPr>
        <w:t xml:space="preserve">Xiangshu, Zhenyu, Chunfang and Yujuan (2022), posits that sense of community mediates the community participation and Chinese residential communities. Conducted a study to assess the. A sample of 433 residents completed questionnaires regarding their sense of community, sense of community responsibility, prosocial tendencies, and community participation. Using a linear regression model, the study found that a sense of community can positively predict the level of community participation. Using multiple mediation analysis, the study found that sense of community responsibility and prosocial tendencies mediated the link between a sense of community and community participation in a sequential manner. The findings of this study complement existing research by uncovering the mechanism underlying the relationship between a sense of community and community participation. Xiangshu et al. (2022), show that various aspects in community participation variable such as sense of community responsibility can be studied as mediator and therefore the current study will assess the mediating effect of community </w:t>
      </w:r>
    </w:p>
    <w:p w14:paraId="58A6FE4D" w14:textId="77777777" w:rsidR="00DE6B71" w:rsidRPr="00B77F27" w:rsidRDefault="00C81C97">
      <w:pPr>
        <w:spacing w:line="360" w:lineRule="auto"/>
        <w:jc w:val="both"/>
        <w:rPr>
          <w:color w:val="000000" w:themeColor="text1"/>
        </w:rPr>
      </w:pPr>
      <w:r w:rsidRPr="00B77F27">
        <w:rPr>
          <w:color w:val="000000" w:themeColor="text1"/>
        </w:rPr>
        <w:t xml:space="preserve">Participation in the relationship between project planning and performance of road projects in Kenya. </w:t>
      </w:r>
    </w:p>
    <w:p w14:paraId="1976B3DB" w14:textId="77777777" w:rsidR="00DE6B71" w:rsidRPr="00B77F27" w:rsidRDefault="00DE6B71">
      <w:pPr>
        <w:jc w:val="both"/>
        <w:rPr>
          <w:color w:val="000000" w:themeColor="text1"/>
        </w:rPr>
      </w:pPr>
    </w:p>
    <w:p w14:paraId="79DE90E7" w14:textId="77777777" w:rsidR="00DE6B71" w:rsidRPr="00B77F27" w:rsidRDefault="00C81C97">
      <w:pPr>
        <w:spacing w:line="360" w:lineRule="auto"/>
        <w:jc w:val="both"/>
        <w:rPr>
          <w:color w:val="000000" w:themeColor="text1"/>
        </w:rPr>
      </w:pPr>
      <w:r w:rsidRPr="00B77F27">
        <w:rPr>
          <w:color w:val="000000" w:themeColor="text1"/>
        </w:rPr>
        <w:t xml:space="preserve">Karlsson (2011) conducted research on the influence that financial planning has on the performance of projects. The research used a descriptive survey approach, and the focus of the study was on projects in Sweden. According to the findings of the research, education, culture, and socioeconomic standing are the background elements that have an effect on the techniques and </w:t>
      </w:r>
      <w:r w:rsidRPr="00B77F27">
        <w:rPr>
          <w:color w:val="000000" w:themeColor="text1"/>
        </w:rPr>
        <w:lastRenderedPageBreak/>
        <w:t>approaches used in project management. However, a significant number of middle level managers have no designated power. This is due to the fact that managers are in charge of a certain region within which they are able to make choices, and the fact that this aspect of management was not taken into account in the research presents an issue. The majority of the construction businesses have adopted more flat hierarchies, giving a significant amount of control to middle management. This is also tied to a greater degree of power inside the business, and it may alter the way that financial resources are used.</w:t>
      </w:r>
    </w:p>
    <w:p w14:paraId="6A69DE88" w14:textId="77777777" w:rsidR="00DE6B71" w:rsidRPr="00B77F27" w:rsidRDefault="00DE6B71">
      <w:pPr>
        <w:spacing w:line="360" w:lineRule="auto"/>
        <w:jc w:val="both"/>
        <w:rPr>
          <w:color w:val="000000" w:themeColor="text1"/>
        </w:rPr>
      </w:pPr>
    </w:p>
    <w:p w14:paraId="7A8B07E8" w14:textId="77777777" w:rsidR="00DE6B71" w:rsidRPr="00B77F27" w:rsidRDefault="00C81C97">
      <w:pPr>
        <w:spacing w:line="360" w:lineRule="auto"/>
        <w:jc w:val="both"/>
        <w:rPr>
          <w:color w:val="000000" w:themeColor="text1"/>
        </w:rPr>
      </w:pPr>
      <w:r w:rsidRPr="00B77F27">
        <w:rPr>
          <w:color w:val="000000" w:themeColor="text1"/>
        </w:rPr>
        <w:t>The study by Huang, Shi, Pena-Mora, Lu and Shen (2020)</w:t>
      </w:r>
      <w:proofErr w:type="gramStart"/>
      <w:r w:rsidRPr="00B77F27">
        <w:rPr>
          <w:color w:val="000000" w:themeColor="text1"/>
        </w:rPr>
        <w:t>,examined</w:t>
      </w:r>
      <w:proofErr w:type="gramEnd"/>
      <w:r w:rsidRPr="00B77F27">
        <w:rPr>
          <w:color w:val="000000" w:themeColor="text1"/>
        </w:rPr>
        <w:t xml:space="preserve"> how information and communication technology (ICT) affects team social capital (SC) and project performance in the construction industry. A theoretical model depicting the interconnections between several variables is constructed. This model considers two ICT skills (connectivity and communality) and two forms of social capital (bridging and bonding), in addition to building project success. We ran a survey using 221 questionnaires to confirm the practicality of this concept. The study found that the hypotheses about the relationship between connectedness and bonding did not show significant impacts, but the hypotheses related to the other dimensions were all significant. The mediating impact of bonding on performance is greater than the effect of bridging on performance. This research enhances the field of construction project management and supply chain literature by examining how the use of information and communication technology (ICT) impacts changes in the project-level team supply chain. This study has significance for understandings how past adjustments affect building project performance. Managers should consider implementing a suitable information platform for project participants, but they should not overstate the importance of ICT connections in strengthening internal bonds. Managers should choose various project organisation members to maintain a balance between bonding and bridging social capital. The current study will determine the mediating effect of community participation on the relationship between project planning and performance of completed road projects in arid and semi-arid counties in Kenya.</w:t>
      </w:r>
    </w:p>
    <w:p w14:paraId="42BB3CD4" w14:textId="77777777" w:rsidR="00DE6B71" w:rsidRPr="00B77F27" w:rsidRDefault="00DE6B71">
      <w:pPr>
        <w:spacing w:line="360" w:lineRule="auto"/>
        <w:jc w:val="both"/>
        <w:rPr>
          <w:color w:val="000000" w:themeColor="text1"/>
        </w:rPr>
      </w:pPr>
    </w:p>
    <w:p w14:paraId="24195A13" w14:textId="77777777" w:rsidR="00DE6B71" w:rsidRPr="00B77F27" w:rsidRDefault="00C81C97">
      <w:pPr>
        <w:spacing w:line="360" w:lineRule="auto"/>
        <w:jc w:val="both"/>
        <w:rPr>
          <w:color w:val="000000" w:themeColor="text1"/>
        </w:rPr>
      </w:pPr>
      <w:r w:rsidRPr="00B77F27">
        <w:rPr>
          <w:color w:val="000000" w:themeColor="text1"/>
        </w:rPr>
        <w:lastRenderedPageBreak/>
        <w:t>A study conducted by Ali, Zhang, Shah, Khan, and Shah in 2020 examined the mediating effects of psychological empowerment and innovative work behaviour on the relationship between humble leadership and project success. Data were collected from 337 individuals employed in the civil construction sector of Pakistan. The results showed that humble leadership is positively related to project success. Furthermore, psychological empowerment and innovative work behaviour partially mediate the relationship between humble leadership and project success. Drawing on conservation of resource theory, this study found that humble leadership is important for project success and thus extends the utility of the concept of humble leadership to the project literature. The current study will evaluate the mediating effect of community participation on the relationship between project planning and performance of completed road projects as conceptual variables in arid and semi-arid counties in Kenya rather than Pakistan.</w:t>
      </w:r>
    </w:p>
    <w:p w14:paraId="7BA14232" w14:textId="77777777" w:rsidR="00DE6B71" w:rsidRPr="00B77F27" w:rsidRDefault="00C81C97">
      <w:pPr>
        <w:spacing w:line="360" w:lineRule="auto"/>
        <w:jc w:val="both"/>
        <w:rPr>
          <w:color w:val="000000" w:themeColor="text1"/>
        </w:rPr>
      </w:pPr>
      <w:r w:rsidRPr="00B77F27">
        <w:rPr>
          <w:color w:val="000000" w:themeColor="text1"/>
        </w:rPr>
        <w:t>  </w:t>
      </w:r>
    </w:p>
    <w:p w14:paraId="74757A50" w14:textId="77777777" w:rsidR="00DE6B71" w:rsidRPr="00B77F27" w:rsidRDefault="00C81C97">
      <w:pPr>
        <w:spacing w:line="360" w:lineRule="auto"/>
        <w:jc w:val="both"/>
        <w:rPr>
          <w:color w:val="000000" w:themeColor="text1"/>
        </w:rPr>
      </w:pPr>
      <w:r w:rsidRPr="00B77F27">
        <w:rPr>
          <w:color w:val="000000" w:themeColor="text1"/>
        </w:rPr>
        <w:t>A study conducted by Murugi and Nyang’au (2023) examined the influence of project planning on the performance of maintenance projects on trunk roads in Kenya. The study aimed to assess the correlation between project scope planning and the effectiveness of maintenance projects on trunk roads in Kenya, as well as the connection between project risk planning and the performance of maintenance projects on trunk roads in Kenya. The study used the census survey research method with a target population of 226 engineers, surveyors, and inspectors at KeNHA who are engaged in planning maintenance projects. 226 respondents were sent a questionnaire, and 210 of them answered, resulting in a 93% response rate. Descriptive and inferential statistics were used to analyse the data, using SPSS version 25 and MS Excel for data analysis. The research findings indicate that project scope planning and project risk planning significantly and positively influence project performance. The research found that project planning had a substantial impact on project performance in trunk road repair projects in Kenya. The research suggested that project planning should include considerations for maintenance, specifically focusing on scale and risk. The current study will evaluate the mediating effect of community participation on the relationship between project planning and performance of completed road projects in arid and semi-arid counties in Kenya.</w:t>
      </w:r>
    </w:p>
    <w:p w14:paraId="59E23C88" w14:textId="77777777" w:rsidR="00DE6B71" w:rsidRPr="00B77F27" w:rsidRDefault="00DE6B71">
      <w:pPr>
        <w:jc w:val="both"/>
        <w:rPr>
          <w:color w:val="000000" w:themeColor="text1"/>
        </w:rPr>
      </w:pPr>
    </w:p>
    <w:p w14:paraId="573915C8" w14:textId="77777777" w:rsidR="00DE6B71" w:rsidRPr="00B77F27" w:rsidRDefault="00C81C97">
      <w:pPr>
        <w:spacing w:line="360" w:lineRule="auto"/>
        <w:jc w:val="both"/>
        <w:rPr>
          <w:color w:val="000000" w:themeColor="text1"/>
        </w:rPr>
      </w:pPr>
      <w:r w:rsidRPr="00B77F27">
        <w:rPr>
          <w:color w:val="000000" w:themeColor="text1"/>
        </w:rPr>
        <w:lastRenderedPageBreak/>
        <w:t xml:space="preserve">A study by Ndungu and Karugu (2019) examined the Community Participation and Performance of Donor Funded Youth Projects in Korogocho, Nairobi City County, Kenya. The study was grounded on the theory of social change, the stakeholder theory and the resource-based view theory. The study utilized a descriptive  study  targeting 1650 Youth  initiative Kenya   members and 3 project managers from Oxfam Kenya with a  sample  size  of  165  respondents; 164 Youth  initiative Kenya group members being randomly selected and 1 project manager selected from Oxfam Kenya. The study  utilized  primary  and  secondary  data  that  was  sourced  using  a  semi-structured questionnaire and published reports respectively. The primary data was further be collected using a key informant interview schedule and regression models.  The  collected  qualitative  data  was  analyzed  using  content  analysis and  presented  in  line  with  the  study  themes.  The study's correlation  analysis  indicated  there  was  strong  positive  effect  of community participation in  identification  and  planning on the project performance  while the regression  results  indicated  there  is  a  statistically  significant  positive  effect  of  community participation  on  the  project  performance. </w:t>
      </w:r>
    </w:p>
    <w:p w14:paraId="44057478" w14:textId="77777777" w:rsidR="00DE6B71" w:rsidRPr="00B77F27" w:rsidRDefault="00DE6B71">
      <w:pPr>
        <w:jc w:val="both"/>
        <w:rPr>
          <w:color w:val="000000" w:themeColor="text1"/>
        </w:rPr>
      </w:pPr>
    </w:p>
    <w:p w14:paraId="2051FF21"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 xml:space="preserve">Kihuha (2018) cited in </w:t>
      </w:r>
      <w:r w:rsidRPr="00B77F27">
        <w:rPr>
          <w:color w:val="000000" w:themeColor="text1"/>
        </w:rPr>
        <w:t>Bhattacharya et al. (2021)</w:t>
      </w:r>
      <w:r w:rsidRPr="00B77F27">
        <w:rPr>
          <w:rStyle w:val="markedcontent"/>
          <w:color w:val="000000" w:themeColor="text1"/>
        </w:rPr>
        <w:t xml:space="preserve"> conducted a study on monitoring practices and performance of global environmental facility projects in Kenya, a UN Environment Program case. The goal of the study was to evaluate the connection between Kenyan UNEP project success and planning stage stakeholder influence. The research used a descriptive statistical analysis approach with an exploratory design. The analysis showed that initiatives performed better when stakeholders were involved in the funding allocation planning process and all phases of the project, as opposed to those without Community participation. The report suggested that strategic plans be created to determine an internal process for project planning and process restructuring for Community participation (Kihuha, 2018).</w:t>
      </w:r>
    </w:p>
    <w:p w14:paraId="04B55F2C" w14:textId="77777777" w:rsidR="00DE6B71" w:rsidRPr="00B77F27" w:rsidRDefault="00DE6B71">
      <w:pPr>
        <w:jc w:val="both"/>
        <w:rPr>
          <w:rStyle w:val="markedcontent"/>
          <w:color w:val="000000" w:themeColor="text1"/>
        </w:rPr>
      </w:pPr>
    </w:p>
    <w:p w14:paraId="3D10C7B8"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 xml:space="preserve">Njogu (2016) studied the impact of effective personnel management planning on project success in automotive projects in Kenya. The study found that including stakeholders in project execution improves project development and human resource development in Kenya's automotive industry. According to the study, involving stakeholders in initiatives increased cost effectiveness, customer satisfaction, and project cost savings. The majority of the human resources came from the </w:t>
      </w:r>
      <w:r w:rsidRPr="00B77F27">
        <w:rPr>
          <w:rStyle w:val="markedcontent"/>
          <w:color w:val="000000" w:themeColor="text1"/>
        </w:rPr>
        <w:lastRenderedPageBreak/>
        <w:t>corporation or stakeholders, which gave project management the technical ability it needed. The project now has access to enough human resources thanks to the integration of stakeholders.</w:t>
      </w:r>
    </w:p>
    <w:p w14:paraId="47CAA22E" w14:textId="77777777" w:rsidR="00DE6B71" w:rsidRPr="00B77F27" w:rsidRDefault="00DE6B71">
      <w:pPr>
        <w:jc w:val="both"/>
        <w:rPr>
          <w:rStyle w:val="markedcontent"/>
          <w:color w:val="000000" w:themeColor="text1"/>
        </w:rPr>
      </w:pPr>
    </w:p>
    <w:p w14:paraId="43BC8B5D" w14:textId="77777777" w:rsidR="00DE6B71" w:rsidRPr="00B77F27" w:rsidRDefault="00C81C97">
      <w:pPr>
        <w:spacing w:line="360" w:lineRule="auto"/>
        <w:jc w:val="both"/>
        <w:rPr>
          <w:color w:val="000000" w:themeColor="text1"/>
        </w:rPr>
      </w:pPr>
      <w:r w:rsidRPr="00B77F27">
        <w:rPr>
          <w:rStyle w:val="markedcontent"/>
          <w:color w:val="000000" w:themeColor="text1"/>
        </w:rPr>
        <w:t>Wamalwa and James (2018), in their study on critical success factors in the implementation of projects by NGOs in Busia County, evaluated the communication effect on implementation of NGO projects. The research aimed to examine the impact of communication, finance, local community engagement, and staff training on the execution of NGO projects in Busia County. The research used a descriptive methodology, using a target sample of 96 individuals who responded to a standardized questionnaire. The research revealed a strong and statistically significant correlation between communication, money, local community engagement, and staff training in the execution of NGO operations. The results revealed that communication exerted the most substantial impact on the execution of NGO initiatives, with money, local community involvement, and staff training following suit. The report suggests enhancing communication with stakeholders throughout all project stages and implementing sustainable finance practices for NGOs to efficiently carry out projects in Busia County.</w:t>
      </w:r>
      <w:r w:rsidRPr="00B77F27">
        <w:rPr>
          <w:color w:val="000000" w:themeColor="text1"/>
        </w:rPr>
        <w:t xml:space="preserve"> The current study will assess the mediating effect of community participation in the relationship between project planning and performance of road projects in Kenya. </w:t>
      </w:r>
    </w:p>
    <w:p w14:paraId="333B41A8" w14:textId="77777777" w:rsidR="00DE6B71" w:rsidRPr="00B77F27" w:rsidRDefault="00DE6B71">
      <w:pPr>
        <w:spacing w:line="360" w:lineRule="auto"/>
        <w:jc w:val="both"/>
        <w:rPr>
          <w:rStyle w:val="markedcontent"/>
          <w:color w:val="000000" w:themeColor="text1"/>
        </w:rPr>
      </w:pPr>
    </w:p>
    <w:p w14:paraId="03529FD4" w14:textId="77777777" w:rsidR="00DE6B71" w:rsidRPr="00B77F27" w:rsidRDefault="00C81C97">
      <w:pPr>
        <w:pStyle w:val="Heading3"/>
        <w:spacing w:before="0" w:line="360" w:lineRule="auto"/>
        <w:jc w:val="both"/>
        <w:rPr>
          <w:rFonts w:ascii="Times New Roman" w:hAnsi="Times New Roman" w:cs="Times New Roman"/>
          <w:b/>
          <w:color w:val="000000" w:themeColor="text1"/>
        </w:rPr>
      </w:pPr>
      <w:bookmarkStart w:id="190" w:name="_Toc111554685"/>
      <w:bookmarkStart w:id="191" w:name="_Toc107205738"/>
      <w:bookmarkStart w:id="192" w:name="_Toc108994163"/>
      <w:bookmarkStart w:id="193" w:name="_Toc119315968"/>
      <w:bookmarkStart w:id="194" w:name="_Toc150888495"/>
      <w:bookmarkStart w:id="195" w:name="_Toc118900606"/>
      <w:bookmarkStart w:id="196" w:name="_Toc128240922"/>
      <w:bookmarkStart w:id="197" w:name="_Toc166059967"/>
      <w:bookmarkStart w:id="198" w:name="_Toc179277713"/>
      <w:r w:rsidRPr="00B77F27">
        <w:rPr>
          <w:rFonts w:ascii="Times New Roman" w:hAnsi="Times New Roman" w:cs="Times New Roman"/>
          <w:b/>
          <w:color w:val="000000" w:themeColor="text1"/>
        </w:rPr>
        <w:t>2.2.3 Project Planning, Government Regulations a</w:t>
      </w:r>
      <w:r w:rsidR="00DA0893">
        <w:rPr>
          <w:rFonts w:ascii="Times New Roman" w:hAnsi="Times New Roman" w:cs="Times New Roman"/>
          <w:b/>
          <w:color w:val="000000" w:themeColor="text1"/>
        </w:rPr>
        <w:t xml:space="preserve">nd the Performance of </w:t>
      </w:r>
      <w:r w:rsidRPr="00B77F27">
        <w:rPr>
          <w:rFonts w:ascii="Times New Roman" w:hAnsi="Times New Roman" w:cs="Times New Roman"/>
          <w:b/>
          <w:color w:val="000000" w:themeColor="text1"/>
        </w:rPr>
        <w:t>Road Project</w:t>
      </w:r>
      <w:bookmarkEnd w:id="190"/>
      <w:bookmarkEnd w:id="191"/>
      <w:bookmarkEnd w:id="192"/>
      <w:bookmarkEnd w:id="193"/>
      <w:bookmarkEnd w:id="194"/>
      <w:bookmarkEnd w:id="195"/>
      <w:bookmarkEnd w:id="196"/>
      <w:bookmarkEnd w:id="197"/>
      <w:bookmarkEnd w:id="198"/>
    </w:p>
    <w:p w14:paraId="13CA3AAC" w14:textId="77777777" w:rsidR="00DE6B71" w:rsidRPr="00B77F27" w:rsidRDefault="00C81C97">
      <w:pPr>
        <w:spacing w:line="360" w:lineRule="auto"/>
        <w:jc w:val="both"/>
      </w:pPr>
      <w:r w:rsidRPr="00B77F27">
        <w:t xml:space="preserve">Mariusz, Adnan, Haque, and Isaiah (2019) investigated the moderating effect that risk management plays in project planning and the success of projects in the construction industry of the United Kingdom and Pakistan. A survey form was used to collect responses from 152 different project managers, with 76 respondents coming from each economy. In order to guarantee an accurate representation of the sample size, the purposive sampling method was used, and the RAND formula was applied in order to pick the project managers. The approach of partial least square structural equation modeling was used so that quantitative analysis could be performed. The study by Mariusz et al.'s (2019) hypothesis that the level of preparation put into a project has a substantial bearing on how well it turns out. The study results shows that, despite the fact that the construction enterprises were operating in two distinct economies, risk management served as </w:t>
      </w:r>
      <w:r w:rsidRPr="00B77F27">
        <w:lastRenderedPageBreak/>
        <w:t>a substantial moderating factor in the connection between project planning and successful project completion. The purpose of the current research is to investigate the moderating influence that government regulations have on the connection between project planning</w:t>
      </w:r>
      <w:r w:rsidR="00DA0893">
        <w:t xml:space="preserve"> and the performance of</w:t>
      </w:r>
      <w:r w:rsidRPr="00B77F27">
        <w:t xml:space="preserve"> road projects in Kenyan counties that are classified as dry or semi-arid.</w:t>
      </w:r>
    </w:p>
    <w:p w14:paraId="503983DF" w14:textId="77777777" w:rsidR="00DE6B71" w:rsidRPr="00B77F27" w:rsidRDefault="00DE6B71">
      <w:pPr>
        <w:spacing w:line="360" w:lineRule="auto"/>
        <w:jc w:val="both"/>
      </w:pPr>
    </w:p>
    <w:p w14:paraId="4984D302" w14:textId="77777777" w:rsidR="00DE6B71" w:rsidRPr="00B77F27" w:rsidRDefault="00C81C97">
      <w:pPr>
        <w:spacing w:line="360" w:lineRule="auto"/>
        <w:jc w:val="both"/>
      </w:pPr>
      <w:r w:rsidRPr="00B77F27">
        <w:t>In 2020, Khosravi, Rezvani, and Ashkanasy did research on the influence of trust on the connection between emotional intelligence and project performance in large-scale infrastructure projects. The researchers gathered data from 365 project team members on large-scale infrastructure projects to test the approach. The empirical findings show that emotional intelligence is positively associated with performance in large-scale infrastructure projects. This connection is enhanced by emotional intelligence's negative correlation with three conflict modes (task, relationship, and process), which in turn are negatively related to performance. The research found a strong, positive correlation between team emotional intelligence and project performance (β = 0.32, p &lt;.01). Moreover, interpersonal trust was shown to mitigate the adverse correlation between conflict and project performance. The current study will evaluate the moderating effect of government regulations on the relationship between project planning and performance of completed road projects in arid and semi-arid counties in Kenya.</w:t>
      </w:r>
    </w:p>
    <w:p w14:paraId="079FDB22" w14:textId="77777777" w:rsidR="00DE6B71" w:rsidRPr="00B77F27" w:rsidRDefault="00DE6B71">
      <w:pPr>
        <w:spacing w:line="360" w:lineRule="auto"/>
        <w:jc w:val="both"/>
      </w:pPr>
    </w:p>
    <w:p w14:paraId="1AA64DF1" w14:textId="77777777" w:rsidR="00DE6B71" w:rsidRPr="00B77F27" w:rsidRDefault="00C81C97">
      <w:pPr>
        <w:spacing w:line="360" w:lineRule="auto"/>
        <w:jc w:val="both"/>
      </w:pPr>
      <w:r w:rsidRPr="00B77F27">
        <w:t xml:space="preserve">According to Dan, Wenfeng, and Chuanbin's hypothesis from 2021, the distribution of project control rights has a moderating effect that is counterproductive to the effect that rule governing mechanisms have on the performance of projects. An investigation on the impact of rule governance mechanism on project performance was carried out by Dan et al., (2021), who used control rights as a moderating variable in their research. This investigation focused on public rental housing public private partnership projects in China.  Following the completion of the theoretical investigation and the reading of the relevant literature, hypotheses are proposed, and these hypotheses are then put to the test via the application of the structural equation model to the large sample data obtained from the questionnaire survey. Because of the public nature of projects carried out under a public-private partnership arrangement, it is unacceptable for social capital to have an excessive amount of control rights over the project. In the dynamic management process, </w:t>
      </w:r>
      <w:r w:rsidRPr="00B77F27">
        <w:lastRenderedPageBreak/>
        <w:t>the degree of project control rights possessed by social capital should be balanced with the rule governance. The research conducted by Dan et al. (2021) investigated the effects of government rules as an independent variable on the success of public private partnership projects for rental housing in China, with control rights serving as a moderating variable. The purpose of this research is to investigate the moderating influence that government restrictions have on the connection between project planning</w:t>
      </w:r>
      <w:r w:rsidR="00DA0893">
        <w:t xml:space="preserve"> and the performance of</w:t>
      </w:r>
      <w:r w:rsidRPr="00B77F27">
        <w:t xml:space="preserve"> road projects in Kenyan counties that are classified as dry or semi-arid.</w:t>
      </w:r>
    </w:p>
    <w:p w14:paraId="7908DEEE" w14:textId="77777777" w:rsidR="00DE6B71" w:rsidRPr="00B77F27" w:rsidRDefault="00DE6B71">
      <w:pPr>
        <w:spacing w:line="360" w:lineRule="auto"/>
        <w:jc w:val="both"/>
      </w:pPr>
    </w:p>
    <w:p w14:paraId="645D3C22" w14:textId="77777777" w:rsidR="00DE6B71" w:rsidRPr="00B77F27" w:rsidRDefault="00C81C97">
      <w:pPr>
        <w:spacing w:line="360" w:lineRule="auto"/>
        <w:jc w:val="both"/>
      </w:pPr>
      <w:r w:rsidRPr="00B77F27">
        <w:t>Research done in 2022 by Ahmed, Hussain, and Philbin examined how senior management support influences the connection between schedule delay drivers and project success. Data was gathered via a questionnaire survey from project directors, project managers, civil and construction engineers, project supervisors, and specialists working in small, medium, and big construction enterprises in key cities of Pakistan. An 84% response rate was achieved from 310 valid replies out of 368 prospective participants that took the survey. The cross-sectional data were used for testing direct correlations and moderating effects by regression analysis and the "process" technique, respectively. Schedule delays in construction projects are caused by a lack of commitment, insufficient site management, poor site coordination, unclear project scope, poor communication, bad contracts, and substantial delays due to inadequate planning. Additionally, the impact of timetable delays on project performance is influenced by several aspects of senior management support, such as resource allocation, organisational structure, communication, knowledge, and authority. The current study will evaluate the moderating effect of government regulations on the relationship between project planning and perfo</w:t>
      </w:r>
      <w:r w:rsidR="00DA0893">
        <w:t>rmance of</w:t>
      </w:r>
      <w:r w:rsidRPr="00B77F27">
        <w:t xml:space="preserve"> road projects in arid and semi-arid counties in Kenya.</w:t>
      </w:r>
    </w:p>
    <w:p w14:paraId="67D8BEF0" w14:textId="77777777" w:rsidR="00DE6B71" w:rsidRPr="00B77F27" w:rsidRDefault="00DE6B71">
      <w:pPr>
        <w:spacing w:line="360" w:lineRule="auto"/>
        <w:jc w:val="both"/>
      </w:pPr>
    </w:p>
    <w:p w14:paraId="0121EE2F" w14:textId="77777777" w:rsidR="00DE6B71" w:rsidRPr="00B77F27" w:rsidRDefault="00C81C97">
      <w:pPr>
        <w:spacing w:line="360" w:lineRule="auto"/>
        <w:jc w:val="both"/>
      </w:pPr>
      <w:r w:rsidRPr="00B77F27">
        <w:t>The existing study</w:t>
      </w:r>
      <w:r w:rsidR="00DA0893">
        <w:t xml:space="preserve"> by Joyce and Anastasia (2021) </w:t>
      </w:r>
      <w:r w:rsidRPr="00B77F27">
        <w:t xml:space="preserve">sought to establish the influence of project management practices on the implementation of county government projects in Elgeyo Marakwet County. The research aimed to determine how project planning affects the execution of county government projects in Elgeyo Marakwet County and to evaluate the impact of stakeholder involvement on the implementation of these projects. The research used a descriptive survey </w:t>
      </w:r>
      <w:r w:rsidRPr="00B77F27">
        <w:lastRenderedPageBreak/>
        <w:t>approach. The target population consisted of 129 respondents, including county government officials from different departments engaged in project execution and community members. The research used census sampling.Primary data was gathered using a semi-structured questionnaire. The secondary data was acquired using a document review guide based on reports. A pilot test was conducted to evaluate the validity and reliability of the research tools. A semi-structured questionnaire was used to collect both qualitative and quantitative data. Thematic analysis, often used with a collection of texts like interview transcripts, was used to examine qualitative data. The quantitative data, in the form of a nominal scale and a Likert scale, was analysed using descriptive and inferential statistics with the assistance of SPSS version 25. The descriptive statistics in this research were mean, frequency distribution, percentages, and standard deviation. Inferential statistics, including correlation and multivariate regression analysis, were conducted thereafter. Tables and graphs, including bar charts and pie charts, were used to present the results. Correlation analysis and regression analysis were used to identify the link between dependent and independent variables. The research determines that project planning impacts the execution of county government projects in Elgeyo Marakwet County. The research indicates that stakeholder engagement influences the delivery of county government initiatives in Elgeyo Marakwet County. The research suggests that the administration of Elgeyo Marakwet County should use improved planning tools, a clear project mission, and a project vision based on the findings. The administration of Elgeyo Marakwet County should guarantee regular and efficient training for the monitoring and evaluation team. The current study will evaluate the moderating effect of government regulations on the relationship between project plann</w:t>
      </w:r>
      <w:r w:rsidR="00DA0893">
        <w:t>ing and performance of</w:t>
      </w:r>
      <w:r w:rsidRPr="00B77F27">
        <w:t xml:space="preserve"> road projects in arid and semi-arid counties in Kenya.</w:t>
      </w:r>
    </w:p>
    <w:p w14:paraId="0DBB3142" w14:textId="77777777" w:rsidR="00DE6B71" w:rsidRPr="00B77F27" w:rsidRDefault="00DE6B71">
      <w:pPr>
        <w:spacing w:line="360" w:lineRule="auto"/>
        <w:jc w:val="both"/>
      </w:pPr>
    </w:p>
    <w:p w14:paraId="615D5C96" w14:textId="77777777" w:rsidR="00DE6B71" w:rsidRPr="00B77F27" w:rsidRDefault="00C81C97">
      <w:pPr>
        <w:spacing w:line="360" w:lineRule="auto"/>
        <w:jc w:val="both"/>
      </w:pPr>
      <w:r w:rsidRPr="00B77F27">
        <w:t xml:space="preserve">Ogogo, Omwenga, and Nyangau (2019) conducted a study with the purpose of examining the effects of the moderating effect of government rules on performance of government building projects in Kenya. Their research was published in the journal Scientific Reports. A descriptive research approach was used for this study, and simple random selection was utilized to pick a sample from among the registered architects and project managers working in Nairobi, Kenya, who were engaged in government projects. As a result, government construction projects served </w:t>
      </w:r>
      <w:r w:rsidRPr="00B77F27">
        <w:lastRenderedPageBreak/>
        <w:t xml:space="preserve">as the unit of analysis, while the 728 registered architects and project managers working in Nairobi served as the unit of observation. The number of people in the sample was 251. Both qualitative and quantitative data were produced as a result of the investigation. Questionnaires were used to gather the data, and SPSS was used to do the analysis. The results of the research indicated a statistically significant and favorably correlated link between the moderating effects of government rules and the performance of government building projects in Kenya. This research will investigate whether or not government rules have a moderating influence on the link between project planning and the </w:t>
      </w:r>
      <w:r w:rsidR="00DA0893">
        <w:t>performance of</w:t>
      </w:r>
      <w:r w:rsidRPr="00B77F27">
        <w:t xml:space="preserve"> road projects in arid and semi-arid areas of Kenya.</w:t>
      </w:r>
    </w:p>
    <w:p w14:paraId="55B5C0E4" w14:textId="77777777" w:rsidR="00DE6B71" w:rsidRPr="00B77F27" w:rsidRDefault="00DE6B71">
      <w:pPr>
        <w:spacing w:line="360" w:lineRule="auto"/>
        <w:jc w:val="both"/>
      </w:pPr>
    </w:p>
    <w:p w14:paraId="38B5DD9E" w14:textId="77777777" w:rsidR="00DE6B71" w:rsidRPr="00B77F27" w:rsidRDefault="00C81C97">
      <w:pPr>
        <w:spacing w:line="360" w:lineRule="auto"/>
        <w:jc w:val="both"/>
      </w:pPr>
      <w:r w:rsidRPr="00B77F27">
        <w:t xml:space="preserve">A study was conducted in 2024 by Rotich Chelangat to analyze the relationship between project planning and implementation of water construction projects. The study aimed to investigate how the execution of water construction projects in Bomet County is influenced by schedule planning, budget planning, communication planning, resource planning, and the integration of technology. The research used a descriptive survey approach, using water projects in Bomet County as the unit of analysis. The participants seen were project managers, finance managers, project consultants, site engineers, and county administrators engaged in the project. The study's target population was 440, and the sample size consisted of 164 respondents selected from all units of analysis. A census was conducted on all water projects started in Bomet County as part of this research. A pre-test study was conducted on 18 participants from Kajiado County to assess the reliability and effectiveness of the instruments. Data was gathered by administering a questionnaire and conducting semi-structured individual interviews. Regression analysis was used to assess the correlation between factors in project planning and the execution of water building projects using Statistical Package for Social Science (SPSS) and Analysis of Moment Structures (AMOS) software. Additional analysis was conducted to assess the model's relevance using Analysis of Variance (ANOVA), and R2 was used to quantify the regression model's goodness of fit. The hypothesis was evaluated using a t-test at a 95% confidence level. The study found that schedule planning, budget planning, communication planning, and resource planning had a substantial impact on the execution of the water project. The F statistical values were 85.480, 49.64, 62.247, and 55.179, respectively, with a P-value of 0.000. The coefficient of determination for the </w:t>
      </w:r>
      <w:r w:rsidRPr="00B77F27">
        <w:lastRenderedPageBreak/>
        <w:t>explanatory variable accounts for 52.7% of the variance. Technology integration, acting as a moderating variable, was discovered to impact the connection between project planning and the execution of water projects. Ultimately, the schedule, budget, communication, and resource planning had an impact on the execution of water projects, with correlation coefficients of 0.726 and 0.868 in the absence and presence of a moderator, respectively. The research suggests that arid and semi-arid areas may reproduce the results of this study to provide access to safe and clean drinking water for their residents. </w:t>
      </w:r>
    </w:p>
    <w:p w14:paraId="3403DABA" w14:textId="77777777" w:rsidR="00DE6B71" w:rsidRPr="00B77F27" w:rsidRDefault="00DE6B71">
      <w:pPr>
        <w:spacing w:line="360" w:lineRule="auto"/>
        <w:jc w:val="both"/>
      </w:pPr>
    </w:p>
    <w:p w14:paraId="12EAF3BB" w14:textId="77777777" w:rsidR="00DE6B71" w:rsidRPr="00B77F27" w:rsidRDefault="00C81C97">
      <w:pPr>
        <w:spacing w:line="360" w:lineRule="auto"/>
        <w:jc w:val="both"/>
      </w:pPr>
      <w:r w:rsidRPr="00B77F27">
        <w:t>According to the findings of the research conducted by Ngundo and James (2018) on the subject of the effect of project management practices on the successful implementation of government projects in Machakos County, the inability to develop project planning was the primary factor that contributed to the failure of successfully executing government projects in Machakos County. Because there was no plan for the project, the goals of the project were not established, and as a result, very few to no steps were taken to identify all of the needs for the resources that were necessary for the project, as well as the ease of project reporting and the evaluation of arrangements. The current study will evaluate the moderating effect of government regulations on the relationship between project planni</w:t>
      </w:r>
      <w:r w:rsidR="00DA0893">
        <w:t xml:space="preserve">ng and performance of </w:t>
      </w:r>
      <w:r w:rsidRPr="00B77F27">
        <w:t>road projects in arid and semi-arid counties in Kenya.</w:t>
      </w:r>
    </w:p>
    <w:p w14:paraId="5A94FE76" w14:textId="77777777" w:rsidR="00DE6B71" w:rsidRPr="00B77F27" w:rsidRDefault="00DE6B71">
      <w:pPr>
        <w:spacing w:line="360" w:lineRule="auto"/>
        <w:jc w:val="both"/>
      </w:pPr>
    </w:p>
    <w:p w14:paraId="20F2D12E" w14:textId="77777777" w:rsidR="00DE6B71" w:rsidRPr="00B77F27" w:rsidRDefault="00C81C97">
      <w:pPr>
        <w:spacing w:line="360" w:lineRule="auto"/>
        <w:jc w:val="both"/>
        <w:rPr>
          <w:color w:val="000000" w:themeColor="text1"/>
        </w:rPr>
      </w:pPr>
      <w:r w:rsidRPr="00B77F27">
        <w:t xml:space="preserve">A study by Ochenge et al., (2018) examined on the ways in which government laws influence the connection between project management strategies and the accomplishment of road infrastructure projects carried out by local enterprises in the lake basin of Kenya. The research design for this study was a survey that included descriptive and explanatory elements. The target population consisted of the 41 road infrastructure projects that were constructed in the Lake Basin Region between the years 2011 and 2016 by local enterprises. A questionnaire with a semi-structured format was used to collect the primary data for this study. According to the findings of the research, there was no moderating effect that was exerted by government policy on the correlation that existed between independent and dependent variables. A conceptual void was produced as a result of the focus of the research on methods of project management, despite the fact that these methods </w:t>
      </w:r>
      <w:r w:rsidRPr="00B77F27">
        <w:lastRenderedPageBreak/>
        <w:t>are relevant to the present investigation. The expansion of the capabilities of the business will serve as the primary focus of this investigation.</w:t>
      </w:r>
    </w:p>
    <w:p w14:paraId="1E4FA329" w14:textId="77777777" w:rsidR="00DE6B71" w:rsidRPr="00B77F27" w:rsidRDefault="00C81C97">
      <w:pPr>
        <w:pStyle w:val="Heading2"/>
      </w:pPr>
      <w:bookmarkStart w:id="199" w:name="_Toc111554686"/>
      <w:bookmarkStart w:id="200" w:name="_Toc128240923"/>
      <w:bookmarkStart w:id="201" w:name="_Toc119315969"/>
      <w:bookmarkStart w:id="202" w:name="_Toc150888496"/>
      <w:bookmarkStart w:id="203" w:name="_Toc107205739"/>
      <w:bookmarkStart w:id="204" w:name="_Toc118900607"/>
      <w:bookmarkStart w:id="205" w:name="_Toc108994164"/>
      <w:bookmarkStart w:id="206" w:name="_Toc166059968"/>
      <w:bookmarkStart w:id="207" w:name="_Toc179277714"/>
      <w:r w:rsidRPr="00B77F27">
        <w:t>2.2.4 Project Planning, Community Participation, Government Regulati</w:t>
      </w:r>
      <w:r w:rsidR="00DA0893">
        <w:t>ons and Performance of</w:t>
      </w:r>
      <w:r w:rsidRPr="00B77F27">
        <w:t xml:space="preserve"> Road Project</w:t>
      </w:r>
      <w:bookmarkEnd w:id="199"/>
      <w:bookmarkEnd w:id="200"/>
      <w:bookmarkEnd w:id="201"/>
      <w:bookmarkEnd w:id="202"/>
      <w:bookmarkEnd w:id="203"/>
      <w:bookmarkEnd w:id="204"/>
      <w:bookmarkEnd w:id="205"/>
      <w:bookmarkEnd w:id="206"/>
      <w:bookmarkEnd w:id="207"/>
    </w:p>
    <w:p w14:paraId="70332060" w14:textId="77777777" w:rsidR="00DE6B71" w:rsidRPr="00B77F27" w:rsidRDefault="00DE6B71">
      <w:pPr>
        <w:rPr>
          <w:lang w:val="en-GB"/>
        </w:rPr>
      </w:pPr>
    </w:p>
    <w:p w14:paraId="746E03D3" w14:textId="77777777" w:rsidR="00383DD5" w:rsidRPr="00B77F27" w:rsidRDefault="00C81C97">
      <w:pPr>
        <w:spacing w:line="360" w:lineRule="auto"/>
        <w:jc w:val="both"/>
        <w:rPr>
          <w:rStyle w:val="answerparsertextcontainerziiv"/>
        </w:rPr>
      </w:pPr>
      <w:r w:rsidRPr="00B77F27">
        <w:rPr>
          <w:color w:val="000000" w:themeColor="text1"/>
        </w:rPr>
        <w:t xml:space="preserve">Ming-Chuan (2017) examined the relationship between customer participation and project performance using a moderated-mediated approach. The study gathered information from 245 different software development projects by using the social networks of the authors as well as a professional data survey organization located in Beijing, China called e-Data Power. STATA 12.0 was used to conduct a hierarchical multiple regression analysis in order to assess the study hypotheses. According to the findings of the study, the positive connection between customer engagement and project success is mediated by the integration of known information. In addition, the complexity of the project has been proven to have an indirect influence on knowledge integration as well as a direct effect on the primary effect of customer involvement. </w:t>
      </w:r>
      <w:r w:rsidR="00383DD5" w:rsidRPr="00B77F27">
        <w:rPr>
          <w:rStyle w:val="answerparsertextcontainerziiv"/>
        </w:rPr>
        <w:t>Ming-Chuan's findings indicate that project complexity indirectly influences knowledge integration and customer involvement. However, the specific mechanisms through which government regulations and community participation interact with project planning and performance in the context of road projects remain underexplored. Understanding these indirect effects and the complexity of interactions is crucial for developing a comprehensive model that accurately reflects the dynamics at play. The conceptual gaps identified highlight the need for further research that considers the unique context of road projects in Kenya, the multifaceted nature of community participation, the role of government regulations, appropriate performance metrics, and the complexity of interactions among these variables. Addressing these gaps will enhance the understanding of how moderated mediation effects operate in this specific setting, ultimately contributing to more effective project planning and execution.</w:t>
      </w:r>
    </w:p>
    <w:p w14:paraId="3B95A6B8" w14:textId="77777777" w:rsidR="00DE6B71" w:rsidRPr="00B77F27" w:rsidRDefault="00C81C97">
      <w:pPr>
        <w:spacing w:line="360" w:lineRule="auto"/>
        <w:jc w:val="both"/>
        <w:rPr>
          <w:color w:val="000000" w:themeColor="text1"/>
        </w:rPr>
      </w:pPr>
      <w:r w:rsidRPr="00B77F27">
        <w:rPr>
          <w:color w:val="000000" w:themeColor="text1"/>
        </w:rPr>
        <w:t xml:space="preserve">The purpose of this research is to investigate the moderating and mediating effects of government laws and community engagement on the link between project planning </w:t>
      </w:r>
      <w:r w:rsidR="00261F88">
        <w:rPr>
          <w:color w:val="000000" w:themeColor="text1"/>
        </w:rPr>
        <w:t xml:space="preserve">and the Performance of </w:t>
      </w:r>
      <w:r w:rsidRPr="00B77F27">
        <w:rPr>
          <w:color w:val="000000" w:themeColor="text1"/>
        </w:rPr>
        <w:t>Road Projects in Kenya's arid and semi-arid areas.</w:t>
      </w:r>
    </w:p>
    <w:p w14:paraId="7729BE6D" w14:textId="77777777" w:rsidR="00DE6B71" w:rsidRPr="00B77F27" w:rsidRDefault="00DE6B71">
      <w:pPr>
        <w:spacing w:line="360" w:lineRule="auto"/>
        <w:jc w:val="both"/>
        <w:rPr>
          <w:color w:val="000000" w:themeColor="text1"/>
        </w:rPr>
      </w:pPr>
    </w:p>
    <w:p w14:paraId="177B56C8" w14:textId="77777777" w:rsidR="00383DD5" w:rsidRPr="00B77F27" w:rsidRDefault="00C81C97">
      <w:pPr>
        <w:spacing w:line="360" w:lineRule="auto"/>
        <w:jc w:val="both"/>
        <w:rPr>
          <w:color w:val="000000" w:themeColor="text1"/>
        </w:rPr>
      </w:pPr>
      <w:r w:rsidRPr="00B77F27">
        <w:rPr>
          <w:color w:val="000000" w:themeColor="text1"/>
        </w:rPr>
        <w:lastRenderedPageBreak/>
        <w:t xml:space="preserve">The research by Shahzad, Benish, Talha, and Hajra (2018) studied the influence of project planning on the success of projects, taking into account the moderating function that culture plays and the mediating role that risk management plays. Using questionnaires, we were able to gather data from one hundred different project managers in Pakistan. The methods of regression and correlation were used in order to conduct the analysis, which revealed that the successful completion of a project is positively impacted by prior preparation for the project. According to the findings of the research, risk management acts as a middleman in the connection between careful project planning and successful project completion. The findings of further research indicated that culture has no role in the relationship between successful risk management and project completion. </w:t>
      </w:r>
    </w:p>
    <w:p w14:paraId="71BD01CE" w14:textId="77777777" w:rsidR="00383DD5" w:rsidRPr="00B77F27" w:rsidRDefault="00383DD5">
      <w:pPr>
        <w:spacing w:line="360" w:lineRule="auto"/>
        <w:jc w:val="both"/>
        <w:rPr>
          <w:color w:val="000000" w:themeColor="text1"/>
        </w:rPr>
      </w:pPr>
    </w:p>
    <w:p w14:paraId="7AFB4327" w14:textId="77777777" w:rsidR="00DE6B71" w:rsidRPr="00B77F27" w:rsidRDefault="00383DD5">
      <w:pPr>
        <w:spacing w:line="360" w:lineRule="auto"/>
        <w:jc w:val="both"/>
      </w:pPr>
      <w:r w:rsidRPr="00B77F27">
        <w:rPr>
          <w:rStyle w:val="Strong"/>
          <w:b w:val="0"/>
        </w:rPr>
        <w:t>Conceptually</w:t>
      </w:r>
      <w:r w:rsidRPr="00B77F27">
        <w:rPr>
          <w:rStyle w:val="answerparsertextcontainerziiv"/>
          <w:b/>
        </w:rPr>
        <w:t xml:space="preserve"> </w:t>
      </w:r>
      <w:r w:rsidRPr="00B77F27">
        <w:rPr>
          <w:rStyle w:val="answerparsertextcontainerziiv"/>
        </w:rPr>
        <w:t xml:space="preserve">Shahzad et al. emphasized the role of culture in project management but conclude that it does not influence the relationship between risk management and project completion. However, the cultural dynamics in Kenya, particularly in arid and semi-arid regions, may differ significantly from those in Pakistan. The influence of local customs, beliefs, and social structures on community participation and project planning is a critical area that remains unexplored in their research. From a contextual perspective, the research is conducted in Pakistan, which may not accurately reflect the challenges and dynamics present in Kenya's arid and semi-arid counties. Factors such as climate, economic conditions, and governance structures can significantly influence project outcomes. The contextual differences necessitate a study that specifically addresses the unique challenges faced in the Kenyan context. Methodologically, </w:t>
      </w:r>
      <w:proofErr w:type="gramStart"/>
      <w:r w:rsidRPr="00B77F27">
        <w:rPr>
          <w:rStyle w:val="answerparsertextcontainerziiv"/>
        </w:rPr>
        <w:t>The</w:t>
      </w:r>
      <w:proofErr w:type="gramEnd"/>
      <w:r w:rsidRPr="00B77F27">
        <w:rPr>
          <w:rStyle w:val="answerparsertextcontainerziiv"/>
        </w:rPr>
        <w:t xml:space="preserve"> study by Shahzad et al. relies on data from 100 project managers in Pakistan, which may limit the generalizability of the findings. A larger and more diverse sample that includes various stakeholders, such as community members, local government officials, and contractors, would provide a more comprehensive understanding of the factors influencing project performance in Kenya. </w:t>
      </w:r>
      <w:r w:rsidR="00C81C97" w:rsidRPr="00B77F27">
        <w:rPr>
          <w:color w:val="000000" w:themeColor="text1"/>
        </w:rPr>
        <w:t xml:space="preserve">The purpose of this research is to investigate the moderating and mediating effects of government rules and community engagement on the connection between project planning </w:t>
      </w:r>
      <w:r w:rsidR="00261F88">
        <w:rPr>
          <w:color w:val="000000" w:themeColor="text1"/>
        </w:rPr>
        <w:t xml:space="preserve">and the performance of </w:t>
      </w:r>
      <w:r w:rsidR="00C81C97" w:rsidRPr="00B77F27">
        <w:rPr>
          <w:color w:val="000000" w:themeColor="text1"/>
        </w:rPr>
        <w:t>road projects in Kenya's arid and semi-arid areas.</w:t>
      </w:r>
    </w:p>
    <w:p w14:paraId="144C312C" w14:textId="77777777" w:rsidR="00DE6B71" w:rsidRPr="00B77F27" w:rsidRDefault="00DE6B71">
      <w:pPr>
        <w:spacing w:line="360" w:lineRule="auto"/>
        <w:jc w:val="both"/>
        <w:rPr>
          <w:color w:val="000000" w:themeColor="text1"/>
        </w:rPr>
      </w:pPr>
    </w:p>
    <w:p w14:paraId="4A071E28" w14:textId="77777777" w:rsidR="00DE6B71" w:rsidRPr="00B77F27" w:rsidRDefault="00C81C97">
      <w:pPr>
        <w:spacing w:line="360" w:lineRule="auto"/>
        <w:jc w:val="both"/>
        <w:rPr>
          <w:color w:val="000000" w:themeColor="text1"/>
        </w:rPr>
      </w:pPr>
      <w:r w:rsidRPr="00B77F27">
        <w:rPr>
          <w:color w:val="000000" w:themeColor="text1"/>
        </w:rPr>
        <w:lastRenderedPageBreak/>
        <w:t xml:space="preserve">Zhu, Wang,  Wang, and Yu, (2021) examined the moderating role of project complexity and mediating role of project commitment  on the relationship between Project manager's emotional intelligence and project performance. Emotional intelligence is considered to be important for project managers to affect project performance, but emotional intelligence does not always play an effective role. Based on conservation of resource theory, this study explores the impact of project managers’ emotional intelligence on project performance.  The study applied confirmatory theory by using statistical methods to test the empirical data and then accepting or rejecting the hypothesis model (Henseler et al., 2016). The research model used measures four constructs: the project manager's emotional intelligence and project commitment, project performance and project complexity. The hypotheses depicted in our conceptual model were examined with PLS-SEM by using Smart-PLS 3.2.8. The results show that the emotional intelligence of project managers affects project performance through the mediating effect of project commitment, and project complexity negatively moderates the impact of project managers’ emotional intelligence on project commitment. This article provides practical guidance on how project managers can handle emotional intelligence in different complex situations and serves as a reference for the selection and appointment of project managers in complex projects. The current study will investigate the moderating and mediating effects of government rules and community engagement on the connection between project planning </w:t>
      </w:r>
      <w:r w:rsidR="00261F88">
        <w:rPr>
          <w:color w:val="000000" w:themeColor="text1"/>
        </w:rPr>
        <w:t xml:space="preserve">and the performance of </w:t>
      </w:r>
      <w:r w:rsidRPr="00B77F27">
        <w:rPr>
          <w:color w:val="000000" w:themeColor="text1"/>
        </w:rPr>
        <w:t>road projects in Kenya's arid and semi-arid areas.</w:t>
      </w:r>
    </w:p>
    <w:p w14:paraId="0E1CAEB7" w14:textId="77777777" w:rsidR="00DE6B71" w:rsidRPr="00B77F27" w:rsidRDefault="00DE6B71">
      <w:pPr>
        <w:spacing w:line="360" w:lineRule="auto"/>
        <w:jc w:val="both"/>
        <w:rPr>
          <w:color w:val="000000" w:themeColor="text1"/>
        </w:rPr>
      </w:pPr>
    </w:p>
    <w:p w14:paraId="7D674F36" w14:textId="0D76CA97" w:rsidR="00DE6B71" w:rsidRPr="00B77F27" w:rsidRDefault="00C81C97">
      <w:pPr>
        <w:spacing w:line="360" w:lineRule="auto"/>
        <w:jc w:val="both"/>
        <w:rPr>
          <w:b/>
          <w:color w:val="000000" w:themeColor="text1"/>
        </w:rPr>
      </w:pPr>
      <w:r w:rsidRPr="00B77F27">
        <w:rPr>
          <w:color w:val="000000" w:themeColor="text1"/>
        </w:rPr>
        <w:t>Shin and Jung (2020) conducted a study on the mediating role of community participation between physical environments, social relationships, social conflicts, and quality of life: evidence from South Korea.</w:t>
      </w:r>
      <w:r w:rsidR="00096B1C" w:rsidRPr="00096B1C">
        <w:t xml:space="preserve"> </w:t>
      </w:r>
      <w:r w:rsidR="00096B1C" w:rsidRPr="00096B1C">
        <w:rPr>
          <w:color w:val="000000" w:themeColor="text1"/>
        </w:rPr>
        <w:t xml:space="preserve">Using the 2015 Korean conflicts and cooperation survey, which was randomly sampled based on gender, age, and regions, this research analyzes how community participation mediates the relationships between physical environments, social relationships, social conflicts, and quality of life. The results indicate that community participation significantly enhances the quality of life for individuals who have experienced social conflict. Satisfaction with one's physical environment and personal relationships has a direct positive effect on quality of life, whereas experiences of social conflict do not influence it. This study suggests that fostering community </w:t>
      </w:r>
      <w:r w:rsidR="00096B1C" w:rsidRPr="00096B1C">
        <w:rPr>
          <w:color w:val="000000" w:themeColor="text1"/>
        </w:rPr>
        <w:lastRenderedPageBreak/>
        <w:t>engagement can mitigate the negative impacts of social conflicts and enhance individuals' quality of l</w:t>
      </w:r>
      <w:r w:rsidR="00096B1C">
        <w:rPr>
          <w:color w:val="000000" w:themeColor="text1"/>
        </w:rPr>
        <w:t>ife in the South Korean context</w:t>
      </w:r>
      <w:r w:rsidRPr="00B77F27">
        <w:rPr>
          <w:color w:val="000000" w:themeColor="text1"/>
        </w:rPr>
        <w:t>. The Shin and Jung (2020) study shows that community participation can be applied as a mediating factor when conducting research which is social in nature similar to the current study.</w:t>
      </w:r>
    </w:p>
    <w:p w14:paraId="7F56B550" w14:textId="77777777" w:rsidR="00DE6B71" w:rsidRPr="00B77F27" w:rsidRDefault="00DE6B71">
      <w:pPr>
        <w:spacing w:line="360" w:lineRule="auto"/>
        <w:jc w:val="both"/>
        <w:rPr>
          <w:color w:val="000000" w:themeColor="text1"/>
        </w:rPr>
      </w:pPr>
    </w:p>
    <w:p w14:paraId="3C76B114" w14:textId="77777777" w:rsidR="00DE6B71" w:rsidRPr="00B77F27" w:rsidRDefault="00C81C97">
      <w:pPr>
        <w:spacing w:line="360" w:lineRule="auto"/>
        <w:jc w:val="both"/>
        <w:rPr>
          <w:iCs/>
          <w:color w:val="000000" w:themeColor="text1"/>
        </w:rPr>
      </w:pPr>
      <w:r w:rsidRPr="00B77F27">
        <w:rPr>
          <w:rStyle w:val="markedcontent"/>
          <w:color w:val="000000" w:themeColor="text1"/>
        </w:rPr>
        <w:t>Heravi et al. (2015) aimed to evaluate the degree of community participation in project development in Saudi Arabia. The investigation stated that stakeholders should be involved in project planning since they frequently supply the necessary resources and have the power to regulate resource flows and network interactions. Descriptive statistics and an exploratory research methodology were employed for the study's analysis. The analysis's findings demonstrated that the construction project's owner, developer, or project management was heavily involved in the project's planning stage and that the projects were finished. The study suggested that since contractor involvement in the planning phase was much lower than that of other stakeholders, it should be expanded or adopted.</w:t>
      </w:r>
      <w:bookmarkStart w:id="208" w:name="_Toc111554687"/>
      <w:r w:rsidRPr="00B77F27">
        <w:rPr>
          <w:rStyle w:val="markedcontent"/>
          <w:color w:val="000000" w:themeColor="text1"/>
        </w:rPr>
        <w:t xml:space="preserve"> </w:t>
      </w:r>
      <w:r w:rsidRPr="00B77F27">
        <w:rPr>
          <w:iCs/>
          <w:color w:val="000000" w:themeColor="text1"/>
        </w:rPr>
        <w:t>There is a need for additional analysis with a focus on completed road project performance in ASAL regions of Kenya, even if the study is related to the current study but offers a contextual gap, was conducted in Saudi Arabia, and also presents a methodological gap.</w:t>
      </w:r>
    </w:p>
    <w:p w14:paraId="30741F36" w14:textId="77777777" w:rsidR="00DE6B71" w:rsidRPr="00B77F27" w:rsidRDefault="00DE6B71">
      <w:pPr>
        <w:spacing w:line="360" w:lineRule="auto"/>
        <w:jc w:val="both"/>
        <w:rPr>
          <w:iCs/>
          <w:color w:val="000000" w:themeColor="text1"/>
        </w:rPr>
      </w:pPr>
    </w:p>
    <w:p w14:paraId="71DE3760" w14:textId="32FA475A" w:rsidR="00BA212B" w:rsidRPr="00B77F27" w:rsidRDefault="00C81C97">
      <w:pPr>
        <w:spacing w:line="360" w:lineRule="auto"/>
        <w:jc w:val="both"/>
        <w:rPr>
          <w:iCs/>
          <w:color w:val="000000" w:themeColor="text1"/>
        </w:rPr>
      </w:pPr>
      <w:r w:rsidRPr="00B77F27">
        <w:rPr>
          <w:iCs/>
          <w:color w:val="000000" w:themeColor="text1"/>
        </w:rPr>
        <w:t>Matu, Ndung</w:t>
      </w:r>
      <w:r w:rsidR="00C86C48">
        <w:rPr>
          <w:iCs/>
          <w:color w:val="000000" w:themeColor="text1"/>
        </w:rPr>
        <w:t>e and Mbugua (2020) assessed t</w:t>
      </w:r>
      <w:r w:rsidR="00C86C48" w:rsidRPr="00C86C48">
        <w:rPr>
          <w:iCs/>
          <w:color w:val="000000" w:themeColor="text1"/>
        </w:rPr>
        <w:t>he moderating effect of risk management practices on the relationship between stakeholder participation throughout the project life cycle and the successful completion of urban road transport infrastructure projects in Kenya is significant</w:t>
      </w:r>
      <w:r w:rsidRPr="00B77F27">
        <w:rPr>
          <w:iCs/>
          <w:color w:val="000000" w:themeColor="text1"/>
        </w:rPr>
        <w:t xml:space="preserve">. The research aimed to determine how risk management methods affect the link between stakeholder engagement in project life cycle management and the completion of urban road transport infrastructure projects in Kenya. This study used descriptive survey and correlation research designs. The sample consisted of 1593 individuals selected from various groups involved in the Kenya Urban Roads Authority (KURA) project. </w:t>
      </w:r>
      <w:r w:rsidR="00C86C48" w:rsidRPr="00C86C48">
        <w:rPr>
          <w:iCs/>
          <w:color w:val="000000" w:themeColor="text1"/>
        </w:rPr>
        <w:t xml:space="preserve">The groups consisted of the KURA project implementation team members (375), KURA project planners and directors (23), road contractor project management teams (781), consultants and construction supervision teams (85), representatives of project-affected individuals (213), and complementary service providers </w:t>
      </w:r>
      <w:r w:rsidR="00C86C48" w:rsidRPr="00C86C48">
        <w:rPr>
          <w:iCs/>
          <w:color w:val="000000" w:themeColor="text1"/>
        </w:rPr>
        <w:lastRenderedPageBreak/>
        <w:t>(116).</w:t>
      </w:r>
      <w:r w:rsidRPr="00B77F27">
        <w:rPr>
          <w:iCs/>
          <w:color w:val="000000" w:themeColor="text1"/>
        </w:rPr>
        <w:t xml:space="preserve">The study's sample size consisted of 310 individuals, determined using the Yamane (1967) method. The normality of the data was assessed using the Levene test, and multicollinearity was also examined. The variance inflation factor (VIF) values were found to be within the acceptable range. The study employed multiple and hierarchical regression analyses. The results indicated that when risk management was included in the second model using hierarchical regression, it was found that risk management significantly impacted the relationship between stakeholder participation in project life cycle management and the completion of urban road transport infrastructure projects. Ultimately, the level of involvement from various stakeholders in the management and execution of urban road transport infrastructure projects in Kenya is contingent upon the implementation of effective risk management strategies. This study is crucial in providing information to contractors and road agencies responsible for regulating construction. It emphasizes the importance of implementing risk management throughout all stages of construction to ensure that projects are completed on time, within budget, and according to quality standards, while also meeting stakeholder satisfaction. The research suggests that a risk matrix should be readily accessible and rigorously adhered to throughout the development of road projects across all regions of Kenya. </w:t>
      </w:r>
    </w:p>
    <w:p w14:paraId="74FF5921" w14:textId="77777777" w:rsidR="00DE6B71" w:rsidRPr="00B77F27" w:rsidRDefault="00BA212B">
      <w:pPr>
        <w:spacing w:line="360" w:lineRule="auto"/>
        <w:jc w:val="both"/>
        <w:rPr>
          <w:iCs/>
          <w:color w:val="000000" w:themeColor="text1"/>
        </w:rPr>
      </w:pPr>
      <w:r w:rsidRPr="00B77F27">
        <w:rPr>
          <w:rStyle w:val="answerparsertextcontainerziiv"/>
        </w:rPr>
        <w:t>Matu et al. concentrate on urban road transport infrastructure projects, which may not fully capture the unique challenges faced in arid and semi-arid regions. The conceptual framework does not account for the distinct socio-economic and environmental factors that influence project performance in these rural areas, such as limited resources, different stakeholder dynamics, and varying levels of community engagement</w:t>
      </w:r>
      <w:r w:rsidRPr="00B77F27">
        <w:t xml:space="preserve">. </w:t>
      </w:r>
      <w:r w:rsidRPr="00B77F27">
        <w:rPr>
          <w:rStyle w:val="answerparsertextcontainerziiv"/>
        </w:rPr>
        <w:t>Matu et al. do not address the role of government regulations in the project management process. In arid and semi-arid counties, government policies and regulations can significantly impact project planning and execution. Understanding how these regulations interact with community participation and project planning is crucial for your study.</w:t>
      </w:r>
      <w:r w:rsidRPr="00B77F27">
        <w:rPr>
          <w:iCs/>
          <w:color w:val="000000" w:themeColor="text1"/>
        </w:rPr>
        <w:t xml:space="preserve"> </w:t>
      </w:r>
      <w:r w:rsidR="00C81C97" w:rsidRPr="00B77F27">
        <w:rPr>
          <w:iCs/>
          <w:color w:val="000000" w:themeColor="text1"/>
        </w:rPr>
        <w:t xml:space="preserve">The current study will assess the </w:t>
      </w:r>
      <w:r w:rsidR="00C81C97" w:rsidRPr="00B77F27">
        <w:rPr>
          <w:color w:val="000000" w:themeColor="text1"/>
        </w:rPr>
        <w:t>moderated mediated effect of government regulations and community participation on the relationship between project plann</w:t>
      </w:r>
      <w:r w:rsidR="00261F88">
        <w:rPr>
          <w:color w:val="000000" w:themeColor="text1"/>
        </w:rPr>
        <w:t>ing and performance of</w:t>
      </w:r>
      <w:r w:rsidR="00C81C97" w:rsidRPr="00B77F27">
        <w:rPr>
          <w:color w:val="000000" w:themeColor="text1"/>
        </w:rPr>
        <w:t xml:space="preserve"> road projects in arid and semi-arid counties in Kenya.</w:t>
      </w:r>
    </w:p>
    <w:p w14:paraId="030B3F8D" w14:textId="77777777" w:rsidR="00DE6B71" w:rsidRPr="00B77F27" w:rsidRDefault="00C81C97">
      <w:pPr>
        <w:pStyle w:val="Heading2"/>
      </w:pPr>
      <w:bookmarkStart w:id="209" w:name="_Toc179277715"/>
      <w:r w:rsidRPr="00B77F27">
        <w:lastRenderedPageBreak/>
        <w:t>2.3 Knowledge Gaps</w:t>
      </w:r>
      <w:bookmarkEnd w:id="208"/>
      <w:bookmarkEnd w:id="209"/>
    </w:p>
    <w:p w14:paraId="6191C1BD" w14:textId="77777777" w:rsidR="00DE6B71" w:rsidRPr="00B77F27" w:rsidRDefault="00C81C97">
      <w:pPr>
        <w:tabs>
          <w:tab w:val="left" w:pos="1332"/>
        </w:tabs>
        <w:spacing w:line="360" w:lineRule="auto"/>
        <w:jc w:val="both"/>
        <w:rPr>
          <w:color w:val="000000" w:themeColor="text1"/>
        </w:rPr>
      </w:pPr>
      <w:r w:rsidRPr="00B77F27">
        <w:rPr>
          <w:color w:val="000000" w:themeColor="text1"/>
        </w:rPr>
        <w:t xml:space="preserve">Although additional work needs to be done to fully comprehend the crucial connections between projects planning and the performance of project whose field has not been exclusively researched, the studies on performance projects presented here are encouraging. By examining the chosen independent variables on the relationship between project planning and completed road project performance in Kenya, this study seeks to fill these important gaps in the literature. By examining the four components of project planning, this study </w:t>
      </w:r>
      <w:r w:rsidR="00CC460E" w:rsidRPr="00B77F27">
        <w:rPr>
          <w:color w:val="000000" w:themeColor="text1"/>
        </w:rPr>
        <w:t>adds</w:t>
      </w:r>
      <w:r w:rsidRPr="00B77F27">
        <w:rPr>
          <w:color w:val="000000" w:themeColor="text1"/>
        </w:rPr>
        <w:t xml:space="preserve"> value to the body of existing literature by presenting actual data on the impact of project planning. To close the existing contextual, methodological, and conceptual gaps, government regulations </w:t>
      </w:r>
      <w:r w:rsidR="00CC460E" w:rsidRPr="00B77F27">
        <w:rPr>
          <w:color w:val="000000" w:themeColor="text1"/>
        </w:rPr>
        <w:t>was</w:t>
      </w:r>
      <w:r w:rsidRPr="00B77F27">
        <w:rPr>
          <w:color w:val="000000" w:themeColor="text1"/>
        </w:rPr>
        <w:t xml:space="preserve"> investigated as a moderating variable and community participation as a mediating variable </w:t>
      </w:r>
      <w:r w:rsidR="00433B28">
        <w:rPr>
          <w:color w:val="000000" w:themeColor="text1"/>
        </w:rPr>
        <w:t xml:space="preserve">on the performance of </w:t>
      </w:r>
      <w:r w:rsidRPr="00B77F27">
        <w:rPr>
          <w:color w:val="000000" w:themeColor="text1"/>
        </w:rPr>
        <w:t>road projects in Kenya.</w:t>
      </w:r>
    </w:p>
    <w:p w14:paraId="2FC24E60" w14:textId="77777777" w:rsidR="00DE6B71" w:rsidRPr="00B77F27" w:rsidRDefault="00DE6B71">
      <w:pPr>
        <w:tabs>
          <w:tab w:val="left" w:pos="1332"/>
        </w:tabs>
        <w:spacing w:after="240" w:line="360" w:lineRule="auto"/>
        <w:jc w:val="both"/>
        <w:rPr>
          <w:color w:val="000000" w:themeColor="text1"/>
        </w:rPr>
      </w:pPr>
    </w:p>
    <w:p w14:paraId="4C4573C5" w14:textId="77777777" w:rsidR="00DE6B71" w:rsidRPr="00B77F27" w:rsidRDefault="00DE6B71">
      <w:pPr>
        <w:tabs>
          <w:tab w:val="left" w:pos="1332"/>
        </w:tabs>
        <w:spacing w:after="240" w:line="360" w:lineRule="auto"/>
        <w:jc w:val="both"/>
        <w:rPr>
          <w:color w:val="000000" w:themeColor="text1"/>
          <w:lang w:val="en-GB"/>
        </w:rPr>
        <w:sectPr w:rsidR="00DE6B71" w:rsidRPr="00B77F27">
          <w:pgSz w:w="12240" w:h="15840"/>
          <w:pgMar w:top="1440" w:right="1440" w:bottom="1440" w:left="1440" w:header="720" w:footer="720" w:gutter="0"/>
          <w:pgNumType w:start="1"/>
          <w:cols w:space="720"/>
          <w:docGrid w:linePitch="360"/>
        </w:sectPr>
      </w:pPr>
    </w:p>
    <w:p w14:paraId="1F771D91" w14:textId="77777777" w:rsidR="00DE6B71" w:rsidRPr="00B77F27" w:rsidRDefault="00C81C97">
      <w:pPr>
        <w:pStyle w:val="Caption"/>
        <w:rPr>
          <w:b/>
          <w:i w:val="0"/>
          <w:color w:val="000000" w:themeColor="text1"/>
          <w:sz w:val="24"/>
          <w:szCs w:val="24"/>
        </w:rPr>
      </w:pPr>
      <w:bookmarkStart w:id="210" w:name="_Toc107205647"/>
      <w:r w:rsidRPr="00B77F27">
        <w:rPr>
          <w:b/>
          <w:i w:val="0"/>
          <w:color w:val="000000" w:themeColor="text1"/>
          <w:sz w:val="24"/>
          <w:szCs w:val="24"/>
        </w:rPr>
        <w:lastRenderedPageBreak/>
        <w:t xml:space="preserve">Table </w:t>
      </w:r>
      <w:r w:rsidRPr="00B77F27">
        <w:rPr>
          <w:b/>
          <w:i w:val="0"/>
          <w:color w:val="000000" w:themeColor="text1"/>
          <w:sz w:val="24"/>
          <w:szCs w:val="24"/>
        </w:rPr>
        <w:fldChar w:fldCharType="begin"/>
      </w:r>
      <w:r w:rsidRPr="00B77F27">
        <w:rPr>
          <w:b/>
          <w:i w:val="0"/>
          <w:color w:val="000000" w:themeColor="text1"/>
          <w:sz w:val="24"/>
          <w:szCs w:val="24"/>
        </w:rPr>
        <w:instrText xml:space="preserve"> SEQ Table_ \* ARABIC </w:instrText>
      </w:r>
      <w:r w:rsidRPr="00B77F27">
        <w:rPr>
          <w:b/>
          <w:i w:val="0"/>
          <w:color w:val="000000" w:themeColor="text1"/>
          <w:sz w:val="24"/>
          <w:szCs w:val="24"/>
        </w:rPr>
        <w:fldChar w:fldCharType="separate"/>
      </w:r>
      <w:r w:rsidR="00F70D5A" w:rsidRPr="00B77F27">
        <w:rPr>
          <w:b/>
          <w:i w:val="0"/>
          <w:noProof/>
          <w:color w:val="000000" w:themeColor="text1"/>
          <w:sz w:val="24"/>
          <w:szCs w:val="24"/>
        </w:rPr>
        <w:t>1</w:t>
      </w:r>
      <w:r w:rsidRPr="00B77F27">
        <w:rPr>
          <w:b/>
          <w:i w:val="0"/>
          <w:color w:val="000000" w:themeColor="text1"/>
          <w:sz w:val="24"/>
          <w:szCs w:val="24"/>
        </w:rPr>
        <w:fldChar w:fldCharType="end"/>
      </w:r>
      <w:r w:rsidRPr="00B77F27">
        <w:rPr>
          <w:b/>
          <w:i w:val="0"/>
          <w:color w:val="000000" w:themeColor="text1"/>
          <w:sz w:val="24"/>
          <w:szCs w:val="24"/>
        </w:rPr>
        <w:t>: Summary of Gaps of Empirical Studies</w:t>
      </w:r>
      <w:bookmarkEnd w:id="210"/>
    </w:p>
    <w:tbl>
      <w:tblPr>
        <w:tblStyle w:val="TableGrid"/>
        <w:tblW w:w="5507" w:type="pct"/>
        <w:tblInd w:w="-635" w:type="dxa"/>
        <w:tblLayout w:type="fixed"/>
        <w:tblLook w:val="04A0" w:firstRow="1" w:lastRow="0" w:firstColumn="1" w:lastColumn="0" w:noHBand="0" w:noVBand="1"/>
      </w:tblPr>
      <w:tblGrid>
        <w:gridCol w:w="1350"/>
        <w:gridCol w:w="1945"/>
        <w:gridCol w:w="2122"/>
        <w:gridCol w:w="2479"/>
        <w:gridCol w:w="3095"/>
        <w:gridCol w:w="3272"/>
      </w:tblGrid>
      <w:tr w:rsidR="00DE6B71" w:rsidRPr="00B77F27" w14:paraId="77B7BFAF" w14:textId="77777777" w:rsidTr="00461AD4">
        <w:trPr>
          <w:tblHeader/>
        </w:trPr>
        <w:tc>
          <w:tcPr>
            <w:tcW w:w="473" w:type="pct"/>
          </w:tcPr>
          <w:p w14:paraId="37B604B7" w14:textId="77777777" w:rsidR="00DE6B71" w:rsidRPr="00B77F27" w:rsidRDefault="00C81C97">
            <w:pPr>
              <w:rPr>
                <w:b/>
                <w:color w:val="000000" w:themeColor="text1"/>
                <w:lang w:val="en-GB"/>
              </w:rPr>
            </w:pPr>
            <w:r w:rsidRPr="00B77F27">
              <w:rPr>
                <w:b/>
                <w:color w:val="000000" w:themeColor="text1"/>
                <w:lang w:val="en-GB"/>
              </w:rPr>
              <w:t>Author</w:t>
            </w:r>
          </w:p>
        </w:tc>
        <w:tc>
          <w:tcPr>
            <w:tcW w:w="682" w:type="pct"/>
          </w:tcPr>
          <w:p w14:paraId="5CDFAD6E" w14:textId="77777777" w:rsidR="00DE6B71" w:rsidRPr="00B77F27" w:rsidRDefault="00C81C97">
            <w:pPr>
              <w:rPr>
                <w:b/>
                <w:color w:val="000000" w:themeColor="text1"/>
                <w:lang w:val="en-GB"/>
              </w:rPr>
            </w:pPr>
            <w:r w:rsidRPr="00B77F27">
              <w:rPr>
                <w:b/>
                <w:color w:val="000000" w:themeColor="text1"/>
                <w:lang w:val="en-GB"/>
              </w:rPr>
              <w:t>Area of Study</w:t>
            </w:r>
          </w:p>
        </w:tc>
        <w:tc>
          <w:tcPr>
            <w:tcW w:w="744" w:type="pct"/>
          </w:tcPr>
          <w:p w14:paraId="0C0D43B5" w14:textId="77777777" w:rsidR="00DE6B71" w:rsidRPr="00B77F27" w:rsidRDefault="00C81C97">
            <w:pPr>
              <w:rPr>
                <w:b/>
                <w:color w:val="000000" w:themeColor="text1"/>
                <w:lang w:val="en-GB"/>
              </w:rPr>
            </w:pPr>
            <w:r w:rsidRPr="00B77F27">
              <w:rPr>
                <w:b/>
                <w:color w:val="000000" w:themeColor="text1"/>
                <w:lang w:val="en-GB"/>
              </w:rPr>
              <w:t>Methodology</w:t>
            </w:r>
          </w:p>
        </w:tc>
        <w:tc>
          <w:tcPr>
            <w:tcW w:w="869" w:type="pct"/>
          </w:tcPr>
          <w:p w14:paraId="73EB3C0F" w14:textId="77777777" w:rsidR="00DE6B71" w:rsidRPr="00B77F27" w:rsidRDefault="00C81C97">
            <w:pPr>
              <w:rPr>
                <w:b/>
                <w:color w:val="000000" w:themeColor="text1"/>
                <w:lang w:val="en-GB"/>
              </w:rPr>
            </w:pPr>
            <w:r w:rsidRPr="00B77F27">
              <w:rPr>
                <w:b/>
                <w:color w:val="000000" w:themeColor="text1"/>
                <w:lang w:val="en-GB"/>
              </w:rPr>
              <w:t>Study finding</w:t>
            </w:r>
          </w:p>
        </w:tc>
        <w:tc>
          <w:tcPr>
            <w:tcW w:w="1085" w:type="pct"/>
          </w:tcPr>
          <w:p w14:paraId="226C0C54" w14:textId="77777777" w:rsidR="00DE6B71" w:rsidRPr="00B77F27" w:rsidRDefault="00C81C97">
            <w:pPr>
              <w:rPr>
                <w:b/>
                <w:color w:val="000000" w:themeColor="text1"/>
                <w:lang w:val="en-GB"/>
              </w:rPr>
            </w:pPr>
            <w:r w:rsidRPr="00B77F27">
              <w:rPr>
                <w:b/>
                <w:color w:val="000000" w:themeColor="text1"/>
                <w:lang w:val="en-GB"/>
              </w:rPr>
              <w:t>Knowledge gap</w:t>
            </w:r>
          </w:p>
        </w:tc>
        <w:tc>
          <w:tcPr>
            <w:tcW w:w="1147" w:type="pct"/>
          </w:tcPr>
          <w:p w14:paraId="2621B62E" w14:textId="77777777" w:rsidR="00DE6B71" w:rsidRPr="00B77F27" w:rsidRDefault="00C81C97">
            <w:pPr>
              <w:pStyle w:val="Default"/>
              <w:rPr>
                <w:color w:val="000000" w:themeColor="text1"/>
              </w:rPr>
            </w:pPr>
            <w:r w:rsidRPr="00B77F27">
              <w:rPr>
                <w:b/>
                <w:bCs/>
                <w:color w:val="000000" w:themeColor="text1"/>
              </w:rPr>
              <w:t xml:space="preserve">Focus on the current study </w:t>
            </w:r>
          </w:p>
          <w:p w14:paraId="7656B702" w14:textId="77777777" w:rsidR="00DE6B71" w:rsidRPr="00B77F27" w:rsidRDefault="00DE6B71">
            <w:pPr>
              <w:rPr>
                <w:b/>
                <w:color w:val="000000" w:themeColor="text1"/>
                <w:lang w:val="en-GB"/>
              </w:rPr>
            </w:pPr>
          </w:p>
        </w:tc>
      </w:tr>
      <w:tr w:rsidR="00DE6B71" w:rsidRPr="00B77F27" w14:paraId="1E028118" w14:textId="77777777" w:rsidTr="00461AD4">
        <w:trPr>
          <w:trHeight w:val="3725"/>
        </w:trPr>
        <w:tc>
          <w:tcPr>
            <w:tcW w:w="473" w:type="pct"/>
          </w:tcPr>
          <w:p w14:paraId="5F41956F" w14:textId="77777777" w:rsidR="00DE6B71" w:rsidRPr="00B77F27" w:rsidRDefault="00C81C97">
            <w:pPr>
              <w:rPr>
                <w:color w:val="000000" w:themeColor="text1"/>
                <w:lang w:val="en-GB"/>
              </w:rPr>
            </w:pPr>
            <w:r w:rsidRPr="00B77F27">
              <w:t>Mariusz, Adnan, Haque and Isaiah (2019)</w:t>
            </w:r>
          </w:p>
        </w:tc>
        <w:tc>
          <w:tcPr>
            <w:tcW w:w="682" w:type="pct"/>
          </w:tcPr>
          <w:p w14:paraId="720E9CB6" w14:textId="6DE089A9" w:rsidR="00DE6B71" w:rsidRPr="00B77F27" w:rsidRDefault="00C81C97">
            <w:pPr>
              <w:rPr>
                <w:color w:val="000000" w:themeColor="text1"/>
              </w:rPr>
            </w:pPr>
            <w:r w:rsidRPr="00B77F27">
              <w:t>Moderating role of risk management in project planning and project succ</w:t>
            </w:r>
            <w:r w:rsidR="00096B1C">
              <w:t>ess in the construction sector</w:t>
            </w:r>
            <w:r w:rsidRPr="00B77F27">
              <w:t xml:space="preserve"> of the UK and Pakistan</w:t>
            </w:r>
          </w:p>
        </w:tc>
        <w:tc>
          <w:tcPr>
            <w:tcW w:w="744" w:type="pct"/>
          </w:tcPr>
          <w:p w14:paraId="359EE6B5" w14:textId="77777777" w:rsidR="00DE6B71" w:rsidRPr="00B77F27" w:rsidRDefault="00C81C97">
            <w:pPr>
              <w:pStyle w:val="Default"/>
              <w:rPr>
                <w:color w:val="000000" w:themeColor="text1"/>
              </w:rPr>
            </w:pPr>
            <w:r w:rsidRPr="00B77F27">
              <w:t>Data was gathered from 152 project managers using a survey questionnaire</w:t>
            </w:r>
            <w:r w:rsidRPr="00B77F27">
              <w:rPr>
                <w:color w:val="000000" w:themeColor="text1"/>
              </w:rPr>
              <w:t xml:space="preserve"> and </w:t>
            </w:r>
            <w:r w:rsidRPr="00B77F27">
              <w:t>quantitative data was analysed using partial least square structural equation modeling.</w:t>
            </w:r>
          </w:p>
          <w:p w14:paraId="2C057982" w14:textId="77777777" w:rsidR="00DE6B71" w:rsidRPr="00B77F27" w:rsidRDefault="00DE6B71">
            <w:pPr>
              <w:rPr>
                <w:color w:val="000000" w:themeColor="text1"/>
              </w:rPr>
            </w:pPr>
          </w:p>
        </w:tc>
        <w:tc>
          <w:tcPr>
            <w:tcW w:w="869" w:type="pct"/>
          </w:tcPr>
          <w:p w14:paraId="62147071" w14:textId="4222D226" w:rsidR="00CB41E8" w:rsidRDefault="00C81C97" w:rsidP="00CB41E8">
            <w:pPr>
              <w:pStyle w:val="ListParagraph"/>
              <w:numPr>
                <w:ilvl w:val="0"/>
                <w:numId w:val="4"/>
              </w:numPr>
              <w:ind w:left="163" w:hanging="163"/>
              <w:rPr>
                <w:rFonts w:ascii="Times New Roman" w:hAnsi="Times New Roman" w:cs="Times New Roman"/>
                <w:sz w:val="24"/>
                <w:szCs w:val="24"/>
              </w:rPr>
            </w:pPr>
            <w:r w:rsidRPr="00B77F27">
              <w:rPr>
                <w:rFonts w:ascii="Times New Roman" w:hAnsi="Times New Roman" w:cs="Times New Roman"/>
                <w:sz w:val="24"/>
                <w:szCs w:val="24"/>
              </w:rPr>
              <w:t xml:space="preserve">Project planning had a </w:t>
            </w:r>
            <w:r w:rsidR="00CB41E8">
              <w:rPr>
                <w:rFonts w:ascii="Times New Roman" w:hAnsi="Times New Roman" w:cs="Times New Roman"/>
                <w:sz w:val="24"/>
                <w:szCs w:val="24"/>
              </w:rPr>
              <w:t>statistically significant effect</w:t>
            </w:r>
            <w:r w:rsidRPr="00B77F27">
              <w:rPr>
                <w:rFonts w:ascii="Times New Roman" w:hAnsi="Times New Roman" w:cs="Times New Roman"/>
                <w:sz w:val="24"/>
                <w:szCs w:val="24"/>
              </w:rPr>
              <w:t xml:space="preserve"> on project success. </w:t>
            </w:r>
          </w:p>
          <w:p w14:paraId="21F977C6" w14:textId="452A9A9C" w:rsidR="00DE6B71" w:rsidRPr="00CB41E8" w:rsidRDefault="00CB41E8" w:rsidP="00CB41E8">
            <w:pPr>
              <w:pStyle w:val="ListParagraph"/>
              <w:numPr>
                <w:ilvl w:val="0"/>
                <w:numId w:val="4"/>
              </w:numPr>
              <w:ind w:left="163" w:hanging="163"/>
              <w:rPr>
                <w:rFonts w:ascii="Times New Roman" w:hAnsi="Times New Roman" w:cs="Times New Roman"/>
                <w:sz w:val="24"/>
                <w:szCs w:val="24"/>
              </w:rPr>
            </w:pPr>
            <w:r w:rsidRPr="00CB41E8">
              <w:rPr>
                <w:rFonts w:ascii="Times New Roman" w:hAnsi="Times New Roman" w:cs="Times New Roman"/>
                <w:sz w:val="24"/>
                <w:szCs w:val="24"/>
              </w:rPr>
              <w:t>Risk management plays a crucial moderating role in the relationship between project planning and project success in the construction industries, even when considering the differences between the two economies</w:t>
            </w:r>
          </w:p>
        </w:tc>
        <w:tc>
          <w:tcPr>
            <w:tcW w:w="1085" w:type="pct"/>
          </w:tcPr>
          <w:p w14:paraId="7A74BB72" w14:textId="77777777" w:rsidR="00DE6B71" w:rsidRPr="00B77F27" w:rsidRDefault="00C81C97">
            <w:pPr>
              <w:pStyle w:val="ListParagraph"/>
              <w:numPr>
                <w:ilvl w:val="0"/>
                <w:numId w:val="4"/>
              </w:numPr>
              <w:spacing w:after="0" w:line="240" w:lineRule="auto"/>
              <w:ind w:left="161" w:hanging="90"/>
              <w:rPr>
                <w:rStyle w:val="markedcontent"/>
                <w:rFonts w:ascii="Times New Roman" w:hAnsi="Times New Roman" w:cs="Times New Roman"/>
                <w:sz w:val="24"/>
                <w:szCs w:val="24"/>
              </w:rPr>
            </w:pPr>
            <w:r w:rsidRPr="00B77F27">
              <w:rPr>
                <w:rStyle w:val="markedcontent"/>
                <w:rFonts w:ascii="Times New Roman" w:hAnsi="Times New Roman" w:cs="Times New Roman"/>
                <w:sz w:val="24"/>
                <w:szCs w:val="24"/>
              </w:rPr>
              <w:t>Contextually the study was based in UK and Pakistan and thus the results can't be generalized to Kenyan context.</w:t>
            </w:r>
          </w:p>
          <w:p w14:paraId="6B48006B" w14:textId="77777777" w:rsidR="00DE6B71" w:rsidRPr="00B77F27" w:rsidRDefault="00C81C97">
            <w:pPr>
              <w:pStyle w:val="ListParagraph"/>
              <w:numPr>
                <w:ilvl w:val="0"/>
                <w:numId w:val="4"/>
              </w:numPr>
              <w:spacing w:after="0" w:line="240" w:lineRule="auto"/>
              <w:ind w:left="161" w:hanging="90"/>
              <w:rPr>
                <w:rFonts w:ascii="Times New Roman" w:hAnsi="Times New Roman" w:cs="Times New Roman"/>
                <w:sz w:val="24"/>
                <w:szCs w:val="24"/>
              </w:rPr>
            </w:pPr>
            <w:r w:rsidRPr="00B77F27">
              <w:rPr>
                <w:rStyle w:val="markedcontent"/>
                <w:rFonts w:ascii="Times New Roman" w:hAnsi="Times New Roman" w:cs="Times New Roman"/>
                <w:sz w:val="24"/>
                <w:szCs w:val="24"/>
              </w:rPr>
              <w:t>Conceptually the study assessed r</w:t>
            </w:r>
            <w:r w:rsidRPr="00B77F27">
              <w:rPr>
                <w:rFonts w:ascii="Times New Roman" w:hAnsi="Times New Roman" w:cs="Times New Roman"/>
                <w:sz w:val="24"/>
                <w:szCs w:val="24"/>
              </w:rPr>
              <w:t>isk management as the moderating variable in the relationship between Project planning and project success</w:t>
            </w:r>
          </w:p>
        </w:tc>
        <w:tc>
          <w:tcPr>
            <w:tcW w:w="1147" w:type="pct"/>
          </w:tcPr>
          <w:p w14:paraId="4444FA63" w14:textId="77777777" w:rsidR="00DE6B71" w:rsidRPr="00B77F27" w:rsidRDefault="00C81C97">
            <w:pPr>
              <w:pStyle w:val="ListParagraph"/>
              <w:numPr>
                <w:ilvl w:val="0"/>
                <w:numId w:val="5"/>
              </w:numPr>
              <w:spacing w:after="0" w:line="240" w:lineRule="auto"/>
              <w:ind w:left="7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Con</w:t>
            </w:r>
            <w:r w:rsidR="000056EE" w:rsidRPr="00B77F27">
              <w:rPr>
                <w:rFonts w:ascii="Times New Roman" w:hAnsi="Times New Roman" w:cs="Times New Roman"/>
                <w:color w:val="000000" w:themeColor="text1"/>
                <w:sz w:val="24"/>
                <w:szCs w:val="24"/>
                <w:lang w:val="en-GB"/>
              </w:rPr>
              <w:t>textually the current study</w:t>
            </w:r>
            <w:r w:rsidRPr="00B77F27">
              <w:rPr>
                <w:rFonts w:ascii="Times New Roman" w:hAnsi="Times New Roman" w:cs="Times New Roman"/>
                <w:color w:val="000000" w:themeColor="text1"/>
                <w:sz w:val="24"/>
                <w:szCs w:val="24"/>
                <w:lang w:val="en-GB"/>
              </w:rPr>
              <w:t xml:space="preserve"> focus</w:t>
            </w:r>
            <w:r w:rsidR="000056EE" w:rsidRPr="00B77F27">
              <w:rPr>
                <w:rFonts w:ascii="Times New Roman" w:hAnsi="Times New Roman" w:cs="Times New Roman"/>
                <w:color w:val="000000" w:themeColor="text1"/>
                <w:sz w:val="24"/>
                <w:szCs w:val="24"/>
                <w:lang w:val="en-GB"/>
              </w:rPr>
              <w:t>ed</w:t>
            </w:r>
            <w:r w:rsidR="00433B28">
              <w:rPr>
                <w:rFonts w:ascii="Times New Roman" w:hAnsi="Times New Roman" w:cs="Times New Roman"/>
                <w:color w:val="000000" w:themeColor="text1"/>
                <w:sz w:val="24"/>
                <w:szCs w:val="24"/>
                <w:lang w:val="en-GB"/>
              </w:rPr>
              <w:t xml:space="preserve"> on</w:t>
            </w:r>
            <w:r w:rsidRPr="00B77F27">
              <w:rPr>
                <w:rFonts w:ascii="Times New Roman" w:hAnsi="Times New Roman" w:cs="Times New Roman"/>
                <w:color w:val="000000" w:themeColor="text1"/>
                <w:sz w:val="24"/>
                <w:szCs w:val="24"/>
                <w:lang w:val="en-GB"/>
              </w:rPr>
              <w:t xml:space="preserve"> road projects in arid and semi-arid region in Kenya.</w:t>
            </w:r>
          </w:p>
          <w:p w14:paraId="25468900" w14:textId="77777777" w:rsidR="00DE6B71" w:rsidRPr="00B77F27" w:rsidRDefault="00C81C97">
            <w:pPr>
              <w:pStyle w:val="ListParagraph"/>
              <w:numPr>
                <w:ilvl w:val="0"/>
                <w:numId w:val="5"/>
              </w:numPr>
              <w:spacing w:after="0" w:line="240" w:lineRule="auto"/>
              <w:ind w:left="7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Con</w:t>
            </w:r>
            <w:r w:rsidR="000056EE" w:rsidRPr="00B77F27">
              <w:rPr>
                <w:rFonts w:ascii="Times New Roman" w:hAnsi="Times New Roman" w:cs="Times New Roman"/>
                <w:color w:val="000000" w:themeColor="text1"/>
                <w:sz w:val="24"/>
                <w:szCs w:val="24"/>
                <w:lang w:val="en-GB"/>
              </w:rPr>
              <w:t xml:space="preserve">ceptually the current study assessed </w:t>
            </w:r>
            <w:r w:rsidRPr="00B77F27">
              <w:rPr>
                <w:rFonts w:ascii="Times New Roman" w:hAnsi="Times New Roman" w:cs="Times New Roman"/>
                <w:color w:val="000000" w:themeColor="text1"/>
                <w:sz w:val="24"/>
                <w:szCs w:val="24"/>
                <w:lang w:val="en-GB"/>
              </w:rPr>
              <w:t>the mediation effect of government regulations in the relationship between project plann</w:t>
            </w:r>
            <w:r w:rsidR="00433B28">
              <w:rPr>
                <w:rFonts w:ascii="Times New Roman" w:hAnsi="Times New Roman" w:cs="Times New Roman"/>
                <w:color w:val="000000" w:themeColor="text1"/>
                <w:sz w:val="24"/>
                <w:szCs w:val="24"/>
                <w:lang w:val="en-GB"/>
              </w:rPr>
              <w:t xml:space="preserve">ing and performance of </w:t>
            </w:r>
            <w:r w:rsidRPr="00B77F27">
              <w:rPr>
                <w:rFonts w:ascii="Times New Roman" w:hAnsi="Times New Roman" w:cs="Times New Roman"/>
                <w:color w:val="000000" w:themeColor="text1"/>
                <w:sz w:val="24"/>
                <w:szCs w:val="24"/>
                <w:lang w:val="en-GB"/>
              </w:rPr>
              <w:t xml:space="preserve"> road projects in arid and semi-arid region in Kenya</w:t>
            </w:r>
          </w:p>
        </w:tc>
      </w:tr>
      <w:tr w:rsidR="00DE6B71" w:rsidRPr="00B77F27" w14:paraId="72E832A0" w14:textId="77777777" w:rsidTr="00461AD4">
        <w:tc>
          <w:tcPr>
            <w:tcW w:w="473" w:type="pct"/>
          </w:tcPr>
          <w:p w14:paraId="611F431E" w14:textId="77777777" w:rsidR="00DE6B71" w:rsidRPr="00B77F27" w:rsidRDefault="00C81C97">
            <w:pPr>
              <w:rPr>
                <w:color w:val="000000" w:themeColor="text1"/>
                <w:lang w:val="en-GB"/>
              </w:rPr>
            </w:pPr>
            <w:r w:rsidRPr="00B77F27">
              <w:rPr>
                <w:color w:val="000000" w:themeColor="text1"/>
              </w:rPr>
              <w:t>Ming-Chuan (2017)</w:t>
            </w:r>
          </w:p>
        </w:tc>
        <w:tc>
          <w:tcPr>
            <w:tcW w:w="682" w:type="pct"/>
          </w:tcPr>
          <w:p w14:paraId="075EC818" w14:textId="77777777" w:rsidR="00DE6B71" w:rsidRPr="00B77F27" w:rsidRDefault="00C81C97">
            <w:pPr>
              <w:rPr>
                <w:color w:val="000000" w:themeColor="text1"/>
              </w:rPr>
            </w:pPr>
            <w:r w:rsidRPr="00B77F27">
              <w:rPr>
                <w:color w:val="000000" w:themeColor="text1"/>
              </w:rPr>
              <w:t>Assessment of moderated mediation effect of  project complexity and knowledge integration</w:t>
            </w:r>
          </w:p>
          <w:p w14:paraId="5A2EED4D" w14:textId="77777777" w:rsidR="00DE6B71" w:rsidRPr="00B77F27" w:rsidRDefault="00C81C97" w:rsidP="008211DC">
            <w:pPr>
              <w:rPr>
                <w:color w:val="000000" w:themeColor="text1"/>
                <w:lang w:val="en-GB"/>
              </w:rPr>
            </w:pPr>
            <w:r w:rsidRPr="00B77F27">
              <w:rPr>
                <w:color w:val="000000" w:themeColor="text1"/>
              </w:rPr>
              <w:t xml:space="preserve">on the relationship </w:t>
            </w:r>
            <w:r w:rsidRPr="00B77F27">
              <w:rPr>
                <w:color w:val="000000" w:themeColor="text1"/>
              </w:rPr>
              <w:lastRenderedPageBreak/>
              <w:t>between Customer Participation and Project Performance</w:t>
            </w:r>
          </w:p>
        </w:tc>
        <w:tc>
          <w:tcPr>
            <w:tcW w:w="744" w:type="pct"/>
          </w:tcPr>
          <w:p w14:paraId="55527FBC" w14:textId="77777777" w:rsidR="00DE6B71" w:rsidRPr="00B77F27" w:rsidRDefault="00C81C97">
            <w:pPr>
              <w:rPr>
                <w:color w:val="000000" w:themeColor="text1"/>
              </w:rPr>
            </w:pPr>
            <w:r w:rsidRPr="00B77F27">
              <w:rPr>
                <w:color w:val="000000" w:themeColor="text1"/>
              </w:rPr>
              <w:lastRenderedPageBreak/>
              <w:t xml:space="preserve">Research empirical collected data from 245 software development projects through a professional data survey corporation (e-Data Power) in Beijing China and </w:t>
            </w:r>
            <w:r w:rsidRPr="00B77F27">
              <w:rPr>
                <w:color w:val="000000" w:themeColor="text1"/>
              </w:rPr>
              <w:lastRenderedPageBreak/>
              <w:t>the authors’ social networks.</w:t>
            </w:r>
          </w:p>
        </w:tc>
        <w:tc>
          <w:tcPr>
            <w:tcW w:w="869" w:type="pct"/>
          </w:tcPr>
          <w:p w14:paraId="22B33EE9" w14:textId="23238B1D" w:rsidR="00CB41E8" w:rsidRPr="00CB41E8" w:rsidRDefault="00CB41E8" w:rsidP="00CB41E8">
            <w:pPr>
              <w:pStyle w:val="Default"/>
              <w:ind w:left="360"/>
              <w:rPr>
                <w:lang w:val="en-GB"/>
              </w:rPr>
            </w:pPr>
            <w:r>
              <w:rPr>
                <w:lang w:val="en-GB"/>
              </w:rPr>
              <w:lastRenderedPageBreak/>
              <w:t>-</w:t>
            </w:r>
            <w:r w:rsidRPr="00CB41E8">
              <w:rPr>
                <w:lang w:val="en-GB"/>
              </w:rPr>
              <w:t>Knowledge integration serves as a mediator in the positive relationship between customer participation and project performanc</w:t>
            </w:r>
            <w:r>
              <w:rPr>
                <w:lang w:val="en-GB"/>
              </w:rPr>
              <w:t>e</w:t>
            </w:r>
          </w:p>
          <w:p w14:paraId="35A83DEC" w14:textId="77777777" w:rsidR="00DE6B71" w:rsidRPr="00B77F27" w:rsidRDefault="00C81C97">
            <w:pPr>
              <w:pStyle w:val="ListParagraph"/>
              <w:numPr>
                <w:ilvl w:val="0"/>
                <w:numId w:val="6"/>
              </w:numPr>
              <w:spacing w:after="0" w:line="240" w:lineRule="auto"/>
              <w:ind w:left="163" w:hanging="18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rPr>
              <w:lastRenderedPageBreak/>
              <w:t>Project complexity strengthens the main effect of customer participation and an indirect effect of knowledge integration was found.</w:t>
            </w:r>
          </w:p>
        </w:tc>
        <w:tc>
          <w:tcPr>
            <w:tcW w:w="1085" w:type="pct"/>
          </w:tcPr>
          <w:p w14:paraId="125C6393" w14:textId="77777777" w:rsidR="00DE6B71" w:rsidRPr="00B77F27" w:rsidRDefault="00C81C97">
            <w:pPr>
              <w:pStyle w:val="ListParagraph"/>
              <w:numPr>
                <w:ilvl w:val="0"/>
                <w:numId w:val="6"/>
              </w:numPr>
              <w:spacing w:after="0" w:line="240" w:lineRule="auto"/>
              <w:ind w:left="161" w:hanging="95"/>
              <w:rPr>
                <w:rFonts w:ascii="Times New Roman" w:hAnsi="Times New Roman" w:cs="Times New Roman"/>
                <w:color w:val="000000" w:themeColor="text1"/>
                <w:sz w:val="24"/>
                <w:szCs w:val="24"/>
              </w:rPr>
            </w:pPr>
            <w:r w:rsidRPr="00B77F27">
              <w:rPr>
                <w:rStyle w:val="markedcontent"/>
                <w:rFonts w:ascii="Times New Roman" w:hAnsi="Times New Roman" w:cs="Times New Roman"/>
                <w:sz w:val="24"/>
                <w:szCs w:val="24"/>
              </w:rPr>
              <w:lastRenderedPageBreak/>
              <w:t xml:space="preserve">Methodologically the collected empirical data through an online platform </w:t>
            </w:r>
            <w:r w:rsidRPr="00B77F27">
              <w:rPr>
                <w:rFonts w:ascii="Times New Roman" w:hAnsi="Times New Roman" w:cs="Times New Roman"/>
                <w:color w:val="000000" w:themeColor="text1"/>
                <w:sz w:val="24"/>
                <w:szCs w:val="24"/>
              </w:rPr>
              <w:t>(e-Data Power) in Beijing China and the authors’ social networks.</w:t>
            </w:r>
          </w:p>
          <w:p w14:paraId="7D64B3E6" w14:textId="77777777" w:rsidR="00DE6B71" w:rsidRPr="00B77F27" w:rsidRDefault="00C81C97">
            <w:pPr>
              <w:pStyle w:val="ListParagraph"/>
              <w:numPr>
                <w:ilvl w:val="0"/>
                <w:numId w:val="6"/>
              </w:numPr>
              <w:spacing w:after="0" w:line="240" w:lineRule="auto"/>
              <w:ind w:left="161" w:hanging="95"/>
              <w:rPr>
                <w:rFonts w:ascii="Times New Roman" w:hAnsi="Times New Roman" w:cs="Times New Roman"/>
                <w:color w:val="000000" w:themeColor="text1"/>
                <w:sz w:val="24"/>
                <w:szCs w:val="24"/>
              </w:rPr>
            </w:pPr>
            <w:r w:rsidRPr="00B77F27">
              <w:rPr>
                <w:rFonts w:ascii="Times New Roman" w:hAnsi="Times New Roman" w:cs="Times New Roman"/>
                <w:color w:val="000000" w:themeColor="text1"/>
                <w:sz w:val="24"/>
                <w:szCs w:val="24"/>
              </w:rPr>
              <w:t>Contextually the study was based in Beijing China.</w:t>
            </w:r>
          </w:p>
          <w:p w14:paraId="1B5672EC" w14:textId="77777777" w:rsidR="00DE6B71" w:rsidRPr="00B77F27" w:rsidRDefault="00C81C97">
            <w:pPr>
              <w:pStyle w:val="ListParagraph"/>
              <w:numPr>
                <w:ilvl w:val="0"/>
                <w:numId w:val="6"/>
              </w:numPr>
              <w:spacing w:after="0" w:line="240" w:lineRule="auto"/>
              <w:ind w:left="161" w:hanging="95"/>
              <w:rPr>
                <w:rFonts w:ascii="Times New Roman" w:hAnsi="Times New Roman" w:cs="Times New Roman"/>
                <w:color w:val="000000" w:themeColor="text1"/>
                <w:sz w:val="24"/>
                <w:szCs w:val="24"/>
              </w:rPr>
            </w:pPr>
            <w:r w:rsidRPr="00B77F27">
              <w:rPr>
                <w:rFonts w:ascii="Times New Roman" w:hAnsi="Times New Roman" w:cs="Times New Roman"/>
                <w:color w:val="000000" w:themeColor="text1"/>
                <w:sz w:val="24"/>
                <w:szCs w:val="24"/>
              </w:rPr>
              <w:lastRenderedPageBreak/>
              <w:t>Conceptually the study moderating variable was project complexity and knowledge integration as the  mediating variable</w:t>
            </w:r>
          </w:p>
        </w:tc>
        <w:tc>
          <w:tcPr>
            <w:tcW w:w="1147" w:type="pct"/>
          </w:tcPr>
          <w:p w14:paraId="5E837EA8" w14:textId="77777777" w:rsidR="00DE6B71" w:rsidRPr="00B77F27" w:rsidRDefault="00C81C97">
            <w:pPr>
              <w:pStyle w:val="ListParagraph"/>
              <w:numPr>
                <w:ilvl w:val="0"/>
                <w:numId w:val="6"/>
              </w:numPr>
              <w:spacing w:after="0" w:line="240" w:lineRule="auto"/>
              <w:ind w:left="162" w:hanging="119"/>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lastRenderedPageBreak/>
              <w:t xml:space="preserve">Methodologically the current study </w:t>
            </w:r>
            <w:r w:rsidR="000056EE" w:rsidRPr="00B77F27">
              <w:rPr>
                <w:rFonts w:ascii="Times New Roman" w:hAnsi="Times New Roman" w:cs="Times New Roman"/>
                <w:color w:val="000000" w:themeColor="text1"/>
                <w:sz w:val="24"/>
                <w:szCs w:val="24"/>
                <w:lang w:val="en-GB"/>
              </w:rPr>
              <w:t>was</w:t>
            </w:r>
            <w:r w:rsidRPr="00B77F27">
              <w:rPr>
                <w:rFonts w:ascii="Times New Roman" w:hAnsi="Times New Roman" w:cs="Times New Roman"/>
                <w:color w:val="000000" w:themeColor="text1"/>
                <w:sz w:val="24"/>
                <w:szCs w:val="24"/>
                <w:lang w:val="en-GB"/>
              </w:rPr>
              <w:t xml:space="preserve"> cross-sectional research designs where the empirical data </w:t>
            </w:r>
            <w:r w:rsidR="000056EE" w:rsidRPr="00B77F27">
              <w:rPr>
                <w:rFonts w:ascii="Times New Roman" w:hAnsi="Times New Roman" w:cs="Times New Roman"/>
                <w:color w:val="000000" w:themeColor="text1"/>
                <w:sz w:val="24"/>
                <w:szCs w:val="24"/>
                <w:lang w:val="en-GB"/>
              </w:rPr>
              <w:t>was</w:t>
            </w:r>
            <w:r w:rsidRPr="00B77F27">
              <w:rPr>
                <w:rFonts w:ascii="Times New Roman" w:hAnsi="Times New Roman" w:cs="Times New Roman"/>
                <w:color w:val="000000" w:themeColor="text1"/>
                <w:sz w:val="24"/>
                <w:szCs w:val="24"/>
                <w:lang w:val="en-GB"/>
              </w:rPr>
              <w:t xml:space="preserve"> collected using a questionnaire which will be dropped and picked.</w:t>
            </w:r>
          </w:p>
          <w:p w14:paraId="759ED256" w14:textId="77777777" w:rsidR="00DE6B71" w:rsidRPr="00B77F27" w:rsidRDefault="00C81C97">
            <w:pPr>
              <w:pStyle w:val="ListParagraph"/>
              <w:numPr>
                <w:ilvl w:val="0"/>
                <w:numId w:val="5"/>
              </w:numPr>
              <w:spacing w:after="0" w:line="240" w:lineRule="auto"/>
              <w:ind w:left="7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Contextually the current study focus</w:t>
            </w:r>
            <w:r w:rsidR="000056EE" w:rsidRPr="00B77F27">
              <w:rPr>
                <w:rFonts w:ascii="Times New Roman" w:hAnsi="Times New Roman" w:cs="Times New Roman"/>
                <w:color w:val="000000" w:themeColor="text1"/>
                <w:sz w:val="24"/>
                <w:szCs w:val="24"/>
                <w:lang w:val="en-GB"/>
              </w:rPr>
              <w:t>ed</w:t>
            </w:r>
            <w:r w:rsidR="00433B28">
              <w:rPr>
                <w:rFonts w:ascii="Times New Roman" w:hAnsi="Times New Roman" w:cs="Times New Roman"/>
                <w:color w:val="000000" w:themeColor="text1"/>
                <w:sz w:val="24"/>
                <w:szCs w:val="24"/>
                <w:lang w:val="en-GB"/>
              </w:rPr>
              <w:t xml:space="preserve"> on </w:t>
            </w:r>
            <w:r w:rsidRPr="00B77F27">
              <w:rPr>
                <w:rFonts w:ascii="Times New Roman" w:hAnsi="Times New Roman" w:cs="Times New Roman"/>
                <w:color w:val="000000" w:themeColor="text1"/>
                <w:sz w:val="24"/>
                <w:szCs w:val="24"/>
                <w:lang w:val="en-GB"/>
              </w:rPr>
              <w:t xml:space="preserve">road projects in </w:t>
            </w:r>
            <w:r w:rsidRPr="00B77F27">
              <w:rPr>
                <w:rFonts w:ascii="Times New Roman" w:hAnsi="Times New Roman" w:cs="Times New Roman"/>
                <w:color w:val="000000" w:themeColor="text1"/>
                <w:sz w:val="24"/>
                <w:szCs w:val="24"/>
                <w:lang w:val="en-GB"/>
              </w:rPr>
              <w:lastRenderedPageBreak/>
              <w:t>arid and semi-arid region in Kenya.</w:t>
            </w:r>
          </w:p>
          <w:p w14:paraId="68F82F3E" w14:textId="77777777" w:rsidR="00261F88" w:rsidRDefault="00C81C97">
            <w:pPr>
              <w:pStyle w:val="ListParagraph"/>
              <w:numPr>
                <w:ilvl w:val="0"/>
                <w:numId w:val="5"/>
              </w:numPr>
              <w:spacing w:after="0" w:line="240" w:lineRule="auto"/>
              <w:ind w:left="7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Con</w:t>
            </w:r>
            <w:r w:rsidR="000056EE" w:rsidRPr="00B77F27">
              <w:rPr>
                <w:rFonts w:ascii="Times New Roman" w:hAnsi="Times New Roman" w:cs="Times New Roman"/>
                <w:color w:val="000000" w:themeColor="text1"/>
                <w:sz w:val="24"/>
                <w:szCs w:val="24"/>
                <w:lang w:val="en-GB"/>
              </w:rPr>
              <w:t>ceptually the current study</w:t>
            </w:r>
            <w:r w:rsidRPr="00B77F27">
              <w:rPr>
                <w:rFonts w:ascii="Times New Roman" w:hAnsi="Times New Roman" w:cs="Times New Roman"/>
                <w:color w:val="000000" w:themeColor="text1"/>
                <w:sz w:val="24"/>
                <w:szCs w:val="24"/>
                <w:lang w:val="en-GB"/>
              </w:rPr>
              <w:t xml:space="preserve"> examine</w:t>
            </w:r>
            <w:r w:rsidR="000056EE" w:rsidRPr="00B77F27">
              <w:rPr>
                <w:rFonts w:ascii="Times New Roman" w:hAnsi="Times New Roman" w:cs="Times New Roman"/>
                <w:color w:val="000000" w:themeColor="text1"/>
                <w:sz w:val="24"/>
                <w:szCs w:val="24"/>
                <w:lang w:val="en-GB"/>
              </w:rPr>
              <w:t>d</w:t>
            </w:r>
            <w:r w:rsidRPr="00B77F27">
              <w:rPr>
                <w:rFonts w:ascii="Times New Roman" w:hAnsi="Times New Roman" w:cs="Times New Roman"/>
                <w:color w:val="000000" w:themeColor="text1"/>
                <w:sz w:val="24"/>
                <w:szCs w:val="24"/>
                <w:lang w:val="en-GB"/>
              </w:rPr>
              <w:t xml:space="preserve"> the moderated mediated effect of government </w:t>
            </w:r>
          </w:p>
          <w:p w14:paraId="14393D0F" w14:textId="77777777" w:rsidR="00DE6B71" w:rsidRPr="00261F88" w:rsidRDefault="00C81C97" w:rsidP="00261F88">
            <w:pPr>
              <w:ind w:left="-18"/>
              <w:rPr>
                <w:color w:val="000000" w:themeColor="text1"/>
                <w:lang w:val="en-GB"/>
              </w:rPr>
            </w:pPr>
            <w:proofErr w:type="gramStart"/>
            <w:r w:rsidRPr="00261F88">
              <w:rPr>
                <w:color w:val="000000" w:themeColor="text1"/>
                <w:lang w:val="en-GB"/>
              </w:rPr>
              <w:t>regulations</w:t>
            </w:r>
            <w:proofErr w:type="gramEnd"/>
            <w:r w:rsidRPr="00261F88">
              <w:rPr>
                <w:color w:val="000000" w:themeColor="text1"/>
                <w:lang w:val="en-GB"/>
              </w:rPr>
              <w:t xml:space="preserve"> and community participation on the relationship between project plann</w:t>
            </w:r>
            <w:r w:rsidR="00433B28">
              <w:rPr>
                <w:color w:val="000000" w:themeColor="text1"/>
                <w:lang w:val="en-GB"/>
              </w:rPr>
              <w:t>ing and performance of</w:t>
            </w:r>
            <w:r w:rsidRPr="00261F88">
              <w:rPr>
                <w:color w:val="000000" w:themeColor="text1"/>
                <w:lang w:val="en-GB"/>
              </w:rPr>
              <w:t xml:space="preserve"> road projects in arid and semi-arid counties in Kenya.</w:t>
            </w:r>
          </w:p>
        </w:tc>
      </w:tr>
      <w:tr w:rsidR="00DE6B71" w:rsidRPr="00B77F27" w14:paraId="46CF37BD" w14:textId="77777777" w:rsidTr="008211DC">
        <w:trPr>
          <w:trHeight w:val="5867"/>
        </w:trPr>
        <w:tc>
          <w:tcPr>
            <w:tcW w:w="473" w:type="pct"/>
          </w:tcPr>
          <w:p w14:paraId="50EB1D95" w14:textId="77777777" w:rsidR="00DE6B71" w:rsidRPr="00B77F27" w:rsidRDefault="00C81C97">
            <w:pPr>
              <w:rPr>
                <w:color w:val="000000" w:themeColor="text1"/>
                <w:lang w:val="en-GB"/>
              </w:rPr>
            </w:pPr>
            <w:r w:rsidRPr="00B77F27">
              <w:lastRenderedPageBreak/>
              <w:t>Dan, Wenfeng and Chuanbin  (2021)</w:t>
            </w:r>
          </w:p>
        </w:tc>
        <w:tc>
          <w:tcPr>
            <w:tcW w:w="682" w:type="pct"/>
          </w:tcPr>
          <w:p w14:paraId="66DAC7E6" w14:textId="77777777" w:rsidR="00DE6B71" w:rsidRPr="00B77F27" w:rsidRDefault="00C81C97">
            <w:pPr>
              <w:rPr>
                <w:color w:val="000000" w:themeColor="text1"/>
                <w:lang w:val="en-GB"/>
              </w:rPr>
            </w:pPr>
            <w:r w:rsidRPr="00B77F27">
              <w:t xml:space="preserve">The moderating role of Control Rights on the relationship between  Rule Governance Mechanism and  Project Performance in Public Rental Housing Public Private Partnership Projects in China </w:t>
            </w:r>
          </w:p>
        </w:tc>
        <w:tc>
          <w:tcPr>
            <w:tcW w:w="744" w:type="pct"/>
          </w:tcPr>
          <w:p w14:paraId="7233BC89" w14:textId="77777777" w:rsidR="00DE6B71" w:rsidRPr="00B77F27" w:rsidRDefault="00C81C97">
            <w:pPr>
              <w:rPr>
                <w:rStyle w:val="markedcontent"/>
                <w:color w:val="000000" w:themeColor="text1"/>
              </w:rPr>
            </w:pPr>
            <w:r w:rsidRPr="00B77F27">
              <w:t xml:space="preserve">Sample data collected by questionnaire survey </w:t>
            </w:r>
            <w:r w:rsidRPr="00B77F27">
              <w:rPr>
                <w:rStyle w:val="markedcontent"/>
                <w:color w:val="000000" w:themeColor="text1"/>
              </w:rPr>
              <w:t xml:space="preserve">and </w:t>
            </w:r>
            <w:r w:rsidRPr="00B77F27">
              <w:t>the hypothesis was tested using structural equation model.</w:t>
            </w:r>
          </w:p>
        </w:tc>
        <w:tc>
          <w:tcPr>
            <w:tcW w:w="869" w:type="pct"/>
          </w:tcPr>
          <w:p w14:paraId="45D4C8E2" w14:textId="77777777" w:rsidR="00DE6B71" w:rsidRPr="00B77F27" w:rsidRDefault="00C81C97">
            <w:pPr>
              <w:rPr>
                <w:color w:val="000000" w:themeColor="text1"/>
                <w:lang w:val="en-GB"/>
              </w:rPr>
            </w:pPr>
            <w:r w:rsidRPr="00B77F27">
              <w:t>Project control right has a negative moderating effect on the impact of rule governance mechanism on project performance.</w:t>
            </w:r>
          </w:p>
        </w:tc>
        <w:tc>
          <w:tcPr>
            <w:tcW w:w="1085" w:type="pct"/>
          </w:tcPr>
          <w:p w14:paraId="0F2B5C59" w14:textId="77777777" w:rsidR="00DE6B71" w:rsidRPr="00B77F27" w:rsidRDefault="00C81C97">
            <w:pPr>
              <w:pStyle w:val="ListParagraph"/>
              <w:numPr>
                <w:ilvl w:val="0"/>
                <w:numId w:val="7"/>
              </w:numPr>
              <w:spacing w:after="0" w:line="240" w:lineRule="auto"/>
              <w:ind w:left="161" w:hanging="161"/>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 xml:space="preserve">Contextually the study was on </w:t>
            </w:r>
            <w:r w:rsidRPr="00B77F27">
              <w:rPr>
                <w:rFonts w:ascii="Times New Roman" w:hAnsi="Times New Roman" w:cs="Times New Roman"/>
                <w:sz w:val="24"/>
                <w:szCs w:val="24"/>
              </w:rPr>
              <w:t>Public Rental Housing Public Private Partnership Projects in China.</w:t>
            </w:r>
          </w:p>
          <w:p w14:paraId="0D82786F" w14:textId="77777777" w:rsidR="00DE6B71" w:rsidRPr="00B77F27" w:rsidRDefault="00C81C97">
            <w:pPr>
              <w:pStyle w:val="ListParagraph"/>
              <w:numPr>
                <w:ilvl w:val="0"/>
                <w:numId w:val="7"/>
              </w:numPr>
              <w:spacing w:after="0" w:line="240" w:lineRule="auto"/>
              <w:ind w:left="161" w:hanging="161"/>
              <w:rPr>
                <w:rFonts w:ascii="Times New Roman" w:hAnsi="Times New Roman" w:cs="Times New Roman"/>
                <w:color w:val="000000" w:themeColor="text1"/>
                <w:sz w:val="24"/>
                <w:szCs w:val="24"/>
                <w:lang w:val="en-GB"/>
              </w:rPr>
            </w:pPr>
            <w:r w:rsidRPr="00B77F27">
              <w:rPr>
                <w:rFonts w:ascii="Times New Roman" w:hAnsi="Times New Roman" w:cs="Times New Roman"/>
                <w:sz w:val="24"/>
                <w:szCs w:val="24"/>
              </w:rPr>
              <w:t xml:space="preserve">Conceptually the moderating variable was project control rights with rule governance mechanism as the independent variable and project performance as dependent variable </w:t>
            </w:r>
          </w:p>
        </w:tc>
        <w:tc>
          <w:tcPr>
            <w:tcW w:w="1147" w:type="pct"/>
          </w:tcPr>
          <w:p w14:paraId="6152F358" w14:textId="77777777" w:rsidR="00DE6B71" w:rsidRPr="00B77F27" w:rsidRDefault="00C81C97">
            <w:pPr>
              <w:pStyle w:val="ListParagraph"/>
              <w:numPr>
                <w:ilvl w:val="0"/>
                <w:numId w:val="7"/>
              </w:numPr>
              <w:spacing w:after="0" w:line="240" w:lineRule="auto"/>
              <w:ind w:left="162" w:hanging="162"/>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Con</w:t>
            </w:r>
            <w:r w:rsidR="000056EE" w:rsidRPr="00B77F27">
              <w:rPr>
                <w:rFonts w:ascii="Times New Roman" w:hAnsi="Times New Roman" w:cs="Times New Roman"/>
                <w:color w:val="000000" w:themeColor="text1"/>
                <w:sz w:val="24"/>
                <w:szCs w:val="24"/>
                <w:lang w:val="en-GB"/>
              </w:rPr>
              <w:t xml:space="preserve">textually the current study focused </w:t>
            </w:r>
            <w:r w:rsidR="00433B28">
              <w:rPr>
                <w:rFonts w:ascii="Times New Roman" w:hAnsi="Times New Roman" w:cs="Times New Roman"/>
                <w:color w:val="000000" w:themeColor="text1"/>
                <w:sz w:val="24"/>
                <w:szCs w:val="24"/>
                <w:lang w:val="en-GB"/>
              </w:rPr>
              <w:t xml:space="preserve">on </w:t>
            </w:r>
            <w:r w:rsidRPr="00B77F27">
              <w:rPr>
                <w:rFonts w:ascii="Times New Roman" w:hAnsi="Times New Roman" w:cs="Times New Roman"/>
                <w:color w:val="000000" w:themeColor="text1"/>
                <w:sz w:val="24"/>
                <w:szCs w:val="24"/>
                <w:lang w:val="en-GB"/>
              </w:rPr>
              <w:t>road projects in arid and semi-arid region in Kenya.</w:t>
            </w:r>
          </w:p>
          <w:p w14:paraId="464E5993" w14:textId="77777777" w:rsidR="00DE6B71" w:rsidRPr="00B77F27" w:rsidRDefault="00C81C97">
            <w:pPr>
              <w:pStyle w:val="ListParagraph"/>
              <w:numPr>
                <w:ilvl w:val="0"/>
                <w:numId w:val="7"/>
              </w:numPr>
              <w:spacing w:after="0" w:line="240" w:lineRule="auto"/>
              <w:ind w:left="162" w:hanging="162"/>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Con</w:t>
            </w:r>
            <w:r w:rsidR="000056EE" w:rsidRPr="00B77F27">
              <w:rPr>
                <w:rFonts w:ascii="Times New Roman" w:hAnsi="Times New Roman" w:cs="Times New Roman"/>
                <w:color w:val="000000" w:themeColor="text1"/>
                <w:sz w:val="24"/>
                <w:szCs w:val="24"/>
                <w:lang w:val="en-GB"/>
              </w:rPr>
              <w:t>ceptually the current study</w:t>
            </w:r>
            <w:r w:rsidRPr="00B77F27">
              <w:rPr>
                <w:rFonts w:ascii="Times New Roman" w:hAnsi="Times New Roman" w:cs="Times New Roman"/>
                <w:color w:val="000000" w:themeColor="text1"/>
                <w:sz w:val="24"/>
                <w:szCs w:val="24"/>
                <w:lang w:val="en-GB"/>
              </w:rPr>
              <w:t xml:space="preserve"> assess</w:t>
            </w:r>
            <w:r w:rsidR="000056EE" w:rsidRPr="00B77F27">
              <w:rPr>
                <w:rFonts w:ascii="Times New Roman" w:hAnsi="Times New Roman" w:cs="Times New Roman"/>
                <w:color w:val="000000" w:themeColor="text1"/>
                <w:sz w:val="24"/>
                <w:szCs w:val="24"/>
                <w:lang w:val="en-GB"/>
              </w:rPr>
              <w:t>ed</w:t>
            </w:r>
            <w:r w:rsidRPr="00B77F27">
              <w:rPr>
                <w:rFonts w:ascii="Times New Roman" w:hAnsi="Times New Roman" w:cs="Times New Roman"/>
                <w:color w:val="000000" w:themeColor="text1"/>
                <w:sz w:val="24"/>
                <w:szCs w:val="24"/>
                <w:lang w:val="en-GB"/>
              </w:rPr>
              <w:t xml:space="preserve"> the moderating effect of government regulations on the relationship between project planni</w:t>
            </w:r>
            <w:r w:rsidR="00424020">
              <w:rPr>
                <w:rFonts w:ascii="Times New Roman" w:hAnsi="Times New Roman" w:cs="Times New Roman"/>
                <w:color w:val="000000" w:themeColor="text1"/>
                <w:sz w:val="24"/>
                <w:szCs w:val="24"/>
                <w:lang w:val="en-GB"/>
              </w:rPr>
              <w:t xml:space="preserve">ng and performance of </w:t>
            </w:r>
            <w:r w:rsidRPr="00B77F27">
              <w:rPr>
                <w:rFonts w:ascii="Times New Roman" w:hAnsi="Times New Roman" w:cs="Times New Roman"/>
                <w:color w:val="000000" w:themeColor="text1"/>
                <w:sz w:val="24"/>
                <w:szCs w:val="24"/>
                <w:lang w:val="en-GB"/>
              </w:rPr>
              <w:t>road projects in arid and semi-arid counties in Kenya.</w:t>
            </w:r>
          </w:p>
        </w:tc>
      </w:tr>
      <w:tr w:rsidR="00DE6B71" w:rsidRPr="00B77F27" w14:paraId="50907EF6" w14:textId="77777777" w:rsidTr="008211DC">
        <w:trPr>
          <w:trHeight w:val="2078"/>
        </w:trPr>
        <w:tc>
          <w:tcPr>
            <w:tcW w:w="473" w:type="pct"/>
          </w:tcPr>
          <w:p w14:paraId="169A379D" w14:textId="77777777" w:rsidR="00DE6B71" w:rsidRPr="00B77F27" w:rsidRDefault="00C81C97">
            <w:r w:rsidRPr="00B77F27">
              <w:rPr>
                <w:color w:val="000000" w:themeColor="text1"/>
              </w:rPr>
              <w:lastRenderedPageBreak/>
              <w:t>Ndungu and Karugu (2019)</w:t>
            </w:r>
          </w:p>
        </w:tc>
        <w:tc>
          <w:tcPr>
            <w:tcW w:w="682" w:type="pct"/>
          </w:tcPr>
          <w:p w14:paraId="35542F5E" w14:textId="7A78EFCB" w:rsidR="00DE6B71" w:rsidRPr="00B77F27" w:rsidRDefault="00C86C48">
            <w:r w:rsidRPr="00C86C48">
              <w:t>Community participation plays a crucial role in the performance of donor-funded youth projects in Korogocho, Nairobi City County, Kenya</w:t>
            </w:r>
          </w:p>
        </w:tc>
        <w:tc>
          <w:tcPr>
            <w:tcW w:w="744" w:type="pct"/>
          </w:tcPr>
          <w:p w14:paraId="79A9FEDD" w14:textId="77777777" w:rsidR="00DE6B71" w:rsidRPr="00B77F27" w:rsidRDefault="00C81C97">
            <w:pPr>
              <w:pStyle w:val="Default"/>
              <w:rPr>
                <w:color w:val="000000" w:themeColor="text1"/>
              </w:rPr>
            </w:pPr>
            <w:r w:rsidRPr="00B77F27">
              <w:rPr>
                <w:color w:val="000000" w:themeColor="text1"/>
              </w:rPr>
              <w:t>study  utilized  primary  and  secondary  data  that  was  sourced  using  a  semi-structured questionnaire and published reports respectively. Primary data  was  further be collected using a key informant interview schedule</w:t>
            </w:r>
          </w:p>
        </w:tc>
        <w:tc>
          <w:tcPr>
            <w:tcW w:w="869" w:type="pct"/>
          </w:tcPr>
          <w:p w14:paraId="09A35CB3" w14:textId="77777777" w:rsidR="00DE6B71" w:rsidRPr="00B77F27" w:rsidRDefault="00C81C97">
            <w:pPr>
              <w:rPr>
                <w:rStyle w:val="markedcontent"/>
                <w:color w:val="000000" w:themeColor="text1"/>
              </w:rPr>
            </w:pPr>
            <w:r w:rsidRPr="00B77F27">
              <w:rPr>
                <w:color w:val="000000" w:themeColor="text1"/>
              </w:rPr>
              <w:t>Strong  positive  significant effect  of community participation in  identification  and  planning on the project performance</w:t>
            </w:r>
          </w:p>
        </w:tc>
        <w:tc>
          <w:tcPr>
            <w:tcW w:w="1085" w:type="pct"/>
          </w:tcPr>
          <w:p w14:paraId="5B27EE9B" w14:textId="77777777" w:rsidR="00DE6B71" w:rsidRPr="00B77F27" w:rsidRDefault="00C81C97">
            <w:pPr>
              <w:pStyle w:val="ListParagraph"/>
              <w:numPr>
                <w:ilvl w:val="0"/>
                <w:numId w:val="8"/>
              </w:numPr>
              <w:spacing w:after="0" w:line="240" w:lineRule="auto"/>
              <w:ind w:left="158" w:hanging="158"/>
              <w:rPr>
                <w:rFonts w:ascii="Times New Roman" w:hAnsi="Times New Roman" w:cs="Times New Roman"/>
                <w:color w:val="000000" w:themeColor="text1"/>
                <w:sz w:val="24"/>
                <w:szCs w:val="24"/>
              </w:rPr>
            </w:pPr>
            <w:r w:rsidRPr="00B77F27">
              <w:rPr>
                <w:rStyle w:val="markedcontent"/>
                <w:rFonts w:ascii="Times New Roman" w:hAnsi="Times New Roman" w:cs="Times New Roman"/>
                <w:color w:val="000000" w:themeColor="text1"/>
                <w:sz w:val="24"/>
                <w:szCs w:val="24"/>
              </w:rPr>
              <w:t xml:space="preserve">Methodologically the primary data was collected using mixed method through </w:t>
            </w:r>
            <w:r w:rsidRPr="00B77F27">
              <w:rPr>
                <w:rFonts w:ascii="Times New Roman" w:hAnsi="Times New Roman" w:cs="Times New Roman"/>
                <w:color w:val="000000" w:themeColor="text1"/>
                <w:sz w:val="24"/>
                <w:szCs w:val="24"/>
              </w:rPr>
              <w:t>semi-structured questionnaire and informant interview.</w:t>
            </w:r>
          </w:p>
          <w:p w14:paraId="25F99743" w14:textId="77777777" w:rsidR="00DE6B71" w:rsidRPr="00B77F27" w:rsidRDefault="00C81C97">
            <w:pPr>
              <w:pStyle w:val="ListParagraph"/>
              <w:numPr>
                <w:ilvl w:val="0"/>
                <w:numId w:val="8"/>
              </w:numPr>
              <w:spacing w:after="0" w:line="240" w:lineRule="auto"/>
              <w:ind w:left="158" w:hanging="158"/>
              <w:rPr>
                <w:rFonts w:ascii="Times New Roman" w:hAnsi="Times New Roman" w:cs="Times New Roman"/>
                <w:color w:val="000000" w:themeColor="text1"/>
                <w:sz w:val="24"/>
                <w:szCs w:val="24"/>
              </w:rPr>
            </w:pPr>
            <w:r w:rsidRPr="00B77F27">
              <w:rPr>
                <w:rFonts w:ascii="Times New Roman" w:hAnsi="Times New Roman" w:cs="Times New Roman"/>
                <w:sz w:val="24"/>
                <w:szCs w:val="24"/>
              </w:rPr>
              <w:t xml:space="preserve">Contextually the study examined </w:t>
            </w:r>
            <w:r w:rsidRPr="00B77F27">
              <w:rPr>
                <w:rFonts w:ascii="Times New Roman" w:hAnsi="Times New Roman" w:cs="Times New Roman"/>
                <w:color w:val="000000" w:themeColor="text1"/>
                <w:sz w:val="24"/>
                <w:szCs w:val="24"/>
              </w:rPr>
              <w:t>performance of donor funded youth projects in Korogocho, Nairobi county, Kenya</w:t>
            </w:r>
          </w:p>
          <w:p w14:paraId="732CAED7" w14:textId="77777777" w:rsidR="00DE6B71" w:rsidRPr="00B77F27" w:rsidRDefault="00C81C97">
            <w:pPr>
              <w:pStyle w:val="ListParagraph"/>
              <w:numPr>
                <w:ilvl w:val="0"/>
                <w:numId w:val="8"/>
              </w:numPr>
              <w:spacing w:after="0" w:line="240" w:lineRule="auto"/>
              <w:ind w:left="158" w:hanging="158"/>
              <w:rPr>
                <w:rStyle w:val="markedcontent"/>
                <w:rFonts w:ascii="Times New Roman" w:hAnsi="Times New Roman" w:cs="Times New Roman"/>
                <w:color w:val="000000" w:themeColor="text1"/>
                <w:sz w:val="24"/>
                <w:szCs w:val="24"/>
              </w:rPr>
            </w:pPr>
            <w:r w:rsidRPr="00B77F27">
              <w:rPr>
                <w:rFonts w:ascii="Times New Roman" w:hAnsi="Times New Roman" w:cs="Times New Roman"/>
                <w:sz w:val="24"/>
                <w:szCs w:val="24"/>
              </w:rPr>
              <w:t xml:space="preserve">Conceptually the study assessed </w:t>
            </w:r>
            <w:r w:rsidRPr="00B77F27">
              <w:rPr>
                <w:rFonts w:ascii="Times New Roman" w:hAnsi="Times New Roman" w:cs="Times New Roman"/>
                <w:color w:val="000000" w:themeColor="text1"/>
                <w:sz w:val="24"/>
                <w:szCs w:val="24"/>
              </w:rPr>
              <w:t>community participation as an independent variable and  project performance as dependent variable</w:t>
            </w:r>
          </w:p>
        </w:tc>
        <w:tc>
          <w:tcPr>
            <w:tcW w:w="1147" w:type="pct"/>
          </w:tcPr>
          <w:p w14:paraId="143C7594" w14:textId="77777777" w:rsidR="00DE6B71" w:rsidRPr="00B77F27" w:rsidRDefault="00C81C97">
            <w:pPr>
              <w:pStyle w:val="ListParagraph"/>
              <w:numPr>
                <w:ilvl w:val="0"/>
                <w:numId w:val="8"/>
              </w:numPr>
              <w:ind w:left="16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Meth</w:t>
            </w:r>
            <w:r w:rsidR="000056EE" w:rsidRPr="00B77F27">
              <w:rPr>
                <w:rFonts w:ascii="Times New Roman" w:hAnsi="Times New Roman" w:cs="Times New Roman"/>
                <w:color w:val="000000" w:themeColor="text1"/>
                <w:sz w:val="24"/>
                <w:szCs w:val="24"/>
                <w:lang w:val="en-GB"/>
              </w:rPr>
              <w:t>odologically the current study</w:t>
            </w:r>
            <w:r w:rsidRPr="00B77F27">
              <w:rPr>
                <w:rFonts w:ascii="Times New Roman" w:hAnsi="Times New Roman" w:cs="Times New Roman"/>
                <w:color w:val="000000" w:themeColor="text1"/>
                <w:sz w:val="24"/>
                <w:szCs w:val="24"/>
                <w:lang w:val="en-GB"/>
              </w:rPr>
              <w:t xml:space="preserve"> analyse</w:t>
            </w:r>
            <w:r w:rsidR="000056EE" w:rsidRPr="00B77F27">
              <w:rPr>
                <w:rFonts w:ascii="Times New Roman" w:hAnsi="Times New Roman" w:cs="Times New Roman"/>
                <w:color w:val="000000" w:themeColor="text1"/>
                <w:sz w:val="24"/>
                <w:szCs w:val="24"/>
                <w:lang w:val="en-GB"/>
              </w:rPr>
              <w:t>d</w:t>
            </w:r>
            <w:r w:rsidRPr="00B77F27">
              <w:rPr>
                <w:rFonts w:ascii="Times New Roman" w:hAnsi="Times New Roman" w:cs="Times New Roman"/>
                <w:color w:val="000000" w:themeColor="text1"/>
                <w:sz w:val="24"/>
                <w:szCs w:val="24"/>
                <w:lang w:val="en-GB"/>
              </w:rPr>
              <w:t xml:space="preserve"> quantitative data collected through </w:t>
            </w:r>
            <w:r w:rsidRPr="00B77F27">
              <w:rPr>
                <w:rFonts w:ascii="Times New Roman" w:hAnsi="Times New Roman" w:cs="Times New Roman"/>
                <w:color w:val="000000" w:themeColor="text1"/>
                <w:sz w:val="24"/>
                <w:szCs w:val="24"/>
              </w:rPr>
              <w:t>semi structured questionnaire.</w:t>
            </w:r>
          </w:p>
          <w:p w14:paraId="6E7771D3" w14:textId="77777777" w:rsidR="00DE6B71" w:rsidRPr="00B77F27" w:rsidRDefault="00C81C97">
            <w:pPr>
              <w:pStyle w:val="ListParagraph"/>
              <w:numPr>
                <w:ilvl w:val="0"/>
                <w:numId w:val="7"/>
              </w:numPr>
              <w:spacing w:after="0" w:line="240" w:lineRule="auto"/>
              <w:ind w:left="162" w:hanging="162"/>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Contextually the current study focus</w:t>
            </w:r>
            <w:r w:rsidR="000056EE" w:rsidRPr="00B77F27">
              <w:rPr>
                <w:rFonts w:ascii="Times New Roman" w:hAnsi="Times New Roman" w:cs="Times New Roman"/>
                <w:color w:val="000000" w:themeColor="text1"/>
                <w:sz w:val="24"/>
                <w:szCs w:val="24"/>
                <w:lang w:val="en-GB"/>
              </w:rPr>
              <w:t>ed</w:t>
            </w:r>
            <w:r w:rsidR="00424020">
              <w:rPr>
                <w:rFonts w:ascii="Times New Roman" w:hAnsi="Times New Roman" w:cs="Times New Roman"/>
                <w:color w:val="000000" w:themeColor="text1"/>
                <w:sz w:val="24"/>
                <w:szCs w:val="24"/>
                <w:lang w:val="en-GB"/>
              </w:rPr>
              <w:t xml:space="preserve"> on</w:t>
            </w:r>
            <w:r w:rsidRPr="00B77F27">
              <w:rPr>
                <w:rFonts w:ascii="Times New Roman" w:hAnsi="Times New Roman" w:cs="Times New Roman"/>
                <w:color w:val="000000" w:themeColor="text1"/>
                <w:sz w:val="24"/>
                <w:szCs w:val="24"/>
                <w:lang w:val="en-GB"/>
              </w:rPr>
              <w:t xml:space="preserve"> road proje</w:t>
            </w:r>
            <w:r w:rsidR="00424020">
              <w:rPr>
                <w:rFonts w:ascii="Times New Roman" w:hAnsi="Times New Roman" w:cs="Times New Roman"/>
                <w:color w:val="000000" w:themeColor="text1"/>
                <w:sz w:val="24"/>
                <w:szCs w:val="24"/>
                <w:lang w:val="en-GB"/>
              </w:rPr>
              <w:t>ct</w:t>
            </w:r>
            <w:r w:rsidRPr="00B77F27">
              <w:rPr>
                <w:rFonts w:ascii="Times New Roman" w:hAnsi="Times New Roman" w:cs="Times New Roman"/>
                <w:color w:val="000000" w:themeColor="text1"/>
                <w:sz w:val="24"/>
                <w:szCs w:val="24"/>
                <w:lang w:val="en-GB"/>
              </w:rPr>
              <w:t xml:space="preserve"> in arid and semi-arid region in Kenya.</w:t>
            </w:r>
          </w:p>
          <w:p w14:paraId="77569B4B" w14:textId="77777777" w:rsidR="00DE6B71" w:rsidRPr="00B77F27" w:rsidRDefault="00C81C97">
            <w:pPr>
              <w:pStyle w:val="ListParagraph"/>
              <w:numPr>
                <w:ilvl w:val="0"/>
                <w:numId w:val="8"/>
              </w:numPr>
              <w:ind w:left="16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Con</w:t>
            </w:r>
            <w:r w:rsidR="000056EE" w:rsidRPr="00B77F27">
              <w:rPr>
                <w:rFonts w:ascii="Times New Roman" w:hAnsi="Times New Roman" w:cs="Times New Roman"/>
                <w:color w:val="000000" w:themeColor="text1"/>
                <w:sz w:val="24"/>
                <w:szCs w:val="24"/>
                <w:lang w:val="en-GB"/>
              </w:rPr>
              <w:t xml:space="preserve">ceptually the current study </w:t>
            </w:r>
            <w:r w:rsidRPr="00B77F27">
              <w:rPr>
                <w:rFonts w:ascii="Times New Roman" w:hAnsi="Times New Roman" w:cs="Times New Roman"/>
                <w:color w:val="000000" w:themeColor="text1"/>
                <w:sz w:val="24"/>
                <w:szCs w:val="24"/>
                <w:lang w:val="en-GB"/>
              </w:rPr>
              <w:t xml:space="preserve"> examine</w:t>
            </w:r>
            <w:r w:rsidR="000056EE" w:rsidRPr="00B77F27">
              <w:rPr>
                <w:rFonts w:ascii="Times New Roman" w:hAnsi="Times New Roman" w:cs="Times New Roman"/>
                <w:color w:val="000000" w:themeColor="text1"/>
                <w:sz w:val="24"/>
                <w:szCs w:val="24"/>
                <w:lang w:val="en-GB"/>
              </w:rPr>
              <w:t xml:space="preserve">d </w:t>
            </w:r>
            <w:r w:rsidRPr="00B77F27">
              <w:rPr>
                <w:rFonts w:ascii="Times New Roman" w:hAnsi="Times New Roman" w:cs="Times New Roman"/>
                <w:color w:val="000000" w:themeColor="text1"/>
                <w:sz w:val="24"/>
                <w:szCs w:val="24"/>
                <w:lang w:val="en-GB"/>
              </w:rPr>
              <w:t xml:space="preserve"> the mediating effect of community participation on the relationship between project planni</w:t>
            </w:r>
            <w:r w:rsidR="00424020">
              <w:rPr>
                <w:rFonts w:ascii="Times New Roman" w:hAnsi="Times New Roman" w:cs="Times New Roman"/>
                <w:color w:val="000000" w:themeColor="text1"/>
                <w:sz w:val="24"/>
                <w:szCs w:val="24"/>
                <w:lang w:val="en-GB"/>
              </w:rPr>
              <w:t xml:space="preserve">ng and performance of </w:t>
            </w:r>
            <w:r w:rsidRPr="00B77F27">
              <w:rPr>
                <w:rFonts w:ascii="Times New Roman" w:hAnsi="Times New Roman" w:cs="Times New Roman"/>
                <w:color w:val="000000" w:themeColor="text1"/>
                <w:sz w:val="24"/>
                <w:szCs w:val="24"/>
                <w:lang w:val="en-GB"/>
              </w:rPr>
              <w:t>road projects in arid and semi-arid counties in Kenya</w:t>
            </w:r>
          </w:p>
        </w:tc>
      </w:tr>
      <w:tr w:rsidR="00DE6B71" w:rsidRPr="00B77F27" w14:paraId="6873A3F3" w14:textId="77777777" w:rsidTr="00461AD4">
        <w:tc>
          <w:tcPr>
            <w:tcW w:w="473" w:type="pct"/>
          </w:tcPr>
          <w:p w14:paraId="526380CD" w14:textId="77777777" w:rsidR="00DE6B71" w:rsidRPr="00B77F27" w:rsidRDefault="00C81C97">
            <w:pPr>
              <w:rPr>
                <w:color w:val="000000" w:themeColor="text1"/>
              </w:rPr>
            </w:pPr>
            <w:r w:rsidRPr="00B77F27">
              <w:rPr>
                <w:iCs/>
                <w:color w:val="000000" w:themeColor="text1"/>
              </w:rPr>
              <w:t>Matu, Ndunge  and Mbugua (2020)</w:t>
            </w:r>
          </w:p>
        </w:tc>
        <w:tc>
          <w:tcPr>
            <w:tcW w:w="682" w:type="pct"/>
          </w:tcPr>
          <w:p w14:paraId="4E5125B8" w14:textId="77777777" w:rsidR="00DE6B71" w:rsidRPr="00B77F27" w:rsidRDefault="00C81C97">
            <w:pPr>
              <w:rPr>
                <w:color w:val="000000" w:themeColor="text1"/>
              </w:rPr>
            </w:pPr>
            <w:r w:rsidRPr="00B77F27">
              <w:rPr>
                <w:iCs/>
                <w:color w:val="000000" w:themeColor="text1"/>
              </w:rPr>
              <w:t xml:space="preserve">Assessed the moderating influence of risk management practices on the relationship between combined stakeholder </w:t>
            </w:r>
            <w:r w:rsidRPr="00B77F27">
              <w:rPr>
                <w:iCs/>
                <w:color w:val="000000" w:themeColor="text1"/>
              </w:rPr>
              <w:lastRenderedPageBreak/>
              <w:t>participation in project life cycle management and completion of urban road transport infrastructure projects in Kenya</w:t>
            </w:r>
          </w:p>
        </w:tc>
        <w:tc>
          <w:tcPr>
            <w:tcW w:w="744" w:type="pct"/>
          </w:tcPr>
          <w:p w14:paraId="1A20D73E" w14:textId="77777777" w:rsidR="00DE6B71" w:rsidRPr="00B77F27" w:rsidRDefault="00C81C97">
            <w:pPr>
              <w:pStyle w:val="Default"/>
              <w:rPr>
                <w:color w:val="000000" w:themeColor="text1"/>
              </w:rPr>
            </w:pPr>
            <w:r w:rsidRPr="00B77F27">
              <w:rPr>
                <w:iCs/>
                <w:color w:val="000000" w:themeColor="text1"/>
              </w:rPr>
              <w:lastRenderedPageBreak/>
              <w:t xml:space="preserve">Descriptive survey and correlation research designs were undertaken where primary data was from Kenya urban roads authority (KURA) project </w:t>
            </w:r>
            <w:r w:rsidRPr="00B77F27">
              <w:rPr>
                <w:iCs/>
                <w:color w:val="000000" w:themeColor="text1"/>
              </w:rPr>
              <w:lastRenderedPageBreak/>
              <w:t>implementation team members</w:t>
            </w:r>
          </w:p>
        </w:tc>
        <w:tc>
          <w:tcPr>
            <w:tcW w:w="869" w:type="pct"/>
          </w:tcPr>
          <w:p w14:paraId="78EE1F5D" w14:textId="77777777" w:rsidR="00DE6B71" w:rsidRPr="00B77F27" w:rsidRDefault="00C81C97">
            <w:pPr>
              <w:rPr>
                <w:color w:val="000000" w:themeColor="text1"/>
              </w:rPr>
            </w:pPr>
            <w:r w:rsidRPr="00B77F27">
              <w:rPr>
                <w:iCs/>
                <w:color w:val="000000" w:themeColor="text1"/>
              </w:rPr>
              <w:lastRenderedPageBreak/>
              <w:t xml:space="preserve">The combined stakeholder participation in project lifecycle management and completion of urban road transport infrastructure projects in Kenya depends on </w:t>
            </w:r>
            <w:r w:rsidRPr="00B77F27">
              <w:rPr>
                <w:iCs/>
                <w:color w:val="000000" w:themeColor="text1"/>
              </w:rPr>
              <w:lastRenderedPageBreak/>
              <w:t>risk management practices</w:t>
            </w:r>
          </w:p>
        </w:tc>
        <w:tc>
          <w:tcPr>
            <w:tcW w:w="1085" w:type="pct"/>
          </w:tcPr>
          <w:p w14:paraId="62363BAD" w14:textId="77777777" w:rsidR="00DE6B71" w:rsidRPr="00B77F27" w:rsidRDefault="00C81C97">
            <w:pPr>
              <w:pStyle w:val="ListParagraph"/>
              <w:spacing w:after="0" w:line="240" w:lineRule="auto"/>
              <w:ind w:left="158"/>
              <w:rPr>
                <w:rStyle w:val="markedcontent"/>
                <w:rFonts w:ascii="Times New Roman" w:hAnsi="Times New Roman" w:cs="Times New Roman"/>
                <w:color w:val="000000" w:themeColor="text1"/>
                <w:sz w:val="24"/>
                <w:szCs w:val="24"/>
              </w:rPr>
            </w:pPr>
            <w:r w:rsidRPr="00B77F27">
              <w:rPr>
                <w:rFonts w:ascii="Times New Roman" w:hAnsi="Times New Roman" w:cs="Times New Roman"/>
                <w:sz w:val="24"/>
                <w:szCs w:val="24"/>
              </w:rPr>
              <w:lastRenderedPageBreak/>
              <w:t xml:space="preserve">-Conceptually the study assessed risk management practices as a moderator in the relationship between </w:t>
            </w:r>
            <w:r w:rsidRPr="00B77F27">
              <w:rPr>
                <w:rFonts w:ascii="Times New Roman" w:hAnsi="Times New Roman" w:cs="Times New Roman"/>
                <w:iCs/>
                <w:color w:val="000000" w:themeColor="text1"/>
                <w:sz w:val="24"/>
                <w:szCs w:val="24"/>
              </w:rPr>
              <w:t xml:space="preserve">stakeholder participation  as </w:t>
            </w:r>
            <w:r w:rsidRPr="00B77F27">
              <w:rPr>
                <w:rFonts w:ascii="Times New Roman" w:hAnsi="Times New Roman" w:cs="Times New Roman"/>
                <w:color w:val="000000" w:themeColor="text1"/>
                <w:sz w:val="24"/>
                <w:szCs w:val="24"/>
              </w:rPr>
              <w:t xml:space="preserve">independent variable and  </w:t>
            </w:r>
            <w:r w:rsidRPr="00B77F27">
              <w:rPr>
                <w:rFonts w:ascii="Times New Roman" w:hAnsi="Times New Roman" w:cs="Times New Roman"/>
                <w:iCs/>
                <w:color w:val="000000" w:themeColor="text1"/>
                <w:sz w:val="24"/>
                <w:szCs w:val="24"/>
              </w:rPr>
              <w:t xml:space="preserve">completion of urban road transport infrastructure </w:t>
            </w:r>
            <w:r w:rsidRPr="00B77F27">
              <w:rPr>
                <w:rFonts w:ascii="Times New Roman" w:hAnsi="Times New Roman" w:cs="Times New Roman"/>
                <w:iCs/>
                <w:color w:val="000000" w:themeColor="text1"/>
                <w:sz w:val="24"/>
                <w:szCs w:val="24"/>
              </w:rPr>
              <w:lastRenderedPageBreak/>
              <w:t>projects in Kenya</w:t>
            </w:r>
            <w:r w:rsidRPr="00B77F27">
              <w:rPr>
                <w:rFonts w:ascii="Times New Roman" w:hAnsi="Times New Roman" w:cs="Times New Roman"/>
                <w:color w:val="000000" w:themeColor="text1"/>
                <w:sz w:val="24"/>
                <w:szCs w:val="24"/>
              </w:rPr>
              <w:t xml:space="preserve"> as dependent variable</w:t>
            </w:r>
          </w:p>
        </w:tc>
        <w:tc>
          <w:tcPr>
            <w:tcW w:w="1147" w:type="pct"/>
          </w:tcPr>
          <w:p w14:paraId="559C56A7" w14:textId="77777777" w:rsidR="00DE6B71" w:rsidRPr="00B77F27" w:rsidRDefault="000056EE">
            <w:pPr>
              <w:jc w:val="both"/>
              <w:rPr>
                <w:iCs/>
                <w:color w:val="000000" w:themeColor="text1"/>
              </w:rPr>
            </w:pPr>
            <w:r w:rsidRPr="00B77F27">
              <w:rPr>
                <w:iCs/>
                <w:color w:val="000000" w:themeColor="text1"/>
              </w:rPr>
              <w:lastRenderedPageBreak/>
              <w:t>The current study</w:t>
            </w:r>
            <w:r w:rsidR="00C81C97" w:rsidRPr="00B77F27">
              <w:rPr>
                <w:iCs/>
                <w:color w:val="000000" w:themeColor="text1"/>
              </w:rPr>
              <w:t xml:space="preserve"> assess</w:t>
            </w:r>
            <w:r w:rsidRPr="00B77F27">
              <w:rPr>
                <w:iCs/>
                <w:color w:val="000000" w:themeColor="text1"/>
              </w:rPr>
              <w:t>ed</w:t>
            </w:r>
            <w:r w:rsidR="00C81C97" w:rsidRPr="00B77F27">
              <w:rPr>
                <w:iCs/>
                <w:color w:val="000000" w:themeColor="text1"/>
              </w:rPr>
              <w:t xml:space="preserve"> the </w:t>
            </w:r>
            <w:r w:rsidR="00C81C97" w:rsidRPr="00B77F27">
              <w:rPr>
                <w:color w:val="000000" w:themeColor="text1"/>
              </w:rPr>
              <w:t>moderated mediated effect of government regulations and community participation on the relationship between project planni</w:t>
            </w:r>
            <w:r w:rsidR="00424020">
              <w:rPr>
                <w:color w:val="000000" w:themeColor="text1"/>
              </w:rPr>
              <w:t xml:space="preserve">ng and performance of </w:t>
            </w:r>
            <w:r w:rsidR="00C81C97" w:rsidRPr="00B77F27">
              <w:rPr>
                <w:color w:val="000000" w:themeColor="text1"/>
              </w:rPr>
              <w:t>road projects in arid and semi-arid counties in Kenya.</w:t>
            </w:r>
          </w:p>
          <w:p w14:paraId="69B539B4" w14:textId="77777777" w:rsidR="00DE6B71" w:rsidRPr="00B77F27" w:rsidRDefault="00DE6B71">
            <w:pPr>
              <w:pStyle w:val="ListParagraph"/>
              <w:spacing w:after="0" w:line="240" w:lineRule="auto"/>
              <w:ind w:left="162"/>
              <w:rPr>
                <w:rFonts w:ascii="Times New Roman" w:hAnsi="Times New Roman" w:cs="Times New Roman"/>
                <w:color w:val="000000" w:themeColor="text1"/>
                <w:sz w:val="24"/>
                <w:szCs w:val="24"/>
                <w:lang w:val="en-GB"/>
              </w:rPr>
            </w:pPr>
          </w:p>
        </w:tc>
      </w:tr>
      <w:tr w:rsidR="00DE6B71" w:rsidRPr="00B77F27" w14:paraId="4B8520A0" w14:textId="77777777" w:rsidTr="00461AD4">
        <w:tc>
          <w:tcPr>
            <w:tcW w:w="473" w:type="pct"/>
          </w:tcPr>
          <w:p w14:paraId="3765A141" w14:textId="77777777" w:rsidR="00DE6B71" w:rsidRPr="00B77F27" w:rsidRDefault="00C81C97">
            <w:pPr>
              <w:rPr>
                <w:color w:val="000000" w:themeColor="text1"/>
              </w:rPr>
            </w:pPr>
            <w:r w:rsidRPr="00B77F27">
              <w:rPr>
                <w:color w:val="000000" w:themeColor="text1"/>
              </w:rPr>
              <w:lastRenderedPageBreak/>
              <w:t>Ochenge et al. (2018)</w:t>
            </w:r>
          </w:p>
        </w:tc>
        <w:tc>
          <w:tcPr>
            <w:tcW w:w="682" w:type="pct"/>
          </w:tcPr>
          <w:p w14:paraId="50E81DBE" w14:textId="77777777" w:rsidR="00DE6B71" w:rsidRPr="00B77F27" w:rsidRDefault="00C81C97">
            <w:pPr>
              <w:rPr>
                <w:color w:val="000000" w:themeColor="text1"/>
              </w:rPr>
            </w:pPr>
            <w:r w:rsidRPr="00B77F27">
              <w:rPr>
                <w:color w:val="000000" w:themeColor="text1"/>
              </w:rPr>
              <w:t>How government regulations affect the relationship between project management techniques and the success of road infrastructure projects carried out by local businesses in Kenya's lake basin</w:t>
            </w:r>
          </w:p>
        </w:tc>
        <w:tc>
          <w:tcPr>
            <w:tcW w:w="744" w:type="pct"/>
          </w:tcPr>
          <w:p w14:paraId="73C9E7C6" w14:textId="77777777" w:rsidR="00DE6B71" w:rsidRPr="00B77F27" w:rsidRDefault="00C81C97">
            <w:pPr>
              <w:pStyle w:val="Default"/>
              <w:rPr>
                <w:color w:val="000000" w:themeColor="text1"/>
              </w:rPr>
            </w:pPr>
            <w:r w:rsidRPr="00B77F27">
              <w:rPr>
                <w:color w:val="000000" w:themeColor="text1"/>
              </w:rPr>
              <w:t>The study used a survey-based descriptive and explanatory research design where 41 road infrastructure projects in the Lake Basin Region built between 2011 and 2016 by local companies made up the target population</w:t>
            </w:r>
          </w:p>
        </w:tc>
        <w:tc>
          <w:tcPr>
            <w:tcW w:w="869" w:type="pct"/>
          </w:tcPr>
          <w:p w14:paraId="23CD8A65" w14:textId="77777777" w:rsidR="00DE6B71" w:rsidRPr="00B77F27" w:rsidRDefault="00C81C97">
            <w:pPr>
              <w:rPr>
                <w:color w:val="000000" w:themeColor="text1"/>
              </w:rPr>
            </w:pPr>
            <w:r w:rsidRPr="00B77F27">
              <w:rPr>
                <w:color w:val="000000" w:themeColor="text1"/>
              </w:rPr>
              <w:t>Government policy, according to the study, had no moderating influence on the correlation between independent and dependent variables</w:t>
            </w:r>
          </w:p>
        </w:tc>
        <w:tc>
          <w:tcPr>
            <w:tcW w:w="1085" w:type="pct"/>
          </w:tcPr>
          <w:p w14:paraId="1F431B16" w14:textId="77777777" w:rsidR="00DE6B71" w:rsidRPr="00B77F27" w:rsidRDefault="00C81C97">
            <w:pPr>
              <w:pStyle w:val="ListParagraph"/>
              <w:numPr>
                <w:ilvl w:val="0"/>
                <w:numId w:val="8"/>
              </w:numPr>
              <w:spacing w:after="0" w:line="240" w:lineRule="auto"/>
              <w:ind w:left="158" w:hanging="158"/>
              <w:rPr>
                <w:rFonts w:ascii="Times New Roman" w:hAnsi="Times New Roman" w:cs="Times New Roman"/>
                <w:color w:val="000000" w:themeColor="text1"/>
                <w:sz w:val="24"/>
                <w:szCs w:val="24"/>
              </w:rPr>
            </w:pPr>
            <w:r w:rsidRPr="00B77F27">
              <w:rPr>
                <w:rFonts w:ascii="Times New Roman" w:hAnsi="Times New Roman" w:cs="Times New Roman"/>
                <w:sz w:val="24"/>
                <w:szCs w:val="24"/>
              </w:rPr>
              <w:t xml:space="preserve">Contextually the study </w:t>
            </w:r>
            <w:r w:rsidRPr="00B77F27">
              <w:rPr>
                <w:rFonts w:ascii="Times New Roman" w:hAnsi="Times New Roman" w:cs="Times New Roman"/>
                <w:color w:val="000000" w:themeColor="text1"/>
                <w:sz w:val="24"/>
                <w:szCs w:val="24"/>
              </w:rPr>
              <w:t>success of road infrastructure projects carried</w:t>
            </w:r>
            <w:r w:rsidR="000056EE" w:rsidRPr="00B77F27">
              <w:rPr>
                <w:rFonts w:ascii="Times New Roman" w:hAnsi="Times New Roman" w:cs="Times New Roman"/>
                <w:color w:val="000000" w:themeColor="text1"/>
                <w:sz w:val="24"/>
                <w:szCs w:val="24"/>
              </w:rPr>
              <w:t xml:space="preserve"> </w:t>
            </w:r>
            <w:r w:rsidRPr="00B77F27">
              <w:rPr>
                <w:rFonts w:ascii="Times New Roman" w:hAnsi="Times New Roman" w:cs="Times New Roman"/>
                <w:color w:val="000000" w:themeColor="text1"/>
                <w:sz w:val="24"/>
                <w:szCs w:val="24"/>
              </w:rPr>
              <w:t>Kenya's lake basin region</w:t>
            </w:r>
          </w:p>
          <w:p w14:paraId="6C72DF06" w14:textId="77777777" w:rsidR="00DE6B71" w:rsidRPr="00B77F27" w:rsidRDefault="00C81C97">
            <w:pPr>
              <w:pStyle w:val="ListParagraph"/>
              <w:numPr>
                <w:ilvl w:val="0"/>
                <w:numId w:val="8"/>
              </w:numPr>
              <w:spacing w:after="0" w:line="240" w:lineRule="auto"/>
              <w:ind w:left="158" w:hanging="158"/>
              <w:rPr>
                <w:rStyle w:val="markedcontent"/>
                <w:rFonts w:ascii="Times New Roman" w:hAnsi="Times New Roman" w:cs="Times New Roman"/>
                <w:color w:val="000000" w:themeColor="text1"/>
                <w:sz w:val="24"/>
                <w:szCs w:val="24"/>
              </w:rPr>
            </w:pPr>
            <w:r w:rsidRPr="00B77F27">
              <w:rPr>
                <w:rStyle w:val="markedcontent"/>
                <w:rFonts w:ascii="Times New Roman" w:hAnsi="Times New Roman" w:cs="Times New Roman"/>
                <w:color w:val="000000" w:themeColor="text1"/>
                <w:sz w:val="24"/>
                <w:szCs w:val="24"/>
              </w:rPr>
              <w:t xml:space="preserve">Conceptually the study assessed the moderating effect of </w:t>
            </w:r>
            <w:r w:rsidRPr="00B77F27">
              <w:rPr>
                <w:rFonts w:ascii="Times New Roman" w:hAnsi="Times New Roman" w:cs="Times New Roman"/>
                <w:color w:val="000000" w:themeColor="text1"/>
                <w:sz w:val="24"/>
                <w:szCs w:val="24"/>
              </w:rPr>
              <w:t>government regulations on the relationship between project management techniques and the success of road infrastructure projects</w:t>
            </w:r>
          </w:p>
        </w:tc>
        <w:tc>
          <w:tcPr>
            <w:tcW w:w="1147" w:type="pct"/>
          </w:tcPr>
          <w:p w14:paraId="0DE2E6B0" w14:textId="77777777" w:rsidR="00DE6B71" w:rsidRPr="00B77F27" w:rsidRDefault="00C81C97">
            <w:pPr>
              <w:pStyle w:val="ListParagraph"/>
              <w:numPr>
                <w:ilvl w:val="0"/>
                <w:numId w:val="8"/>
              </w:numPr>
              <w:ind w:left="16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Contextually the current study assess</w:t>
            </w:r>
            <w:r w:rsidR="000056EE" w:rsidRPr="00B77F27">
              <w:rPr>
                <w:rFonts w:ascii="Times New Roman" w:hAnsi="Times New Roman" w:cs="Times New Roman"/>
                <w:color w:val="000000" w:themeColor="text1"/>
                <w:sz w:val="24"/>
                <w:szCs w:val="24"/>
                <w:lang w:val="en-GB"/>
              </w:rPr>
              <w:t>ed</w:t>
            </w:r>
            <w:r w:rsidRPr="00B77F27">
              <w:rPr>
                <w:rFonts w:ascii="Times New Roman" w:hAnsi="Times New Roman" w:cs="Times New Roman"/>
                <w:color w:val="000000" w:themeColor="text1"/>
                <w:sz w:val="24"/>
                <w:szCs w:val="24"/>
                <w:lang w:val="en-GB"/>
              </w:rPr>
              <w:t xml:space="preserve"> the </w:t>
            </w:r>
            <w:r w:rsidR="00433B28">
              <w:rPr>
                <w:rFonts w:ascii="Times New Roman" w:hAnsi="Times New Roman" w:cs="Times New Roman"/>
                <w:color w:val="000000" w:themeColor="text1"/>
                <w:sz w:val="24"/>
                <w:szCs w:val="24"/>
              </w:rPr>
              <w:t xml:space="preserve">performance </w:t>
            </w:r>
            <w:proofErr w:type="gramStart"/>
            <w:r w:rsidR="00433B28">
              <w:rPr>
                <w:rFonts w:ascii="Times New Roman" w:hAnsi="Times New Roman" w:cs="Times New Roman"/>
                <w:color w:val="000000" w:themeColor="text1"/>
                <w:sz w:val="24"/>
                <w:szCs w:val="24"/>
              </w:rPr>
              <w:t xml:space="preserve">of </w:t>
            </w:r>
            <w:r w:rsidRPr="00B77F27">
              <w:rPr>
                <w:rFonts w:ascii="Times New Roman" w:hAnsi="Times New Roman" w:cs="Times New Roman"/>
                <w:color w:val="000000" w:themeColor="text1"/>
                <w:sz w:val="24"/>
                <w:szCs w:val="24"/>
              </w:rPr>
              <w:t xml:space="preserve"> road</w:t>
            </w:r>
            <w:proofErr w:type="gramEnd"/>
            <w:r w:rsidRPr="00B77F27">
              <w:rPr>
                <w:rFonts w:ascii="Times New Roman" w:hAnsi="Times New Roman" w:cs="Times New Roman"/>
                <w:color w:val="000000" w:themeColor="text1"/>
                <w:sz w:val="24"/>
                <w:szCs w:val="24"/>
              </w:rPr>
              <w:t xml:space="preserve"> projects in arid and semi-arid counties in Kenya.</w:t>
            </w:r>
          </w:p>
          <w:p w14:paraId="54B8AB01" w14:textId="77777777" w:rsidR="00DE6B71" w:rsidRPr="00B77F27" w:rsidRDefault="00C81C97" w:rsidP="000056EE">
            <w:pPr>
              <w:pStyle w:val="ListParagraph"/>
              <w:numPr>
                <w:ilvl w:val="0"/>
                <w:numId w:val="8"/>
              </w:numPr>
              <w:ind w:left="16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Conceptually the current study assess</w:t>
            </w:r>
            <w:r w:rsidR="000056EE" w:rsidRPr="00B77F27">
              <w:rPr>
                <w:rFonts w:ascii="Times New Roman" w:hAnsi="Times New Roman" w:cs="Times New Roman"/>
                <w:color w:val="000000" w:themeColor="text1"/>
                <w:sz w:val="24"/>
                <w:szCs w:val="24"/>
                <w:lang w:val="en-GB"/>
              </w:rPr>
              <w:t>ed</w:t>
            </w:r>
            <w:r w:rsidRPr="00B77F27">
              <w:rPr>
                <w:rFonts w:ascii="Times New Roman" w:hAnsi="Times New Roman" w:cs="Times New Roman"/>
                <w:color w:val="000000" w:themeColor="text1"/>
                <w:sz w:val="24"/>
                <w:szCs w:val="24"/>
                <w:lang w:val="en-GB"/>
              </w:rPr>
              <w:t xml:space="preserve"> the moderating effect of government regulations on the relationship between project planning and performance of completed road projects in arid and semi-arid counties in Kenya.</w:t>
            </w:r>
          </w:p>
        </w:tc>
      </w:tr>
      <w:tr w:rsidR="00B21066" w:rsidRPr="00B77F27" w14:paraId="4AFC0B19" w14:textId="77777777" w:rsidTr="00461AD4">
        <w:tc>
          <w:tcPr>
            <w:tcW w:w="473" w:type="pct"/>
          </w:tcPr>
          <w:p w14:paraId="4D417D1B" w14:textId="77777777" w:rsidR="00B21066" w:rsidRPr="00574B6F" w:rsidRDefault="00B21066">
            <w:pPr>
              <w:rPr>
                <w:color w:val="000000" w:themeColor="text1"/>
                <w:lang w:val="fi-FI"/>
              </w:rPr>
            </w:pPr>
            <w:r w:rsidRPr="00574B6F">
              <w:rPr>
                <w:color w:val="000000" w:themeColor="text1"/>
                <w:lang w:val="fi-FI"/>
              </w:rPr>
              <w:t>Kaluai, F. K., &amp; Muathe, S. (2020).</w:t>
            </w:r>
          </w:p>
        </w:tc>
        <w:tc>
          <w:tcPr>
            <w:tcW w:w="682" w:type="pct"/>
          </w:tcPr>
          <w:p w14:paraId="64694C9F" w14:textId="77777777" w:rsidR="00B21066" w:rsidRPr="00B77F27" w:rsidRDefault="00B21066" w:rsidP="00B21066">
            <w:pPr>
              <w:rPr>
                <w:color w:val="000000" w:themeColor="text1"/>
              </w:rPr>
            </w:pPr>
            <w:r w:rsidRPr="00B77F27">
              <w:rPr>
                <w:color w:val="000000" w:themeColor="text1"/>
              </w:rPr>
              <w:t xml:space="preserve">Project management practices and performance of </w:t>
            </w:r>
            <w:r w:rsidRPr="00B77F27">
              <w:rPr>
                <w:color w:val="000000" w:themeColor="text1"/>
              </w:rPr>
              <w:lastRenderedPageBreak/>
              <w:t>women economic empowerment in Kiambu and Nairobi Counties, Kenya.</w:t>
            </w:r>
          </w:p>
        </w:tc>
        <w:tc>
          <w:tcPr>
            <w:tcW w:w="744" w:type="pct"/>
          </w:tcPr>
          <w:p w14:paraId="36AD6B78" w14:textId="77777777" w:rsidR="00B21066" w:rsidRPr="00B77F27" w:rsidRDefault="00B21066" w:rsidP="00B21066">
            <w:pPr>
              <w:pStyle w:val="Default"/>
              <w:rPr>
                <w:color w:val="000000" w:themeColor="text1"/>
              </w:rPr>
            </w:pPr>
            <w:r w:rsidRPr="00B77F27">
              <w:rPr>
                <w:color w:val="000000" w:themeColor="text1"/>
              </w:rPr>
              <w:lastRenderedPageBreak/>
              <w:t xml:space="preserve">This study adopted a census research design. </w:t>
            </w:r>
            <w:r w:rsidR="00577F92" w:rsidRPr="00B77F27">
              <w:rPr>
                <w:color w:val="000000" w:themeColor="text1"/>
              </w:rPr>
              <w:t xml:space="preserve">Semi-structured </w:t>
            </w:r>
            <w:r w:rsidR="00577F92" w:rsidRPr="00B77F27">
              <w:rPr>
                <w:color w:val="000000" w:themeColor="text1"/>
              </w:rPr>
              <w:lastRenderedPageBreak/>
              <w:t xml:space="preserve">questionnaire </w:t>
            </w:r>
            <w:r w:rsidRPr="00B77F27">
              <w:rPr>
                <w:color w:val="000000" w:themeColor="text1"/>
              </w:rPr>
              <w:t>was adopted for data collection.</w:t>
            </w:r>
          </w:p>
        </w:tc>
        <w:tc>
          <w:tcPr>
            <w:tcW w:w="869" w:type="pct"/>
          </w:tcPr>
          <w:p w14:paraId="3600B02A" w14:textId="77777777" w:rsidR="00B21066" w:rsidRPr="00B77F27" w:rsidRDefault="00B21066" w:rsidP="00B21066">
            <w:pPr>
              <w:rPr>
                <w:color w:val="000000" w:themeColor="text1"/>
              </w:rPr>
            </w:pPr>
            <w:r w:rsidRPr="00B77F27">
              <w:rPr>
                <w:color w:val="000000" w:themeColor="text1"/>
              </w:rPr>
              <w:lastRenderedPageBreak/>
              <w:t>The study revealed that risk management contributes the most</w:t>
            </w:r>
          </w:p>
          <w:p w14:paraId="5372FF5E" w14:textId="77777777" w:rsidR="00B21066" w:rsidRPr="00B77F27" w:rsidRDefault="00B21066" w:rsidP="00B21066">
            <w:pPr>
              <w:rPr>
                <w:color w:val="000000" w:themeColor="text1"/>
              </w:rPr>
            </w:pPr>
            <w:r w:rsidRPr="00B77F27">
              <w:rPr>
                <w:color w:val="000000" w:themeColor="text1"/>
              </w:rPr>
              <w:lastRenderedPageBreak/>
              <w:t>to Performance of Kenya's Women and Girls Economic Empowerment Program followed by</w:t>
            </w:r>
          </w:p>
          <w:p w14:paraId="7DBB9741" w14:textId="77777777" w:rsidR="00B21066" w:rsidRPr="00B77F27" w:rsidRDefault="00B21066" w:rsidP="00B21066">
            <w:pPr>
              <w:rPr>
                <w:color w:val="000000" w:themeColor="text1"/>
              </w:rPr>
            </w:pPr>
            <w:r w:rsidRPr="00B77F27">
              <w:rPr>
                <w:color w:val="000000" w:themeColor="text1"/>
              </w:rPr>
              <w:t>stakeholder involvement, Project Planning and monitoring and evaluation respectiv</w:t>
            </w:r>
            <w:r w:rsidR="00577F92" w:rsidRPr="00B77F27">
              <w:rPr>
                <w:color w:val="000000" w:themeColor="text1"/>
              </w:rPr>
              <w:t>ely</w:t>
            </w:r>
          </w:p>
        </w:tc>
        <w:tc>
          <w:tcPr>
            <w:tcW w:w="1085" w:type="pct"/>
          </w:tcPr>
          <w:p w14:paraId="20A69E36" w14:textId="77777777" w:rsidR="00B21066" w:rsidRPr="00B77F27" w:rsidRDefault="00B21066" w:rsidP="00B21066">
            <w:pPr>
              <w:pStyle w:val="ListParagraph"/>
              <w:spacing w:after="0" w:line="240" w:lineRule="auto"/>
              <w:ind w:left="158"/>
              <w:rPr>
                <w:rFonts w:ascii="Times New Roman" w:hAnsi="Times New Roman" w:cs="Times New Roman"/>
                <w:sz w:val="24"/>
                <w:szCs w:val="24"/>
              </w:rPr>
            </w:pPr>
            <w:r w:rsidRPr="00B77F27">
              <w:rPr>
                <w:rFonts w:ascii="Times New Roman" w:hAnsi="Times New Roman" w:cs="Times New Roman"/>
                <w:sz w:val="24"/>
                <w:szCs w:val="24"/>
              </w:rPr>
              <w:lastRenderedPageBreak/>
              <w:t xml:space="preserve">The study by Kaluai and Muathe </w:t>
            </w:r>
            <w:r w:rsidR="00577F92" w:rsidRPr="00B77F27">
              <w:rPr>
                <w:rFonts w:ascii="Times New Roman" w:hAnsi="Times New Roman" w:cs="Times New Roman"/>
                <w:sz w:val="24"/>
                <w:szCs w:val="24"/>
              </w:rPr>
              <w:t>(2020)</w:t>
            </w:r>
            <w:r w:rsidRPr="00B77F27">
              <w:rPr>
                <w:rFonts w:ascii="Times New Roman" w:hAnsi="Times New Roman" w:cs="Times New Roman"/>
                <w:sz w:val="24"/>
                <w:szCs w:val="24"/>
              </w:rPr>
              <w:t xml:space="preserve"> assessed the </w:t>
            </w:r>
            <w:r w:rsidR="00577F92" w:rsidRPr="00B77F27">
              <w:rPr>
                <w:rFonts w:ascii="Times New Roman" w:hAnsi="Times New Roman" w:cs="Times New Roman"/>
                <w:sz w:val="24"/>
                <w:szCs w:val="24"/>
              </w:rPr>
              <w:t xml:space="preserve">Performance of Kenya's Women and Girls </w:t>
            </w:r>
            <w:r w:rsidR="00577F92" w:rsidRPr="00B77F27">
              <w:rPr>
                <w:rFonts w:ascii="Times New Roman" w:hAnsi="Times New Roman" w:cs="Times New Roman"/>
                <w:sz w:val="24"/>
                <w:szCs w:val="24"/>
              </w:rPr>
              <w:lastRenderedPageBreak/>
              <w:t>Economic Empowerment Program.</w:t>
            </w:r>
          </w:p>
          <w:p w14:paraId="3310525D" w14:textId="77777777" w:rsidR="00577F92" w:rsidRPr="00B77F27" w:rsidRDefault="00577F92" w:rsidP="00B21066">
            <w:pPr>
              <w:pStyle w:val="ListParagraph"/>
              <w:spacing w:after="0" w:line="240" w:lineRule="auto"/>
              <w:ind w:left="158"/>
              <w:rPr>
                <w:rFonts w:ascii="Times New Roman" w:hAnsi="Times New Roman" w:cs="Times New Roman"/>
                <w:sz w:val="24"/>
                <w:szCs w:val="24"/>
              </w:rPr>
            </w:pPr>
            <w:r w:rsidRPr="00B77F27">
              <w:rPr>
                <w:rFonts w:ascii="Times New Roman" w:hAnsi="Times New Roman" w:cs="Times New Roman"/>
                <w:sz w:val="24"/>
                <w:szCs w:val="24"/>
              </w:rPr>
              <w:t xml:space="preserve">The study conceptual variables were </w:t>
            </w:r>
            <w:r w:rsidRPr="00B77F27">
              <w:rPr>
                <w:rFonts w:ascii="Times New Roman" w:hAnsi="Times New Roman" w:cs="Times New Roman"/>
                <w:color w:val="000000" w:themeColor="text1"/>
                <w:sz w:val="24"/>
                <w:szCs w:val="24"/>
              </w:rPr>
              <w:t>risk management, stakeholder involvement, Project Planning and monitoring and evaluation with no mediators or moderators</w:t>
            </w:r>
          </w:p>
        </w:tc>
        <w:tc>
          <w:tcPr>
            <w:tcW w:w="1147" w:type="pct"/>
          </w:tcPr>
          <w:p w14:paraId="14347DF9" w14:textId="77777777" w:rsidR="00461AD4" w:rsidRPr="00B77F27" w:rsidRDefault="00596349" w:rsidP="00461AD4">
            <w:pPr>
              <w:pStyle w:val="ListParagraph"/>
              <w:numPr>
                <w:ilvl w:val="0"/>
                <w:numId w:val="8"/>
              </w:numPr>
              <w:ind w:left="16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lastRenderedPageBreak/>
              <w:t>The current study</w:t>
            </w:r>
            <w:r w:rsidR="00577F92" w:rsidRPr="00B77F27">
              <w:rPr>
                <w:rFonts w:ascii="Times New Roman" w:hAnsi="Times New Roman" w:cs="Times New Roman"/>
                <w:color w:val="000000" w:themeColor="text1"/>
                <w:sz w:val="24"/>
                <w:szCs w:val="24"/>
                <w:lang w:val="en-GB"/>
              </w:rPr>
              <w:t xml:space="preserve"> assess</w:t>
            </w:r>
            <w:r w:rsidRPr="00B77F27">
              <w:rPr>
                <w:rFonts w:ascii="Times New Roman" w:hAnsi="Times New Roman" w:cs="Times New Roman"/>
                <w:color w:val="000000" w:themeColor="text1"/>
                <w:sz w:val="24"/>
                <w:szCs w:val="24"/>
                <w:lang w:val="en-GB"/>
              </w:rPr>
              <w:t>ed</w:t>
            </w:r>
            <w:r w:rsidR="00433B28">
              <w:rPr>
                <w:rFonts w:ascii="Times New Roman" w:hAnsi="Times New Roman" w:cs="Times New Roman"/>
                <w:color w:val="000000" w:themeColor="text1"/>
                <w:sz w:val="24"/>
                <w:szCs w:val="24"/>
                <w:lang w:val="en-GB"/>
              </w:rPr>
              <w:t xml:space="preserve"> the performance of </w:t>
            </w:r>
            <w:r w:rsidR="00577F92" w:rsidRPr="00B77F27">
              <w:rPr>
                <w:rFonts w:ascii="Times New Roman" w:hAnsi="Times New Roman" w:cs="Times New Roman"/>
                <w:color w:val="000000" w:themeColor="text1"/>
                <w:sz w:val="24"/>
                <w:szCs w:val="24"/>
                <w:lang w:val="en-GB"/>
              </w:rPr>
              <w:t>road projects in arid and semi-arid counties in Kenya.</w:t>
            </w:r>
          </w:p>
          <w:p w14:paraId="3CD1782C" w14:textId="77777777" w:rsidR="00B21066" w:rsidRPr="00B77F27" w:rsidRDefault="00577F92" w:rsidP="00461AD4">
            <w:pPr>
              <w:pStyle w:val="ListParagraph"/>
              <w:numPr>
                <w:ilvl w:val="0"/>
                <w:numId w:val="8"/>
              </w:numPr>
              <w:ind w:left="16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lastRenderedPageBreak/>
              <w:t>The current study conceptual gaps are project planning, government regulations as moderator and community participation as a mediator.</w:t>
            </w:r>
          </w:p>
        </w:tc>
      </w:tr>
      <w:tr w:rsidR="00B21066" w:rsidRPr="00B77F27" w14:paraId="4458E76F" w14:textId="77777777" w:rsidTr="00461AD4">
        <w:tc>
          <w:tcPr>
            <w:tcW w:w="473" w:type="pct"/>
          </w:tcPr>
          <w:p w14:paraId="42429320" w14:textId="77777777" w:rsidR="00B21066" w:rsidRPr="00B77F27" w:rsidRDefault="00577F92">
            <w:pPr>
              <w:rPr>
                <w:color w:val="000000" w:themeColor="text1"/>
              </w:rPr>
            </w:pPr>
            <w:r w:rsidRPr="00B77F27">
              <w:rPr>
                <w:color w:val="000000" w:themeColor="text1"/>
              </w:rPr>
              <w:lastRenderedPageBreak/>
              <w:t>Makokha, E. N. (2020).</w:t>
            </w:r>
          </w:p>
        </w:tc>
        <w:tc>
          <w:tcPr>
            <w:tcW w:w="682" w:type="pct"/>
          </w:tcPr>
          <w:p w14:paraId="0F1312B0" w14:textId="77777777" w:rsidR="00B21066" w:rsidRPr="00B77F27" w:rsidRDefault="00577F92">
            <w:pPr>
              <w:rPr>
                <w:color w:val="000000" w:themeColor="text1"/>
              </w:rPr>
            </w:pPr>
            <w:r w:rsidRPr="00B77F27">
              <w:rPr>
                <w:color w:val="000000" w:themeColor="text1"/>
              </w:rPr>
              <w:t>Influence Of Project Stakeholders ‘practice On Performance Of Construction Projects In Kakamega County, Kenya</w:t>
            </w:r>
          </w:p>
        </w:tc>
        <w:tc>
          <w:tcPr>
            <w:tcW w:w="744" w:type="pct"/>
          </w:tcPr>
          <w:p w14:paraId="69C0982B" w14:textId="77777777" w:rsidR="00B21066" w:rsidRPr="00B77F27" w:rsidRDefault="00577F92">
            <w:pPr>
              <w:pStyle w:val="Default"/>
              <w:rPr>
                <w:color w:val="000000" w:themeColor="text1"/>
              </w:rPr>
            </w:pPr>
            <w:r w:rsidRPr="00B77F27">
              <w:rPr>
                <w:color w:val="000000" w:themeColor="text1"/>
              </w:rPr>
              <w:t>The study adopted a mixed research design which included descriptive survey, and correlation.</w:t>
            </w:r>
          </w:p>
          <w:p w14:paraId="1C9A863C" w14:textId="77777777" w:rsidR="00577F92" w:rsidRPr="00B77F27" w:rsidRDefault="00577F92" w:rsidP="00577F92">
            <w:pPr>
              <w:pStyle w:val="Default"/>
              <w:rPr>
                <w:color w:val="000000" w:themeColor="text1"/>
              </w:rPr>
            </w:pPr>
            <w:r w:rsidRPr="00B77F27">
              <w:rPr>
                <w:color w:val="000000" w:themeColor="text1"/>
              </w:rPr>
              <w:t>The sampling</w:t>
            </w:r>
          </w:p>
          <w:p w14:paraId="6F1C72C0" w14:textId="77777777" w:rsidR="00577F92" w:rsidRPr="00B77F27" w:rsidRDefault="00577F92" w:rsidP="00577F92">
            <w:pPr>
              <w:pStyle w:val="Default"/>
              <w:rPr>
                <w:color w:val="000000" w:themeColor="text1"/>
              </w:rPr>
            </w:pPr>
            <w:proofErr w:type="gramStart"/>
            <w:r w:rsidRPr="00B77F27">
              <w:rPr>
                <w:color w:val="000000" w:themeColor="text1"/>
              </w:rPr>
              <w:t>technique</w:t>
            </w:r>
            <w:proofErr w:type="gramEnd"/>
            <w:r w:rsidRPr="00B77F27">
              <w:rPr>
                <w:color w:val="000000" w:themeColor="text1"/>
              </w:rPr>
              <w:t xml:space="preserve"> that was used was stratified random sampling and purposive sampling.</w:t>
            </w:r>
          </w:p>
          <w:p w14:paraId="316B307A" w14:textId="77777777" w:rsidR="00577F92" w:rsidRPr="00B77F27" w:rsidRDefault="00577F92" w:rsidP="00577F92">
            <w:pPr>
              <w:pStyle w:val="Default"/>
              <w:rPr>
                <w:color w:val="000000" w:themeColor="text1"/>
              </w:rPr>
            </w:pPr>
            <w:r w:rsidRPr="00B77F27">
              <w:rPr>
                <w:color w:val="000000" w:themeColor="text1"/>
              </w:rPr>
              <w:t>Questionnaires was used as the main data collection instruments while</w:t>
            </w:r>
          </w:p>
          <w:p w14:paraId="782F948E" w14:textId="77777777" w:rsidR="00577F92" w:rsidRPr="00B77F27" w:rsidRDefault="00577F92" w:rsidP="00461AD4">
            <w:pPr>
              <w:pStyle w:val="Default"/>
              <w:rPr>
                <w:color w:val="000000" w:themeColor="text1"/>
              </w:rPr>
            </w:pPr>
            <w:r w:rsidRPr="00B77F27">
              <w:rPr>
                <w:color w:val="000000" w:themeColor="text1"/>
              </w:rPr>
              <w:t xml:space="preserve">Multiple sources were used to </w:t>
            </w:r>
            <w:r w:rsidRPr="00B77F27">
              <w:rPr>
                <w:color w:val="000000" w:themeColor="text1"/>
              </w:rPr>
              <w:lastRenderedPageBreak/>
              <w:t>collect secondary data; the respondents filled in</w:t>
            </w:r>
            <w:r w:rsidR="00461AD4" w:rsidRPr="00B77F27">
              <w:rPr>
                <w:color w:val="000000" w:themeColor="text1"/>
              </w:rPr>
              <w:t xml:space="preserve"> </w:t>
            </w:r>
            <w:r w:rsidRPr="00B77F27">
              <w:rPr>
                <w:color w:val="000000" w:themeColor="text1"/>
              </w:rPr>
              <w:t>the answers in the spaces provided to collect information required.</w:t>
            </w:r>
          </w:p>
        </w:tc>
        <w:tc>
          <w:tcPr>
            <w:tcW w:w="869" w:type="pct"/>
          </w:tcPr>
          <w:p w14:paraId="5462FC6D" w14:textId="77777777" w:rsidR="00B21066" w:rsidRPr="00B77F27" w:rsidRDefault="00461AD4" w:rsidP="00461AD4">
            <w:pPr>
              <w:rPr>
                <w:color w:val="000000" w:themeColor="text1"/>
              </w:rPr>
            </w:pPr>
            <w:r w:rsidRPr="00B77F27">
              <w:rPr>
                <w:color w:val="000000" w:themeColor="text1"/>
              </w:rPr>
              <w:lastRenderedPageBreak/>
              <w:t>The study found out that project stakeholders’ practice had a strong positive significant influence on performance of construction projects in Kakamega County, Kenya.</w:t>
            </w:r>
          </w:p>
        </w:tc>
        <w:tc>
          <w:tcPr>
            <w:tcW w:w="1085" w:type="pct"/>
          </w:tcPr>
          <w:p w14:paraId="747AD0B7" w14:textId="77777777" w:rsidR="00461AD4" w:rsidRPr="00B77F27" w:rsidRDefault="00461AD4" w:rsidP="00461AD4">
            <w:pPr>
              <w:pStyle w:val="ListParagraph"/>
              <w:spacing w:after="0" w:line="240" w:lineRule="auto"/>
              <w:ind w:left="158"/>
              <w:rPr>
                <w:rFonts w:ascii="Times New Roman" w:hAnsi="Times New Roman" w:cs="Times New Roman"/>
                <w:sz w:val="24"/>
                <w:szCs w:val="24"/>
              </w:rPr>
            </w:pPr>
            <w:r w:rsidRPr="00B77F27">
              <w:rPr>
                <w:rFonts w:ascii="Times New Roman" w:hAnsi="Times New Roman" w:cs="Times New Roman"/>
                <w:sz w:val="24"/>
                <w:szCs w:val="24"/>
              </w:rPr>
              <w:t>Project management, and practices were the study’s conceptual variables</w:t>
            </w:r>
          </w:p>
          <w:p w14:paraId="26A5E4A2" w14:textId="77777777" w:rsidR="00461AD4" w:rsidRPr="00B77F27" w:rsidRDefault="00461AD4" w:rsidP="00461AD4">
            <w:pPr>
              <w:pStyle w:val="ListParagraph"/>
              <w:spacing w:after="0" w:line="240" w:lineRule="auto"/>
              <w:ind w:left="158"/>
              <w:rPr>
                <w:rFonts w:ascii="Times New Roman" w:hAnsi="Times New Roman" w:cs="Times New Roman"/>
                <w:sz w:val="24"/>
                <w:szCs w:val="24"/>
              </w:rPr>
            </w:pPr>
            <w:r w:rsidRPr="00B77F27">
              <w:rPr>
                <w:rFonts w:ascii="Times New Roman" w:hAnsi="Times New Roman" w:cs="Times New Roman"/>
                <w:sz w:val="24"/>
                <w:szCs w:val="24"/>
              </w:rPr>
              <w:t>Performance of construction</w:t>
            </w:r>
          </w:p>
          <w:p w14:paraId="4540E0E9" w14:textId="77777777" w:rsidR="00461AD4" w:rsidRPr="00B77F27" w:rsidRDefault="00461AD4" w:rsidP="00461AD4">
            <w:pPr>
              <w:pStyle w:val="ListParagraph"/>
              <w:spacing w:after="0" w:line="240" w:lineRule="auto"/>
              <w:ind w:left="158"/>
              <w:rPr>
                <w:rFonts w:ascii="Times New Roman" w:hAnsi="Times New Roman" w:cs="Times New Roman"/>
                <w:sz w:val="24"/>
                <w:szCs w:val="24"/>
              </w:rPr>
            </w:pPr>
            <w:r w:rsidRPr="00B77F27">
              <w:rPr>
                <w:rFonts w:ascii="Times New Roman" w:hAnsi="Times New Roman" w:cs="Times New Roman"/>
                <w:sz w:val="24"/>
                <w:szCs w:val="24"/>
              </w:rPr>
              <w:t xml:space="preserve">projects in Kakamega County, Kenya was the dependent variable </w:t>
            </w:r>
          </w:p>
        </w:tc>
        <w:tc>
          <w:tcPr>
            <w:tcW w:w="1147" w:type="pct"/>
          </w:tcPr>
          <w:p w14:paraId="65011E1D" w14:textId="77777777" w:rsidR="00B21066" w:rsidRPr="00B77F27" w:rsidRDefault="00461AD4">
            <w:pPr>
              <w:pStyle w:val="ListParagraph"/>
              <w:numPr>
                <w:ilvl w:val="0"/>
                <w:numId w:val="8"/>
              </w:numPr>
              <w:ind w:left="16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The current study conceptual gaps are project planning, government regulations as moderator and community participation as a mediator</w:t>
            </w:r>
          </w:p>
          <w:p w14:paraId="76ED25B5" w14:textId="77777777" w:rsidR="00596349" w:rsidRPr="00B77F27" w:rsidRDefault="00596349" w:rsidP="00596349">
            <w:pPr>
              <w:pStyle w:val="ListParagraph"/>
              <w:numPr>
                <w:ilvl w:val="0"/>
                <w:numId w:val="8"/>
              </w:numPr>
              <w:ind w:left="16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The current study assess</w:t>
            </w:r>
            <w:r w:rsidR="00433B28">
              <w:rPr>
                <w:rFonts w:ascii="Times New Roman" w:hAnsi="Times New Roman" w:cs="Times New Roman"/>
                <w:color w:val="000000" w:themeColor="text1"/>
                <w:sz w:val="24"/>
                <w:szCs w:val="24"/>
                <w:lang w:val="en-GB"/>
              </w:rPr>
              <w:t xml:space="preserve">ed the performance of </w:t>
            </w:r>
            <w:r w:rsidRPr="00B77F27">
              <w:rPr>
                <w:rFonts w:ascii="Times New Roman" w:hAnsi="Times New Roman" w:cs="Times New Roman"/>
                <w:color w:val="000000" w:themeColor="text1"/>
                <w:sz w:val="24"/>
                <w:szCs w:val="24"/>
                <w:lang w:val="en-GB"/>
              </w:rPr>
              <w:t>road projects in arid and semi-arid counties in Kenya.</w:t>
            </w:r>
          </w:p>
          <w:p w14:paraId="02CC9588" w14:textId="77777777" w:rsidR="00433B28" w:rsidRDefault="00596349">
            <w:pPr>
              <w:pStyle w:val="ListParagraph"/>
              <w:numPr>
                <w:ilvl w:val="0"/>
                <w:numId w:val="8"/>
              </w:numPr>
              <w:ind w:left="162" w:hanging="90"/>
              <w:rPr>
                <w:rFonts w:ascii="Times New Roman" w:hAnsi="Times New Roman" w:cs="Times New Roman"/>
                <w:color w:val="000000" w:themeColor="text1"/>
                <w:sz w:val="24"/>
                <w:szCs w:val="24"/>
                <w:lang w:val="en-GB"/>
              </w:rPr>
            </w:pPr>
            <w:r w:rsidRPr="00B77F27">
              <w:rPr>
                <w:rFonts w:ascii="Times New Roman" w:hAnsi="Times New Roman" w:cs="Times New Roman"/>
                <w:color w:val="000000" w:themeColor="text1"/>
                <w:sz w:val="24"/>
                <w:szCs w:val="24"/>
                <w:lang w:val="en-GB"/>
              </w:rPr>
              <w:t xml:space="preserve">The study data is purely quantitative </w:t>
            </w:r>
          </w:p>
          <w:p w14:paraId="7D9130C9" w14:textId="77777777" w:rsidR="00433B28" w:rsidRPr="00433B28" w:rsidRDefault="00433B28" w:rsidP="00433B28">
            <w:pPr>
              <w:rPr>
                <w:lang w:val="en-GB"/>
              </w:rPr>
            </w:pPr>
          </w:p>
          <w:p w14:paraId="46097992" w14:textId="77777777" w:rsidR="00433B28" w:rsidRPr="00433B28" w:rsidRDefault="00433B28" w:rsidP="00433B28">
            <w:pPr>
              <w:rPr>
                <w:lang w:val="en-GB"/>
              </w:rPr>
            </w:pPr>
          </w:p>
          <w:p w14:paraId="7489ABD4" w14:textId="77777777" w:rsidR="00433B28" w:rsidRPr="00433B28" w:rsidRDefault="00433B28" w:rsidP="00433B28">
            <w:pPr>
              <w:rPr>
                <w:lang w:val="en-GB"/>
              </w:rPr>
            </w:pPr>
          </w:p>
          <w:p w14:paraId="6091E364" w14:textId="77777777" w:rsidR="00433B28" w:rsidRPr="00433B28" w:rsidRDefault="00433B28" w:rsidP="00433B28">
            <w:pPr>
              <w:rPr>
                <w:lang w:val="en-GB"/>
              </w:rPr>
            </w:pPr>
          </w:p>
          <w:p w14:paraId="57CD6B70" w14:textId="77777777" w:rsidR="00433B28" w:rsidRPr="00433B28" w:rsidRDefault="00433B28" w:rsidP="00433B28">
            <w:pPr>
              <w:rPr>
                <w:lang w:val="en-GB"/>
              </w:rPr>
            </w:pPr>
          </w:p>
          <w:p w14:paraId="7E9F880B" w14:textId="77777777" w:rsidR="00433B28" w:rsidRDefault="00433B28" w:rsidP="00433B28">
            <w:pPr>
              <w:rPr>
                <w:lang w:val="en-GB"/>
              </w:rPr>
            </w:pPr>
          </w:p>
          <w:p w14:paraId="4932FE77" w14:textId="77777777" w:rsidR="00461AD4" w:rsidRPr="00433B28" w:rsidRDefault="00461AD4" w:rsidP="00433B28">
            <w:pPr>
              <w:jc w:val="right"/>
              <w:rPr>
                <w:lang w:val="en-GB"/>
              </w:rPr>
            </w:pPr>
          </w:p>
        </w:tc>
      </w:tr>
    </w:tbl>
    <w:p w14:paraId="21B35CC0" w14:textId="77777777" w:rsidR="00DE6B71" w:rsidRPr="00B77F27" w:rsidRDefault="00DE6B71">
      <w:pPr>
        <w:rPr>
          <w:color w:val="000000" w:themeColor="text1"/>
        </w:rPr>
        <w:sectPr w:rsidR="00DE6B71" w:rsidRPr="00B77F27">
          <w:pgSz w:w="15840" w:h="12240" w:orient="landscape"/>
          <w:pgMar w:top="990" w:right="1440" w:bottom="1440" w:left="1440" w:header="720" w:footer="720" w:gutter="0"/>
          <w:cols w:space="720"/>
          <w:docGrid w:linePitch="360"/>
        </w:sectPr>
      </w:pPr>
    </w:p>
    <w:p w14:paraId="78F9F9E7" w14:textId="77777777" w:rsidR="00DE6B71" w:rsidRPr="00B77F27" w:rsidRDefault="00C81C97">
      <w:pPr>
        <w:pStyle w:val="Heading2"/>
        <w:spacing w:before="0" w:line="360" w:lineRule="auto"/>
        <w:rPr>
          <w:color w:val="000000" w:themeColor="text1"/>
        </w:rPr>
      </w:pPr>
      <w:bookmarkStart w:id="211" w:name="_Toc111554688"/>
      <w:bookmarkStart w:id="212" w:name="_Toc179277716"/>
      <w:r w:rsidRPr="00B77F27">
        <w:rPr>
          <w:color w:val="000000" w:themeColor="text1"/>
        </w:rPr>
        <w:lastRenderedPageBreak/>
        <w:t>2.4 Research Hypotheses</w:t>
      </w:r>
      <w:bookmarkEnd w:id="211"/>
      <w:bookmarkEnd w:id="212"/>
    </w:p>
    <w:p w14:paraId="28F5100D" w14:textId="77777777" w:rsidR="00DE6B71" w:rsidRPr="00B77F27" w:rsidRDefault="00C81C97">
      <w:pPr>
        <w:spacing w:line="360" w:lineRule="auto"/>
        <w:jc w:val="both"/>
        <w:rPr>
          <w:color w:val="000000" w:themeColor="text1"/>
        </w:rPr>
      </w:pPr>
      <w:r w:rsidRPr="00B77F27">
        <w:rPr>
          <w:color w:val="000000" w:themeColor="text1"/>
        </w:rPr>
        <w:t>This research is meant to test the following null hypotheses:</w:t>
      </w:r>
    </w:p>
    <w:p w14:paraId="5C758362" w14:textId="77777777" w:rsidR="00DE6B71" w:rsidRPr="00B77F27" w:rsidRDefault="00C81C97">
      <w:pPr>
        <w:spacing w:line="360" w:lineRule="auto"/>
        <w:ind w:left="630" w:hanging="630"/>
        <w:jc w:val="both"/>
        <w:rPr>
          <w:color w:val="000000" w:themeColor="text1"/>
        </w:rPr>
      </w:pPr>
      <w:r w:rsidRPr="00B77F27">
        <w:rPr>
          <w:b/>
          <w:color w:val="000000" w:themeColor="text1"/>
        </w:rPr>
        <w:t>Ho</w:t>
      </w:r>
      <w:r w:rsidRPr="00B77F27">
        <w:rPr>
          <w:b/>
          <w:color w:val="000000" w:themeColor="text1"/>
          <w:vertAlign w:val="subscript"/>
        </w:rPr>
        <w:t>1</w:t>
      </w:r>
      <w:r w:rsidRPr="00B77F27">
        <w:rPr>
          <w:b/>
          <w:color w:val="000000" w:themeColor="text1"/>
        </w:rPr>
        <w:t>:</w:t>
      </w:r>
      <w:r w:rsidRPr="00B77F27">
        <w:rPr>
          <w:color w:val="000000" w:themeColor="text1"/>
        </w:rPr>
        <w:t xml:space="preserve"> There is no significant effect of project plann</w:t>
      </w:r>
      <w:r w:rsidR="00433B28">
        <w:rPr>
          <w:color w:val="000000" w:themeColor="text1"/>
        </w:rPr>
        <w:t xml:space="preserve">ing on performance of </w:t>
      </w:r>
      <w:r w:rsidRPr="00B77F27">
        <w:rPr>
          <w:color w:val="000000" w:themeColor="text1"/>
        </w:rPr>
        <w:t>road projects in arid and semi-arid counties in Kenya.</w:t>
      </w:r>
    </w:p>
    <w:p w14:paraId="233E3D71" w14:textId="77777777" w:rsidR="00DE6B71" w:rsidRPr="00B77F27" w:rsidRDefault="00C81C97">
      <w:pPr>
        <w:spacing w:line="360" w:lineRule="auto"/>
        <w:ind w:left="630" w:hanging="630"/>
        <w:jc w:val="both"/>
        <w:rPr>
          <w:color w:val="000000" w:themeColor="text1"/>
        </w:rPr>
      </w:pPr>
      <w:r w:rsidRPr="00B77F27">
        <w:rPr>
          <w:b/>
          <w:color w:val="000000" w:themeColor="text1"/>
        </w:rPr>
        <w:t>Ho</w:t>
      </w:r>
      <w:r w:rsidRPr="00B77F27">
        <w:rPr>
          <w:b/>
          <w:color w:val="000000" w:themeColor="text1"/>
          <w:vertAlign w:val="subscript"/>
        </w:rPr>
        <w:t>2</w:t>
      </w:r>
      <w:r w:rsidRPr="00B77F27">
        <w:rPr>
          <w:b/>
          <w:color w:val="000000" w:themeColor="text1"/>
        </w:rPr>
        <w:t>:</w:t>
      </w:r>
      <w:r w:rsidRPr="00B77F27">
        <w:rPr>
          <w:color w:val="000000" w:themeColor="text1"/>
        </w:rPr>
        <w:t xml:space="preserve"> There is no significant mediation effect of community participation on the relationship between project planni</w:t>
      </w:r>
      <w:r w:rsidR="00433B28">
        <w:rPr>
          <w:color w:val="000000" w:themeColor="text1"/>
        </w:rPr>
        <w:t xml:space="preserve">ng and performance of </w:t>
      </w:r>
      <w:r w:rsidRPr="00B77F27">
        <w:rPr>
          <w:color w:val="000000" w:themeColor="text1"/>
        </w:rPr>
        <w:t>road projects in arid and semi-arid counties in Kenya.</w:t>
      </w:r>
    </w:p>
    <w:p w14:paraId="25C7CEAD" w14:textId="77777777" w:rsidR="00DE6B71" w:rsidRPr="00B77F27" w:rsidRDefault="00C81C97">
      <w:pPr>
        <w:spacing w:line="360" w:lineRule="auto"/>
        <w:ind w:left="630" w:hanging="630"/>
        <w:jc w:val="both"/>
        <w:rPr>
          <w:color w:val="000000" w:themeColor="text1"/>
        </w:rPr>
      </w:pPr>
      <w:r w:rsidRPr="00B77F27">
        <w:rPr>
          <w:b/>
          <w:color w:val="000000" w:themeColor="text1"/>
        </w:rPr>
        <w:t>Ho</w:t>
      </w:r>
      <w:r w:rsidRPr="00B77F27">
        <w:rPr>
          <w:b/>
          <w:color w:val="000000" w:themeColor="text1"/>
          <w:vertAlign w:val="subscript"/>
        </w:rPr>
        <w:t>3</w:t>
      </w:r>
      <w:r w:rsidRPr="00B77F27">
        <w:rPr>
          <w:b/>
          <w:color w:val="000000" w:themeColor="text1"/>
        </w:rPr>
        <w:t>:</w:t>
      </w:r>
      <w:r w:rsidRPr="00B77F27">
        <w:rPr>
          <w:color w:val="000000" w:themeColor="text1"/>
        </w:rPr>
        <w:t xml:space="preserve"> There is no significant moderation effect of government regulations on the relationship between project plann</w:t>
      </w:r>
      <w:r w:rsidR="00433B28">
        <w:rPr>
          <w:color w:val="000000" w:themeColor="text1"/>
        </w:rPr>
        <w:t>ing and performance of</w:t>
      </w:r>
      <w:r w:rsidRPr="00B77F27">
        <w:rPr>
          <w:color w:val="000000" w:themeColor="text1"/>
        </w:rPr>
        <w:t xml:space="preserve"> road projects in arid and semi-arid counties in Kenya.</w:t>
      </w:r>
    </w:p>
    <w:p w14:paraId="7D508648" w14:textId="77777777" w:rsidR="00DE6B71" w:rsidRPr="00B77F27" w:rsidRDefault="00C81C97">
      <w:pPr>
        <w:spacing w:line="360" w:lineRule="auto"/>
        <w:ind w:left="630" w:hanging="630"/>
        <w:jc w:val="both"/>
        <w:rPr>
          <w:color w:val="000000" w:themeColor="text1"/>
        </w:rPr>
      </w:pPr>
      <w:r w:rsidRPr="00B77F27">
        <w:rPr>
          <w:b/>
          <w:color w:val="000000" w:themeColor="text1"/>
        </w:rPr>
        <w:t>Ho</w:t>
      </w:r>
      <w:r w:rsidRPr="00B77F27">
        <w:rPr>
          <w:b/>
          <w:color w:val="000000" w:themeColor="text1"/>
          <w:vertAlign w:val="subscript"/>
        </w:rPr>
        <w:t>4</w:t>
      </w:r>
      <w:r w:rsidRPr="00B77F27">
        <w:rPr>
          <w:b/>
          <w:color w:val="000000" w:themeColor="text1"/>
        </w:rPr>
        <w:t>:</w:t>
      </w:r>
      <w:r w:rsidRPr="00B77F27">
        <w:rPr>
          <w:color w:val="000000" w:themeColor="text1"/>
        </w:rPr>
        <w:t xml:space="preserve"> There is n</w:t>
      </w:r>
      <w:r w:rsidR="00EF7B29" w:rsidRPr="00B77F27">
        <w:rPr>
          <w:color w:val="000000" w:themeColor="text1"/>
        </w:rPr>
        <w:t>o significant moderated mediation</w:t>
      </w:r>
      <w:r w:rsidRPr="00B77F27">
        <w:rPr>
          <w:color w:val="000000" w:themeColor="text1"/>
        </w:rPr>
        <w:t xml:space="preserve"> effect of government regulations and community participation on the relationship between project planning </w:t>
      </w:r>
      <w:r w:rsidR="00433B28">
        <w:rPr>
          <w:color w:val="000000" w:themeColor="text1"/>
        </w:rPr>
        <w:t xml:space="preserve">and performance of </w:t>
      </w:r>
      <w:r w:rsidRPr="00B77F27">
        <w:rPr>
          <w:color w:val="000000" w:themeColor="text1"/>
        </w:rPr>
        <w:t>road projects in arid and semi-arid counties in Kenya.</w:t>
      </w:r>
    </w:p>
    <w:p w14:paraId="153C6448" w14:textId="77777777" w:rsidR="00DE6B71" w:rsidRPr="00B77F27" w:rsidRDefault="00DE6B71">
      <w:pPr>
        <w:spacing w:line="360" w:lineRule="auto"/>
        <w:ind w:left="630" w:hanging="630"/>
        <w:jc w:val="both"/>
        <w:rPr>
          <w:color w:val="000000" w:themeColor="text1"/>
        </w:rPr>
      </w:pPr>
    </w:p>
    <w:p w14:paraId="48DFD5D4" w14:textId="77777777" w:rsidR="00DE6B71" w:rsidRPr="00B77F27" w:rsidRDefault="00C81C97">
      <w:pPr>
        <w:pStyle w:val="Heading2"/>
        <w:spacing w:before="0" w:line="360" w:lineRule="auto"/>
        <w:rPr>
          <w:color w:val="000000" w:themeColor="text1"/>
        </w:rPr>
      </w:pPr>
      <w:bookmarkStart w:id="213" w:name="_Toc111554689"/>
      <w:bookmarkStart w:id="214" w:name="_Toc179277717"/>
      <w:r w:rsidRPr="00B77F27">
        <w:rPr>
          <w:color w:val="000000" w:themeColor="text1"/>
        </w:rPr>
        <w:t>2.5 Conceptual Framework</w:t>
      </w:r>
      <w:bookmarkEnd w:id="213"/>
      <w:bookmarkEnd w:id="214"/>
    </w:p>
    <w:p w14:paraId="4E1AFE48" w14:textId="77777777" w:rsidR="00DE6B71" w:rsidRPr="00B77F27" w:rsidRDefault="00C81C97">
      <w:pPr>
        <w:spacing w:line="360" w:lineRule="auto"/>
        <w:jc w:val="both"/>
        <w:rPr>
          <w:color w:val="000000" w:themeColor="text1"/>
        </w:rPr>
      </w:pPr>
      <w:r w:rsidRPr="00B77F27">
        <w:rPr>
          <w:color w:val="000000" w:themeColor="text1"/>
        </w:rPr>
        <w:t>A visual representation that depicts the relationship between independent factors and the dependent variable is referred to as the conceptual framework (Mugenda &amp; Mugenda, 2013). The relationship between the variables under study is conceptualized by the researcher, who then illustrates it graphically or diagrammatically. The conceptual framework will serve as the study's overall framework. The following factors will direct the study's design as we create the conceptual framework. Project planning is the independent variable, performance of the completed road project is the dependent variable, government regulations are the moderating variable, and community participation is the mediating variable. The  independent variable  interacts  with  the  moderating  and  mediating  variables  to  determi</w:t>
      </w:r>
      <w:r w:rsidR="00433B28">
        <w:rPr>
          <w:color w:val="000000" w:themeColor="text1"/>
        </w:rPr>
        <w:t xml:space="preserve">ne performance of the </w:t>
      </w:r>
      <w:r w:rsidRPr="00B77F27">
        <w:rPr>
          <w:color w:val="000000" w:themeColor="text1"/>
        </w:rPr>
        <w:t>road project which includes stakeholders satisfaction, project duration, cost, quality and adaptability.</w:t>
      </w:r>
    </w:p>
    <w:p w14:paraId="7C99E8F1" w14:textId="77777777" w:rsidR="00DE6B71" w:rsidRDefault="00DE6B71">
      <w:pPr>
        <w:rPr>
          <w:b/>
          <w:iCs/>
          <w:color w:val="000000" w:themeColor="text1"/>
          <w:lang w:val="en-GB"/>
        </w:rPr>
      </w:pPr>
      <w:bookmarkStart w:id="215" w:name="_kgcv8k" w:colFirst="0" w:colLast="0"/>
      <w:bookmarkStart w:id="216" w:name="_Toc107205611"/>
      <w:bookmarkStart w:id="217" w:name="_Toc104445649"/>
      <w:bookmarkStart w:id="218" w:name="_Toc57391855"/>
      <w:bookmarkStart w:id="219" w:name="_Toc57634540"/>
      <w:bookmarkStart w:id="220" w:name="_Toc85284285"/>
      <w:bookmarkEnd w:id="215"/>
    </w:p>
    <w:p w14:paraId="378A6F1F" w14:textId="77777777" w:rsidR="00433B28" w:rsidRPr="00B77F27" w:rsidRDefault="00433B28">
      <w:pPr>
        <w:rPr>
          <w:lang w:val="en-GB"/>
        </w:rPr>
      </w:pPr>
    </w:p>
    <w:p w14:paraId="54D5BE9E" w14:textId="77777777" w:rsidR="00DE6B71" w:rsidRDefault="00DE6B71">
      <w:pPr>
        <w:rPr>
          <w:lang w:val="en-GB"/>
        </w:rPr>
      </w:pPr>
    </w:p>
    <w:p w14:paraId="259CA6BC" w14:textId="77777777" w:rsidR="00CB41E8" w:rsidRPr="00B77F27" w:rsidRDefault="00CB41E8">
      <w:pPr>
        <w:rPr>
          <w:lang w:val="en-GB"/>
        </w:rPr>
      </w:pPr>
    </w:p>
    <w:p w14:paraId="26FEA2BE" w14:textId="77777777" w:rsidR="00DE6B71" w:rsidRPr="00B77F27" w:rsidRDefault="00DE6B71">
      <w:pPr>
        <w:pStyle w:val="Caption"/>
        <w:rPr>
          <w:b/>
          <w:i w:val="0"/>
          <w:color w:val="000000" w:themeColor="text1"/>
          <w:sz w:val="24"/>
          <w:szCs w:val="24"/>
        </w:rPr>
      </w:pPr>
    </w:p>
    <w:p w14:paraId="11B629B8" w14:textId="77777777" w:rsidR="00DE6B71" w:rsidRPr="00B77F27" w:rsidRDefault="00C81C97">
      <w:pPr>
        <w:pStyle w:val="Caption"/>
        <w:rPr>
          <w:b/>
          <w:i w:val="0"/>
          <w:color w:val="000000" w:themeColor="text1"/>
          <w:sz w:val="24"/>
          <w:szCs w:val="24"/>
        </w:rPr>
      </w:pPr>
      <w:r w:rsidRPr="00B77F27">
        <w:rPr>
          <w:b/>
          <w:i w:val="0"/>
          <w:noProof/>
          <w:color w:val="000000" w:themeColor="text1"/>
          <w:sz w:val="24"/>
          <w:szCs w:val="24"/>
          <w:lang w:val="en-US"/>
        </w:rPr>
        <w:lastRenderedPageBreak/>
        <mc:AlternateContent>
          <mc:Choice Requires="wps">
            <w:drawing>
              <wp:anchor distT="0" distB="0" distL="114300" distR="114300" simplePos="0" relativeHeight="251662336" behindDoc="0" locked="0" layoutInCell="1" allowOverlap="1" wp14:anchorId="4C0323B6" wp14:editId="2F7DE784">
                <wp:simplePos x="0" y="0"/>
                <wp:positionH relativeFrom="column">
                  <wp:posOffset>4001770</wp:posOffset>
                </wp:positionH>
                <wp:positionV relativeFrom="paragraph">
                  <wp:posOffset>67310</wp:posOffset>
                </wp:positionV>
                <wp:extent cx="1162050" cy="467360"/>
                <wp:effectExtent l="0" t="0" r="0" b="8890"/>
                <wp:wrapNone/>
                <wp:docPr id="76"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050" cy="467360"/>
                        </a:xfrm>
                        <a:prstGeom prst="rect">
                          <a:avLst/>
                        </a:prstGeom>
                        <a:solidFill>
                          <a:schemeClr val="lt1">
                            <a:lumMod val="100000"/>
                            <a:lumOff val="0"/>
                          </a:schemeClr>
                        </a:solidFill>
                        <a:ln>
                          <a:noFill/>
                        </a:ln>
                      </wps:spPr>
                      <wps:txbx>
                        <w:txbxContent>
                          <w:p w14:paraId="074B9889" w14:textId="77777777" w:rsidR="00A01D00" w:rsidRDefault="00A01D00">
                            <w:pPr>
                              <w:pStyle w:val="NormalWeb"/>
                              <w:spacing w:before="0" w:beforeAutospacing="0" w:after="160" w:afterAutospacing="0" w:line="252" w:lineRule="auto"/>
                              <w:jc w:val="center"/>
                            </w:pPr>
                            <w:r>
                              <w:rPr>
                                <w:rFonts w:eastAsia="Calibri"/>
                                <w:b/>
                                <w:bCs/>
                              </w:rPr>
                              <w:t>Dependent variable</w:t>
                            </w:r>
                          </w:p>
                        </w:txbxContent>
                      </wps:txbx>
                      <wps:bodyPr rot="0" vert="horz" wrap="square" lIns="91440" tIns="45720" rIns="91440" bIns="45720" anchor="ctr" anchorCtr="0" upright="1">
                        <a:noAutofit/>
                      </wps:bodyPr>
                    </wps:wsp>
                  </a:graphicData>
                </a:graphic>
              </wp:anchor>
            </w:drawing>
          </mc:Choice>
          <mc:Fallback>
            <w:pict>
              <v:rect w14:anchorId="4C0323B6" id="Rectangle 34" o:spid="_x0000_s1026" style="position:absolute;left:0;text-align:left;margin-left:315.1pt;margin-top:5.3pt;width:91.5pt;height:36.8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" fillcolor="white [3201]" stroked="f">
                <v:textbox>
                  <w:txbxContent>
                    <w:p w14:paraId="074B9889" w14:textId="77777777" w:rsidR="00A01D00" w:rsidRDefault="00A01D00">
                      <w:pPr>
                        <w:pStyle w:val="NormalWeb"/>
                        <w:spacing w:before="0" w:beforeAutospacing="0" w:after="160" w:afterAutospacing="0" w:line="252" w:lineRule="auto"/>
                        <w:jc w:val="center"/>
                      </w:pPr>
                      <w:r>
                        <w:rPr>
                          <w:rFonts w:eastAsia="Calibri"/>
                          <w:b/>
                          <w:bCs/>
                        </w:rPr>
                        <w:t>Dependent variable</w:t>
                      </w:r>
                    </w:p>
                  </w:txbxContent>
                </v:textbox>
              </v:rect>
            </w:pict>
          </mc:Fallback>
        </mc:AlternateContent>
      </w:r>
      <w:r w:rsidRPr="00B77F27">
        <w:rPr>
          <w:b/>
          <w:i w:val="0"/>
          <w:noProof/>
          <w:color w:val="000000" w:themeColor="text1"/>
          <w:sz w:val="24"/>
          <w:szCs w:val="24"/>
          <w:lang w:val="en-US"/>
        </w:rPr>
        <mc:AlternateContent>
          <mc:Choice Requires="wps">
            <w:drawing>
              <wp:anchor distT="0" distB="0" distL="114300" distR="114300" simplePos="0" relativeHeight="251660288" behindDoc="0" locked="0" layoutInCell="1" allowOverlap="1" wp14:anchorId="0C278A19" wp14:editId="63E99E12">
                <wp:simplePos x="0" y="0"/>
                <wp:positionH relativeFrom="column">
                  <wp:posOffset>1360170</wp:posOffset>
                </wp:positionH>
                <wp:positionV relativeFrom="paragraph">
                  <wp:posOffset>6985</wp:posOffset>
                </wp:positionV>
                <wp:extent cx="887730" cy="467360"/>
                <wp:effectExtent l="0" t="0" r="7620" b="8890"/>
                <wp:wrapNone/>
                <wp:docPr id="75"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7730" cy="467360"/>
                        </a:xfrm>
                        <a:prstGeom prst="rect">
                          <a:avLst/>
                        </a:prstGeom>
                        <a:solidFill>
                          <a:schemeClr val="lt1">
                            <a:lumMod val="100000"/>
                            <a:lumOff val="0"/>
                          </a:schemeClr>
                        </a:solidFill>
                        <a:ln>
                          <a:noFill/>
                        </a:ln>
                      </wps:spPr>
                      <wps:txbx>
                        <w:txbxContent>
                          <w:p w14:paraId="58B07036" w14:textId="77777777" w:rsidR="00A01D00" w:rsidRDefault="00A01D00">
                            <w:pPr>
                              <w:pStyle w:val="NormalWeb"/>
                              <w:spacing w:before="0" w:beforeAutospacing="0" w:after="160" w:afterAutospacing="0" w:line="252" w:lineRule="auto"/>
                              <w:jc w:val="center"/>
                            </w:pPr>
                            <w:r>
                              <w:rPr>
                                <w:rFonts w:eastAsia="Calibri"/>
                                <w:b/>
                                <w:bCs/>
                              </w:rPr>
                              <w:t>Mediating variable</w:t>
                            </w:r>
                          </w:p>
                        </w:txbxContent>
                      </wps:txbx>
                      <wps:bodyPr rot="0" vert="horz" wrap="square" lIns="91440" tIns="45720" rIns="91440" bIns="45720" anchor="ctr" anchorCtr="0" upright="1">
                        <a:noAutofit/>
                      </wps:bodyPr>
                    </wps:wsp>
                  </a:graphicData>
                </a:graphic>
              </wp:anchor>
            </w:drawing>
          </mc:Choice>
          <mc:Fallback>
            <w:pict>
              <v:rect w14:anchorId="0C278A19" id="Rectangle 29" o:spid="_x0000_s1027" style="position:absolute;left:0;text-align:left;margin-left:107.1pt;margin-top:.55pt;width:69.9pt;height:36.8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" fillcolor="white [3201]" stroked="f">
                <v:textbox>
                  <w:txbxContent>
                    <w:p w14:paraId="58B07036" w14:textId="77777777" w:rsidR="00A01D00" w:rsidRDefault="00A01D00">
                      <w:pPr>
                        <w:pStyle w:val="NormalWeb"/>
                        <w:spacing w:before="0" w:beforeAutospacing="0" w:after="160" w:afterAutospacing="0" w:line="252" w:lineRule="auto"/>
                        <w:jc w:val="center"/>
                      </w:pPr>
                      <w:r>
                        <w:rPr>
                          <w:rFonts w:eastAsia="Calibri"/>
                          <w:b/>
                          <w:bCs/>
                        </w:rPr>
                        <w:t>Mediating variable</w:t>
                      </w:r>
                    </w:p>
                  </w:txbxContent>
                </v:textbox>
              </v:rect>
            </w:pict>
          </mc:Fallback>
        </mc:AlternateContent>
      </w:r>
      <w:r w:rsidRPr="00B77F27">
        <w:rPr>
          <w:b/>
          <w:i w:val="0"/>
          <w:noProof/>
          <w:color w:val="000000" w:themeColor="text1"/>
          <w:sz w:val="24"/>
          <w:szCs w:val="24"/>
          <w:lang w:val="en-US"/>
        </w:rPr>
        <mc:AlternateContent>
          <mc:Choice Requires="wps">
            <w:drawing>
              <wp:anchor distT="0" distB="0" distL="114300" distR="114300" simplePos="0" relativeHeight="251659264" behindDoc="0" locked="0" layoutInCell="1" allowOverlap="1" wp14:anchorId="14621333" wp14:editId="11874C45">
                <wp:simplePos x="0" y="0"/>
                <wp:positionH relativeFrom="column">
                  <wp:posOffset>247650</wp:posOffset>
                </wp:positionH>
                <wp:positionV relativeFrom="paragraph">
                  <wp:posOffset>6985</wp:posOffset>
                </wp:positionV>
                <wp:extent cx="1018540" cy="467360"/>
                <wp:effectExtent l="0" t="0" r="0" b="8890"/>
                <wp:wrapNone/>
                <wp:docPr id="74"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8540" cy="467360"/>
                        </a:xfrm>
                        <a:prstGeom prst="rect">
                          <a:avLst/>
                        </a:prstGeom>
                        <a:solidFill>
                          <a:schemeClr val="lt1">
                            <a:lumMod val="100000"/>
                            <a:lumOff val="0"/>
                          </a:schemeClr>
                        </a:solidFill>
                        <a:ln>
                          <a:noFill/>
                        </a:ln>
                      </wps:spPr>
                      <wps:txbx>
                        <w:txbxContent>
                          <w:p w14:paraId="025BDB51" w14:textId="77777777" w:rsidR="00A01D00" w:rsidRDefault="00A01D00">
                            <w:pPr>
                              <w:pStyle w:val="NormalWeb"/>
                              <w:spacing w:before="0" w:beforeAutospacing="0" w:after="160" w:afterAutospacing="0" w:line="254" w:lineRule="auto"/>
                              <w:jc w:val="center"/>
                            </w:pPr>
                            <w:r>
                              <w:rPr>
                                <w:rFonts w:eastAsia="Calibri"/>
                                <w:b/>
                                <w:bCs/>
                              </w:rPr>
                              <w:t>Independent variable</w:t>
                            </w:r>
                          </w:p>
                        </w:txbxContent>
                      </wps:txbx>
                      <wps:bodyPr rot="0" vert="horz" wrap="square" lIns="91440" tIns="45720" rIns="91440" bIns="45720" anchor="ctr" anchorCtr="0" upright="1">
                        <a:noAutofit/>
                      </wps:bodyPr>
                    </wps:wsp>
                  </a:graphicData>
                </a:graphic>
              </wp:anchor>
            </w:drawing>
          </mc:Choice>
          <mc:Fallback>
            <w:pict>
              <v:rect w14:anchorId="14621333" id="Rectangle 28" o:spid="_x0000_s1028" style="position:absolute;left:0;text-align:left;margin-left:19.5pt;margin-top:.55pt;width:80.2pt;height:36.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" fillcolor="white [3201]" stroked="f">
                <v:textbox>
                  <w:txbxContent>
                    <w:p w14:paraId="025BDB51" w14:textId="77777777" w:rsidR="00A01D00" w:rsidRDefault="00A01D00">
                      <w:pPr>
                        <w:pStyle w:val="NormalWeb"/>
                        <w:spacing w:before="0" w:beforeAutospacing="0" w:after="160" w:afterAutospacing="0" w:line="254" w:lineRule="auto"/>
                        <w:jc w:val="center"/>
                      </w:pPr>
                      <w:r>
                        <w:rPr>
                          <w:rFonts w:eastAsia="Calibri"/>
                          <w:b/>
                          <w:bCs/>
                        </w:rPr>
                        <w:t>Independent variable</w:t>
                      </w:r>
                    </w:p>
                  </w:txbxContent>
                </v:textbox>
              </v:rect>
            </w:pict>
          </mc:Fallback>
        </mc:AlternateContent>
      </w:r>
      <w:r w:rsidRPr="00B77F27">
        <w:rPr>
          <w:b/>
          <w:i w:val="0"/>
          <w:noProof/>
          <w:color w:val="000000" w:themeColor="text1"/>
          <w:sz w:val="24"/>
          <w:szCs w:val="24"/>
          <w:lang w:val="en-US"/>
        </w:rPr>
        <mc:AlternateContent>
          <mc:Choice Requires="wps">
            <w:drawing>
              <wp:anchor distT="0" distB="0" distL="114300" distR="114300" simplePos="0" relativeHeight="251661312" behindDoc="0" locked="0" layoutInCell="1" allowOverlap="1" wp14:anchorId="0E85A426" wp14:editId="37F6F84F">
                <wp:simplePos x="0" y="0"/>
                <wp:positionH relativeFrom="column">
                  <wp:posOffset>2533650</wp:posOffset>
                </wp:positionH>
                <wp:positionV relativeFrom="paragraph">
                  <wp:posOffset>67945</wp:posOffset>
                </wp:positionV>
                <wp:extent cx="1038225" cy="466725"/>
                <wp:effectExtent l="0" t="0" r="9525" b="9525"/>
                <wp:wrapNone/>
                <wp:docPr id="73"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8225" cy="466725"/>
                        </a:xfrm>
                        <a:prstGeom prst="rect">
                          <a:avLst/>
                        </a:prstGeom>
                        <a:solidFill>
                          <a:schemeClr val="lt1">
                            <a:lumMod val="100000"/>
                            <a:lumOff val="0"/>
                          </a:schemeClr>
                        </a:solidFill>
                        <a:ln>
                          <a:noFill/>
                        </a:ln>
                      </wps:spPr>
                      <wps:txbx>
                        <w:txbxContent>
                          <w:p w14:paraId="3539C466" w14:textId="77777777" w:rsidR="00A01D00" w:rsidRDefault="00A01D00">
                            <w:pPr>
                              <w:pStyle w:val="NormalWeb"/>
                              <w:spacing w:before="0" w:beforeAutospacing="0" w:after="160" w:afterAutospacing="0" w:line="252" w:lineRule="auto"/>
                              <w:jc w:val="center"/>
                            </w:pPr>
                            <w:r>
                              <w:rPr>
                                <w:rFonts w:eastAsia="Calibri"/>
                                <w:b/>
                                <w:bCs/>
                              </w:rPr>
                              <w:t>Moderating variable</w:t>
                            </w:r>
                          </w:p>
                          <w:p w14:paraId="04305D6B" w14:textId="77777777" w:rsidR="00A01D00" w:rsidRDefault="00A01D00">
                            <w:pPr>
                              <w:jc w:val="center"/>
                            </w:pPr>
                          </w:p>
                        </w:txbxContent>
                      </wps:txbx>
                      <wps:bodyPr rot="0" vert="horz" wrap="square" lIns="91440" tIns="45720" rIns="91440" bIns="45720" anchor="ctr" anchorCtr="0" upright="1">
                        <a:noAutofit/>
                      </wps:bodyPr>
                    </wps:wsp>
                  </a:graphicData>
                </a:graphic>
              </wp:anchor>
            </w:drawing>
          </mc:Choice>
          <mc:Fallback>
            <w:pict>
              <v:rect w14:anchorId="0E85A426" id="Rectangle 32" o:spid="_x0000_s1029" style="position:absolute;left:0;text-align:left;margin-left:199.5pt;margin-top:5.35pt;width:81.75pt;height:36.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" fillcolor="white [3201]" stroked="f">
                <v:textbox>
                  <w:txbxContent>
                    <w:p w14:paraId="3539C466" w14:textId="77777777" w:rsidR="00A01D00" w:rsidRDefault="00A01D00">
                      <w:pPr>
                        <w:pStyle w:val="NormalWeb"/>
                        <w:spacing w:before="0" w:beforeAutospacing="0" w:after="160" w:afterAutospacing="0" w:line="252" w:lineRule="auto"/>
                        <w:jc w:val="center"/>
                      </w:pPr>
                      <w:r>
                        <w:rPr>
                          <w:rFonts w:eastAsia="Calibri"/>
                          <w:b/>
                          <w:bCs/>
                        </w:rPr>
                        <w:t>Moderating variable</w:t>
                      </w:r>
                    </w:p>
                    <w:p w14:paraId="04305D6B" w14:textId="77777777" w:rsidR="00A01D00" w:rsidRDefault="00A01D00">
                      <w:pPr>
                        <w:jc w:val="center"/>
                      </w:pPr>
                    </w:p>
                  </w:txbxContent>
                </v:textbox>
              </v:rect>
            </w:pict>
          </mc:Fallback>
        </mc:AlternateContent>
      </w:r>
    </w:p>
    <w:p w14:paraId="146B3164" w14:textId="77777777" w:rsidR="00DE6B71" w:rsidRPr="00B77F27" w:rsidRDefault="00C81C97">
      <w:pPr>
        <w:pStyle w:val="Caption"/>
        <w:rPr>
          <w:b/>
          <w:i w:val="0"/>
          <w:color w:val="000000" w:themeColor="text1"/>
          <w:sz w:val="24"/>
          <w:szCs w:val="24"/>
        </w:rPr>
      </w:pPr>
      <w:r w:rsidRPr="00B77F27">
        <w:rPr>
          <w:b/>
          <w:i w:val="0"/>
          <w:noProof/>
          <w:color w:val="000000" w:themeColor="text1"/>
          <w:sz w:val="24"/>
          <w:szCs w:val="24"/>
          <w:lang w:val="en-US"/>
        </w:rPr>
        <mc:AlternateContent>
          <mc:Choice Requires="wpc">
            <w:drawing>
              <wp:inline distT="0" distB="0" distL="0" distR="0" wp14:anchorId="18A0B283" wp14:editId="67ED0DD3">
                <wp:extent cx="5743575" cy="3467100"/>
                <wp:effectExtent l="0" t="0" r="9525" b="0"/>
                <wp:docPr id="72" name="Canvas 44"/>
                <wp:cNvGraphicFramePr/>
                <a:graphic xmlns:a="http://schemas.openxmlformats.org/drawingml/2006/main">
                  <a:graphicData uri="http://schemas.microsoft.com/office/word/2010/wordprocessingCanvas">
                    <wpc:wpc>
                      <wpc:bg>
                        <a:noFill/>
                      </wpc:bg>
                      <wpc:whole/>
                      <wps:wsp>
                        <wps:cNvPr id="52" name="Rectangle 1"/>
                        <wps:cNvSpPr>
                          <a:spLocks noChangeArrowheads="1"/>
                        </wps:cNvSpPr>
                        <wps:spPr bwMode="auto">
                          <a:xfrm>
                            <a:off x="180902" y="2686000"/>
                            <a:ext cx="1476419" cy="60860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17B8D42A" w14:textId="77777777" w:rsidR="00A01D00" w:rsidRDefault="00A01D00">
                              <w:pPr>
                                <w:pBdr>
                                  <w:top w:val="none" w:sz="0" w:space="0" w:color="000000"/>
                                  <w:left w:val="none" w:sz="0" w:space="0" w:color="000000"/>
                                  <w:bottom w:val="none" w:sz="0" w:space="0" w:color="000000"/>
                                  <w:right w:val="none" w:sz="0" w:space="0" w:color="000000"/>
                                  <w:between w:val="none" w:sz="0" w:space="0" w:color="000000"/>
                                </w:pBdr>
                              </w:pPr>
                              <w:r>
                                <w:rPr>
                                  <w:b/>
                                </w:rPr>
                                <w:t>Project planning</w:t>
                              </w:r>
                            </w:p>
                            <w:p w14:paraId="28B017B7" w14:textId="77777777" w:rsidR="00A01D00" w:rsidRDefault="00A01D00">
                              <w:pPr>
                                <w:jc w:val="center"/>
                                <w:rPr>
                                  <w:b/>
                                </w:rPr>
                              </w:pPr>
                            </w:p>
                          </w:txbxContent>
                        </wps:txbx>
                        <wps:bodyPr rot="0" vert="horz" wrap="square" lIns="91440" tIns="45720" rIns="91440" bIns="45720" anchor="ctr" anchorCtr="0" upright="1">
                          <a:noAutofit/>
                        </wps:bodyPr>
                      </wps:wsp>
                      <wps:wsp>
                        <wps:cNvPr id="53" name="Rectangle 2"/>
                        <wps:cNvSpPr>
                          <a:spLocks noChangeArrowheads="1"/>
                        </wps:cNvSpPr>
                        <wps:spPr bwMode="auto">
                          <a:xfrm>
                            <a:off x="4076753" y="2686000"/>
                            <a:ext cx="1209616" cy="64670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0D534FDF" w14:textId="77777777" w:rsidR="00A01D00" w:rsidRDefault="00A01D00">
                              <w:pPr>
                                <w:jc w:val="center"/>
                                <w:rPr>
                                  <w:b/>
                                </w:rPr>
                              </w:pPr>
                              <w:r>
                                <w:rPr>
                                  <w:b/>
                                </w:rPr>
                                <w:t xml:space="preserve">Performance of Completed Road project </w:t>
                              </w:r>
                            </w:p>
                          </w:txbxContent>
                        </wps:txbx>
                        <wps:bodyPr rot="0" vert="horz" wrap="square" lIns="91440" tIns="45720" rIns="91440" bIns="45720" anchor="ctr" anchorCtr="0" upright="1">
                          <a:noAutofit/>
                        </wps:bodyPr>
                      </wps:wsp>
                      <wps:wsp>
                        <wps:cNvPr id="54" name="Straight Arrow Connector 3"/>
                        <wps:cNvCnPr>
                          <a:cxnSpLocks noChangeShapeType="1"/>
                        </wps:cNvCnPr>
                        <wps:spPr bwMode="auto">
                          <a:xfrm>
                            <a:off x="1647822" y="2914600"/>
                            <a:ext cx="2419332" cy="0"/>
                          </a:xfrm>
                          <a:prstGeom prst="straightConnector1">
                            <a:avLst/>
                          </a:prstGeom>
                          <a:noFill/>
                          <a:ln w="6350">
                            <a:solidFill>
                              <a:schemeClr val="dk1">
                                <a:lumMod val="100000"/>
                                <a:lumOff val="0"/>
                              </a:schemeClr>
                            </a:solidFill>
                            <a:miter lim="800000"/>
                            <a:tailEnd type="triangle" w="med" len="med"/>
                          </a:ln>
                        </wps:spPr>
                        <wps:bodyPr/>
                      </wps:wsp>
                      <wps:wsp>
                        <wps:cNvPr id="55" name="Straight Arrow Connector 4"/>
                        <wps:cNvCnPr>
                          <a:cxnSpLocks noChangeShapeType="1"/>
                        </wps:cNvCnPr>
                        <wps:spPr bwMode="auto">
                          <a:xfrm>
                            <a:off x="4305356" y="1914500"/>
                            <a:ext cx="0" cy="781000"/>
                          </a:xfrm>
                          <a:prstGeom prst="straightConnector1">
                            <a:avLst/>
                          </a:prstGeom>
                          <a:noFill/>
                          <a:ln w="6350">
                            <a:solidFill>
                              <a:schemeClr val="tx1">
                                <a:lumMod val="100000"/>
                                <a:lumOff val="0"/>
                              </a:schemeClr>
                            </a:solidFill>
                            <a:miter lim="800000"/>
                            <a:tailEnd type="triangle" w="med" len="med"/>
                          </a:ln>
                        </wps:spPr>
                        <wps:bodyPr/>
                      </wps:wsp>
                      <wps:wsp>
                        <wps:cNvPr id="56" name="Straight Arrow Connector 5"/>
                        <wps:cNvCnPr>
                          <a:cxnSpLocks noChangeShapeType="1"/>
                        </wps:cNvCnPr>
                        <wps:spPr bwMode="auto">
                          <a:xfrm>
                            <a:off x="4761562" y="1181100"/>
                            <a:ext cx="0" cy="1495400"/>
                          </a:xfrm>
                          <a:prstGeom prst="straightConnector1">
                            <a:avLst/>
                          </a:prstGeom>
                          <a:noFill/>
                          <a:ln w="6350">
                            <a:solidFill>
                              <a:schemeClr val="tx1">
                                <a:lumMod val="100000"/>
                                <a:lumOff val="0"/>
                              </a:schemeClr>
                            </a:solidFill>
                            <a:miter lim="800000"/>
                            <a:tailEnd type="triangle" w="med" len="med"/>
                          </a:ln>
                        </wps:spPr>
                        <wps:bodyPr/>
                      </wps:wsp>
                      <wps:wsp>
                        <wps:cNvPr id="58" name="Straight Arrow Connector 6"/>
                        <wps:cNvCnPr>
                          <a:cxnSpLocks noChangeShapeType="1"/>
                        </wps:cNvCnPr>
                        <wps:spPr bwMode="auto">
                          <a:xfrm>
                            <a:off x="5163867" y="323900"/>
                            <a:ext cx="45001" cy="2352600"/>
                          </a:xfrm>
                          <a:prstGeom prst="straightConnector1">
                            <a:avLst/>
                          </a:prstGeom>
                          <a:noFill/>
                          <a:ln w="6350">
                            <a:solidFill>
                              <a:schemeClr val="tx1">
                                <a:lumMod val="100000"/>
                                <a:lumOff val="0"/>
                              </a:schemeClr>
                            </a:solidFill>
                            <a:miter lim="800000"/>
                            <a:tailEnd type="triangle" w="med" len="med"/>
                          </a:ln>
                        </wps:spPr>
                        <wps:bodyPr/>
                      </wps:wsp>
                      <wps:wsp>
                        <wps:cNvPr id="59" name="Straight Connector 7"/>
                        <wps:cNvCnPr>
                          <a:cxnSpLocks noChangeShapeType="1"/>
                        </wps:cNvCnPr>
                        <wps:spPr bwMode="auto">
                          <a:xfrm flipV="1">
                            <a:off x="1152515" y="1943100"/>
                            <a:ext cx="9500" cy="742900"/>
                          </a:xfrm>
                          <a:prstGeom prst="line">
                            <a:avLst/>
                          </a:prstGeom>
                          <a:noFill/>
                          <a:ln w="6350">
                            <a:solidFill>
                              <a:schemeClr val="tx1">
                                <a:lumMod val="100000"/>
                                <a:lumOff val="0"/>
                              </a:schemeClr>
                            </a:solidFill>
                            <a:miter lim="800000"/>
                          </a:ln>
                        </wps:spPr>
                        <wps:bodyPr/>
                      </wps:wsp>
                      <wps:wsp>
                        <wps:cNvPr id="60" name="Straight Connector 8"/>
                        <wps:cNvCnPr>
                          <a:cxnSpLocks noChangeShapeType="1"/>
                        </wps:cNvCnPr>
                        <wps:spPr bwMode="auto">
                          <a:xfrm flipV="1">
                            <a:off x="1171515" y="1914500"/>
                            <a:ext cx="3133841" cy="19000"/>
                          </a:xfrm>
                          <a:prstGeom prst="line">
                            <a:avLst/>
                          </a:prstGeom>
                          <a:noFill/>
                          <a:ln w="6350">
                            <a:solidFill>
                              <a:schemeClr val="tx1">
                                <a:lumMod val="100000"/>
                                <a:lumOff val="0"/>
                              </a:schemeClr>
                            </a:solidFill>
                            <a:miter lim="800000"/>
                          </a:ln>
                        </wps:spPr>
                        <wps:bodyPr/>
                      </wps:wsp>
                      <wps:wsp>
                        <wps:cNvPr id="61" name="Rectangle 14"/>
                        <wps:cNvSpPr>
                          <a:spLocks noChangeArrowheads="1"/>
                        </wps:cNvSpPr>
                        <wps:spPr bwMode="auto">
                          <a:xfrm>
                            <a:off x="1266417" y="1628700"/>
                            <a:ext cx="1266917" cy="73350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3E8BBD80" w14:textId="77777777" w:rsidR="00A01D00" w:rsidRDefault="00A01D00">
                              <w:pPr>
                                <w:pBdr>
                                  <w:top w:val="none" w:sz="0" w:space="0" w:color="000000"/>
                                  <w:left w:val="none" w:sz="0" w:space="0" w:color="000000"/>
                                  <w:bottom w:val="none" w:sz="0" w:space="0" w:color="000000"/>
                                  <w:right w:val="none" w:sz="0" w:space="0" w:color="000000"/>
                                  <w:between w:val="none" w:sz="0" w:space="0" w:color="000000"/>
                                </w:pBdr>
                                <w:jc w:val="center"/>
                                <w:rPr>
                                  <w:b/>
                                </w:rPr>
                              </w:pPr>
                              <w:r>
                                <w:rPr>
                                  <w:b/>
                                </w:rPr>
                                <w:t>Community Participation</w:t>
                              </w:r>
                            </w:p>
                            <w:p w14:paraId="11F1BADC" w14:textId="77777777" w:rsidR="00A01D00" w:rsidRDefault="00A01D00">
                              <w:pPr>
                                <w:rPr>
                                  <w:b/>
                                </w:rPr>
                              </w:pPr>
                            </w:p>
                          </w:txbxContent>
                        </wps:txbx>
                        <wps:bodyPr rot="0" vert="horz" wrap="square" lIns="91440" tIns="45720" rIns="91440" bIns="45720" anchor="ctr" anchorCtr="0" upright="1">
                          <a:noAutofit/>
                        </wps:bodyPr>
                      </wps:wsp>
                      <wps:wsp>
                        <wps:cNvPr id="62" name="Rectangle 16"/>
                        <wps:cNvSpPr>
                          <a:spLocks noChangeArrowheads="1"/>
                        </wps:cNvSpPr>
                        <wps:spPr bwMode="auto">
                          <a:xfrm>
                            <a:off x="2247929" y="857200"/>
                            <a:ext cx="1114415" cy="51430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145D8D4D" w14:textId="77777777" w:rsidR="00A01D00" w:rsidRDefault="00A01D00">
                              <w:pPr>
                                <w:pBdr>
                                  <w:top w:val="none" w:sz="0" w:space="0" w:color="000000"/>
                                  <w:left w:val="none" w:sz="0" w:space="0" w:color="000000"/>
                                  <w:bottom w:val="none" w:sz="0" w:space="0" w:color="000000"/>
                                  <w:right w:val="none" w:sz="0" w:space="0" w:color="000000"/>
                                  <w:between w:val="none" w:sz="0" w:space="0" w:color="000000"/>
                                </w:pBdr>
                              </w:pPr>
                              <w:r>
                                <w:rPr>
                                  <w:b/>
                                </w:rPr>
                                <w:t>Government regulations</w:t>
                              </w:r>
                            </w:p>
                            <w:p w14:paraId="6402740D" w14:textId="77777777" w:rsidR="00A01D00" w:rsidRDefault="00A01D00">
                              <w:pPr>
                                <w:jc w:val="center"/>
                                <w:rPr>
                                  <w:b/>
                                </w:rPr>
                              </w:pPr>
                            </w:p>
                          </w:txbxContent>
                        </wps:txbx>
                        <wps:bodyPr rot="0" vert="horz" wrap="square" lIns="91440" tIns="45720" rIns="91440" bIns="45720" anchor="ctr" anchorCtr="0" upright="1">
                          <a:noAutofit/>
                        </wps:bodyPr>
                      </wps:wsp>
                      <wps:wsp>
                        <wps:cNvPr id="63" name="Straight Connector 19"/>
                        <wps:cNvCnPr>
                          <a:cxnSpLocks noChangeShapeType="1"/>
                        </wps:cNvCnPr>
                        <wps:spPr bwMode="auto">
                          <a:xfrm flipV="1">
                            <a:off x="247603" y="314300"/>
                            <a:ext cx="0" cy="2381200"/>
                          </a:xfrm>
                          <a:prstGeom prst="line">
                            <a:avLst/>
                          </a:prstGeom>
                          <a:noFill/>
                          <a:ln w="6350">
                            <a:solidFill>
                              <a:schemeClr val="tx1">
                                <a:lumMod val="100000"/>
                                <a:lumOff val="0"/>
                              </a:schemeClr>
                            </a:solidFill>
                            <a:miter lim="800000"/>
                          </a:ln>
                        </wps:spPr>
                        <wps:bodyPr/>
                      </wps:wsp>
                      <wps:wsp>
                        <wps:cNvPr id="64" name="Straight Connector 21"/>
                        <wps:cNvCnPr>
                          <a:cxnSpLocks noChangeShapeType="1"/>
                        </wps:cNvCnPr>
                        <wps:spPr bwMode="auto">
                          <a:xfrm flipV="1">
                            <a:off x="257203" y="323900"/>
                            <a:ext cx="4906664" cy="100"/>
                          </a:xfrm>
                          <a:prstGeom prst="line">
                            <a:avLst/>
                          </a:prstGeom>
                          <a:noFill/>
                          <a:ln w="6350">
                            <a:solidFill>
                              <a:schemeClr val="tx1">
                                <a:lumMod val="100000"/>
                                <a:lumOff val="0"/>
                              </a:schemeClr>
                            </a:solidFill>
                            <a:miter lim="800000"/>
                          </a:ln>
                        </wps:spPr>
                        <wps:bodyPr/>
                      </wps:wsp>
                      <wps:wsp>
                        <wps:cNvPr id="65" name="Rectangle 23"/>
                        <wps:cNvSpPr>
                          <a:spLocks noChangeArrowheads="1"/>
                        </wps:cNvSpPr>
                        <wps:spPr bwMode="auto">
                          <a:xfrm>
                            <a:off x="5275869" y="1723000"/>
                            <a:ext cx="467706" cy="429600"/>
                          </a:xfrm>
                          <a:prstGeom prst="rect">
                            <a:avLst/>
                          </a:prstGeom>
                          <a:solidFill>
                            <a:schemeClr val="lt1">
                              <a:lumMod val="100000"/>
                              <a:lumOff val="0"/>
                            </a:schemeClr>
                          </a:solidFill>
                          <a:ln>
                            <a:noFill/>
                          </a:ln>
                        </wps:spPr>
                        <wps:txbx>
                          <w:txbxContent>
                            <w:p w14:paraId="04EF73C8" w14:textId="77777777" w:rsidR="00A01D00" w:rsidRDefault="00A01D00">
                              <w:pPr>
                                <w:jc w:val="center"/>
                              </w:pPr>
                              <w:r>
                                <w:t>Ho</w:t>
                              </w:r>
                              <w:r>
                                <w:rPr>
                                  <w:vertAlign w:val="subscript"/>
                                </w:rPr>
                                <w:t>3</w:t>
                              </w:r>
                            </w:p>
                          </w:txbxContent>
                        </wps:txbx>
                        <wps:bodyPr rot="0" vert="horz" wrap="square" lIns="91440" tIns="45720" rIns="91440" bIns="45720" anchor="ctr" anchorCtr="0" upright="1">
                          <a:noAutofit/>
                        </wps:bodyPr>
                      </wps:wsp>
                      <wps:wsp>
                        <wps:cNvPr id="66" name="Rectangle 24"/>
                        <wps:cNvSpPr>
                          <a:spLocks noChangeArrowheads="1"/>
                        </wps:cNvSpPr>
                        <wps:spPr bwMode="auto">
                          <a:xfrm>
                            <a:off x="3609947" y="2123100"/>
                            <a:ext cx="637208" cy="285700"/>
                          </a:xfrm>
                          <a:prstGeom prst="rect">
                            <a:avLst/>
                          </a:prstGeom>
                          <a:solidFill>
                            <a:schemeClr val="lt1">
                              <a:lumMod val="100000"/>
                              <a:lumOff val="0"/>
                            </a:schemeClr>
                          </a:solidFill>
                          <a:ln>
                            <a:noFill/>
                          </a:ln>
                        </wps:spPr>
                        <wps:txbx>
                          <w:txbxContent>
                            <w:p w14:paraId="42E33DF5" w14:textId="77777777" w:rsidR="00A01D00" w:rsidRDefault="00A01D00">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2</w:t>
                              </w:r>
                            </w:p>
                          </w:txbxContent>
                        </wps:txbx>
                        <wps:bodyPr rot="0" vert="horz" wrap="square" lIns="91440" tIns="45720" rIns="91440" bIns="45720" anchor="ctr" anchorCtr="0" upright="1">
                          <a:noAutofit/>
                        </wps:bodyPr>
                      </wps:wsp>
                      <wps:wsp>
                        <wps:cNvPr id="67" name="Rectangle 25"/>
                        <wps:cNvSpPr>
                          <a:spLocks noChangeArrowheads="1"/>
                        </wps:cNvSpPr>
                        <wps:spPr bwMode="auto">
                          <a:xfrm>
                            <a:off x="4199367" y="857200"/>
                            <a:ext cx="543907" cy="285800"/>
                          </a:xfrm>
                          <a:prstGeom prst="rect">
                            <a:avLst/>
                          </a:prstGeom>
                          <a:solidFill>
                            <a:schemeClr val="lt1">
                              <a:lumMod val="100000"/>
                              <a:lumOff val="0"/>
                            </a:schemeClr>
                          </a:solidFill>
                          <a:ln>
                            <a:noFill/>
                          </a:ln>
                        </wps:spPr>
                        <wps:txbx>
                          <w:txbxContent>
                            <w:p w14:paraId="217B76BB" w14:textId="77777777" w:rsidR="00A01D00" w:rsidRDefault="00A01D00">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4</w:t>
                              </w:r>
                            </w:p>
                          </w:txbxContent>
                        </wps:txbx>
                        <wps:bodyPr rot="0" vert="horz" wrap="square" lIns="91440" tIns="45720" rIns="91440" bIns="45720" anchor="ctr" anchorCtr="0" upright="1">
                          <a:noAutofit/>
                        </wps:bodyPr>
                      </wps:wsp>
                      <wps:wsp>
                        <wps:cNvPr id="68" name="Rectangle 27"/>
                        <wps:cNvSpPr>
                          <a:spLocks noChangeArrowheads="1"/>
                        </wps:cNvSpPr>
                        <wps:spPr bwMode="auto">
                          <a:xfrm>
                            <a:off x="2437132" y="2628900"/>
                            <a:ext cx="563207" cy="285800"/>
                          </a:xfrm>
                          <a:prstGeom prst="rect">
                            <a:avLst/>
                          </a:prstGeom>
                          <a:solidFill>
                            <a:schemeClr val="lt1">
                              <a:lumMod val="100000"/>
                              <a:lumOff val="0"/>
                            </a:schemeClr>
                          </a:solidFill>
                          <a:ln>
                            <a:noFill/>
                          </a:ln>
                        </wps:spPr>
                        <wps:txbx>
                          <w:txbxContent>
                            <w:p w14:paraId="01DB013F" w14:textId="77777777" w:rsidR="00A01D00" w:rsidRDefault="00A01D00">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1</w:t>
                              </w:r>
                            </w:p>
                          </w:txbxContent>
                        </wps:txbx>
                        <wps:bodyPr rot="0" vert="horz" wrap="square" lIns="91440" tIns="45720" rIns="91440" bIns="45720" anchor="ctr" anchorCtr="0" upright="1">
                          <a:noAutofit/>
                        </wps:bodyPr>
                      </wps:wsp>
                      <wps:wsp>
                        <wps:cNvPr id="69" name="Straight Connector 42"/>
                        <wps:cNvCnPr>
                          <a:cxnSpLocks noChangeShapeType="1"/>
                        </wps:cNvCnPr>
                        <wps:spPr bwMode="auto">
                          <a:xfrm>
                            <a:off x="3343244" y="1181100"/>
                            <a:ext cx="1418319" cy="0"/>
                          </a:xfrm>
                          <a:prstGeom prst="line">
                            <a:avLst/>
                          </a:prstGeom>
                          <a:noFill/>
                          <a:ln w="9525">
                            <a:solidFill>
                              <a:schemeClr val="tx1">
                                <a:lumMod val="100000"/>
                                <a:lumOff val="0"/>
                              </a:schemeClr>
                            </a:solidFill>
                            <a:miter lim="800000"/>
                          </a:ln>
                        </wps:spPr>
                        <wps:bodyPr/>
                      </wps:wsp>
                      <wps:wsp>
                        <wps:cNvPr id="71" name="Straight Connector 73"/>
                        <wps:cNvCnPr>
                          <a:cxnSpLocks noChangeShapeType="1"/>
                        </wps:cNvCnPr>
                        <wps:spPr bwMode="auto">
                          <a:xfrm>
                            <a:off x="2805137" y="323800"/>
                            <a:ext cx="0" cy="533400"/>
                          </a:xfrm>
                          <a:prstGeom prst="line">
                            <a:avLst/>
                          </a:prstGeom>
                          <a:noFill/>
                          <a:ln w="12700">
                            <a:solidFill>
                              <a:schemeClr val="dk1">
                                <a:lumMod val="100000"/>
                                <a:lumOff val="0"/>
                              </a:schemeClr>
                            </a:solidFill>
                            <a:miter lim="800000"/>
                          </a:ln>
                        </wps:spPr>
                        <wps:bodyPr/>
                      </wps:wsp>
                    </wpc:wpc>
                  </a:graphicData>
                </a:graphic>
              </wp:inline>
            </w:drawing>
          </mc:Choice>
          <mc:Fallback>
            <w:pict>
              <v:group w14:anchorId="18A0B283" id="Canvas 44" o:spid="_x0000_s1030" editas="canvas" style="width:452.25pt;height:273pt;mso-position-horizontal-relative:char;mso-position-vertical-relative:line" coordsize="57435,34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width:57435;height:34671;visibility:visible;mso-wrap-style:square">
                  <v:fill o:detectmouseclick="t"/>
                  <v:path o:connecttype="none"/>
                </v:shape>
                <v:rect id="Rectangle 1" o:spid="_x0000_s1032" style="position:absolute;left:1809;top:26860;width:14764;height:60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ofGMMA&#10;AADbAAAADwAAAGRycy9kb3ducmV2LnhtbESPwWrDMBBE74H+g9hCb4mcQEpxI5sQEgg5tNTuByzW&#10;1jK1VoqkJM7fV4VCj8PMvGE29WRHcaUQB8cKlosCBHHn9MC9gs/2MH8BEROyxtExKbhThLp6mG2w&#10;1O7GH3RtUi8yhGOJCkxKvpQydoYsxoXzxNn7csFiyjL0Uge8Zbgd5aoonqXFgfOCQU87Q913c7EK&#10;fNj6d7M37WF6C8dTf2kGc74r9fQ4bV9BJJrSf/ivfdQK1iv4/ZJ/gK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ofGMMAAADbAAAADwAAAAAAAAAAAAAAAACYAgAAZHJzL2Rv&#10;d25yZXYueG1sUEsFBgAAAAAEAAQA9QAAAIgDAAAAAA==&#10;" fillcolor="white [3201]" strokecolor="black [3213]" strokeweight="1pt">
                  <v:textbox>
                    <w:txbxContent>
                      <w:p w14:paraId="17B8D42A" w14:textId="77777777" w:rsidR="00A01D00" w:rsidRDefault="00A01D00">
                        <w:pPr>
                          <w:pBdr>
                            <w:top w:val="none" w:sz="0" w:space="0" w:color="000000"/>
                            <w:left w:val="none" w:sz="0" w:space="0" w:color="000000"/>
                            <w:bottom w:val="none" w:sz="0" w:space="0" w:color="000000"/>
                            <w:right w:val="none" w:sz="0" w:space="0" w:color="000000"/>
                            <w:between w:val="none" w:sz="0" w:space="0" w:color="000000"/>
                          </w:pBdr>
                        </w:pPr>
                        <w:r>
                          <w:rPr>
                            <w:b/>
                          </w:rPr>
                          <w:t>Project planning</w:t>
                        </w:r>
                      </w:p>
                      <w:p w14:paraId="28B017B7" w14:textId="77777777" w:rsidR="00A01D00" w:rsidRDefault="00A01D00">
                        <w:pPr>
                          <w:jc w:val="center"/>
                          <w:rPr>
                            <w:b/>
                          </w:rPr>
                        </w:pPr>
                      </w:p>
                    </w:txbxContent>
                  </v:textbox>
                </v:rect>
                <v:rect id="Rectangle 2" o:spid="_x0000_s1033" style="position:absolute;left:40767;top:26860;width:12096;height:64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a6g8IA&#10;AADbAAAADwAAAGRycy9kb3ducmV2LnhtbESP0WoCMRRE3wv+Q7iCbzVrpaWsRhGpIH2odO0HXDbX&#10;zeLmJiZR179vBMHHYWbOMPNlbztxoRBbxwom4wIEce10y42Cv/3m9RNETMgaO8ek4EYRlovByxxL&#10;7a78S5cqNSJDOJaowKTkSyljbchiHDtPnL2DCxZTlqGROuA1w20n34riQ1psOS8Y9LQ2VB+rs1Xg&#10;w8rvzJfZb/qfsP1uzlVrTjelRsN+NQORqE/P8KO91Qrep3D/kn+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RrqDwgAAANsAAAAPAAAAAAAAAAAAAAAAAJgCAABkcnMvZG93&#10;bnJldi54bWxQSwUGAAAAAAQABAD1AAAAhwMAAAAA&#10;" fillcolor="white [3201]" strokecolor="black [3213]" strokeweight="1pt">
                  <v:textbox>
                    <w:txbxContent>
                      <w:p w14:paraId="0D534FDF" w14:textId="77777777" w:rsidR="00A01D00" w:rsidRDefault="00A01D00">
                        <w:pPr>
                          <w:jc w:val="center"/>
                          <w:rPr>
                            <w:b/>
                          </w:rPr>
                        </w:pPr>
                        <w:r>
                          <w:rPr>
                            <w:b/>
                          </w:rPr>
                          <w:t xml:space="preserve">Performance of Completed Road project </w:t>
                        </w:r>
                      </w:p>
                    </w:txbxContent>
                  </v:textbox>
                </v:rect>
                <v:shapetype id="_x0000_t32" coordsize="21600,21600" o:spt="32" o:oned="t" path="m,l21600,21600e" filled="f">
                  <v:path arrowok="t" fillok="f" o:connecttype="none"/>
                  <o:lock v:ext="edit" shapetype="t"/>
                </v:shapetype>
                <v:shape id="Straight Arrow Connector 3" o:spid="_x0000_s1034" type="#_x0000_t32" style="position:absolute;left:16478;top:29146;width:241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k2ocIAAADbAAAADwAAAGRycy9kb3ducmV2LnhtbESPS6vCMBSE94L/IRzh7jRVrqLVKD4Q&#10;vO584PrQHNtic1KbaOu/vxEEl8PMfMPMFo0pxJMql1tW0O9FIIgTq3NOFZxP2+4YhPPIGgvLpOBF&#10;DhbzdmuGsbY1H+h59KkIEHYxKsi8L2MpXZKRQdezJXHwrrYy6IOsUqkrrAPcFHIQRSNpMOewkGFJ&#10;64yS2/FhFNToL5PVMr2vV5u/XTMs7qPTea/UT6dZTkF4avw3/GnvtILhL7y/hB8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zk2ocIAAADbAAAADwAAAAAAAAAAAAAA&#10;AAChAgAAZHJzL2Rvd25yZXYueG1sUEsFBgAAAAAEAAQA+QAAAJADAAAAAA==&#10;" strokecolor="black [3200]" strokeweight=".5pt">
                  <v:stroke endarrow="block" joinstyle="miter"/>
                </v:shape>
                <v:shape id="Straight Arrow Connector 4" o:spid="_x0000_s1035" type="#_x0000_t32" style="position:absolute;left:43053;top:19145;width:0;height:7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f0pcUAAADbAAAADwAAAGRycy9kb3ducmV2LnhtbESPT2vCQBTE70K/w/IK3nRjRdumriIF&#10;UfFiU+mf2yP7TBazb0N2Nem37wqCx2FmfsPMFp2txIUabxwrGA0TEMS504YLBYfP1eAFhA/IGivH&#10;pOCPPCzmD70Zptq1/EGXLBQiQtinqKAMoU6l9HlJFv3Q1cTRO7rGYoiyKaRusI1wW8mnJJlKi4bj&#10;Qok1vZeUn7KzVZAffr5faW++dDs2z+t697sbZ1ul+o/d8g1EoC7cw7f2RiuYTOD6Jf4AOf8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if0pcUAAADbAAAADwAAAAAAAAAA&#10;AAAAAAChAgAAZHJzL2Rvd25yZXYueG1sUEsFBgAAAAAEAAQA+QAAAJMDAAAAAA==&#10;" strokecolor="black [3213]" strokeweight=".5pt">
                  <v:stroke endarrow="block" joinstyle="miter"/>
                </v:shape>
                <v:shape id="Straight Arrow Connector 5" o:spid="_x0000_s1036" type="#_x0000_t32" style="position:absolute;left:47615;top:11811;width:0;height:149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Vq0sYAAADbAAAADwAAAGRycy9kb3ducmV2LnhtbESPW2vCQBSE3wv+h+UIfaubKvUSXaUI&#10;xRZfNIqXt0P2NFmaPRuyq0n/fbdQ6OMwM98wi1VnK3GnxhvHCp4HCQji3GnDhYLj4e1pCsIHZI2V&#10;Y1LwTR5Wy97DAlPtWt7TPQuFiBD2KSooQ6hTKX1ekkU/cDVx9D5dYzFE2RRSN9hGuK3kMEnG0qLh&#10;uFBiTeuS8q/sZhXkx8t5Rjtz0u3ITDb19rodZR9KPfa71zmIQF34D/+137WClzH8fok/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1atLGAAAA2wAAAA8AAAAAAAAA&#10;AAAAAAAAoQIAAGRycy9kb3ducmV2LnhtbFBLBQYAAAAABAAEAPkAAACUAwAAAAA=&#10;" strokecolor="black [3213]" strokeweight=".5pt">
                  <v:stroke endarrow="block" joinstyle="miter"/>
                </v:shape>
                <v:shape id="Straight Arrow Connector 6" o:spid="_x0000_s1037" type="#_x0000_t32" style="position:absolute;left:51638;top:3239;width:450;height:235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ZbO8IAAADbAAAADwAAAGRycy9kb3ducmV2LnhtbERPz2vCMBS+C/sfwht401Rlc3ZGEUHc&#10;8KKduO32aJ5tsHkpTbTdf78cBI8f3+/5srOVuFHjjWMFo2ECgjh32nCh4Pi1GbyB8AFZY+WYFPyR&#10;h+XiqTfHVLuWD3TLQiFiCPsUFZQh1KmUPi/Joh+6mjhyZ9dYDBE2hdQNtjHcVnKcJK/SouHYUGJN&#10;65LyS3a1CvLjz/eM9uak24mZbuvd726SfSrVf+5W7yACdeEhvrs/tIKXODZ+iT9AL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CZbO8IAAADbAAAADwAAAAAAAAAAAAAA&#10;AAChAgAAZHJzL2Rvd25yZXYueG1sUEsFBgAAAAAEAAQA+QAAAJADAAAAAA==&#10;" strokecolor="black [3213]" strokeweight=".5pt">
                  <v:stroke endarrow="block" joinstyle="miter"/>
                </v:shape>
                <v:line id="Straight Connector 7" o:spid="_x0000_s1038" style="position:absolute;flip:y;visibility:visible;mso-wrap-style:square" from="11525,19431" to="11620,26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F1jcQAAADbAAAADwAAAGRycy9kb3ducmV2LnhtbESPT2sCMRTE74LfITzBm2ZbaNGtWSkL&#10;th56qS3i8bF57p8mL0sSdfXTN4WCx2FmfsOs1oM14kw+tI4VPMwzEMSV0y3XCr6/NrMFiBCRNRrH&#10;pOBKAdbFeLTCXLsLf9J5F2uRIBxyVNDE2OdShqohi2HueuLkHZ23GJP0tdQeLwlujXzMsmdpseW0&#10;0GBPZUPVz+5kFZRmfxje3zzHfXc7nj5oU3bGKDWdDK8vICIN8R7+b2+1gqcl/H1JP0A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8XWNxAAAANsAAAAPAAAAAAAAAAAA&#10;AAAAAKECAABkcnMvZG93bnJldi54bWxQSwUGAAAAAAQABAD5AAAAkgMAAAAA&#10;" strokecolor="black [3213]" strokeweight=".5pt">
                  <v:stroke joinstyle="miter"/>
                </v:line>
                <v:line id="Straight Connector 8" o:spid="_x0000_s1039" style="position:absolute;flip:y;visibility:visible;mso-wrap-style:square" from="11715,19145" to="43053,19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cWrcEAAADbAAAADwAAAGRycy9kb3ducmV2LnhtbERPPWvDMBDdC/0P4grdarkZQnGshGBw&#10;kyFL02IyHtbFdiKdjCQnbn99NRQ6Pt53uZmtETfyYXCs4DXLQRC3Tg/cKfj6rF/eQISIrNE4JgXf&#10;FGCzfnwosdDuzh90O8ZOpBAOBSroYxwLKUPbk8WQuZE4cWfnLcYEfSe1x3sKt0Yu8nwpLQ6cGnoc&#10;qeqpvR4nq6AyzWnevXuOzeXnPB2ori7GKPX8NG9XICLN8V/8595rBcu0Pn1JP0C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7pxatwQAAANsAAAAPAAAAAAAAAAAAAAAA&#10;AKECAABkcnMvZG93bnJldi54bWxQSwUGAAAAAAQABAD5AAAAjwMAAAAA&#10;" strokecolor="black [3213]" strokeweight=".5pt">
                  <v:stroke joinstyle="miter"/>
                </v:line>
                <v:rect id="Rectangle 14" o:spid="_x0000_s1040" style="position:absolute;left:12664;top:16287;width:12669;height:73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RL0sEA&#10;AADbAAAADwAAAGRycy9kb3ducmV2LnhtbESPwYoCMRBE74L/EFrYm2b0IDJrFBEF8eDiuB/QTHon&#10;w046MYk6/v1mQfBYVNUrarnubSfuFGLrWMF0UoAgrp1uuVHwfdmPFyBiQtbYOSYFT4qwXg0HSyy1&#10;e/CZ7lVqRIZwLFGBScmXUsbakMU4cZ44ez8uWExZhkbqgI8Mt52cFcVcWmw5Lxj0tDVU/1Y3q8CH&#10;jf8yO3PZ96dwODa3qjXXp1Ifo37zCSJRn97hV/ugFcyn8P8l/w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u0S9LBAAAA2wAAAA8AAAAAAAAAAAAAAAAAmAIAAGRycy9kb3du&#10;cmV2LnhtbFBLBQYAAAAABAAEAPUAAACGAwAAAAA=&#10;" fillcolor="white [3201]" strokecolor="black [3213]" strokeweight="1pt">
                  <v:textbox>
                    <w:txbxContent>
                      <w:p w14:paraId="3E8BBD80" w14:textId="77777777" w:rsidR="00A01D00" w:rsidRDefault="00A01D00">
                        <w:pPr>
                          <w:pBdr>
                            <w:top w:val="none" w:sz="0" w:space="0" w:color="000000"/>
                            <w:left w:val="none" w:sz="0" w:space="0" w:color="000000"/>
                            <w:bottom w:val="none" w:sz="0" w:space="0" w:color="000000"/>
                            <w:right w:val="none" w:sz="0" w:space="0" w:color="000000"/>
                            <w:between w:val="none" w:sz="0" w:space="0" w:color="000000"/>
                          </w:pBdr>
                          <w:jc w:val="center"/>
                          <w:rPr>
                            <w:b/>
                          </w:rPr>
                        </w:pPr>
                        <w:r>
                          <w:rPr>
                            <w:b/>
                          </w:rPr>
                          <w:t>Community Participation</w:t>
                        </w:r>
                      </w:p>
                      <w:p w14:paraId="11F1BADC" w14:textId="77777777" w:rsidR="00A01D00" w:rsidRDefault="00A01D00">
                        <w:pPr>
                          <w:rPr>
                            <w:b/>
                          </w:rPr>
                        </w:pPr>
                      </w:p>
                    </w:txbxContent>
                  </v:textbox>
                </v:rect>
                <v:rect id="Rectangle 16" o:spid="_x0000_s1041" style="position:absolute;left:22479;top:8572;width:11144;height:5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bVpcEA&#10;AADbAAAADwAAAGRycy9kb3ducmV2LnhtbESPwYoCMRBE7wv+Q2hhb2tGD7KMRhFREA/Kjn5AM2kn&#10;g5NOTKKOf78RFvZYVNUrar7sbSceFGLrWMF4VIAgrp1uuVFwPm2/vkHEhKyxc0wKXhRhuRh8zLHU&#10;7sk/9KhSIzKEY4kKTEq+lDLWhizGkfPE2bu4YDFlGRqpAz4z3HZyUhRTabHlvGDQ09pQfa3uVoEP&#10;K380G3Pa9oew2zf3qjW3l1Kfw341A5GoT//hv/ZOK5hO4P0l/wC5+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tm1aXBAAAA2wAAAA8AAAAAAAAAAAAAAAAAmAIAAGRycy9kb3du&#10;cmV2LnhtbFBLBQYAAAAABAAEAPUAAACGAwAAAAA=&#10;" fillcolor="white [3201]" strokecolor="black [3213]" strokeweight="1pt">
                  <v:textbox>
                    <w:txbxContent>
                      <w:p w14:paraId="145D8D4D" w14:textId="77777777" w:rsidR="00A01D00" w:rsidRDefault="00A01D00">
                        <w:pPr>
                          <w:pBdr>
                            <w:top w:val="none" w:sz="0" w:space="0" w:color="000000"/>
                            <w:left w:val="none" w:sz="0" w:space="0" w:color="000000"/>
                            <w:bottom w:val="none" w:sz="0" w:space="0" w:color="000000"/>
                            <w:right w:val="none" w:sz="0" w:space="0" w:color="000000"/>
                            <w:between w:val="none" w:sz="0" w:space="0" w:color="000000"/>
                          </w:pBdr>
                        </w:pPr>
                        <w:r>
                          <w:rPr>
                            <w:b/>
                          </w:rPr>
                          <w:t>Government regulations</w:t>
                        </w:r>
                      </w:p>
                      <w:p w14:paraId="6402740D" w14:textId="77777777" w:rsidR="00A01D00" w:rsidRDefault="00A01D00">
                        <w:pPr>
                          <w:jc w:val="center"/>
                          <w:rPr>
                            <w:b/>
                          </w:rPr>
                        </w:pPr>
                      </w:p>
                    </w:txbxContent>
                  </v:textbox>
                </v:rect>
                <v:line id="Straight Connector 19" o:spid="_x0000_s1042" style="position:absolute;flip:y;visibility:visible;mso-wrap-style:square" from="2476,3143" to="2476,26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WI2sMAAADbAAAADwAAAGRycy9kb3ducmV2LnhtbESPQWsCMRSE7wX/Q3iCt5pVQWQ1iixo&#10;e/BSLdLjY/PcXU1eliTq2l/fFASPw8x8wyxWnTXiRj40jhWMhhkI4tLphisF34fN+wxEiMgajWNS&#10;8KAAq2XvbYG5dnf+ots+ViJBOOSooI6xzaUMZU0Ww9C1xMk7OW8xJukrqT3eE9waOc6yqbTYcFqo&#10;saWipvKyv1oFhTn+dB9bz/F4/j1dd7QpzsYoNeh36zmISF18hZ/tT61gOoH/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1iNrDAAAA2wAAAA8AAAAAAAAAAAAA&#10;AAAAoQIAAGRycy9kb3ducmV2LnhtbFBLBQYAAAAABAAEAPkAAACRAwAAAAA=&#10;" strokecolor="black [3213]" strokeweight=".5pt">
                  <v:stroke joinstyle="miter"/>
                </v:line>
                <v:line id="Straight Connector 21" o:spid="_x0000_s1043" style="position:absolute;flip:y;visibility:visible;mso-wrap-style:square" from="2572,3239" to="51638,3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wQrsMAAADbAAAADwAAAGRycy9kb3ducmV2LnhtbESPQWsCMRSE7wX/Q3iCt5pVRGQ1iixo&#10;e/BSLdLjY/PcXU1eliTq2l/fFASPw8x8wyxWnTXiRj40jhWMhhkI4tLphisF34fN+wxEiMgajWNS&#10;8KAAq2XvbYG5dnf+ots+ViJBOOSooI6xzaUMZU0Ww9C1xMk7OW8xJukrqT3eE9waOc6yqbTYcFqo&#10;saWipvKyv1oFhTn+dB9bz/F4/j1dd7QpzsYoNeh36zmISF18hZ/tT61gOoH/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ScEK7DAAAA2wAAAA8AAAAAAAAAAAAA&#10;AAAAoQIAAGRycy9kb3ducmV2LnhtbFBLBQYAAAAABAAEAPkAAACRAwAAAAA=&#10;" strokecolor="black [3213]" strokeweight=".5pt">
                  <v:stroke joinstyle="miter"/>
                </v:line>
                <v:rect id="Rectangle 23" o:spid="_x0000_s1044" style="position:absolute;left:52758;top:17230;width:4677;height:42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z10sMA&#10;AADbAAAADwAAAGRycy9kb3ducmV2LnhtbESPzYvCMBTE74L/Q3jC3jRdYat0jbJ+gTfx47DHR/Ns&#10;i8lLaWLt7l9vBMHjMDO/YWaLzhrRUuMrxwo+RwkI4tzpigsF59N2OAXhA7JG45gU/JGHxbzfm2Gm&#10;3Z0P1B5DISKEfYYKyhDqTEqfl2TRj1xNHL2LayyGKJtC6gbvEW6NHCdJKi1WHBdKrGlVUn493qyC&#10;vT2tjU3Hpp20t9/t+b+TG71U6mPQ/XyDCNSFd/jV3mkF6Rc8v8QfIO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z10sMAAADbAAAADwAAAAAAAAAAAAAAAACYAgAAZHJzL2Rv&#10;d25yZXYueG1sUEsFBgAAAAAEAAQA9QAAAIgDAAAAAA==&#10;" fillcolor="white [3201]" stroked="f">
                  <v:textbox>
                    <w:txbxContent>
                      <w:p w14:paraId="04EF73C8" w14:textId="77777777" w:rsidR="00A01D00" w:rsidRDefault="00A01D00">
                        <w:pPr>
                          <w:jc w:val="center"/>
                        </w:pPr>
                        <w:r>
                          <w:t>Ho</w:t>
                        </w:r>
                        <w:r>
                          <w:rPr>
                            <w:vertAlign w:val="subscript"/>
                          </w:rPr>
                          <w:t>3</w:t>
                        </w:r>
                      </w:p>
                    </w:txbxContent>
                  </v:textbox>
                </v:rect>
                <v:rect id="Rectangle 24" o:spid="_x0000_s1045" style="position:absolute;left:36099;top:21231;width:6372;height:2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5rpcIA&#10;AADbAAAADwAAAGRycy9kb3ducmV2LnhtbESPT4vCMBTE74LfITzBm6Z6qFKNsusf8Las9eDx0bxt&#10;yyYvpYm1+uk3woLHYWZ+w6y3vTWio9bXjhXMpgkI4sLpmksFl/w4WYLwAVmjcUwKHuRhuxkO1php&#10;d+dv6s6hFBHCPkMFVQhNJqUvKrLop64hjt6Pay2GKNtS6hbvEW6NnCdJKi3WHBcqbGhXUfF7vlkF&#10;XzbfG5vOTbfobtfj5dnLg/5UajzqP1YgAvXhHf5vn7SCNIXXl/gD5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PmulwgAAANsAAAAPAAAAAAAAAAAAAAAAAJgCAABkcnMvZG93&#10;bnJldi54bWxQSwUGAAAAAAQABAD1AAAAhwMAAAAA&#10;" fillcolor="white [3201]" stroked="f">
                  <v:textbox>
                    <w:txbxContent>
                      <w:p w14:paraId="42E33DF5" w14:textId="77777777" w:rsidR="00A01D00" w:rsidRDefault="00A01D00">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2</w:t>
                        </w:r>
                      </w:p>
                    </w:txbxContent>
                  </v:textbox>
                </v:rect>
                <v:rect id="Rectangle 25" o:spid="_x0000_s1046" style="position:absolute;left:41993;top:8572;width:5439;height:2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LOPsIA&#10;AADbAAAADwAAAGRycy9kb3ducmV2LnhtbESPQYvCMBSE78L+h/AWvGmqhyrVKLqr4E3WevD4aJ5t&#10;MXkpTazd/fVGWPA4zMw3zHLdWyM6an3tWMFknIAgLpyuuVRwzvejOQgfkDUax6TglzysVx+DJWba&#10;PfiHulMoRYSwz1BBFUKTSemLiiz6sWuIo3d1rcUQZVtK3eIjwq2R0yRJpcWa40KFDX1VVNxOd6vg&#10;aPNvY9Op6Wbd/bI///Vyp7dKDT/7zQJEoD68w//tg1aQzuD1Jf4A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cs4+wgAAANsAAAAPAAAAAAAAAAAAAAAAAJgCAABkcnMvZG93&#10;bnJldi54bWxQSwUGAAAAAAQABAD1AAAAhwMAAAAA&#10;" fillcolor="white [3201]" stroked="f">
                  <v:textbox>
                    <w:txbxContent>
                      <w:p w14:paraId="217B76BB" w14:textId="77777777" w:rsidR="00A01D00" w:rsidRDefault="00A01D00">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4</w:t>
                        </w:r>
                      </w:p>
                    </w:txbxContent>
                  </v:textbox>
                </v:rect>
                <v:rect id="Rectangle 27" o:spid="_x0000_s1047" style="position:absolute;left:24371;top:26289;width:5632;height:2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1aTMAA&#10;AADbAAAADwAAAGRycy9kb3ducmV2LnhtbERPu26DMBTdK/UfrFupW2OSgVYkBuVRpG5VA0PGK3wD&#10;KPY1wg7Qfn09VOp4dN67YrFGTDT63rGC9SoBQdw43XOroK7KlzcQPiBrNI5JwTd5KPLHhx1m2s38&#10;RdM5tCKGsM9QQRfCkEnpm44s+pUbiCN3daPFEOHYSj3iHMOtkZskSaXFnmNDhwMdO2pu57tV8Gmr&#10;k7Hpxkyv0/1S1j+LfNcHpZ6flv0WRKAl/Iv/3B9aQRrHxi/xB8j8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u1aTMAAAADbAAAADwAAAAAAAAAAAAAAAACYAgAAZHJzL2Rvd25y&#10;ZXYueG1sUEsFBgAAAAAEAAQA9QAAAIUDAAAAAA==&#10;" fillcolor="white [3201]" stroked="f">
                  <v:textbox>
                    <w:txbxContent>
                      <w:p w14:paraId="01DB013F" w14:textId="77777777" w:rsidR="00A01D00" w:rsidRDefault="00A01D00">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1</w:t>
                        </w:r>
                      </w:p>
                    </w:txbxContent>
                  </v:textbox>
                </v:rect>
                <v:line id="Straight Connector 42" o:spid="_x0000_s1048" style="position:absolute;visibility:visible;mso-wrap-style:square" from="33432,11811" to="47615,11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DA9cMAAADbAAAADwAAAGRycy9kb3ducmV2LnhtbESPUWsCMRCE3wX/Q1ihbzVXW8SeRlFL&#10;qQ+CqP0B62W9O3rZHMlWr/31jVDwcZiZb5jZonONulCItWcDT8MMFHHhbc2lgc/j++MEVBRki41n&#10;MvBDERbzfm+GufVX3tPlIKVKEI45GqhE2lzrWFTkMA59S5y8sw8OJclQahvwmuCu0aMsG2uHNaeF&#10;CltaV1R8Hb6dgfZjst118XT2vxv3LG8r4fAixjwMuuUUlFAn9/B/e2MNjF/h9iX9AD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ngwPXDAAAA2wAAAA8AAAAAAAAAAAAA&#10;AAAAoQIAAGRycy9kb3ducmV2LnhtbFBLBQYAAAAABAAEAPkAAACRAwAAAAA=&#10;" strokecolor="black [3213]">
                  <v:stroke joinstyle="miter"/>
                </v:line>
                <v:line id="Straight Connector 73" o:spid="_x0000_s1049" style="position:absolute;visibility:visible;mso-wrap-style:square" from="28051,3238" to="28051,8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0zt8QAAADbAAAADwAAAGRycy9kb3ducmV2LnhtbESPQWvCQBSE7wX/w/IK3uomPaRN6hqK&#10;EOhFsFbF42v2mQSzb8PuRuO/7xYKPQ4z8w2zLCfTiys531lWkC4SEMS11R03CvZf1dMrCB+QNfaW&#10;ScGdPJSr2cMSC21v/EnXXWhEhLAvUEEbwlBI6euWDPqFHYijd7bOYIjSNVI7vEW46eVzkmTSYMdx&#10;ocWB1i3Vl91oFBzoeHFZnsvq+zRuz2afZ1pulJo/Tu9vIAJN4T/81/7QCl5S+P0Sf4Bc/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vTO3xAAAANsAAAAPAAAAAAAAAAAA&#10;AAAAAKECAABkcnMvZG93bnJldi54bWxQSwUGAAAAAAQABAD5AAAAkgMAAAAA&#10;" strokecolor="black [3200]" strokeweight="1pt">
                  <v:stroke joinstyle="miter"/>
                </v:line>
                <w10:anchorlock/>
              </v:group>
            </w:pict>
          </mc:Fallback>
        </mc:AlternateContent>
      </w:r>
    </w:p>
    <w:p w14:paraId="6F528FFC" w14:textId="77777777" w:rsidR="00DE6B71" w:rsidRPr="00B77F27" w:rsidRDefault="00C81C97">
      <w:pPr>
        <w:pStyle w:val="Caption"/>
        <w:rPr>
          <w:b/>
          <w:i w:val="0"/>
          <w:color w:val="000000" w:themeColor="text1"/>
          <w:sz w:val="24"/>
          <w:szCs w:val="24"/>
        </w:rPr>
      </w:pPr>
      <w:r w:rsidRPr="00B77F27">
        <w:rPr>
          <w:b/>
          <w:i w:val="0"/>
          <w:color w:val="000000" w:themeColor="text1"/>
          <w:sz w:val="24"/>
          <w:szCs w:val="24"/>
        </w:rPr>
        <w:t xml:space="preserve">Figure </w:t>
      </w:r>
      <w:r w:rsidRPr="00B77F27">
        <w:rPr>
          <w:b/>
          <w:i w:val="0"/>
          <w:color w:val="000000" w:themeColor="text1"/>
          <w:sz w:val="24"/>
          <w:szCs w:val="24"/>
        </w:rPr>
        <w:fldChar w:fldCharType="begin"/>
      </w:r>
      <w:r w:rsidRPr="00B77F27">
        <w:rPr>
          <w:b/>
          <w:i w:val="0"/>
          <w:color w:val="000000" w:themeColor="text1"/>
          <w:sz w:val="24"/>
          <w:szCs w:val="24"/>
        </w:rPr>
        <w:instrText xml:space="preserve"> SEQ Figure \* ARABIC </w:instrText>
      </w:r>
      <w:r w:rsidRPr="00B77F27">
        <w:rPr>
          <w:b/>
          <w:i w:val="0"/>
          <w:color w:val="000000" w:themeColor="text1"/>
          <w:sz w:val="24"/>
          <w:szCs w:val="24"/>
        </w:rPr>
        <w:fldChar w:fldCharType="separate"/>
      </w:r>
      <w:r w:rsidR="00F70D5A" w:rsidRPr="00B77F27">
        <w:rPr>
          <w:b/>
          <w:i w:val="0"/>
          <w:noProof/>
          <w:color w:val="000000" w:themeColor="text1"/>
          <w:sz w:val="24"/>
          <w:szCs w:val="24"/>
        </w:rPr>
        <w:t>1</w:t>
      </w:r>
      <w:r w:rsidRPr="00B77F27">
        <w:rPr>
          <w:b/>
          <w:i w:val="0"/>
          <w:color w:val="000000" w:themeColor="text1"/>
          <w:sz w:val="24"/>
          <w:szCs w:val="24"/>
        </w:rPr>
        <w:fldChar w:fldCharType="end"/>
      </w:r>
      <w:r w:rsidRPr="00B77F27">
        <w:rPr>
          <w:b/>
          <w:i w:val="0"/>
          <w:color w:val="000000" w:themeColor="text1"/>
          <w:sz w:val="24"/>
          <w:szCs w:val="24"/>
        </w:rPr>
        <w:t>: The Conceptual Framework</w:t>
      </w:r>
      <w:bookmarkEnd w:id="216"/>
      <w:bookmarkEnd w:id="217"/>
      <w:bookmarkEnd w:id="218"/>
      <w:bookmarkEnd w:id="219"/>
    </w:p>
    <w:p w14:paraId="4D6A9B66" w14:textId="77777777" w:rsidR="00DE6B71" w:rsidRPr="00B77F27" w:rsidRDefault="00DE6B71">
      <w:pPr>
        <w:rPr>
          <w:lang w:val="en-GB"/>
        </w:rPr>
      </w:pPr>
    </w:p>
    <w:p w14:paraId="0DD884C7" w14:textId="77777777" w:rsidR="00DE6B71" w:rsidRPr="00B77F27" w:rsidRDefault="00C81C97">
      <w:pPr>
        <w:pStyle w:val="Heading2"/>
        <w:spacing w:before="0" w:line="360" w:lineRule="auto"/>
        <w:rPr>
          <w:color w:val="000000" w:themeColor="text1"/>
        </w:rPr>
      </w:pPr>
      <w:bookmarkStart w:id="221" w:name="_Toc111554690"/>
      <w:bookmarkStart w:id="222" w:name="_Toc179277718"/>
      <w:r w:rsidRPr="00B77F27">
        <w:rPr>
          <w:color w:val="000000" w:themeColor="text1"/>
        </w:rPr>
        <w:t>2.6 Operationalization of study variables</w:t>
      </w:r>
      <w:bookmarkEnd w:id="220"/>
      <w:bookmarkEnd w:id="221"/>
      <w:bookmarkEnd w:id="222"/>
    </w:p>
    <w:p w14:paraId="466A8F46" w14:textId="77777777" w:rsidR="00DE6B71" w:rsidRPr="00B77F27" w:rsidRDefault="00C81C97">
      <w:pPr>
        <w:spacing w:line="360" w:lineRule="auto"/>
        <w:rPr>
          <w:color w:val="000000" w:themeColor="text1"/>
          <w:lang w:val="en-GB"/>
        </w:rPr>
      </w:pPr>
      <w:r w:rsidRPr="00B77F27">
        <w:rPr>
          <w:color w:val="000000" w:themeColor="text1"/>
        </w:rPr>
        <w:t>The variables in this study are conceptualized and operationalized as follows:</w:t>
      </w:r>
    </w:p>
    <w:p w14:paraId="01074720" w14:textId="77777777" w:rsidR="00DE6B71" w:rsidRPr="00B77F27" w:rsidRDefault="00C81C97">
      <w:pPr>
        <w:pStyle w:val="Caption"/>
        <w:spacing w:after="0" w:line="360" w:lineRule="auto"/>
        <w:rPr>
          <w:b/>
          <w:i w:val="0"/>
          <w:color w:val="000000" w:themeColor="text1"/>
          <w:sz w:val="24"/>
          <w:szCs w:val="24"/>
        </w:rPr>
      </w:pPr>
      <w:bookmarkStart w:id="223" w:name="_heading=h.3q5sasy" w:colFirst="0" w:colLast="0"/>
      <w:bookmarkStart w:id="224" w:name="_Toc85283134"/>
      <w:bookmarkStart w:id="225" w:name="_Toc107205648"/>
      <w:bookmarkStart w:id="226" w:name="_Toc102650146"/>
      <w:bookmarkEnd w:id="223"/>
      <w:r w:rsidRPr="00B77F27">
        <w:rPr>
          <w:b/>
          <w:i w:val="0"/>
          <w:color w:val="000000" w:themeColor="text1"/>
          <w:sz w:val="24"/>
          <w:szCs w:val="24"/>
        </w:rPr>
        <w:t xml:space="preserve">Table </w:t>
      </w:r>
      <w:r w:rsidRPr="00B77F27">
        <w:rPr>
          <w:b/>
          <w:i w:val="0"/>
          <w:color w:val="000000" w:themeColor="text1"/>
          <w:sz w:val="24"/>
          <w:szCs w:val="24"/>
        </w:rPr>
        <w:fldChar w:fldCharType="begin"/>
      </w:r>
      <w:r w:rsidRPr="00B77F27">
        <w:rPr>
          <w:b/>
          <w:i w:val="0"/>
          <w:color w:val="000000" w:themeColor="text1"/>
          <w:sz w:val="24"/>
          <w:szCs w:val="24"/>
        </w:rPr>
        <w:instrText xml:space="preserve"> SEQ Table_ \* ARABIC </w:instrText>
      </w:r>
      <w:r w:rsidRPr="00B77F27">
        <w:rPr>
          <w:b/>
          <w:i w:val="0"/>
          <w:color w:val="000000" w:themeColor="text1"/>
          <w:sz w:val="24"/>
          <w:szCs w:val="24"/>
        </w:rPr>
        <w:fldChar w:fldCharType="separate"/>
      </w:r>
      <w:r w:rsidR="00F70D5A" w:rsidRPr="00B77F27">
        <w:rPr>
          <w:b/>
          <w:i w:val="0"/>
          <w:noProof/>
          <w:color w:val="000000" w:themeColor="text1"/>
          <w:sz w:val="24"/>
          <w:szCs w:val="24"/>
        </w:rPr>
        <w:t>2</w:t>
      </w:r>
      <w:r w:rsidRPr="00B77F27">
        <w:rPr>
          <w:b/>
          <w:i w:val="0"/>
          <w:color w:val="000000" w:themeColor="text1"/>
          <w:sz w:val="24"/>
          <w:szCs w:val="24"/>
        </w:rPr>
        <w:fldChar w:fldCharType="end"/>
      </w:r>
      <w:r w:rsidRPr="00B77F27">
        <w:rPr>
          <w:b/>
          <w:i w:val="0"/>
          <w:color w:val="000000" w:themeColor="text1"/>
          <w:sz w:val="24"/>
          <w:szCs w:val="24"/>
        </w:rPr>
        <w:t>: Operationalization of study variables</w:t>
      </w:r>
      <w:bookmarkEnd w:id="224"/>
      <w:bookmarkEnd w:id="225"/>
      <w:bookmarkEnd w:id="226"/>
    </w:p>
    <w:tbl>
      <w:tblPr>
        <w:tblStyle w:val="27"/>
        <w:tblW w:w="5000" w:type="pct"/>
        <w:tblBorders>
          <w:top w:val="single" w:sz="4" w:space="0" w:color="auto"/>
          <w:bottom w:val="single" w:sz="4" w:space="0" w:color="auto"/>
        </w:tblBorders>
        <w:tblLook w:val="04A0" w:firstRow="1" w:lastRow="0" w:firstColumn="1" w:lastColumn="0" w:noHBand="0" w:noVBand="1"/>
      </w:tblPr>
      <w:tblGrid>
        <w:gridCol w:w="1623"/>
        <w:gridCol w:w="2842"/>
        <w:gridCol w:w="1857"/>
        <w:gridCol w:w="1386"/>
        <w:gridCol w:w="1652"/>
      </w:tblGrid>
      <w:tr w:rsidR="00DE6B71" w:rsidRPr="00574B6F" w14:paraId="4C99396D" w14:textId="77777777">
        <w:trPr>
          <w:trHeight w:val="557"/>
          <w:tblHeader/>
        </w:trPr>
        <w:tc>
          <w:tcPr>
            <w:tcW w:w="872" w:type="pct"/>
            <w:tcBorders>
              <w:bottom w:val="single" w:sz="4" w:space="0" w:color="auto"/>
            </w:tcBorders>
            <w:vAlign w:val="center"/>
          </w:tcPr>
          <w:p w14:paraId="0F40502C"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b/>
                <w:color w:val="000000" w:themeColor="text1"/>
              </w:rPr>
              <w:t>Variable</w:t>
            </w:r>
          </w:p>
        </w:tc>
        <w:tc>
          <w:tcPr>
            <w:tcW w:w="1523" w:type="pct"/>
            <w:tcBorders>
              <w:bottom w:val="single" w:sz="4" w:space="0" w:color="auto"/>
            </w:tcBorders>
            <w:vAlign w:val="center"/>
          </w:tcPr>
          <w:p w14:paraId="31506EA5"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b/>
                <w:color w:val="000000" w:themeColor="text1"/>
              </w:rPr>
              <w:t>Indicator</w:t>
            </w:r>
          </w:p>
        </w:tc>
        <w:tc>
          <w:tcPr>
            <w:tcW w:w="997" w:type="pct"/>
            <w:tcBorders>
              <w:bottom w:val="single" w:sz="4" w:space="0" w:color="auto"/>
            </w:tcBorders>
            <w:vAlign w:val="center"/>
          </w:tcPr>
          <w:p w14:paraId="75B179EE"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b/>
                <w:color w:val="000000" w:themeColor="text1"/>
              </w:rPr>
            </w:pPr>
            <w:r w:rsidRPr="00B77F27">
              <w:rPr>
                <w:b/>
                <w:color w:val="000000" w:themeColor="text1"/>
              </w:rPr>
              <w:t xml:space="preserve">Measurement  </w:t>
            </w:r>
          </w:p>
        </w:tc>
        <w:tc>
          <w:tcPr>
            <w:tcW w:w="745" w:type="pct"/>
            <w:tcBorders>
              <w:bottom w:val="single" w:sz="4" w:space="0" w:color="auto"/>
            </w:tcBorders>
            <w:vAlign w:val="center"/>
          </w:tcPr>
          <w:p w14:paraId="349F9AAE"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b/>
                <w:color w:val="000000" w:themeColor="text1"/>
              </w:rPr>
              <w:t>Type of  scale</w:t>
            </w:r>
          </w:p>
        </w:tc>
        <w:tc>
          <w:tcPr>
            <w:tcW w:w="863" w:type="pct"/>
            <w:tcBorders>
              <w:bottom w:val="single" w:sz="4" w:space="0" w:color="auto"/>
            </w:tcBorders>
            <w:vAlign w:val="center"/>
          </w:tcPr>
          <w:p w14:paraId="69FDE724" w14:textId="77777777" w:rsidR="00DE6B71" w:rsidRPr="00574B6F" w:rsidRDefault="00C81C97">
            <w:pPr>
              <w:pBdr>
                <w:top w:val="none" w:sz="0" w:space="0" w:color="000000"/>
                <w:left w:val="none" w:sz="0" w:space="0" w:color="000000"/>
                <w:bottom w:val="none" w:sz="0" w:space="0" w:color="000000"/>
                <w:right w:val="none" w:sz="0" w:space="0" w:color="000000"/>
                <w:between w:val="none" w:sz="0" w:space="0" w:color="000000"/>
              </w:pBdr>
              <w:ind w:left="-18"/>
              <w:rPr>
                <w:color w:val="000000" w:themeColor="text1"/>
                <w:lang w:val="fr-CA"/>
              </w:rPr>
            </w:pPr>
            <w:r w:rsidRPr="00574B6F">
              <w:rPr>
                <w:b/>
                <w:color w:val="000000" w:themeColor="text1"/>
                <w:lang w:val="fr-CA"/>
              </w:rPr>
              <w:t xml:space="preserve">Questionnaire Section and </w:t>
            </w:r>
            <w:r w:rsidRPr="00574B6F">
              <w:rPr>
                <w:b/>
                <w:bCs/>
                <w:lang w:val="fr-CA"/>
              </w:rPr>
              <w:t>Question Number</w:t>
            </w:r>
          </w:p>
        </w:tc>
      </w:tr>
      <w:tr w:rsidR="00DE6B71" w:rsidRPr="00B77F27" w14:paraId="27682909" w14:textId="77777777" w:rsidTr="00CA6504">
        <w:trPr>
          <w:trHeight w:val="20"/>
        </w:trPr>
        <w:tc>
          <w:tcPr>
            <w:tcW w:w="872" w:type="pct"/>
            <w:tcBorders>
              <w:top w:val="single" w:sz="4" w:space="0" w:color="auto"/>
              <w:bottom w:val="single" w:sz="4" w:space="0" w:color="auto"/>
            </w:tcBorders>
            <w:vAlign w:val="center"/>
          </w:tcPr>
          <w:p w14:paraId="2D3CF346"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b/>
                <w:color w:val="000000" w:themeColor="text1"/>
              </w:rPr>
              <w:t>Independent Variable:</w:t>
            </w:r>
          </w:p>
          <w:p w14:paraId="164D94C1"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Project planning</w:t>
            </w:r>
          </w:p>
          <w:p w14:paraId="39507F2A" w14:textId="77777777" w:rsidR="00DE6B71" w:rsidRPr="00B77F27" w:rsidRDefault="00DE6B71">
            <w:pPr>
              <w:pBdr>
                <w:top w:val="none" w:sz="0" w:space="0" w:color="000000"/>
                <w:left w:val="none" w:sz="0" w:space="0" w:color="000000"/>
                <w:bottom w:val="none" w:sz="0" w:space="0" w:color="000000"/>
                <w:right w:val="none" w:sz="0" w:space="0" w:color="000000"/>
                <w:between w:val="none" w:sz="0" w:space="0" w:color="000000"/>
              </w:pBdr>
              <w:rPr>
                <w:color w:val="000000" w:themeColor="text1"/>
              </w:rPr>
            </w:pPr>
          </w:p>
        </w:tc>
        <w:tc>
          <w:tcPr>
            <w:tcW w:w="1523" w:type="pct"/>
            <w:tcBorders>
              <w:top w:val="single" w:sz="4" w:space="0" w:color="auto"/>
              <w:bottom w:val="single" w:sz="4" w:space="0" w:color="auto"/>
            </w:tcBorders>
            <w:vAlign w:val="center"/>
          </w:tcPr>
          <w:p w14:paraId="602B39EF" w14:textId="77777777" w:rsidR="00DE6B71" w:rsidRPr="00B77F27" w:rsidRDefault="00C81C97">
            <w:pPr>
              <w:numPr>
                <w:ilvl w:val="0"/>
                <w:numId w:val="9"/>
              </w:numPr>
              <w:ind w:left="336" w:hanging="270"/>
              <w:rPr>
                <w:color w:val="000000" w:themeColor="text1"/>
              </w:rPr>
            </w:pPr>
            <w:r w:rsidRPr="00B77F27">
              <w:rPr>
                <w:color w:val="000000" w:themeColor="text1"/>
              </w:rPr>
              <w:t>Cost management</w:t>
            </w:r>
          </w:p>
          <w:p w14:paraId="755A7132" w14:textId="77777777" w:rsidR="00DE6B71" w:rsidRPr="00B77F27" w:rsidRDefault="00C81C97">
            <w:pPr>
              <w:numPr>
                <w:ilvl w:val="0"/>
                <w:numId w:val="9"/>
              </w:numPr>
              <w:ind w:left="336" w:hanging="270"/>
              <w:rPr>
                <w:color w:val="000000" w:themeColor="text1"/>
              </w:rPr>
            </w:pPr>
            <w:r w:rsidRPr="00B77F27">
              <w:rPr>
                <w:color w:val="000000" w:themeColor="text1"/>
              </w:rPr>
              <w:t>Scope management</w:t>
            </w:r>
          </w:p>
          <w:p w14:paraId="29B5702B" w14:textId="77777777" w:rsidR="00DE6B71" w:rsidRPr="00B77F27" w:rsidRDefault="00C81C97">
            <w:pPr>
              <w:numPr>
                <w:ilvl w:val="0"/>
                <w:numId w:val="9"/>
              </w:numPr>
              <w:ind w:left="336" w:hanging="270"/>
              <w:rPr>
                <w:color w:val="000000" w:themeColor="text1"/>
              </w:rPr>
            </w:pPr>
            <w:r w:rsidRPr="00B77F27">
              <w:rPr>
                <w:color w:val="000000" w:themeColor="text1"/>
              </w:rPr>
              <w:t>Time management</w:t>
            </w:r>
          </w:p>
          <w:p w14:paraId="309CF5C4" w14:textId="77777777" w:rsidR="00DE6B71" w:rsidRPr="00B77F27" w:rsidRDefault="00C81C97">
            <w:pPr>
              <w:numPr>
                <w:ilvl w:val="0"/>
                <w:numId w:val="9"/>
              </w:numPr>
              <w:ind w:left="336" w:hanging="270"/>
              <w:rPr>
                <w:color w:val="000000" w:themeColor="text1"/>
              </w:rPr>
            </w:pPr>
            <w:r w:rsidRPr="00B77F27">
              <w:rPr>
                <w:color w:val="000000" w:themeColor="text1"/>
              </w:rPr>
              <w:t>Risk management</w:t>
            </w:r>
          </w:p>
        </w:tc>
        <w:tc>
          <w:tcPr>
            <w:tcW w:w="997" w:type="pct"/>
            <w:tcBorders>
              <w:top w:val="single" w:sz="4" w:space="0" w:color="auto"/>
              <w:bottom w:val="single" w:sz="4" w:space="0" w:color="auto"/>
            </w:tcBorders>
            <w:shd w:val="clear" w:color="auto" w:fill="FFFFFF" w:themeFill="background1"/>
            <w:vAlign w:val="center"/>
          </w:tcPr>
          <w:p w14:paraId="108D395F" w14:textId="77777777" w:rsidR="00DE6B71" w:rsidRPr="00B77F27" w:rsidRDefault="00C81C97">
            <w:pPr>
              <w:pStyle w:val="Default"/>
              <w:rPr>
                <w:color w:val="000000" w:themeColor="text1"/>
              </w:rPr>
            </w:pPr>
            <w:r w:rsidRPr="00B77F27">
              <w:rPr>
                <w:color w:val="000000" w:themeColor="text1"/>
              </w:rPr>
              <w:t xml:space="preserve">5-point </w:t>
            </w:r>
          </w:p>
          <w:p w14:paraId="14DEAAD6" w14:textId="77777777" w:rsidR="00DE6B71" w:rsidRPr="00B77F27" w:rsidRDefault="00C81C97">
            <w:pPr>
              <w:pStyle w:val="Default"/>
              <w:rPr>
                <w:color w:val="000000" w:themeColor="text1"/>
              </w:rPr>
            </w:pPr>
            <w:r w:rsidRPr="00B77F27">
              <w:rPr>
                <w:color w:val="000000" w:themeColor="text1"/>
              </w:rPr>
              <w:t xml:space="preserve">Likert Type Scale </w:t>
            </w:r>
          </w:p>
          <w:p w14:paraId="3D4C857F" w14:textId="77777777" w:rsidR="00DE6B71" w:rsidRPr="00B77F27" w:rsidRDefault="00C81C97">
            <w:pPr>
              <w:pStyle w:val="Default"/>
              <w:rPr>
                <w:color w:val="000000" w:themeColor="text1"/>
              </w:rPr>
            </w:pPr>
            <w:r w:rsidRPr="00B77F27">
              <w:rPr>
                <w:color w:val="000000" w:themeColor="text1"/>
              </w:rPr>
              <w:t xml:space="preserve">1=Strongly Disagree </w:t>
            </w:r>
          </w:p>
          <w:p w14:paraId="3BAA23FE"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 xml:space="preserve">5=Strongly Agree </w:t>
            </w:r>
          </w:p>
        </w:tc>
        <w:tc>
          <w:tcPr>
            <w:tcW w:w="745" w:type="pct"/>
            <w:tcBorders>
              <w:top w:val="single" w:sz="4" w:space="0" w:color="auto"/>
              <w:bottom w:val="single" w:sz="4" w:space="0" w:color="auto"/>
            </w:tcBorders>
            <w:shd w:val="clear" w:color="auto" w:fill="FFFFFF" w:themeFill="background1"/>
            <w:vAlign w:val="center"/>
          </w:tcPr>
          <w:p w14:paraId="09338C5C"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-Interval</w:t>
            </w:r>
          </w:p>
          <w:p w14:paraId="199C6B08"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-Inferential statistics</w:t>
            </w:r>
          </w:p>
          <w:p w14:paraId="20C2E1EF"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-Descriptive statistics</w:t>
            </w:r>
          </w:p>
        </w:tc>
        <w:tc>
          <w:tcPr>
            <w:tcW w:w="863" w:type="pct"/>
            <w:tcBorders>
              <w:top w:val="single" w:sz="4" w:space="0" w:color="auto"/>
              <w:bottom w:val="single" w:sz="4" w:space="0" w:color="auto"/>
            </w:tcBorders>
            <w:shd w:val="clear" w:color="auto" w:fill="FFFFFF" w:themeFill="background1"/>
            <w:vAlign w:val="center"/>
          </w:tcPr>
          <w:p w14:paraId="6F6240FF"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Section B</w:t>
            </w:r>
          </w:p>
          <w:p w14:paraId="2764792A"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Q5-Q17</w:t>
            </w:r>
          </w:p>
          <w:p w14:paraId="548903EB" w14:textId="77777777" w:rsidR="00DE6B71" w:rsidRPr="00B77F27" w:rsidRDefault="00DE6B71">
            <w:pPr>
              <w:pBdr>
                <w:top w:val="none" w:sz="0" w:space="0" w:color="000000"/>
                <w:left w:val="none" w:sz="0" w:space="0" w:color="000000"/>
                <w:bottom w:val="none" w:sz="0" w:space="0" w:color="000000"/>
                <w:right w:val="none" w:sz="0" w:space="0" w:color="000000"/>
                <w:between w:val="none" w:sz="0" w:space="0" w:color="000000"/>
              </w:pBdr>
              <w:rPr>
                <w:color w:val="000000" w:themeColor="text1"/>
              </w:rPr>
            </w:pPr>
          </w:p>
        </w:tc>
      </w:tr>
      <w:tr w:rsidR="00DE6B71" w:rsidRPr="00B77F27" w14:paraId="7383F00E" w14:textId="77777777">
        <w:trPr>
          <w:trHeight w:val="1223"/>
        </w:trPr>
        <w:tc>
          <w:tcPr>
            <w:tcW w:w="872" w:type="pct"/>
            <w:tcBorders>
              <w:top w:val="single" w:sz="4" w:space="0" w:color="auto"/>
              <w:bottom w:val="single" w:sz="4" w:space="0" w:color="auto"/>
            </w:tcBorders>
            <w:vAlign w:val="center"/>
          </w:tcPr>
          <w:p w14:paraId="61FB0FDD"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b/>
                <w:color w:val="000000" w:themeColor="text1"/>
              </w:rPr>
              <w:lastRenderedPageBreak/>
              <w:t>Mediating Variable:</w:t>
            </w:r>
          </w:p>
          <w:p w14:paraId="779C8A11"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 xml:space="preserve">Community participation </w:t>
            </w:r>
          </w:p>
        </w:tc>
        <w:tc>
          <w:tcPr>
            <w:tcW w:w="1523" w:type="pct"/>
            <w:tcBorders>
              <w:top w:val="single" w:sz="4" w:space="0" w:color="auto"/>
              <w:bottom w:val="single" w:sz="4" w:space="0" w:color="auto"/>
            </w:tcBorders>
            <w:vAlign w:val="center"/>
          </w:tcPr>
          <w:p w14:paraId="4B69A6E3" w14:textId="77777777" w:rsidR="00DE6B71" w:rsidRPr="00B77F27" w:rsidRDefault="00C81C97">
            <w:pPr>
              <w:numPr>
                <w:ilvl w:val="0"/>
                <w:numId w:val="9"/>
              </w:numPr>
              <w:ind w:left="284" w:hanging="270"/>
              <w:rPr>
                <w:color w:val="000000" w:themeColor="text1"/>
              </w:rPr>
            </w:pPr>
            <w:r w:rsidRPr="00B77F27">
              <w:rPr>
                <w:color w:val="000000" w:themeColor="text1"/>
              </w:rPr>
              <w:t>Community empowerment</w:t>
            </w:r>
          </w:p>
          <w:p w14:paraId="2F341DEB" w14:textId="77777777" w:rsidR="00DE6B71" w:rsidRPr="00B77F27" w:rsidRDefault="00C81C97">
            <w:pPr>
              <w:numPr>
                <w:ilvl w:val="0"/>
                <w:numId w:val="9"/>
              </w:numPr>
              <w:ind w:left="284" w:hanging="270"/>
              <w:rPr>
                <w:color w:val="000000" w:themeColor="text1"/>
              </w:rPr>
            </w:pPr>
            <w:r w:rsidRPr="00B77F27">
              <w:rPr>
                <w:color w:val="000000" w:themeColor="text1"/>
              </w:rPr>
              <w:t>Communication</w:t>
            </w:r>
          </w:p>
          <w:p w14:paraId="7D6C96D6" w14:textId="77777777" w:rsidR="00DE6B71" w:rsidRPr="00B77F27" w:rsidRDefault="00C81C97">
            <w:pPr>
              <w:numPr>
                <w:ilvl w:val="0"/>
                <w:numId w:val="9"/>
              </w:numPr>
              <w:ind w:left="284" w:hanging="270"/>
              <w:rPr>
                <w:color w:val="000000" w:themeColor="text1"/>
              </w:rPr>
            </w:pPr>
            <w:r w:rsidRPr="00B77F27">
              <w:rPr>
                <w:color w:val="000000" w:themeColor="text1"/>
              </w:rPr>
              <w:t>Grievance management</w:t>
            </w:r>
          </w:p>
        </w:tc>
        <w:tc>
          <w:tcPr>
            <w:tcW w:w="997" w:type="pct"/>
            <w:tcBorders>
              <w:top w:val="single" w:sz="4" w:space="0" w:color="auto"/>
              <w:bottom w:val="single" w:sz="4" w:space="0" w:color="auto"/>
            </w:tcBorders>
            <w:shd w:val="clear" w:color="auto" w:fill="FFFFFF" w:themeFill="background1"/>
            <w:vAlign w:val="center"/>
          </w:tcPr>
          <w:p w14:paraId="49E3811C" w14:textId="77777777" w:rsidR="00DE6B71" w:rsidRPr="00B77F27" w:rsidRDefault="00C81C97">
            <w:pPr>
              <w:pStyle w:val="Default"/>
              <w:rPr>
                <w:color w:val="000000" w:themeColor="text1"/>
              </w:rPr>
            </w:pPr>
            <w:r w:rsidRPr="00B77F27">
              <w:rPr>
                <w:color w:val="000000" w:themeColor="text1"/>
              </w:rPr>
              <w:t xml:space="preserve">5-point </w:t>
            </w:r>
          </w:p>
          <w:p w14:paraId="37DCE245" w14:textId="77777777" w:rsidR="00DE6B71" w:rsidRPr="00B77F27" w:rsidRDefault="00C81C97">
            <w:pPr>
              <w:pStyle w:val="Default"/>
              <w:rPr>
                <w:color w:val="000000" w:themeColor="text1"/>
              </w:rPr>
            </w:pPr>
            <w:r w:rsidRPr="00B77F27">
              <w:rPr>
                <w:color w:val="000000" w:themeColor="text1"/>
              </w:rPr>
              <w:t xml:space="preserve">Likert Type Scale </w:t>
            </w:r>
          </w:p>
          <w:p w14:paraId="2FE13567" w14:textId="77777777" w:rsidR="00DE6B71" w:rsidRPr="00B77F27" w:rsidRDefault="00C81C97">
            <w:pPr>
              <w:pStyle w:val="Default"/>
              <w:rPr>
                <w:color w:val="000000" w:themeColor="text1"/>
              </w:rPr>
            </w:pPr>
            <w:r w:rsidRPr="00B77F27">
              <w:rPr>
                <w:color w:val="000000" w:themeColor="text1"/>
              </w:rPr>
              <w:t xml:space="preserve">1=Strongly Disagree </w:t>
            </w:r>
          </w:p>
          <w:p w14:paraId="6DCA7D11"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5=Strongly Agree</w:t>
            </w:r>
          </w:p>
        </w:tc>
        <w:tc>
          <w:tcPr>
            <w:tcW w:w="745" w:type="pct"/>
            <w:tcBorders>
              <w:top w:val="single" w:sz="4" w:space="0" w:color="auto"/>
              <w:bottom w:val="single" w:sz="4" w:space="0" w:color="auto"/>
            </w:tcBorders>
            <w:shd w:val="clear" w:color="auto" w:fill="FFFFFF" w:themeFill="background1"/>
            <w:vAlign w:val="center"/>
          </w:tcPr>
          <w:p w14:paraId="0C2CEE6A"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-Interval</w:t>
            </w:r>
          </w:p>
          <w:p w14:paraId="32C30817"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-Inferential statistics</w:t>
            </w:r>
          </w:p>
          <w:p w14:paraId="7F1A1AF1"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-Descriptive statistics</w:t>
            </w:r>
          </w:p>
        </w:tc>
        <w:tc>
          <w:tcPr>
            <w:tcW w:w="863" w:type="pct"/>
            <w:tcBorders>
              <w:top w:val="single" w:sz="4" w:space="0" w:color="auto"/>
              <w:bottom w:val="single" w:sz="4" w:space="0" w:color="auto"/>
            </w:tcBorders>
            <w:shd w:val="clear" w:color="auto" w:fill="FFFFFF" w:themeFill="background1"/>
            <w:vAlign w:val="center"/>
          </w:tcPr>
          <w:p w14:paraId="27887F6C"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Section C</w:t>
            </w:r>
          </w:p>
          <w:p w14:paraId="3A8D0D0E"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Q18-Q29</w:t>
            </w:r>
          </w:p>
          <w:p w14:paraId="503A9C1D" w14:textId="77777777" w:rsidR="00DE6B71" w:rsidRPr="00B77F27" w:rsidRDefault="00DE6B71">
            <w:pPr>
              <w:pBdr>
                <w:top w:val="none" w:sz="0" w:space="0" w:color="000000"/>
                <w:left w:val="none" w:sz="0" w:space="0" w:color="000000"/>
                <w:bottom w:val="none" w:sz="0" w:space="0" w:color="000000"/>
                <w:right w:val="none" w:sz="0" w:space="0" w:color="000000"/>
                <w:between w:val="none" w:sz="0" w:space="0" w:color="000000"/>
              </w:pBdr>
              <w:rPr>
                <w:color w:val="000000" w:themeColor="text1"/>
              </w:rPr>
            </w:pPr>
          </w:p>
        </w:tc>
      </w:tr>
      <w:tr w:rsidR="00DE6B71" w:rsidRPr="00B77F27" w14:paraId="4C7E58AC" w14:textId="77777777">
        <w:trPr>
          <w:trHeight w:val="1177"/>
        </w:trPr>
        <w:tc>
          <w:tcPr>
            <w:tcW w:w="872" w:type="pct"/>
            <w:tcBorders>
              <w:top w:val="single" w:sz="4" w:space="0" w:color="auto"/>
              <w:bottom w:val="single" w:sz="4" w:space="0" w:color="auto"/>
            </w:tcBorders>
            <w:vAlign w:val="center"/>
          </w:tcPr>
          <w:p w14:paraId="279D3C07"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b/>
                <w:color w:val="000000" w:themeColor="text1"/>
              </w:rPr>
              <w:t>Moderating Variable:</w:t>
            </w:r>
          </w:p>
          <w:p w14:paraId="5614A498"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Government regulation</w:t>
            </w:r>
          </w:p>
        </w:tc>
        <w:tc>
          <w:tcPr>
            <w:tcW w:w="1523" w:type="pct"/>
            <w:tcBorders>
              <w:top w:val="single" w:sz="4" w:space="0" w:color="auto"/>
              <w:bottom w:val="single" w:sz="4" w:space="0" w:color="auto"/>
            </w:tcBorders>
            <w:vAlign w:val="center"/>
          </w:tcPr>
          <w:p w14:paraId="70FB4311" w14:textId="77777777" w:rsidR="00DE6B71" w:rsidRPr="00B77F27" w:rsidRDefault="00C81C97">
            <w:pPr>
              <w:numPr>
                <w:ilvl w:val="0"/>
                <w:numId w:val="10"/>
              </w:numPr>
              <w:pBdr>
                <w:top w:val="none" w:sz="0" w:space="0" w:color="000000"/>
                <w:left w:val="none" w:sz="0" w:space="0" w:color="000000"/>
                <w:bottom w:val="none" w:sz="0" w:space="0" w:color="000000"/>
                <w:right w:val="none" w:sz="0" w:space="0" w:color="000000"/>
                <w:between w:val="none" w:sz="0" w:space="0" w:color="000000"/>
              </w:pBdr>
              <w:ind w:left="284" w:hanging="270"/>
              <w:rPr>
                <w:color w:val="000000" w:themeColor="text1"/>
              </w:rPr>
            </w:pPr>
            <w:r w:rsidRPr="00B77F27">
              <w:rPr>
                <w:color w:val="000000" w:themeColor="text1"/>
              </w:rPr>
              <w:t>Regulatory framework</w:t>
            </w:r>
          </w:p>
          <w:p w14:paraId="7248D9EF" w14:textId="77777777" w:rsidR="00DE6B71" w:rsidRPr="00B77F27" w:rsidRDefault="00C81C97">
            <w:pPr>
              <w:numPr>
                <w:ilvl w:val="0"/>
                <w:numId w:val="10"/>
              </w:numPr>
              <w:pBdr>
                <w:top w:val="none" w:sz="0" w:space="0" w:color="000000"/>
                <w:left w:val="none" w:sz="0" w:space="0" w:color="000000"/>
                <w:bottom w:val="none" w:sz="0" w:space="0" w:color="000000"/>
                <w:right w:val="none" w:sz="0" w:space="0" w:color="000000"/>
                <w:between w:val="none" w:sz="0" w:space="0" w:color="000000"/>
              </w:pBdr>
              <w:ind w:left="284" w:hanging="270"/>
              <w:rPr>
                <w:color w:val="000000" w:themeColor="text1"/>
              </w:rPr>
            </w:pPr>
            <w:r w:rsidRPr="00B77F27">
              <w:rPr>
                <w:color w:val="000000" w:themeColor="text1"/>
              </w:rPr>
              <w:t>Code of conduct</w:t>
            </w:r>
          </w:p>
        </w:tc>
        <w:tc>
          <w:tcPr>
            <w:tcW w:w="997" w:type="pct"/>
            <w:tcBorders>
              <w:top w:val="single" w:sz="4" w:space="0" w:color="auto"/>
              <w:bottom w:val="single" w:sz="4" w:space="0" w:color="auto"/>
            </w:tcBorders>
            <w:shd w:val="clear" w:color="auto" w:fill="FFFFFF" w:themeFill="background1"/>
            <w:vAlign w:val="center"/>
          </w:tcPr>
          <w:p w14:paraId="6FDDA247" w14:textId="77777777" w:rsidR="00DE6B71" w:rsidRPr="00B77F27" w:rsidRDefault="00C81C97">
            <w:pPr>
              <w:pStyle w:val="Default"/>
              <w:rPr>
                <w:color w:val="000000" w:themeColor="text1"/>
              </w:rPr>
            </w:pPr>
            <w:r w:rsidRPr="00B77F27">
              <w:rPr>
                <w:color w:val="000000" w:themeColor="text1"/>
              </w:rPr>
              <w:t xml:space="preserve">5-point </w:t>
            </w:r>
          </w:p>
          <w:p w14:paraId="24A772C2" w14:textId="77777777" w:rsidR="00DE6B71" w:rsidRPr="00B77F27" w:rsidRDefault="00C81C97">
            <w:pPr>
              <w:pStyle w:val="Default"/>
              <w:rPr>
                <w:color w:val="000000" w:themeColor="text1"/>
              </w:rPr>
            </w:pPr>
            <w:r w:rsidRPr="00B77F27">
              <w:rPr>
                <w:color w:val="000000" w:themeColor="text1"/>
              </w:rPr>
              <w:t xml:space="preserve">Likert Type Scale </w:t>
            </w:r>
          </w:p>
          <w:p w14:paraId="46EA44C8" w14:textId="77777777" w:rsidR="00DE6B71" w:rsidRPr="00B77F27" w:rsidRDefault="00C81C97">
            <w:pPr>
              <w:pStyle w:val="Default"/>
              <w:rPr>
                <w:color w:val="000000" w:themeColor="text1"/>
              </w:rPr>
            </w:pPr>
            <w:r w:rsidRPr="00B77F27">
              <w:rPr>
                <w:color w:val="000000" w:themeColor="text1"/>
              </w:rPr>
              <w:t xml:space="preserve">1=Strongly Disagree </w:t>
            </w:r>
          </w:p>
          <w:p w14:paraId="245D915D"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5=Strongly Agree</w:t>
            </w:r>
          </w:p>
        </w:tc>
        <w:tc>
          <w:tcPr>
            <w:tcW w:w="745" w:type="pct"/>
            <w:tcBorders>
              <w:top w:val="single" w:sz="4" w:space="0" w:color="auto"/>
              <w:bottom w:val="single" w:sz="4" w:space="0" w:color="auto"/>
            </w:tcBorders>
            <w:shd w:val="clear" w:color="auto" w:fill="FFFFFF" w:themeFill="background1"/>
            <w:vAlign w:val="center"/>
          </w:tcPr>
          <w:p w14:paraId="349E550F"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-Interval</w:t>
            </w:r>
          </w:p>
          <w:p w14:paraId="3931E3BC"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-Inferential statistics</w:t>
            </w:r>
          </w:p>
          <w:p w14:paraId="49FA817B"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-Descriptive statistics</w:t>
            </w:r>
          </w:p>
        </w:tc>
        <w:tc>
          <w:tcPr>
            <w:tcW w:w="863" w:type="pct"/>
            <w:tcBorders>
              <w:top w:val="single" w:sz="4" w:space="0" w:color="auto"/>
              <w:bottom w:val="single" w:sz="4" w:space="0" w:color="auto"/>
            </w:tcBorders>
            <w:shd w:val="clear" w:color="auto" w:fill="FFFFFF" w:themeFill="background1"/>
            <w:vAlign w:val="center"/>
          </w:tcPr>
          <w:p w14:paraId="2A4631E3"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Section D</w:t>
            </w:r>
          </w:p>
          <w:p w14:paraId="61F4A203"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Q30 – Q43</w:t>
            </w:r>
          </w:p>
          <w:p w14:paraId="00F8310C" w14:textId="77777777" w:rsidR="00DE6B71" w:rsidRPr="00B77F27" w:rsidRDefault="00DE6B71">
            <w:pPr>
              <w:pBdr>
                <w:top w:val="none" w:sz="0" w:space="0" w:color="000000"/>
                <w:left w:val="none" w:sz="0" w:space="0" w:color="000000"/>
                <w:bottom w:val="none" w:sz="0" w:space="0" w:color="000000"/>
                <w:right w:val="none" w:sz="0" w:space="0" w:color="000000"/>
                <w:between w:val="none" w:sz="0" w:space="0" w:color="000000"/>
              </w:pBdr>
              <w:rPr>
                <w:color w:val="000000" w:themeColor="text1"/>
              </w:rPr>
            </w:pPr>
          </w:p>
        </w:tc>
      </w:tr>
      <w:tr w:rsidR="00DE6B71" w:rsidRPr="00B77F27" w14:paraId="6F63B550" w14:textId="77777777">
        <w:trPr>
          <w:trHeight w:val="860"/>
        </w:trPr>
        <w:tc>
          <w:tcPr>
            <w:tcW w:w="872" w:type="pct"/>
            <w:tcBorders>
              <w:top w:val="single" w:sz="4" w:space="0" w:color="auto"/>
            </w:tcBorders>
            <w:vAlign w:val="center"/>
          </w:tcPr>
          <w:p w14:paraId="261CAAFC"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b/>
                <w:color w:val="000000" w:themeColor="text1"/>
              </w:rPr>
              <w:t>Dependent Variable:</w:t>
            </w:r>
          </w:p>
          <w:p w14:paraId="34D84516"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Project performance</w:t>
            </w:r>
          </w:p>
        </w:tc>
        <w:tc>
          <w:tcPr>
            <w:tcW w:w="1523" w:type="pct"/>
            <w:tcBorders>
              <w:top w:val="single" w:sz="4" w:space="0" w:color="auto"/>
            </w:tcBorders>
            <w:vAlign w:val="center"/>
          </w:tcPr>
          <w:p w14:paraId="67DF3807" w14:textId="77777777" w:rsidR="00DE6B71" w:rsidRPr="00B77F27" w:rsidRDefault="00C81C97">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rPr>
            </w:pPr>
            <w:r w:rsidRPr="00B77F27">
              <w:rPr>
                <w:color w:val="000000" w:themeColor="text1"/>
              </w:rPr>
              <w:t>Project budget</w:t>
            </w:r>
          </w:p>
          <w:p w14:paraId="797558FA" w14:textId="77777777" w:rsidR="00DE6B71" w:rsidRPr="00B77F27" w:rsidRDefault="00C81C97">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rPr>
            </w:pPr>
            <w:r w:rsidRPr="00B77F27">
              <w:rPr>
                <w:color w:val="000000" w:themeColor="text1"/>
              </w:rPr>
              <w:t>Project time</w:t>
            </w:r>
          </w:p>
          <w:p w14:paraId="25E3795D" w14:textId="77777777" w:rsidR="00DE6B71" w:rsidRPr="00B77F27" w:rsidRDefault="00C81C97">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rPr>
            </w:pPr>
            <w:r w:rsidRPr="00B77F27">
              <w:rPr>
                <w:color w:val="000000" w:themeColor="text1"/>
              </w:rPr>
              <w:t>Project quality</w:t>
            </w:r>
          </w:p>
          <w:p w14:paraId="22B3B915" w14:textId="77777777" w:rsidR="00DE6B71" w:rsidRPr="00B77F27" w:rsidRDefault="00C81C97">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rPr>
            </w:pPr>
            <w:r w:rsidRPr="00B77F27">
              <w:rPr>
                <w:color w:val="000000" w:themeColor="text1"/>
              </w:rPr>
              <w:t>Project adaptability</w:t>
            </w:r>
          </w:p>
          <w:p w14:paraId="63D01B5D" w14:textId="77777777" w:rsidR="00DE6B71" w:rsidRPr="00B77F27" w:rsidRDefault="00C81C97">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rPr>
            </w:pPr>
            <w:r w:rsidRPr="00B77F27">
              <w:rPr>
                <w:color w:val="000000" w:themeColor="text1"/>
              </w:rPr>
              <w:t>Stakeholder satisfaction</w:t>
            </w:r>
          </w:p>
        </w:tc>
        <w:tc>
          <w:tcPr>
            <w:tcW w:w="997" w:type="pct"/>
            <w:tcBorders>
              <w:top w:val="single" w:sz="4" w:space="0" w:color="auto"/>
            </w:tcBorders>
            <w:shd w:val="clear" w:color="auto" w:fill="FFFFFF" w:themeFill="background1"/>
            <w:vAlign w:val="center"/>
          </w:tcPr>
          <w:p w14:paraId="41B6BC97" w14:textId="77777777" w:rsidR="00DE6B71" w:rsidRPr="00B77F27" w:rsidRDefault="00C81C97">
            <w:pPr>
              <w:pStyle w:val="Default"/>
              <w:rPr>
                <w:color w:val="000000" w:themeColor="text1"/>
              </w:rPr>
            </w:pPr>
            <w:r w:rsidRPr="00B77F27">
              <w:rPr>
                <w:color w:val="000000" w:themeColor="text1"/>
              </w:rPr>
              <w:t xml:space="preserve">5-point </w:t>
            </w:r>
          </w:p>
          <w:p w14:paraId="1A6DC5B9" w14:textId="77777777" w:rsidR="00DE6B71" w:rsidRPr="00B77F27" w:rsidRDefault="00C81C97">
            <w:pPr>
              <w:pStyle w:val="Default"/>
              <w:rPr>
                <w:color w:val="000000" w:themeColor="text1"/>
              </w:rPr>
            </w:pPr>
            <w:r w:rsidRPr="00B77F27">
              <w:rPr>
                <w:color w:val="000000" w:themeColor="text1"/>
              </w:rPr>
              <w:t xml:space="preserve">Likert Type Scale </w:t>
            </w:r>
          </w:p>
          <w:p w14:paraId="00470E05" w14:textId="77777777" w:rsidR="00DE6B71" w:rsidRPr="00B77F27" w:rsidRDefault="00C81C97">
            <w:pPr>
              <w:pStyle w:val="Default"/>
              <w:rPr>
                <w:color w:val="000000" w:themeColor="text1"/>
              </w:rPr>
            </w:pPr>
            <w:r w:rsidRPr="00B77F27">
              <w:rPr>
                <w:color w:val="000000" w:themeColor="text1"/>
              </w:rPr>
              <w:t xml:space="preserve">1=Strongly Disagree </w:t>
            </w:r>
          </w:p>
          <w:p w14:paraId="40F1980E"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5=Strongly Agree</w:t>
            </w:r>
          </w:p>
        </w:tc>
        <w:tc>
          <w:tcPr>
            <w:tcW w:w="745" w:type="pct"/>
            <w:tcBorders>
              <w:top w:val="single" w:sz="4" w:space="0" w:color="auto"/>
            </w:tcBorders>
            <w:shd w:val="clear" w:color="auto" w:fill="FFFFFF" w:themeFill="background1"/>
            <w:vAlign w:val="center"/>
          </w:tcPr>
          <w:p w14:paraId="0F631A72"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-Interval</w:t>
            </w:r>
          </w:p>
          <w:p w14:paraId="67FA429B"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-Inferential statistics</w:t>
            </w:r>
          </w:p>
          <w:p w14:paraId="06DA212F"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-Descriptive statistics</w:t>
            </w:r>
          </w:p>
        </w:tc>
        <w:tc>
          <w:tcPr>
            <w:tcW w:w="863" w:type="pct"/>
            <w:tcBorders>
              <w:top w:val="single" w:sz="4" w:space="0" w:color="auto"/>
            </w:tcBorders>
            <w:shd w:val="clear" w:color="auto" w:fill="FFFFFF" w:themeFill="background1"/>
            <w:vAlign w:val="center"/>
          </w:tcPr>
          <w:p w14:paraId="7937B8A0"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Section E</w:t>
            </w:r>
          </w:p>
          <w:p w14:paraId="69B2C6F0" w14:textId="77777777" w:rsidR="00DE6B71" w:rsidRPr="00B77F27" w:rsidRDefault="00C81C97">
            <w:pPr>
              <w:pBdr>
                <w:top w:val="none" w:sz="0" w:space="0" w:color="000000"/>
                <w:left w:val="none" w:sz="0" w:space="0" w:color="000000"/>
                <w:bottom w:val="none" w:sz="0" w:space="0" w:color="000000"/>
                <w:right w:val="none" w:sz="0" w:space="0" w:color="000000"/>
                <w:between w:val="none" w:sz="0" w:space="0" w:color="000000"/>
              </w:pBdr>
              <w:rPr>
                <w:color w:val="000000" w:themeColor="text1"/>
              </w:rPr>
            </w:pPr>
            <w:r w:rsidRPr="00B77F27">
              <w:rPr>
                <w:color w:val="000000" w:themeColor="text1"/>
              </w:rPr>
              <w:t>Q44-Q58</w:t>
            </w:r>
          </w:p>
          <w:p w14:paraId="0A86C5EC" w14:textId="77777777" w:rsidR="00DE6B71" w:rsidRPr="00B77F27" w:rsidRDefault="00DE6B71">
            <w:pPr>
              <w:pBdr>
                <w:top w:val="none" w:sz="0" w:space="0" w:color="000000"/>
                <w:left w:val="none" w:sz="0" w:space="0" w:color="000000"/>
                <w:bottom w:val="none" w:sz="0" w:space="0" w:color="000000"/>
                <w:right w:val="none" w:sz="0" w:space="0" w:color="000000"/>
                <w:between w:val="none" w:sz="0" w:space="0" w:color="000000"/>
              </w:pBdr>
              <w:rPr>
                <w:color w:val="000000" w:themeColor="text1"/>
              </w:rPr>
            </w:pPr>
          </w:p>
        </w:tc>
      </w:tr>
    </w:tbl>
    <w:p w14:paraId="5F2FC24F" w14:textId="77777777" w:rsidR="00DE6B71" w:rsidRPr="00B77F27" w:rsidRDefault="00DE6B71">
      <w:pPr>
        <w:spacing w:line="360" w:lineRule="auto"/>
        <w:rPr>
          <w:color w:val="000000" w:themeColor="text1"/>
        </w:rPr>
      </w:pPr>
    </w:p>
    <w:p w14:paraId="463E4177" w14:textId="77777777" w:rsidR="00DE6B71" w:rsidRPr="00B77F27" w:rsidRDefault="00C81C97">
      <w:pPr>
        <w:pStyle w:val="Heading2"/>
      </w:pPr>
      <w:bookmarkStart w:id="227" w:name="_Toc179277719"/>
      <w:r w:rsidRPr="00B77F27">
        <w:t>2.7 Chapter Summary</w:t>
      </w:r>
      <w:bookmarkEnd w:id="227"/>
    </w:p>
    <w:p w14:paraId="5D625A3B" w14:textId="77777777" w:rsidR="00DE6B71" w:rsidRPr="00B77F27" w:rsidRDefault="00C81C97" w:rsidP="00433B28">
      <w:pPr>
        <w:spacing w:line="360" w:lineRule="auto"/>
        <w:jc w:val="both"/>
        <w:rPr>
          <w:color w:val="000000" w:themeColor="text1"/>
        </w:rPr>
      </w:pPr>
      <w:r w:rsidRPr="00B77F27">
        <w:rPr>
          <w:color w:val="000000" w:themeColor="text1"/>
        </w:rPr>
        <w:t>Theoretical and empirical reviews were carried out in this chapter, the outcome of which was the identification of research gaps and an explanation of how those gaps were filled by this study. There was a focus on identifying the research's anchor theory in addition to other relevant theories and then explaining how those ideas are important to the investigation. The theory of limitations is an important part of the research since it serves as the anchor theory. Both a narrative and a diagrammatic representation (in the form of a conceptual model) were used to describe the conceptual framework of the study, as well as outline the research hypotheses that would be tested. And last, the variables of the research were operationalized so that it wou</w:t>
      </w:r>
      <w:r w:rsidR="00433B28">
        <w:rPr>
          <w:color w:val="000000" w:themeColor="text1"/>
        </w:rPr>
        <w:t>ld be easier to quantify them.</w:t>
      </w:r>
    </w:p>
    <w:p w14:paraId="212C67C5" w14:textId="77777777" w:rsidR="00DE6B71" w:rsidRPr="00B77F27" w:rsidRDefault="00C81C97">
      <w:pPr>
        <w:pStyle w:val="Heading1"/>
        <w:spacing w:before="0" w:line="480" w:lineRule="auto"/>
        <w:rPr>
          <w:color w:val="000000" w:themeColor="text1"/>
        </w:rPr>
      </w:pPr>
      <w:bookmarkStart w:id="228" w:name="_Toc111554691"/>
      <w:bookmarkStart w:id="229" w:name="_Toc179277720"/>
      <w:r w:rsidRPr="00B77F27">
        <w:rPr>
          <w:color w:val="000000" w:themeColor="text1"/>
        </w:rPr>
        <w:lastRenderedPageBreak/>
        <w:t>CHAPTER THREE</w:t>
      </w:r>
      <w:bookmarkEnd w:id="228"/>
      <w:bookmarkEnd w:id="229"/>
    </w:p>
    <w:p w14:paraId="3F95BE58" w14:textId="77777777" w:rsidR="00DE6B71" w:rsidRPr="00B77F27" w:rsidRDefault="00C81C97">
      <w:pPr>
        <w:pStyle w:val="Heading1"/>
        <w:spacing w:before="0" w:line="480" w:lineRule="auto"/>
        <w:rPr>
          <w:color w:val="000000" w:themeColor="text1"/>
        </w:rPr>
      </w:pPr>
      <w:bookmarkStart w:id="230" w:name="_Toc111554692"/>
      <w:bookmarkStart w:id="231" w:name="_Toc179277721"/>
      <w:r w:rsidRPr="00B77F27">
        <w:rPr>
          <w:color w:val="000000" w:themeColor="text1"/>
        </w:rPr>
        <w:t>RESEARCH METHODOLOGY</w:t>
      </w:r>
      <w:bookmarkEnd w:id="230"/>
      <w:bookmarkEnd w:id="231"/>
    </w:p>
    <w:p w14:paraId="6EB3FE46" w14:textId="77777777" w:rsidR="00DE6B71" w:rsidRPr="00B77F27" w:rsidRDefault="00C81C97">
      <w:pPr>
        <w:pStyle w:val="Heading2"/>
        <w:spacing w:before="0" w:line="360" w:lineRule="auto"/>
        <w:rPr>
          <w:color w:val="000000" w:themeColor="text1"/>
        </w:rPr>
      </w:pPr>
      <w:bookmarkStart w:id="232" w:name="_Toc111554693"/>
      <w:bookmarkStart w:id="233" w:name="_Toc179277722"/>
      <w:r w:rsidRPr="00B77F27">
        <w:rPr>
          <w:color w:val="000000" w:themeColor="text1"/>
        </w:rPr>
        <w:t>3.0 Introduction</w:t>
      </w:r>
      <w:bookmarkEnd w:id="232"/>
      <w:bookmarkEnd w:id="233"/>
    </w:p>
    <w:p w14:paraId="3AF4FEFD" w14:textId="75D63E20" w:rsidR="00DE6B71" w:rsidRDefault="00C4209A">
      <w:pPr>
        <w:pStyle w:val="NoSpacing"/>
        <w:spacing w:line="360" w:lineRule="auto"/>
        <w:jc w:val="both"/>
        <w:rPr>
          <w:color w:val="000000" w:themeColor="text1"/>
        </w:rPr>
      </w:pPr>
      <w:bookmarkStart w:id="234" w:name="_Toc111554694"/>
      <w:r w:rsidRPr="00C4209A">
        <w:rPr>
          <w:color w:val="000000" w:themeColor="text1"/>
        </w:rPr>
        <w:t>The research methodology section outlines the framework for the research methods used. It is essential for developing a clear methodology to address the study questions effectively. In this section, the researcher discussed several key topics, including the research philosophy adopted, the research design, the population of the study, sampling methods, data collection and processing techniques, diagnostic tests, and the ethical considerations involved in the research.</w:t>
      </w:r>
    </w:p>
    <w:p w14:paraId="371A5892" w14:textId="77777777" w:rsidR="00C4209A" w:rsidRPr="00C4209A" w:rsidRDefault="00C4209A">
      <w:pPr>
        <w:pStyle w:val="NoSpacing"/>
        <w:spacing w:line="360" w:lineRule="auto"/>
        <w:jc w:val="both"/>
        <w:rPr>
          <w:color w:val="000000" w:themeColor="text1"/>
        </w:rPr>
      </w:pPr>
    </w:p>
    <w:p w14:paraId="63E6F332" w14:textId="77777777" w:rsidR="00DE6B71" w:rsidRPr="00B77F27" w:rsidRDefault="00C81C97">
      <w:pPr>
        <w:pStyle w:val="Heading2"/>
        <w:spacing w:before="0" w:line="360" w:lineRule="auto"/>
        <w:rPr>
          <w:color w:val="000000" w:themeColor="text1"/>
        </w:rPr>
      </w:pPr>
      <w:bookmarkStart w:id="235" w:name="_Toc179277723"/>
      <w:r w:rsidRPr="00B77F27">
        <w:rPr>
          <w:color w:val="000000" w:themeColor="text1"/>
        </w:rPr>
        <w:t>3.1 Research Philosophy</w:t>
      </w:r>
      <w:bookmarkEnd w:id="234"/>
      <w:bookmarkEnd w:id="235"/>
    </w:p>
    <w:p w14:paraId="2E0CA35A" w14:textId="77777777" w:rsidR="00DE6B71" w:rsidRPr="00B77F27" w:rsidRDefault="00C81C97">
      <w:pPr>
        <w:spacing w:line="360" w:lineRule="auto"/>
        <w:jc w:val="both"/>
        <w:rPr>
          <w:color w:val="000000" w:themeColor="text1"/>
        </w:rPr>
      </w:pPr>
      <w:r w:rsidRPr="00B77F27">
        <w:rPr>
          <w:color w:val="000000" w:themeColor="text1"/>
        </w:rPr>
        <w:t>A research philosophy is a viewpoint on the collection, analysis, and utilization of information regarding phenomena (Saunders et al., 2012). Using a quantitative research</w:t>
      </w:r>
      <w:r w:rsidR="00E84531">
        <w:rPr>
          <w:color w:val="000000" w:themeColor="text1"/>
        </w:rPr>
        <w:t xml:space="preserve"> approach, this study made </w:t>
      </w:r>
      <w:r w:rsidRPr="00B77F27">
        <w:rPr>
          <w:color w:val="000000" w:themeColor="text1"/>
        </w:rPr>
        <w:t>conclusions and take research concerns into account. Three main areas of research philosophy are ontology, epistemology, and axiology (Scotland et al., 2012). The three main approaches to study are positivism, interpretivism, and realism. Depending on the methodology to be utilized for the study, a constructivist or a posit</w:t>
      </w:r>
      <w:r w:rsidR="00E84531">
        <w:rPr>
          <w:color w:val="000000" w:themeColor="text1"/>
        </w:rPr>
        <w:t>ivist research philosophy was</w:t>
      </w:r>
      <w:r w:rsidRPr="00B77F27">
        <w:rPr>
          <w:color w:val="000000" w:themeColor="text1"/>
        </w:rPr>
        <w:t xml:space="preserve"> appropriate. The guiding principle of a realist research philosophy is that what our senses reveal to be true is that objects have an existence apart from human thought that is there is a reality distinct from thought (Scotland et al., 2012). Ontologically, critical realism makes the assumption that reality exists even though it is frequently incomprehensible. Realism distinguishes between the real world, the real world's actual happenings, and the empirical events that a researcher observes and documents. Furthermore, it is asserted in realism that there are real-world entities with the ability to behave and a propensity to be acted upon by others (Easton, 2010).</w:t>
      </w:r>
    </w:p>
    <w:p w14:paraId="35E37389" w14:textId="14B6077F" w:rsidR="00DE6B71" w:rsidRPr="00B77F27" w:rsidRDefault="00C81C97">
      <w:pPr>
        <w:spacing w:before="240" w:after="240" w:line="360" w:lineRule="auto"/>
        <w:jc w:val="both"/>
        <w:rPr>
          <w:color w:val="000000" w:themeColor="text1"/>
        </w:rPr>
      </w:pPr>
      <w:r w:rsidRPr="00B77F27">
        <w:rPr>
          <w:color w:val="000000" w:themeColor="text1"/>
        </w:rPr>
        <w:t>The po</w:t>
      </w:r>
      <w:r w:rsidR="00E84531">
        <w:rPr>
          <w:color w:val="000000" w:themeColor="text1"/>
        </w:rPr>
        <w:t xml:space="preserve">sitivist research ethos was </w:t>
      </w:r>
      <w:r w:rsidRPr="00B77F27">
        <w:rPr>
          <w:color w:val="000000" w:themeColor="text1"/>
        </w:rPr>
        <w:t xml:space="preserve">the foundation of this study. A study can create hypotheses based on the pertinent theories that are now in existence thanks to the positivist philosophical method (Moon et al., 2019). Then, in order to address the study objectives and achieve the research goals, these hypotheses are evaluated and either verified or rejected using quantitative and statistical methodologies. According to Kennedy (2017), The positivist approach requires that the research </w:t>
      </w:r>
      <w:r w:rsidRPr="00B77F27">
        <w:rPr>
          <w:color w:val="000000" w:themeColor="text1"/>
        </w:rPr>
        <w:lastRenderedPageBreak/>
        <w:t>be conducted in a way that is value-free and objective, that the researcher be independent and should not be affected by the subject of the research, that the end goal of the research be law, such as generalizations similar to those that are produced by natural scientists, and that the emphasis of the research be on quantifiable observations that can be used for statistical analysis (Kennedy, 2017)</w:t>
      </w:r>
      <w:r w:rsidR="00C4209A" w:rsidRPr="00C4209A">
        <w:t xml:space="preserve"> </w:t>
      </w:r>
      <w:r w:rsidR="00C4209A" w:rsidRPr="00C4209A">
        <w:rPr>
          <w:color w:val="000000" w:themeColor="text1"/>
        </w:rPr>
        <w:t>To accurately identify the specific conditions under which project planning impacts the performance of completed road projects in Arid and Semi-Arid counties in Kenya</w:t>
      </w:r>
      <w:bookmarkStart w:id="236" w:name="page81"/>
      <w:bookmarkStart w:id="237" w:name="_Toc128240934"/>
      <w:bookmarkStart w:id="238" w:name="_Toc150888507"/>
      <w:bookmarkStart w:id="239" w:name="_Toc111554695"/>
      <w:bookmarkEnd w:id="236"/>
      <w:r w:rsidRPr="00B77F27">
        <w:t xml:space="preserve">, </w:t>
      </w:r>
      <w:r w:rsidR="00E84531">
        <w:t xml:space="preserve">the positivist approach was </w:t>
      </w:r>
      <w:r w:rsidRPr="00B77F27">
        <w:t xml:space="preserve">used because the </w:t>
      </w:r>
      <w:r w:rsidRPr="00B77F27">
        <w:rPr>
          <w:shd w:val="clear" w:color="auto" w:fill="FFFFFF"/>
        </w:rPr>
        <w:t>research included the use of identified theories in the devel</w:t>
      </w:r>
      <w:r w:rsidR="00E84531">
        <w:rPr>
          <w:shd w:val="clear" w:color="auto" w:fill="FFFFFF"/>
        </w:rPr>
        <w:t xml:space="preserve">opment of hypotheses which was later </w:t>
      </w:r>
      <w:r w:rsidRPr="00B77F27">
        <w:rPr>
          <w:shd w:val="clear" w:color="auto" w:fill="FFFFFF"/>
        </w:rPr>
        <w:t>tested and confirmed by the study findings. Additionally,</w:t>
      </w:r>
      <w:r w:rsidRPr="00B77F27">
        <w:t xml:space="preserve"> positivism philosophy is adopted because the study seeks to employ quantifiable data in a regression model to support the findings, and because this approach emphasizes </w:t>
      </w:r>
      <w:r w:rsidR="00E84531">
        <w:t>quantifiable observations that was</w:t>
      </w:r>
      <w:r w:rsidRPr="00B77F27">
        <w:t xml:space="preserve"> used for statistical analysis.</w:t>
      </w:r>
      <w:bookmarkEnd w:id="237"/>
      <w:bookmarkEnd w:id="238"/>
    </w:p>
    <w:p w14:paraId="71D41F51" w14:textId="77777777" w:rsidR="00DE6B71" w:rsidRPr="00B77F27" w:rsidRDefault="00C81C97">
      <w:pPr>
        <w:pStyle w:val="Heading2"/>
        <w:spacing w:before="0" w:line="360" w:lineRule="auto"/>
        <w:rPr>
          <w:color w:val="000000" w:themeColor="text1"/>
        </w:rPr>
      </w:pPr>
      <w:bookmarkStart w:id="240" w:name="_Toc179277724"/>
      <w:r w:rsidRPr="00B77F27">
        <w:rPr>
          <w:color w:val="000000" w:themeColor="text1"/>
        </w:rPr>
        <w:t>3.2 Research Design</w:t>
      </w:r>
      <w:bookmarkEnd w:id="239"/>
      <w:bookmarkEnd w:id="240"/>
    </w:p>
    <w:p w14:paraId="71C24A61" w14:textId="77777777" w:rsidR="00DE6B71" w:rsidRPr="00B77F27" w:rsidRDefault="00C81C97">
      <w:pPr>
        <w:spacing w:line="360" w:lineRule="auto"/>
        <w:jc w:val="both"/>
        <w:rPr>
          <w:color w:val="000000" w:themeColor="text1"/>
        </w:rPr>
      </w:pPr>
      <w:r w:rsidRPr="00B77F27">
        <w:rPr>
          <w:color w:val="000000" w:themeColor="text1"/>
        </w:rPr>
        <w:t>A research design serves as the guide for gathering, measuring, and analyzing data (Cooper &amp; Schindler, 2014). The credibility of the research findings might be impacted by typical types of research designs. Case studies, polls, action research, and experimental design are some of them (Bryman &amp; Bell, 2011; Farquhar, 2012).The experimental design gives statistical inference a high degree of confidence, ensuring that the significant link found increases reliability and, as a result, achieves an internal validity that shows cause-and-effect relationships between the two variables (Maxwell, 2010). Because of the experimental design's intimate ties to labor</w:t>
      </w:r>
      <w:r w:rsidR="00E84531">
        <w:rPr>
          <w:color w:val="000000" w:themeColor="text1"/>
        </w:rPr>
        <w:t xml:space="preserve">atory research, this study did </w:t>
      </w:r>
      <w:r w:rsidRPr="00B77F27">
        <w:rPr>
          <w:color w:val="000000" w:themeColor="text1"/>
        </w:rPr>
        <w:t xml:space="preserve">not use it. The desire to investigate a phenomenon in its actual setting led to the requirement for this design (Saunders et al., 2012). </w:t>
      </w:r>
    </w:p>
    <w:p w14:paraId="45AC5111" w14:textId="77777777" w:rsidR="00DE6B71" w:rsidRPr="00B77F27" w:rsidRDefault="00C81C97">
      <w:pPr>
        <w:pStyle w:val="Default"/>
        <w:spacing w:before="240" w:line="360" w:lineRule="auto"/>
        <w:jc w:val="both"/>
        <w:rPr>
          <w:color w:val="000000" w:themeColor="text1"/>
        </w:rPr>
      </w:pPr>
      <w:r w:rsidRPr="00B77F27">
        <w:rPr>
          <w:color w:val="000000" w:themeColor="text1"/>
        </w:rPr>
        <w:t>The capacity to mix qualitative and quantitative data gathering methods is the key component of case study design, which, to some extent, improves the robustness of the analysis and so adds value to the findings (Yin, 2014). Cross-sectional surveys have been utilized by other researchers to examine related studies (Gituro &amp; Awino, 2011; Kariuki, 2014). These researchers considered these surveys to be appropriate and credible. Since project planning is a wide notion that may be investigated via a surve</w:t>
      </w:r>
      <w:r w:rsidR="00E84531">
        <w:rPr>
          <w:color w:val="000000" w:themeColor="text1"/>
        </w:rPr>
        <w:t>y, this approach is adaptable d</w:t>
      </w:r>
      <w:r w:rsidRPr="00B77F27">
        <w:rPr>
          <w:color w:val="000000" w:themeColor="text1"/>
        </w:rPr>
        <w:t xml:space="preserve">ue to the development of the convergence pattern, the overall interpretation of the relationships between the study variables is supported. </w:t>
      </w:r>
      <w:r w:rsidRPr="00B77F27">
        <w:rPr>
          <w:color w:val="000000" w:themeColor="text1"/>
        </w:rPr>
        <w:lastRenderedPageBreak/>
        <w:t>Due to the requirement to gather data from multiple organizations simultaneously and analyze it in accordance with predetermined hypotheses and</w:t>
      </w:r>
      <w:r w:rsidR="00E84531">
        <w:rPr>
          <w:color w:val="000000" w:themeColor="text1"/>
        </w:rPr>
        <w:t xml:space="preserve"> objectives, this approach was </w:t>
      </w:r>
      <w:r w:rsidRPr="00B77F27">
        <w:rPr>
          <w:color w:val="000000" w:themeColor="text1"/>
        </w:rPr>
        <w:t>considered su</w:t>
      </w:r>
      <w:r w:rsidR="00E84531">
        <w:rPr>
          <w:color w:val="000000" w:themeColor="text1"/>
        </w:rPr>
        <w:t>itable. The researcher had</w:t>
      </w:r>
      <w:r w:rsidRPr="00B77F27">
        <w:rPr>
          <w:color w:val="000000" w:themeColor="text1"/>
        </w:rPr>
        <w:t xml:space="preserve"> the chance to obtain a thorough understanding of the influence of project design, government regulations, Community participation, and performance of road projects in Kenya's arid and semi-arid counties by using this approach.</w:t>
      </w:r>
    </w:p>
    <w:p w14:paraId="7EAECD51" w14:textId="77777777" w:rsidR="00DE6B71" w:rsidRPr="00B77F27" w:rsidRDefault="00C81C97">
      <w:pPr>
        <w:spacing w:before="240" w:line="360" w:lineRule="auto"/>
        <w:jc w:val="both"/>
        <w:rPr>
          <w:color w:val="000000" w:themeColor="text1"/>
        </w:rPr>
      </w:pPr>
      <w:r w:rsidRPr="00B77F27">
        <w:rPr>
          <w:color w:val="000000" w:themeColor="text1"/>
        </w:rPr>
        <w:t>Cross-sectional studies are descriptive and can be used to support cause and effect conclusions. Contrary to longitudinal studies, which involve numerous observations made of the study group over time, cross-sectional surveys involve the collection of data at a specific point in time. In contrast to longitudinal designs, which examine variables over time, the cross-sectional design is suited for studies when data is obtained from a large sample with multiple variables being evaluated at the same time (performance). Mugenda and Mugenda (2013) report's that cross-sectional survey design may be used to explain or explore the existing status of two or more variables at a specific moment in time, and is typically the most appropriate measure of characteristics of large populations, it has been regarded as optimal.</w:t>
      </w:r>
    </w:p>
    <w:p w14:paraId="13079BF5" w14:textId="77777777" w:rsidR="00DE6B71" w:rsidRPr="00B77F27" w:rsidRDefault="00DE6B71">
      <w:pPr>
        <w:spacing w:line="360" w:lineRule="auto"/>
        <w:jc w:val="both"/>
        <w:rPr>
          <w:color w:val="000000" w:themeColor="text1"/>
        </w:rPr>
      </w:pPr>
    </w:p>
    <w:p w14:paraId="25F6BF7A" w14:textId="77777777" w:rsidR="00DE6B71" w:rsidRPr="00B77F27" w:rsidRDefault="00C81C97">
      <w:pPr>
        <w:pStyle w:val="Heading2"/>
        <w:spacing w:before="0" w:line="360" w:lineRule="auto"/>
        <w:rPr>
          <w:color w:val="000000" w:themeColor="text1"/>
        </w:rPr>
      </w:pPr>
      <w:bookmarkStart w:id="241" w:name="_Toc111554696"/>
      <w:bookmarkStart w:id="242" w:name="_Toc179277725"/>
      <w:r w:rsidRPr="00B77F27">
        <w:rPr>
          <w:color w:val="000000" w:themeColor="text1"/>
        </w:rPr>
        <w:t>3.3 Target Population</w:t>
      </w:r>
      <w:bookmarkStart w:id="243" w:name="page82"/>
      <w:bookmarkEnd w:id="241"/>
      <w:bookmarkEnd w:id="242"/>
      <w:bookmarkEnd w:id="243"/>
    </w:p>
    <w:p w14:paraId="061C6B03" w14:textId="77777777" w:rsidR="00DE6B71" w:rsidRPr="00B77F27" w:rsidRDefault="00F7475E">
      <w:pPr>
        <w:spacing w:line="360" w:lineRule="auto"/>
        <w:jc w:val="both"/>
      </w:pPr>
      <w:bookmarkStart w:id="244" w:name="_Toc128240937"/>
      <w:bookmarkStart w:id="245" w:name="_Toc150888510"/>
      <w:r w:rsidRPr="00F7475E">
        <w:t>The target population was all the 88 completed road projects in ASAL Region, Kenya from 2016 to 2020 and therefore the study adopt a census research method</w:t>
      </w:r>
      <w:r w:rsidR="00C81C97" w:rsidRPr="00B77F27">
        <w:t>. Most road projects in Kenya take 3-6 years to finish hence the choice of 6years (GoK, 2010). The study unit of analysis will be the 88 road projects construct</w:t>
      </w:r>
      <w:r w:rsidR="00E84531">
        <w:t xml:space="preserve">ed and completed </w:t>
      </w:r>
      <w:r w:rsidR="00C81C97" w:rsidRPr="00B77F27">
        <w:t>during the 6 years period as per KeNHA, KURA, and KeRRA annual reports of the years 2016, 2017, 2018, 2019, and 2020 as shown in appendix V.</w:t>
      </w:r>
      <w:bookmarkEnd w:id="244"/>
      <w:r w:rsidR="00C81C97" w:rsidRPr="00B77F27">
        <w:t xml:space="preserve"> The units of observation for the study were the contracted company's project managers, county public works officers and the local community leaders in all 88 completed road projects.  Therefore the target population of the study </w:t>
      </w:r>
      <w:r w:rsidR="00F66D72" w:rsidRPr="00B77F27">
        <w:t>was</w:t>
      </w:r>
      <w:r w:rsidR="00C81C97" w:rsidRPr="00B77F27">
        <w:t xml:space="preserve"> 198 respondents.</w:t>
      </w:r>
      <w:bookmarkEnd w:id="245"/>
    </w:p>
    <w:p w14:paraId="0B4214B4" w14:textId="77777777" w:rsidR="00DE6B71" w:rsidRDefault="00DE6B71">
      <w:pPr>
        <w:spacing w:line="360" w:lineRule="auto"/>
        <w:jc w:val="both"/>
      </w:pPr>
    </w:p>
    <w:p w14:paraId="0121033A" w14:textId="77777777" w:rsidR="00CA6504" w:rsidRDefault="00CA6504">
      <w:pPr>
        <w:spacing w:line="360" w:lineRule="auto"/>
        <w:jc w:val="both"/>
      </w:pPr>
    </w:p>
    <w:p w14:paraId="05B553EA" w14:textId="77777777" w:rsidR="00CB41E8" w:rsidRDefault="00CB41E8">
      <w:pPr>
        <w:spacing w:line="360" w:lineRule="auto"/>
        <w:jc w:val="both"/>
      </w:pPr>
    </w:p>
    <w:p w14:paraId="1860F4C7" w14:textId="77777777" w:rsidR="00CB41E8" w:rsidRPr="00B77F27" w:rsidRDefault="00CB41E8">
      <w:pPr>
        <w:spacing w:line="360" w:lineRule="auto"/>
        <w:jc w:val="both"/>
      </w:pPr>
    </w:p>
    <w:p w14:paraId="6A8586A2" w14:textId="77777777" w:rsidR="00DE6B71" w:rsidRPr="00B77F27" w:rsidRDefault="00C81C97">
      <w:pPr>
        <w:rPr>
          <w:b/>
          <w:lang w:val="en-GB"/>
        </w:rPr>
      </w:pPr>
      <w:r w:rsidRPr="00B77F27">
        <w:rPr>
          <w:b/>
          <w:lang w:val="en-GB"/>
        </w:rPr>
        <w:lastRenderedPageBreak/>
        <w:t>Table 3: Population Distribution</w:t>
      </w:r>
    </w:p>
    <w:tbl>
      <w:tblPr>
        <w:tblW w:w="8657" w:type="dxa"/>
        <w:tblInd w:w="91" w:type="dxa"/>
        <w:tblLook w:val="04A0" w:firstRow="1" w:lastRow="0" w:firstColumn="1" w:lastColumn="0" w:noHBand="0" w:noVBand="1"/>
      </w:tblPr>
      <w:tblGrid>
        <w:gridCol w:w="6001"/>
        <w:gridCol w:w="2656"/>
      </w:tblGrid>
      <w:tr w:rsidR="00DE6B71" w:rsidRPr="00B77F27" w14:paraId="01882F90" w14:textId="77777777">
        <w:trPr>
          <w:trHeight w:val="398"/>
        </w:trPr>
        <w:tc>
          <w:tcPr>
            <w:tcW w:w="6001" w:type="dxa"/>
            <w:tcBorders>
              <w:top w:val="single" w:sz="4" w:space="0" w:color="auto"/>
              <w:bottom w:val="single" w:sz="4" w:space="0" w:color="auto"/>
            </w:tcBorders>
            <w:shd w:val="clear" w:color="auto" w:fill="auto"/>
            <w:noWrap/>
            <w:vAlign w:val="bottom"/>
          </w:tcPr>
          <w:p w14:paraId="1F8AE865" w14:textId="77777777" w:rsidR="00DE6B71" w:rsidRPr="00B77F27" w:rsidRDefault="00C81C97">
            <w:pPr>
              <w:spacing w:line="360" w:lineRule="auto"/>
              <w:rPr>
                <w:b/>
                <w:color w:val="000000"/>
              </w:rPr>
            </w:pPr>
            <w:r w:rsidRPr="00B77F27">
              <w:rPr>
                <w:b/>
                <w:color w:val="000000"/>
              </w:rPr>
              <w:t>Category</w:t>
            </w:r>
          </w:p>
        </w:tc>
        <w:tc>
          <w:tcPr>
            <w:tcW w:w="2656" w:type="dxa"/>
            <w:tcBorders>
              <w:top w:val="single" w:sz="4" w:space="0" w:color="auto"/>
              <w:bottom w:val="single" w:sz="4" w:space="0" w:color="auto"/>
            </w:tcBorders>
            <w:shd w:val="clear" w:color="auto" w:fill="auto"/>
            <w:noWrap/>
            <w:vAlign w:val="bottom"/>
          </w:tcPr>
          <w:p w14:paraId="2F022D14" w14:textId="77777777" w:rsidR="00DE6B71" w:rsidRPr="00B77F27" w:rsidRDefault="00C81C97">
            <w:pPr>
              <w:spacing w:line="360" w:lineRule="auto"/>
              <w:jc w:val="center"/>
              <w:rPr>
                <w:b/>
                <w:color w:val="000000"/>
              </w:rPr>
            </w:pPr>
            <w:r w:rsidRPr="00B77F27">
              <w:rPr>
                <w:b/>
                <w:color w:val="000000"/>
              </w:rPr>
              <w:t xml:space="preserve">Unit No. </w:t>
            </w:r>
          </w:p>
        </w:tc>
      </w:tr>
      <w:tr w:rsidR="00DE6B71" w:rsidRPr="00B77F27" w14:paraId="6519B2B2" w14:textId="77777777">
        <w:trPr>
          <w:trHeight w:val="398"/>
        </w:trPr>
        <w:tc>
          <w:tcPr>
            <w:tcW w:w="6001" w:type="dxa"/>
            <w:tcBorders>
              <w:top w:val="single" w:sz="4" w:space="0" w:color="auto"/>
            </w:tcBorders>
            <w:shd w:val="clear" w:color="auto" w:fill="auto"/>
            <w:noWrap/>
            <w:vAlign w:val="bottom"/>
          </w:tcPr>
          <w:p w14:paraId="60954BE0" w14:textId="77777777" w:rsidR="00DE6B71" w:rsidRPr="00B77F27" w:rsidRDefault="00C81C97">
            <w:pPr>
              <w:spacing w:line="360" w:lineRule="auto"/>
              <w:rPr>
                <w:color w:val="000000"/>
              </w:rPr>
            </w:pPr>
            <w:r w:rsidRPr="00B77F27">
              <w:rPr>
                <w:color w:val="000000" w:themeColor="text1"/>
              </w:rPr>
              <w:t>Contracted company's project managers</w:t>
            </w:r>
          </w:p>
        </w:tc>
        <w:tc>
          <w:tcPr>
            <w:tcW w:w="2656" w:type="dxa"/>
            <w:tcBorders>
              <w:top w:val="single" w:sz="4" w:space="0" w:color="auto"/>
            </w:tcBorders>
            <w:shd w:val="clear" w:color="auto" w:fill="auto"/>
            <w:noWrap/>
            <w:vAlign w:val="bottom"/>
          </w:tcPr>
          <w:p w14:paraId="5A8CC2CA" w14:textId="77777777" w:rsidR="00DE6B71" w:rsidRPr="00B77F27" w:rsidRDefault="00C81C97">
            <w:pPr>
              <w:spacing w:line="360" w:lineRule="auto"/>
              <w:jc w:val="center"/>
              <w:rPr>
                <w:color w:val="000000"/>
              </w:rPr>
            </w:pPr>
            <w:r w:rsidRPr="00B77F27">
              <w:rPr>
                <w:color w:val="000000"/>
              </w:rPr>
              <w:t>88</w:t>
            </w:r>
          </w:p>
        </w:tc>
      </w:tr>
      <w:tr w:rsidR="00DE6B71" w:rsidRPr="00B77F27" w14:paraId="26B746A8" w14:textId="77777777">
        <w:trPr>
          <w:trHeight w:val="398"/>
        </w:trPr>
        <w:tc>
          <w:tcPr>
            <w:tcW w:w="6001" w:type="dxa"/>
            <w:shd w:val="clear" w:color="auto" w:fill="auto"/>
            <w:noWrap/>
            <w:vAlign w:val="bottom"/>
          </w:tcPr>
          <w:p w14:paraId="25E94569" w14:textId="77777777" w:rsidR="00DE6B71" w:rsidRPr="00B77F27" w:rsidRDefault="00C81C97">
            <w:pPr>
              <w:spacing w:line="360" w:lineRule="auto"/>
              <w:rPr>
                <w:color w:val="000000"/>
              </w:rPr>
            </w:pPr>
            <w:r w:rsidRPr="00B77F27">
              <w:rPr>
                <w:color w:val="000000"/>
              </w:rPr>
              <w:t xml:space="preserve">Local </w:t>
            </w:r>
            <w:r w:rsidRPr="00B77F27">
              <w:rPr>
                <w:color w:val="000000" w:themeColor="text1"/>
              </w:rPr>
              <w:t>community</w:t>
            </w:r>
            <w:r w:rsidRPr="00B77F27">
              <w:rPr>
                <w:color w:val="000000"/>
              </w:rPr>
              <w:t xml:space="preserve"> leaders</w:t>
            </w:r>
          </w:p>
        </w:tc>
        <w:tc>
          <w:tcPr>
            <w:tcW w:w="2656" w:type="dxa"/>
            <w:shd w:val="clear" w:color="auto" w:fill="auto"/>
            <w:noWrap/>
            <w:vAlign w:val="bottom"/>
          </w:tcPr>
          <w:p w14:paraId="01189275" w14:textId="77777777" w:rsidR="00DE6B71" w:rsidRPr="00B77F27" w:rsidRDefault="00C81C97">
            <w:pPr>
              <w:spacing w:line="360" w:lineRule="auto"/>
              <w:jc w:val="center"/>
              <w:rPr>
                <w:color w:val="000000"/>
              </w:rPr>
            </w:pPr>
            <w:r w:rsidRPr="00B77F27">
              <w:rPr>
                <w:color w:val="000000"/>
              </w:rPr>
              <w:t>88</w:t>
            </w:r>
          </w:p>
        </w:tc>
      </w:tr>
      <w:tr w:rsidR="00DE6B71" w:rsidRPr="00B77F27" w14:paraId="57B6BF70" w14:textId="77777777">
        <w:trPr>
          <w:trHeight w:val="398"/>
        </w:trPr>
        <w:tc>
          <w:tcPr>
            <w:tcW w:w="6001" w:type="dxa"/>
            <w:shd w:val="clear" w:color="auto" w:fill="auto"/>
            <w:noWrap/>
            <w:vAlign w:val="bottom"/>
          </w:tcPr>
          <w:p w14:paraId="601E5EB1" w14:textId="77777777" w:rsidR="00DE6B71" w:rsidRPr="00B77F27" w:rsidRDefault="00C81C97">
            <w:pPr>
              <w:spacing w:line="360" w:lineRule="auto"/>
              <w:rPr>
                <w:color w:val="000000"/>
              </w:rPr>
            </w:pPr>
            <w:r w:rsidRPr="00B77F27">
              <w:rPr>
                <w:color w:val="000000"/>
              </w:rPr>
              <w:t xml:space="preserve">County public works officers </w:t>
            </w:r>
          </w:p>
        </w:tc>
        <w:tc>
          <w:tcPr>
            <w:tcW w:w="2656" w:type="dxa"/>
            <w:shd w:val="clear" w:color="auto" w:fill="auto"/>
            <w:noWrap/>
            <w:vAlign w:val="bottom"/>
          </w:tcPr>
          <w:p w14:paraId="08239278" w14:textId="77777777" w:rsidR="00DE6B71" w:rsidRPr="00B77F27" w:rsidRDefault="00C81C97">
            <w:pPr>
              <w:spacing w:line="360" w:lineRule="auto"/>
              <w:jc w:val="center"/>
              <w:rPr>
                <w:color w:val="000000"/>
              </w:rPr>
            </w:pPr>
            <w:r w:rsidRPr="00B77F27">
              <w:rPr>
                <w:color w:val="000000"/>
              </w:rPr>
              <w:t>22</w:t>
            </w:r>
          </w:p>
        </w:tc>
      </w:tr>
      <w:tr w:rsidR="00DE6B71" w:rsidRPr="00B77F27" w14:paraId="47818A30" w14:textId="77777777">
        <w:trPr>
          <w:trHeight w:val="398"/>
        </w:trPr>
        <w:tc>
          <w:tcPr>
            <w:tcW w:w="6001" w:type="dxa"/>
            <w:tcBorders>
              <w:bottom w:val="single" w:sz="4" w:space="0" w:color="auto"/>
            </w:tcBorders>
            <w:shd w:val="clear" w:color="auto" w:fill="auto"/>
            <w:noWrap/>
            <w:vAlign w:val="bottom"/>
          </w:tcPr>
          <w:p w14:paraId="18DB0E39" w14:textId="77777777" w:rsidR="00DE6B71" w:rsidRPr="00B77F27" w:rsidRDefault="00C81C97">
            <w:pPr>
              <w:spacing w:line="360" w:lineRule="auto"/>
              <w:rPr>
                <w:b/>
                <w:color w:val="000000"/>
              </w:rPr>
            </w:pPr>
            <w:r w:rsidRPr="00B77F27">
              <w:rPr>
                <w:b/>
                <w:color w:val="000000"/>
              </w:rPr>
              <w:t>Total</w:t>
            </w:r>
          </w:p>
        </w:tc>
        <w:tc>
          <w:tcPr>
            <w:tcW w:w="2656" w:type="dxa"/>
            <w:tcBorders>
              <w:bottom w:val="single" w:sz="4" w:space="0" w:color="auto"/>
            </w:tcBorders>
            <w:shd w:val="clear" w:color="auto" w:fill="auto"/>
            <w:noWrap/>
            <w:vAlign w:val="bottom"/>
          </w:tcPr>
          <w:p w14:paraId="26BD4EB7" w14:textId="77777777" w:rsidR="00DE6B71" w:rsidRPr="00B77F27" w:rsidRDefault="00C81C97">
            <w:pPr>
              <w:spacing w:line="360" w:lineRule="auto"/>
              <w:jc w:val="center"/>
              <w:rPr>
                <w:b/>
                <w:color w:val="000000"/>
              </w:rPr>
            </w:pPr>
            <w:r w:rsidRPr="00B77F27">
              <w:rPr>
                <w:b/>
                <w:color w:val="000000"/>
              </w:rPr>
              <w:t>198</w:t>
            </w:r>
          </w:p>
        </w:tc>
      </w:tr>
    </w:tbl>
    <w:p w14:paraId="4F9F26C2" w14:textId="77777777" w:rsidR="00DE6B71" w:rsidRDefault="00C81C97">
      <w:pPr>
        <w:rPr>
          <w:i/>
          <w:lang w:val="en-GB"/>
        </w:rPr>
      </w:pPr>
      <w:r w:rsidRPr="00B77F27">
        <w:rPr>
          <w:i/>
          <w:lang w:val="en-GB"/>
        </w:rPr>
        <w:t>Source: KURA</w:t>
      </w:r>
      <w:proofErr w:type="gramStart"/>
      <w:r w:rsidRPr="00B77F27">
        <w:rPr>
          <w:i/>
          <w:lang w:val="en-GB"/>
        </w:rPr>
        <w:t>,KenHA,KeRRA</w:t>
      </w:r>
      <w:proofErr w:type="gramEnd"/>
      <w:r w:rsidRPr="00B77F27">
        <w:rPr>
          <w:i/>
          <w:lang w:val="en-GB"/>
        </w:rPr>
        <w:t>, 2021</w:t>
      </w:r>
    </w:p>
    <w:p w14:paraId="279EB9B8" w14:textId="77777777" w:rsidR="00CA6504" w:rsidRPr="00B77F27" w:rsidRDefault="00CA6504">
      <w:pPr>
        <w:rPr>
          <w:i/>
          <w:lang w:val="en-GB"/>
        </w:rPr>
      </w:pPr>
    </w:p>
    <w:p w14:paraId="0F478823" w14:textId="77777777" w:rsidR="00DE6B71" w:rsidRPr="00B77F27" w:rsidRDefault="00C81C97">
      <w:pPr>
        <w:pStyle w:val="Heading2"/>
        <w:spacing w:before="0" w:line="360" w:lineRule="auto"/>
        <w:rPr>
          <w:color w:val="000000" w:themeColor="text1"/>
        </w:rPr>
      </w:pPr>
      <w:bookmarkStart w:id="246" w:name="_Toc111554697"/>
      <w:bookmarkStart w:id="247" w:name="_Toc179277726"/>
      <w:r w:rsidRPr="00B77F27">
        <w:rPr>
          <w:color w:val="000000" w:themeColor="text1"/>
        </w:rPr>
        <w:t>3.4 Sample and Sampling Techniques</w:t>
      </w:r>
      <w:bookmarkEnd w:id="246"/>
      <w:bookmarkEnd w:id="247"/>
    </w:p>
    <w:p w14:paraId="463E5459" w14:textId="77777777" w:rsidR="00DE6B71" w:rsidRPr="00B77F27" w:rsidRDefault="00C81C97">
      <w:pPr>
        <w:spacing w:line="360" w:lineRule="auto"/>
        <w:jc w:val="both"/>
        <w:rPr>
          <w:color w:val="000000" w:themeColor="text1"/>
        </w:rPr>
      </w:pPr>
      <w:r w:rsidRPr="00B77F27">
        <w:rPr>
          <w:color w:val="000000" w:themeColor="text1"/>
        </w:rPr>
        <w:t>A sample is a smaller, more representative group of individuals that is chosen from a larger population. Through the analysis of the sample, one may derive findings that can be applied to the broader population of interest (Sekaran &amp; Bougie, 2011)</w:t>
      </w:r>
      <w:r w:rsidRPr="00F7475E">
        <w:rPr>
          <w:color w:val="000000" w:themeColor="text1"/>
        </w:rPr>
        <w:t>.</w:t>
      </w:r>
      <w:r w:rsidR="00F7475E" w:rsidRPr="00F7475E">
        <w:rPr>
          <w:color w:val="000000" w:themeColor="text1"/>
        </w:rPr>
        <w:t xml:space="preserve"> This research utilized purposive sampling. </w:t>
      </w:r>
      <w:r w:rsidR="00F7475E" w:rsidRPr="00F7475E">
        <w:t>Purposive sampling targets specific criteria or characteristics, making it ideal for studies that require specialized participants or specific conditions</w:t>
      </w:r>
      <w:r w:rsidR="00F7475E" w:rsidRPr="00F7475E">
        <w:rPr>
          <w:color w:val="000000" w:themeColor="text1"/>
        </w:rPr>
        <w:t xml:space="preserve"> (Sekaran &amp; Bougie, 2011).</w:t>
      </w:r>
      <w:r w:rsidR="00F7475E" w:rsidRPr="00B77F27">
        <w:rPr>
          <w:color w:val="000000" w:themeColor="text1"/>
        </w:rPr>
        <w:t xml:space="preserve"> </w:t>
      </w:r>
      <w:r w:rsidR="00F7475E">
        <w:rPr>
          <w:color w:val="000000" w:themeColor="text1"/>
        </w:rPr>
        <w:t xml:space="preserve"> </w:t>
      </w:r>
      <w:r w:rsidRPr="00B77F27">
        <w:rPr>
          <w:color w:val="000000" w:themeColor="text1"/>
        </w:rPr>
        <w:t xml:space="preserve">. In order to fulfill the main aim of this study, which is to examine the effect of project planning, government regulations, and community participation on the effectiveness of finished road projects in arid and semi-arid counties in Kenya, the most valuable participants are the project managers from the contracted company, the public works officers from the county, and the leaders of the local community. Therefore, convenience sampling </w:t>
      </w:r>
      <w:r w:rsidR="00F66D72" w:rsidRPr="00B77F27">
        <w:rPr>
          <w:color w:val="000000" w:themeColor="text1"/>
        </w:rPr>
        <w:t>was</w:t>
      </w:r>
      <w:r w:rsidRPr="00B77F27">
        <w:rPr>
          <w:color w:val="000000" w:themeColor="text1"/>
        </w:rPr>
        <w:t xml:space="preserve"> employed. The research </w:t>
      </w:r>
      <w:r w:rsidR="00F66D72" w:rsidRPr="00B77F27">
        <w:rPr>
          <w:color w:val="000000" w:themeColor="text1"/>
        </w:rPr>
        <w:t>had</w:t>
      </w:r>
      <w:r w:rsidRPr="00B77F27">
        <w:rPr>
          <w:color w:val="000000" w:themeColor="text1"/>
        </w:rPr>
        <w:t xml:space="preserve"> a sample size of 198, as shown in Table 3.</w:t>
      </w:r>
    </w:p>
    <w:p w14:paraId="6036A58F" w14:textId="77777777" w:rsidR="00DE6B71" w:rsidRPr="00B77F27" w:rsidRDefault="00C81C97">
      <w:pPr>
        <w:spacing w:line="360" w:lineRule="auto"/>
        <w:jc w:val="both"/>
        <w:rPr>
          <w:color w:val="000000" w:themeColor="text1"/>
        </w:rPr>
      </w:pPr>
      <w:r w:rsidRPr="00B77F27">
        <w:rPr>
          <w:color w:val="000000" w:themeColor="text1"/>
        </w:rPr>
        <w:t> </w:t>
      </w:r>
    </w:p>
    <w:p w14:paraId="2B7A46E0" w14:textId="77777777" w:rsidR="00DE6B71" w:rsidRPr="00B77F27" w:rsidRDefault="00C81C97">
      <w:pPr>
        <w:pStyle w:val="Heading2"/>
        <w:spacing w:before="0" w:line="360" w:lineRule="auto"/>
        <w:rPr>
          <w:color w:val="000000" w:themeColor="text1"/>
        </w:rPr>
      </w:pPr>
      <w:bookmarkStart w:id="248" w:name="_Toc111554698"/>
      <w:bookmarkStart w:id="249" w:name="_Toc179277727"/>
      <w:r w:rsidRPr="00B77F27">
        <w:rPr>
          <w:color w:val="000000" w:themeColor="text1"/>
        </w:rPr>
        <w:t>3.5 Data collection and instruments</w:t>
      </w:r>
      <w:bookmarkEnd w:id="248"/>
      <w:bookmarkEnd w:id="249"/>
    </w:p>
    <w:p w14:paraId="0CFDD6BF" w14:textId="77777777" w:rsidR="00DE6B71" w:rsidRPr="00B77F27" w:rsidRDefault="00C81C97">
      <w:pPr>
        <w:spacing w:line="360" w:lineRule="auto"/>
        <w:jc w:val="both"/>
        <w:rPr>
          <w:color w:val="000000" w:themeColor="text1"/>
        </w:rPr>
      </w:pPr>
      <w:r w:rsidRPr="00B77F27">
        <w:rPr>
          <w:color w:val="000000" w:themeColor="text1"/>
        </w:rPr>
        <w:t xml:space="preserve">To get the quantitative data, questionnaires were sent to study respondents. A questionnaire is said to be an objective way of gathering data from a group (Saunders &amp; Lewis, 2016). It is an affordable method of collecting quantitative data for analysis. The anonymity provided by questionnaires encourages respondents to respond. It offers a means for the easy comparison of uniform data collecting (Saunders &amp; Lewis, 2016). The researcher handed out the questionnaires using either the drop-and-pick approach or the electronic option using </w:t>
      </w:r>
      <w:r w:rsidRPr="00B77F27">
        <w:t>e-mail</w:t>
      </w:r>
      <w:r w:rsidRPr="00B77F27">
        <w:rPr>
          <w:color w:val="000000" w:themeColor="text1"/>
        </w:rPr>
        <w:t xml:space="preserve"> for more convenience to the r</w:t>
      </w:r>
      <w:r w:rsidR="00A5287B">
        <w:rPr>
          <w:color w:val="000000" w:themeColor="text1"/>
        </w:rPr>
        <w:t xml:space="preserve">espondents. Each respondent </w:t>
      </w:r>
      <w:r w:rsidRPr="00B77F27">
        <w:rPr>
          <w:color w:val="000000" w:themeColor="text1"/>
        </w:rPr>
        <w:t>receive</w:t>
      </w:r>
      <w:r w:rsidR="00A5287B">
        <w:rPr>
          <w:color w:val="000000" w:themeColor="text1"/>
        </w:rPr>
        <w:t>d</w:t>
      </w:r>
      <w:r w:rsidRPr="00B77F27">
        <w:rPr>
          <w:color w:val="000000" w:themeColor="text1"/>
        </w:rPr>
        <w:t xml:space="preserve"> one set of a questionnaire. A questionnaire</w:t>
      </w:r>
      <w:r w:rsidR="006E0000" w:rsidRPr="00B77F27">
        <w:rPr>
          <w:color w:val="000000" w:themeColor="text1"/>
        </w:rPr>
        <w:t xml:space="preserve"> with a 5-likert scale </w:t>
      </w:r>
      <w:r w:rsidRPr="00B77F27">
        <w:rPr>
          <w:color w:val="000000" w:themeColor="text1"/>
        </w:rPr>
        <w:t>was utilised to gather primary data from the research chosen respondents.</w:t>
      </w:r>
      <w:bookmarkStart w:id="250" w:name="_Toc111554699"/>
      <w:r w:rsidRPr="00B77F27">
        <w:rPr>
          <w:color w:val="000000" w:themeColor="text1"/>
        </w:rPr>
        <w:t xml:space="preserve"> The five sections </w:t>
      </w:r>
      <w:r w:rsidRPr="00B77F27">
        <w:rPr>
          <w:color w:val="000000" w:themeColor="text1"/>
        </w:rPr>
        <w:lastRenderedPageBreak/>
        <w:t xml:space="preserve">of the questionnaire </w:t>
      </w:r>
      <w:r w:rsidR="00546FBF" w:rsidRPr="00B77F27">
        <w:rPr>
          <w:color w:val="000000" w:themeColor="text1"/>
        </w:rPr>
        <w:t>were</w:t>
      </w:r>
      <w:r w:rsidRPr="00B77F27">
        <w:rPr>
          <w:color w:val="000000" w:themeColor="text1"/>
        </w:rPr>
        <w:t xml:space="preserve"> used to collect data from respondents about various study-related topics. Socio-demographic factors is covered in Section A, project planning is covered in Section B, Community participation questions is covered in Section C, government regulations </w:t>
      </w:r>
      <w:r w:rsidR="00F66D72" w:rsidRPr="00B77F27">
        <w:rPr>
          <w:color w:val="000000" w:themeColor="text1"/>
        </w:rPr>
        <w:t>were</w:t>
      </w:r>
      <w:r w:rsidRPr="00B77F27">
        <w:rPr>
          <w:color w:val="000000" w:themeColor="text1"/>
        </w:rPr>
        <w:t xml:space="preserve"> covered in Section D, and road project performance questions is covered in Section E.</w:t>
      </w:r>
      <w:r w:rsidR="00546FBF" w:rsidRPr="00B77F27">
        <w:t xml:space="preserve"> This study questionnaires were administered to 198 respondents.</w:t>
      </w:r>
    </w:p>
    <w:p w14:paraId="012408ED" w14:textId="77777777" w:rsidR="00DE6B71" w:rsidRPr="00B77F27" w:rsidRDefault="00DE6B71">
      <w:pPr>
        <w:spacing w:line="360" w:lineRule="auto"/>
        <w:jc w:val="both"/>
        <w:rPr>
          <w:color w:val="000000" w:themeColor="text1"/>
        </w:rPr>
      </w:pPr>
    </w:p>
    <w:p w14:paraId="5E770DAA" w14:textId="77777777" w:rsidR="00DE6B71" w:rsidRPr="00B77F27" w:rsidRDefault="00C81C97">
      <w:pPr>
        <w:pStyle w:val="Heading2"/>
        <w:spacing w:before="0" w:line="360" w:lineRule="auto"/>
        <w:rPr>
          <w:color w:val="000000" w:themeColor="text1"/>
        </w:rPr>
      </w:pPr>
      <w:bookmarkStart w:id="251" w:name="_Toc179277728"/>
      <w:r w:rsidRPr="00B77F27">
        <w:rPr>
          <w:color w:val="000000" w:themeColor="text1"/>
        </w:rPr>
        <w:t>3.6 Pilot Study</w:t>
      </w:r>
      <w:bookmarkEnd w:id="250"/>
      <w:bookmarkEnd w:id="251"/>
    </w:p>
    <w:p w14:paraId="18541AFD" w14:textId="1FFC6D45" w:rsidR="00DE6B71" w:rsidRPr="00B77F27" w:rsidRDefault="00C81C97">
      <w:pPr>
        <w:spacing w:line="360" w:lineRule="auto"/>
        <w:jc w:val="both"/>
        <w:rPr>
          <w:color w:val="000000" w:themeColor="text1"/>
        </w:rPr>
      </w:pPr>
      <w:r w:rsidRPr="00B77F27">
        <w:rPr>
          <w:color w:val="000000" w:themeColor="text1"/>
        </w:rPr>
        <w:t>A  pilot test is an  investigation  which is  carried  out  on a small  group of respondents to make sure  the  questions  being  asked  in  the  questionnaire  are  reliable  (Marczyk,  DeMatteo  &amp; Festinger, 2005).</w:t>
      </w:r>
      <w:r w:rsidR="00CB41E8" w:rsidRPr="00CB41E8">
        <w:t xml:space="preserve"> </w:t>
      </w:r>
      <w:r w:rsidR="00CB41E8" w:rsidRPr="00CB41E8">
        <w:rPr>
          <w:color w:val="000000" w:themeColor="text1"/>
        </w:rPr>
        <w:t>Pilot testing is indeed crucial as it ensures the viability of your research tools before a large-scale rollout. By testing the questionnaire for reliability and validity, you can identify any potential issues early on</w:t>
      </w:r>
      <w:r w:rsidR="00B0584A">
        <w:rPr>
          <w:color w:val="000000" w:themeColor="text1"/>
        </w:rPr>
        <w:t xml:space="preserve">. The questionnaire was </w:t>
      </w:r>
      <w:r w:rsidRPr="00B77F27">
        <w:rPr>
          <w:color w:val="000000" w:themeColor="text1"/>
        </w:rPr>
        <w:t xml:space="preserve">pre-tested in a pilot study before actual data collection begins. For high precision and due to time, cost and practicality of the pilot study, 1% to 10% of the sample will constitute the pilot test size (Arain, Campbell, Cooper &amp; Lancaster, 2010). </w:t>
      </w:r>
      <w:r w:rsidRPr="00B77F27">
        <w:t xml:space="preserve">This study </w:t>
      </w:r>
      <w:r w:rsidR="00F66D72" w:rsidRPr="00B77F27">
        <w:t>had</w:t>
      </w:r>
      <w:r w:rsidRPr="00B77F27">
        <w:t xml:space="preserve"> 20 questionnaires for pilot study, representing 10% of study population, which </w:t>
      </w:r>
      <w:r w:rsidR="00F66D72" w:rsidRPr="00B77F27">
        <w:t>were</w:t>
      </w:r>
      <w:r w:rsidRPr="00B77F27">
        <w:t xml:space="preserve"> sent to the respondents via e-mail because this is faster, cheaper and reliable</w:t>
      </w:r>
      <w:r w:rsidRPr="00B00AF7">
        <w:t>.</w:t>
      </w:r>
      <w:r w:rsidR="00B00AF7" w:rsidRPr="00B00AF7">
        <w:t xml:space="preserve"> The pilot study was conducted in Nairobi since majority of the road construction companies have their head offices in Nairobi</w:t>
      </w:r>
      <w:r w:rsidR="00B00AF7">
        <w:t>.</w:t>
      </w:r>
      <w:r w:rsidR="00546FBF" w:rsidRPr="00B77F27">
        <w:t xml:space="preserve"> </w:t>
      </w:r>
    </w:p>
    <w:p w14:paraId="6D9C0DE3" w14:textId="77777777" w:rsidR="00DE6B71" w:rsidRPr="00B77F27" w:rsidRDefault="00C81C97">
      <w:pPr>
        <w:pStyle w:val="Heading2"/>
      </w:pPr>
      <w:bookmarkStart w:id="252" w:name="_Toc111554700"/>
      <w:bookmarkStart w:id="253" w:name="_Toc179277729"/>
      <w:r w:rsidRPr="00B77F27">
        <w:t>3.7 Reliability</w:t>
      </w:r>
      <w:bookmarkEnd w:id="252"/>
      <w:bookmarkEnd w:id="253"/>
    </w:p>
    <w:p w14:paraId="16CD9D3A" w14:textId="77777777" w:rsidR="00DE6B71" w:rsidRPr="00B77F27" w:rsidRDefault="00C81C97" w:rsidP="00F34CF5">
      <w:pPr>
        <w:shd w:val="clear" w:color="auto" w:fill="FFFFFF"/>
        <w:spacing w:after="160" w:line="360" w:lineRule="auto"/>
        <w:rPr>
          <w:rFonts w:eastAsia="Cambria"/>
        </w:rPr>
      </w:pPr>
      <w:r w:rsidRPr="00B77F27">
        <w:rPr>
          <w:bCs/>
          <w:color w:val="000000" w:themeColor="text1"/>
          <w:lang w:eastAsia="en-GB"/>
        </w:rPr>
        <w:t>The reliability of thi</w:t>
      </w:r>
      <w:r w:rsidR="00B0584A">
        <w:rPr>
          <w:bCs/>
          <w:color w:val="000000" w:themeColor="text1"/>
          <w:lang w:eastAsia="en-GB"/>
        </w:rPr>
        <w:t>s study was</w:t>
      </w:r>
      <w:r w:rsidRPr="00B77F27">
        <w:rPr>
          <w:bCs/>
          <w:color w:val="000000" w:themeColor="text1"/>
          <w:lang w:eastAsia="en-GB"/>
        </w:rPr>
        <w:t xml:space="preserve"> evaluated using Cronbach's alpha. The correlation values between the responses on an evaluation instrument are usually calculated using the internal consistency test known as Cronbach alpha (Kennedy, 2017). Cronbach alpha determines the correlation between each and every variable in every2 possible combination. The degree to which a group of measurement items could be interpreted as measuring a single latent variable is indicated by Cronbach's Alpha (α) (Cronbach, 1951).</w:t>
      </w:r>
      <w:r w:rsidRPr="00B77F27">
        <w:rPr>
          <w:color w:val="000000" w:themeColor="text1"/>
        </w:rPr>
        <w:t>A Cronbach Alpha Coef</w:t>
      </w:r>
      <w:r w:rsidR="00B0584A">
        <w:rPr>
          <w:color w:val="000000" w:themeColor="text1"/>
        </w:rPr>
        <w:t>ficient of 0.7 and above was</w:t>
      </w:r>
      <w:r w:rsidRPr="00B77F27">
        <w:rPr>
          <w:color w:val="000000" w:themeColor="text1"/>
        </w:rPr>
        <w:t xml:space="preserve"> considered acceptable, according to Rahi (2017), because random error will always occur, regardless of the study's methodology. According to Kennedy (2017), the Cronbach's Alpha cutoff varies depending on the discipline and type of investigation. They contended that a value of 0.6 is normally acceptable for brand-new instruments whereas a value beyond 0.7 is </w:t>
      </w:r>
      <w:r w:rsidRPr="00B77F27">
        <w:rPr>
          <w:color w:val="000000" w:themeColor="text1"/>
        </w:rPr>
        <w:lastRenderedPageBreak/>
        <w:t>generally accepted.</w:t>
      </w:r>
      <w:r w:rsidR="00F34CF5" w:rsidRPr="00B77F27">
        <w:rPr>
          <w:rFonts w:eastAsia="Cambria"/>
        </w:rPr>
        <w:t xml:space="preserve"> For construct validity, the study used </w:t>
      </w:r>
      <w:bookmarkStart w:id="254" w:name="_Hlk129515965"/>
      <w:r w:rsidR="00F34CF5" w:rsidRPr="00B77F27">
        <w:rPr>
          <w:rFonts w:eastAsia="Cambria"/>
        </w:rPr>
        <w:t xml:space="preserve">Kaiser- Meyer - Olkin (KMO) and test of Sphericity as used by Dikko (2016). </w:t>
      </w:r>
      <w:bookmarkEnd w:id="254"/>
      <w:r w:rsidR="00F34CF5" w:rsidRPr="00B77F27">
        <w:rPr>
          <w:rFonts w:eastAsia="Cambria"/>
        </w:rPr>
        <w:t>The Kaiser-Meyer-Olkin (KMO) Test evaluates the suitability of the study data for factor analysis.</w:t>
      </w:r>
    </w:p>
    <w:p w14:paraId="691572F0" w14:textId="77777777" w:rsidR="00DE6B71" w:rsidRPr="00B77F27" w:rsidRDefault="00C81C97">
      <w:pPr>
        <w:pStyle w:val="Heading2"/>
      </w:pPr>
      <w:bookmarkStart w:id="255" w:name="_Toc111554701"/>
      <w:bookmarkStart w:id="256" w:name="_Toc179277730"/>
      <w:r w:rsidRPr="00B77F27">
        <w:t>3.8 Validity</w:t>
      </w:r>
      <w:bookmarkEnd w:id="255"/>
      <w:bookmarkEnd w:id="256"/>
    </w:p>
    <w:p w14:paraId="76E75C37" w14:textId="77777777" w:rsidR="00DE6B71" w:rsidRPr="00B77F27" w:rsidRDefault="00C81C97">
      <w:pPr>
        <w:spacing w:line="360" w:lineRule="auto"/>
        <w:jc w:val="both"/>
        <w:rPr>
          <w:color w:val="000000" w:themeColor="text1"/>
        </w:rPr>
      </w:pPr>
      <w:r w:rsidRPr="00B77F27">
        <w:rPr>
          <w:color w:val="000000" w:themeColor="text1"/>
        </w:rPr>
        <w:t xml:space="preserve">How well a measurement tool or instrument measures what it purports to measure and so enables proper score interpretation is known as validity (Nachmias&amp;Nachmias, 2008). According to Mugenda and Mugenda (2013), validity is the precision, veracity, and significance of results that are based on information gathered through the use of a tool or scale for each study construct or variable. Validity comes in three different flavors. These three concepts are construct validity, content validity, and external validity (Saunders </w:t>
      </w:r>
      <w:r w:rsidRPr="00B77F27">
        <w:rPr>
          <w:i/>
          <w:color w:val="000000" w:themeColor="text1"/>
        </w:rPr>
        <w:t>et al</w:t>
      </w:r>
      <w:r w:rsidR="00B0584A">
        <w:rPr>
          <w:color w:val="000000" w:themeColor="text1"/>
        </w:rPr>
        <w:t>., 2009).The study used</w:t>
      </w:r>
      <w:r w:rsidRPr="00B77F27">
        <w:rPr>
          <w:color w:val="000000" w:themeColor="text1"/>
        </w:rPr>
        <w:t xml:space="preserve"> a sufficient sample size to guarantee external validity. To accurately evaluate the qualities of the study variable for content validity, the research</w:t>
      </w:r>
      <w:r w:rsidR="00B0584A">
        <w:rPr>
          <w:color w:val="000000" w:themeColor="text1"/>
        </w:rPr>
        <w:t xml:space="preserve"> instrument's questions was </w:t>
      </w:r>
      <w:r w:rsidRPr="00B77F27">
        <w:rPr>
          <w:color w:val="000000" w:themeColor="text1"/>
        </w:rPr>
        <w:t xml:space="preserve">matched. Construct validity is a measurement of how precisely and meaningfully a theoretical notion was reflected or represented in the data collected by an instrument. To determine whether the study instrument is valid, the researcher will perform factor analysis (Trochim, 2006).  </w:t>
      </w:r>
    </w:p>
    <w:p w14:paraId="24C9B3ED" w14:textId="77777777" w:rsidR="00DE6B71" w:rsidRPr="00B77F27" w:rsidRDefault="00DE6B71">
      <w:pPr>
        <w:spacing w:line="360" w:lineRule="auto"/>
        <w:jc w:val="both"/>
        <w:rPr>
          <w:color w:val="000000" w:themeColor="text1"/>
        </w:rPr>
      </w:pPr>
    </w:p>
    <w:p w14:paraId="69084E02" w14:textId="77777777" w:rsidR="00DE6B71" w:rsidRPr="00B77F27" w:rsidRDefault="00C81C97">
      <w:pPr>
        <w:pStyle w:val="Heading2"/>
        <w:spacing w:before="0" w:line="360" w:lineRule="auto"/>
        <w:rPr>
          <w:color w:val="000000" w:themeColor="text1"/>
        </w:rPr>
      </w:pPr>
      <w:bookmarkStart w:id="257" w:name="_Toc111554702"/>
      <w:bookmarkStart w:id="258" w:name="_Toc179277731"/>
      <w:r w:rsidRPr="00B77F27">
        <w:rPr>
          <w:color w:val="000000" w:themeColor="text1"/>
        </w:rPr>
        <w:t>3.9 Data Analysis</w:t>
      </w:r>
      <w:bookmarkEnd w:id="257"/>
      <w:bookmarkEnd w:id="258"/>
    </w:p>
    <w:p w14:paraId="7EA5846E" w14:textId="77777777" w:rsidR="00DE6B71" w:rsidRPr="00B77F27" w:rsidRDefault="00C81C97">
      <w:pPr>
        <w:spacing w:line="360" w:lineRule="auto"/>
        <w:jc w:val="both"/>
        <w:rPr>
          <w:color w:val="000000" w:themeColor="text1"/>
        </w:rPr>
      </w:pPr>
      <w:r w:rsidRPr="00B77F27">
        <w:rPr>
          <w:color w:val="000000" w:themeColor="text1"/>
        </w:rPr>
        <w:t>In order to emphasize important information, data analysis entails analyzing, manipulating, and modeling the data. Descriptive statistics like mean</w:t>
      </w:r>
      <w:r w:rsidR="00B0584A">
        <w:rPr>
          <w:color w:val="000000" w:themeColor="text1"/>
        </w:rPr>
        <w:t xml:space="preserve"> and standard deviation was </w:t>
      </w:r>
      <w:r w:rsidRPr="00B77F27">
        <w:rPr>
          <w:color w:val="000000" w:themeColor="text1"/>
        </w:rPr>
        <w:t>utilized to display the responses of the respondents in a clear and concise manner. Wilson (2010) claims that descriptive statistics enable researchers to both characterize the data and present it in various ways. Since it is appropriate for social science research that calls for the coding of variables, the Statistical Package for Social Sciences (SPSS)</w:t>
      </w:r>
      <w:r w:rsidRPr="00B77F27">
        <w:t xml:space="preserve"> </w:t>
      </w:r>
      <w:r w:rsidR="00B0584A">
        <w:t xml:space="preserve">version twenty four (24) was </w:t>
      </w:r>
      <w:r w:rsidRPr="00B77F27">
        <w:rPr>
          <w:color w:val="000000" w:themeColor="text1"/>
        </w:rPr>
        <w:t xml:space="preserve">utilized to further analyze the data gathered from the field (Nachmias &amp; Nachmias, 2008). The data acquired </w:t>
      </w:r>
      <w:r w:rsidR="00F66D72" w:rsidRPr="00B77F27">
        <w:rPr>
          <w:color w:val="000000" w:themeColor="text1"/>
        </w:rPr>
        <w:t>was p</w:t>
      </w:r>
      <w:r w:rsidRPr="00B77F27">
        <w:rPr>
          <w:color w:val="000000" w:themeColor="text1"/>
        </w:rPr>
        <w:t>resented in a systematic manner with the use of tables and charts.</w:t>
      </w:r>
    </w:p>
    <w:p w14:paraId="2ED66AC5" w14:textId="77777777" w:rsidR="00DE6B71" w:rsidRPr="00B77F27" w:rsidRDefault="00C81C97">
      <w:pPr>
        <w:spacing w:before="240" w:line="360" w:lineRule="auto"/>
        <w:jc w:val="both"/>
        <w:rPr>
          <w:color w:val="000000" w:themeColor="text1"/>
        </w:rPr>
      </w:pPr>
      <w:r w:rsidRPr="00B77F27">
        <w:rPr>
          <w:color w:val="000000" w:themeColor="text1"/>
        </w:rPr>
        <w:t xml:space="preserve">Inferential statistics </w:t>
      </w:r>
      <w:r w:rsidR="00F66D72" w:rsidRPr="00B77F27">
        <w:rPr>
          <w:color w:val="000000" w:themeColor="text1"/>
        </w:rPr>
        <w:t>was</w:t>
      </w:r>
      <w:r w:rsidRPr="00B77F27">
        <w:rPr>
          <w:color w:val="000000" w:themeColor="text1"/>
        </w:rPr>
        <w:t xml:space="preserve"> employed to ascertain the association between the research variables and the predicted results. To examine the impact that a combination of independent, moderating, and mediating variables has on the dependent variable, the researcher </w:t>
      </w:r>
      <w:r w:rsidR="00F66D72" w:rsidRPr="00B77F27">
        <w:rPr>
          <w:color w:val="000000" w:themeColor="text1"/>
        </w:rPr>
        <w:t>used</w:t>
      </w:r>
      <w:r w:rsidRPr="00B77F27">
        <w:rPr>
          <w:color w:val="000000" w:themeColor="text1"/>
        </w:rPr>
        <w:t xml:space="preserve"> a multiple regression model. </w:t>
      </w:r>
      <w:r w:rsidRPr="00B77F27">
        <w:rPr>
          <w:color w:val="000000" w:themeColor="text1"/>
        </w:rPr>
        <w:lastRenderedPageBreak/>
        <w:t xml:space="preserve">Multiple regression models, according to Saunders et al. (2012), are the best for explaining data and inferential statistics for testing hypotheses and drawing conclusions. The study's data are normally distributed. The F-statistics Analysis of Variance (ANOVA) will be used to quantify the statistical significance between the variables, test the research hypothesis, and make study-related conclusions. The Baron and Kenny (1986) model </w:t>
      </w:r>
      <w:r w:rsidR="00F66D72" w:rsidRPr="00B77F27">
        <w:rPr>
          <w:color w:val="000000" w:themeColor="text1"/>
        </w:rPr>
        <w:t>was</w:t>
      </w:r>
      <w:r w:rsidRPr="00B77F27">
        <w:rPr>
          <w:color w:val="000000" w:themeColor="text1"/>
        </w:rPr>
        <w:t xml:space="preserve"> used by the researcher to determine the moderating and mediating effects of the variables. These are the regression models:</w:t>
      </w:r>
    </w:p>
    <w:p w14:paraId="72CAD650" w14:textId="77777777" w:rsidR="00DE6B71" w:rsidRPr="00B77F27" w:rsidRDefault="00C81C97">
      <w:pPr>
        <w:spacing w:before="240" w:line="360" w:lineRule="auto"/>
        <w:jc w:val="both"/>
        <w:rPr>
          <w:b/>
          <w:color w:val="000000" w:themeColor="text1"/>
        </w:rPr>
      </w:pPr>
      <w:r w:rsidRPr="00B77F27">
        <w:rPr>
          <w:b/>
          <w:color w:val="000000" w:themeColor="text1"/>
        </w:rPr>
        <w:t>Model 1: Effect of Project Planning on Completed Road Project Performance</w:t>
      </w:r>
    </w:p>
    <w:p w14:paraId="6A8CB797" w14:textId="77777777" w:rsidR="00DE6B71" w:rsidRPr="00B77F27" w:rsidRDefault="00C81C97">
      <w:pPr>
        <w:spacing w:line="0" w:lineRule="atLeast"/>
        <w:rPr>
          <w:b/>
          <w:color w:val="000000" w:themeColor="text1"/>
        </w:rPr>
      </w:pPr>
      <w:r w:rsidRPr="00B77F27">
        <w:rPr>
          <w:b/>
          <w:noProof/>
          <w:color w:val="000000" w:themeColor="text1"/>
        </w:rPr>
        <mc:AlternateContent>
          <mc:Choice Requires="wpc">
            <w:drawing>
              <wp:inline distT="0" distB="0" distL="0" distR="0" wp14:anchorId="0C384760" wp14:editId="6616DAAE">
                <wp:extent cx="5486400" cy="800100"/>
                <wp:effectExtent l="0" t="0" r="0" b="0"/>
                <wp:docPr id="51" name="Canvas 55"/>
                <wp:cNvGraphicFramePr/>
                <a:graphic xmlns:a="http://schemas.openxmlformats.org/drawingml/2006/main">
                  <a:graphicData uri="http://schemas.microsoft.com/office/word/2010/wordprocessingCanvas">
                    <wpc:wpc>
                      <wpc:bg>
                        <a:noFill/>
                      </wpc:bg>
                      <wpc:whole/>
                      <wps:wsp>
                        <wps:cNvPr id="47" name="Rectangle 1"/>
                        <wps:cNvSpPr>
                          <a:spLocks noChangeArrowheads="1"/>
                        </wps:cNvSpPr>
                        <wps:spPr bwMode="auto">
                          <a:xfrm>
                            <a:off x="4562400" y="265700"/>
                            <a:ext cx="523900" cy="42860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1FDB16B4" w14:textId="77777777" w:rsidR="00A01D00" w:rsidRDefault="00A01D00">
                              <w:pPr>
                                <w:jc w:val="center"/>
                                <w:rPr>
                                  <w:b/>
                                </w:rPr>
                              </w:pPr>
                              <w:r>
                                <w:rPr>
                                  <w:b/>
                                </w:rPr>
                                <w:t>Perf</w:t>
                              </w:r>
                            </w:p>
                          </w:txbxContent>
                        </wps:txbx>
                        <wps:bodyPr rot="0" vert="horz" wrap="square" lIns="91440" tIns="45720" rIns="91440" bIns="45720" anchor="ctr" anchorCtr="0" upright="1">
                          <a:noAutofit/>
                        </wps:bodyPr>
                      </wps:wsp>
                      <wps:wsp>
                        <wps:cNvPr id="48" name="Straight Arrow Connector 2"/>
                        <wps:cNvCnPr>
                          <a:cxnSpLocks noChangeShapeType="1"/>
                        </wps:cNvCnPr>
                        <wps:spPr bwMode="auto">
                          <a:xfrm flipV="1">
                            <a:off x="733400" y="476200"/>
                            <a:ext cx="3838600" cy="0"/>
                          </a:xfrm>
                          <a:prstGeom prst="straightConnector1">
                            <a:avLst/>
                          </a:prstGeom>
                          <a:noFill/>
                          <a:ln w="28575">
                            <a:solidFill>
                              <a:schemeClr val="dk1">
                                <a:lumMod val="100000"/>
                                <a:lumOff val="0"/>
                              </a:schemeClr>
                            </a:solidFill>
                            <a:miter lim="800000"/>
                            <a:tailEnd type="triangle" w="med" len="med"/>
                          </a:ln>
                        </wps:spPr>
                        <wps:bodyPr/>
                      </wps:wsp>
                      <wps:wsp>
                        <wps:cNvPr id="49" name="Rectangle 3"/>
                        <wps:cNvSpPr>
                          <a:spLocks noChangeArrowheads="1"/>
                        </wps:cNvSpPr>
                        <wps:spPr bwMode="auto">
                          <a:xfrm>
                            <a:off x="209500" y="275200"/>
                            <a:ext cx="523900" cy="42860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0933AEE2" w14:textId="77777777" w:rsidR="00A01D00" w:rsidRDefault="00A01D00">
                              <w:pPr>
                                <w:pStyle w:val="NormalWeb"/>
                                <w:spacing w:before="0" w:beforeAutospacing="0" w:after="0" w:afterAutospacing="0"/>
                                <w:jc w:val="center"/>
                                <w:rPr>
                                  <w:b/>
                                </w:rPr>
                              </w:pPr>
                              <w:r>
                                <w:rPr>
                                  <w:rFonts w:eastAsia="Calibri" w:cs="Arial"/>
                                  <w:b/>
                                </w:rPr>
                                <w:t>PP</w:t>
                              </w:r>
                            </w:p>
                          </w:txbxContent>
                        </wps:txbx>
                        <wps:bodyPr rot="0" vert="horz" wrap="square" lIns="91440" tIns="45720" rIns="91440" bIns="45720" anchor="ctr" anchorCtr="0" upright="1">
                          <a:noAutofit/>
                        </wps:bodyPr>
                      </wps:wsp>
                      <wps:wsp>
                        <wps:cNvPr id="50" name="Rectangle 4"/>
                        <wps:cNvSpPr>
                          <a:spLocks noChangeArrowheads="1"/>
                        </wps:cNvSpPr>
                        <wps:spPr bwMode="auto">
                          <a:xfrm>
                            <a:off x="2590800" y="123800"/>
                            <a:ext cx="247600" cy="304800"/>
                          </a:xfrm>
                          <a:prstGeom prst="rect">
                            <a:avLst/>
                          </a:prstGeom>
                          <a:solidFill>
                            <a:schemeClr val="lt1">
                              <a:lumMod val="100000"/>
                              <a:lumOff val="0"/>
                            </a:schemeClr>
                          </a:solidFill>
                          <a:ln>
                            <a:noFill/>
                          </a:ln>
                        </wps:spPr>
                        <wps:txbx>
                          <w:txbxContent>
                            <w:p w14:paraId="1874E0BE" w14:textId="77777777" w:rsidR="00A01D00" w:rsidRDefault="00A01D00">
                              <w:r>
                                <w:t>1</w:t>
                              </w:r>
                            </w:p>
                          </w:txbxContent>
                        </wps:txbx>
                        <wps:bodyPr rot="0" vert="horz" wrap="square" lIns="91440" tIns="45720" rIns="91440" bIns="45720" anchor="ctr" anchorCtr="0" upright="1">
                          <a:noAutofit/>
                        </wps:bodyPr>
                      </wps:wsp>
                    </wpc:wpc>
                  </a:graphicData>
                </a:graphic>
              </wp:inline>
            </w:drawing>
          </mc:Choice>
          <mc:Fallback>
            <w:pict>
              <v:group w14:anchorId="0C384760" id="Canvas 55" o:spid="_x0000_s1050" editas="canvas" style="width:6in;height:63pt;mso-position-horizontal-relative:char;mso-position-vertical-relative:line" coordsize="54864,8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">
                <v:shape id="_x0000_s1051" type="#_x0000_t75" style="position:absolute;width:54864;height:8001;visibility:visible;mso-wrap-style:square">
                  <v:fill o:detectmouseclick="t"/>
                  <v:path o:connecttype="none"/>
                </v:shape>
                <v:rect id="Rectangle 1" o:spid="_x0000_s1052" style="position:absolute;left:45624;top:2657;width:5239;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QqXcIA&#10;AADbAAAADwAAAGRycy9kb3ducmV2LnhtbESP0WoCMRRE3wv+Q7iCbzVrkbasRhGpIH2odO0HXDbX&#10;zeLmJiZR179vBMHHYWbOMPNlbztxoRBbxwom4wIEce10y42Cv/3m9RNETMgaO8ek4EYRlovByxxL&#10;7a78S5cqNSJDOJaowKTkSyljbchiHDtPnL2DCxZTlqGROuA1w20n34riXVpsOS8Y9LQ2VB+rs1Xg&#10;w8rvzJfZb/qfsP1uzlVrTjelRsN+NQORqE/P8KO91QqmH3D/kn+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pCpdwgAAANsAAAAPAAAAAAAAAAAAAAAAAJgCAABkcnMvZG93&#10;bnJldi54bWxQSwUGAAAAAAQABAD1AAAAhwMAAAAA&#10;" fillcolor="white [3201]" strokecolor="black [3213]" strokeweight="1pt">
                  <v:textbox>
                    <w:txbxContent>
                      <w:p w14:paraId="1FDB16B4" w14:textId="77777777" w:rsidR="00A01D00" w:rsidRDefault="00A01D00">
                        <w:pPr>
                          <w:jc w:val="center"/>
                          <w:rPr>
                            <w:b/>
                          </w:rPr>
                        </w:pPr>
                        <w:r>
                          <w:rPr>
                            <w:b/>
                          </w:rPr>
                          <w:t>Perf</w:t>
                        </w:r>
                      </w:p>
                    </w:txbxContent>
                  </v:textbox>
                </v:rect>
                <v:shape id="Straight Arrow Connector 2" o:spid="_x0000_s1053" type="#_x0000_t32" style="position:absolute;left:7334;top:4762;width:38386;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ErCL8AAADbAAAADwAAAGRycy9kb3ducmV2LnhtbERPy4rCMBTdC/5DuII7TRRR6RhFHQZ0&#10;6QN1eWmubZnmpjRRq19vFoLLw3nPFo0txZ1qXzjWMOgrEMSpMwVnGo6Hv94UhA/IBkvHpOFJHhbz&#10;dmuGiXEP3tF9HzIRQ9gnqCEPoUqk9GlOFn3fVcSRu7raYoiwzqSp8RHDbSmHSo2lxYJjQ44VrXNK&#10;//c3q+E6WV3k9rj1L3oNq9took7nX6V1t9Msf0AEasJX/HFvjIZRHBu/xB8g52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lErCL8AAADbAAAADwAAAAAAAAAAAAAAAACh&#10;AgAAZHJzL2Rvd25yZXYueG1sUEsFBgAAAAAEAAQA+QAAAI0DAAAAAA==&#10;" strokecolor="black [3200]" strokeweight="2.25pt">
                  <v:stroke endarrow="block" joinstyle="miter"/>
                </v:shape>
                <v:rect id="Rectangle 3" o:spid="_x0000_s1054" style="position:absolute;left:2095;top:2752;width:5239;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btMIA&#10;AADbAAAADwAAAGRycy9kb3ducmV2LnhtbESP0WoCMRRE3wv+Q7iCbzVrkdKuRhGpIH2odO0HXDbX&#10;zeLmJiZR179vBMHHYWbOMPNlbztxoRBbxwom4wIEce10y42Cv/3m9QNETMgaO8ek4EYRlovByxxL&#10;7a78S5cqNSJDOJaowKTkSyljbchiHDtPnL2DCxZTlqGROuA1w20n34riXVpsOS8Y9LQ2VB+rs1Xg&#10;w8rvzJfZb/qfsP1uzlVrTjelRsN+NQORqE/P8KO91Qqmn3D/kn+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xu0wgAAANsAAAAPAAAAAAAAAAAAAAAAAJgCAABkcnMvZG93&#10;bnJldi54bWxQSwUGAAAAAAQABAD1AAAAhwMAAAAA&#10;" fillcolor="white [3201]" strokecolor="black [3213]" strokeweight="1pt">
                  <v:textbox>
                    <w:txbxContent>
                      <w:p w14:paraId="0933AEE2" w14:textId="77777777" w:rsidR="00A01D00" w:rsidRDefault="00A01D00">
                        <w:pPr>
                          <w:pStyle w:val="NormalWeb"/>
                          <w:spacing w:before="0" w:beforeAutospacing="0" w:after="0" w:afterAutospacing="0"/>
                          <w:jc w:val="center"/>
                          <w:rPr>
                            <w:b/>
                          </w:rPr>
                        </w:pPr>
                        <w:r>
                          <w:rPr>
                            <w:rFonts w:eastAsia="Calibri" w:cs="Arial"/>
                            <w:b/>
                          </w:rPr>
                          <w:t>PP</w:t>
                        </w:r>
                      </w:p>
                    </w:txbxContent>
                  </v:textbox>
                </v:rect>
                <v:rect id="Rectangle 4" o:spid="_x0000_s1055" style="position:absolute;left:25908;top:1238;width:2476;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ec978A&#10;AADbAAAADwAAAGRycy9kb3ducmV2LnhtbERPy4rCMBTdC/5DuMLsNFXQGWpT8QnuZNTFLC/NtS0m&#10;N6WJtTNfP1kILg/nna16a0RHra8dK5hOEhDEhdM1lwqul8P4C4QPyBqNY1LwSx5W+XCQYardk7+p&#10;O4dSxBD2KSqoQmhSKX1RkUU/cQ1x5G6utRgibEupW3zGcGvkLEkW0mLNsaHChrYVFffzwyo42cvO&#10;2MXMdJ/d4+dw/evlXm+U+hj16yWIQH14i1/uo1Ywj+vjl/gDZP4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95z3vwAAANsAAAAPAAAAAAAAAAAAAAAAAJgCAABkcnMvZG93bnJl&#10;di54bWxQSwUGAAAAAAQABAD1AAAAhAMAAAAA&#10;" fillcolor="white [3201]" stroked="f">
                  <v:textbox>
                    <w:txbxContent>
                      <w:p w14:paraId="1874E0BE" w14:textId="77777777" w:rsidR="00A01D00" w:rsidRDefault="00A01D00">
                        <w:r>
                          <w:t>1</w:t>
                        </w:r>
                      </w:p>
                    </w:txbxContent>
                  </v:textbox>
                </v:rect>
                <w10:anchorlock/>
              </v:group>
            </w:pict>
          </mc:Fallback>
        </mc:AlternateContent>
      </w:r>
    </w:p>
    <w:p w14:paraId="336C17DD" w14:textId="77777777" w:rsidR="00DE6B71" w:rsidRPr="00B77F27" w:rsidRDefault="00C81C97">
      <w:pPr>
        <w:spacing w:line="0" w:lineRule="atLeast"/>
        <w:rPr>
          <w:b/>
          <w:color w:val="000000" w:themeColor="text1"/>
        </w:rPr>
      </w:pPr>
      <w:r w:rsidRPr="00B77F27">
        <w:rPr>
          <w:b/>
          <w:color w:val="000000" w:themeColor="text1"/>
        </w:rPr>
        <w:t>Figure 2: Conceptual Model for Direct Relationship</w:t>
      </w:r>
    </w:p>
    <w:p w14:paraId="54DC445D" w14:textId="77777777" w:rsidR="00DE6B71" w:rsidRPr="00B77F27" w:rsidRDefault="00C81C97">
      <w:pPr>
        <w:spacing w:before="240" w:line="360" w:lineRule="auto"/>
        <w:rPr>
          <w:color w:val="000000" w:themeColor="text1"/>
        </w:rPr>
      </w:pPr>
      <w:r w:rsidRPr="00B77F27">
        <w:rPr>
          <w:color w:val="000000" w:themeColor="text1"/>
        </w:rPr>
        <w:t xml:space="preserve">Where; PP = Project Planning; Perf = Project performance; </w:t>
      </w:r>
      <w:r w:rsidRPr="00B77F27">
        <w:t>β</w:t>
      </w:r>
      <w:r w:rsidRPr="00B77F27">
        <w:rPr>
          <w:vertAlign w:val="subscript"/>
        </w:rPr>
        <w:t>0</w:t>
      </w:r>
      <w:r w:rsidRPr="00B77F27">
        <w:t xml:space="preserve"> = Constant; β</w:t>
      </w:r>
      <w:r w:rsidRPr="00B77F27">
        <w:rPr>
          <w:vertAlign w:val="subscript"/>
        </w:rPr>
        <w:t xml:space="preserve">1 </w:t>
      </w:r>
      <w:r w:rsidRPr="00B77F27">
        <w:rPr>
          <w:bCs/>
        </w:rPr>
        <w:t xml:space="preserve">= coefficients of predictor; </w:t>
      </w:r>
      <w:r w:rsidRPr="00B77F27">
        <w:t xml:space="preserve">e = Error term; </w:t>
      </w:r>
      <w:r w:rsidRPr="00B77F27">
        <w:rPr>
          <w:color w:val="000000" w:themeColor="text1"/>
        </w:rPr>
        <w:t>Perf = β</w:t>
      </w:r>
      <w:r w:rsidRPr="00B77F27">
        <w:rPr>
          <w:color w:val="000000" w:themeColor="text1"/>
          <w:vertAlign w:val="subscript"/>
        </w:rPr>
        <w:t>0</w:t>
      </w:r>
      <w:r w:rsidRPr="00B77F27">
        <w:rPr>
          <w:color w:val="000000" w:themeColor="text1"/>
        </w:rPr>
        <w:t xml:space="preserve"> + β</w:t>
      </w:r>
      <w:r w:rsidRPr="00B77F27">
        <w:rPr>
          <w:color w:val="000000" w:themeColor="text1"/>
          <w:vertAlign w:val="subscript"/>
        </w:rPr>
        <w:t>1</w:t>
      </w:r>
      <w:r w:rsidRPr="00B77F27">
        <w:rPr>
          <w:color w:val="000000" w:themeColor="text1"/>
        </w:rPr>
        <w:t>PP + e</w:t>
      </w:r>
    </w:p>
    <w:p w14:paraId="21377DC7" w14:textId="77777777" w:rsidR="00DE6B71" w:rsidRPr="00B77F27" w:rsidRDefault="00DE6B71">
      <w:pPr>
        <w:spacing w:before="240" w:line="360" w:lineRule="auto"/>
        <w:rPr>
          <w:color w:val="000000" w:themeColor="text1"/>
        </w:rPr>
      </w:pPr>
    </w:p>
    <w:p w14:paraId="68E0F489" w14:textId="77777777" w:rsidR="00DE6B71" w:rsidRPr="00B77F27" w:rsidRDefault="00DE6B71">
      <w:pPr>
        <w:spacing w:line="0" w:lineRule="atLeast"/>
        <w:rPr>
          <w:b/>
          <w:color w:val="000000" w:themeColor="text1"/>
        </w:rPr>
      </w:pPr>
    </w:p>
    <w:p w14:paraId="19122348" w14:textId="77777777" w:rsidR="00F66D72" w:rsidRPr="00B77F27" w:rsidRDefault="00F66D72">
      <w:pPr>
        <w:spacing w:line="0" w:lineRule="atLeast"/>
        <w:rPr>
          <w:b/>
          <w:color w:val="000000" w:themeColor="text1"/>
        </w:rPr>
      </w:pPr>
    </w:p>
    <w:p w14:paraId="67E05021" w14:textId="77777777" w:rsidR="00F66D72" w:rsidRPr="00B77F27" w:rsidRDefault="00F66D72">
      <w:pPr>
        <w:spacing w:line="0" w:lineRule="atLeast"/>
        <w:rPr>
          <w:b/>
          <w:color w:val="000000" w:themeColor="text1"/>
        </w:rPr>
      </w:pPr>
    </w:p>
    <w:p w14:paraId="236EED10" w14:textId="77777777" w:rsidR="00DE6B71" w:rsidRPr="00B77F27" w:rsidRDefault="00C81C97">
      <w:pPr>
        <w:spacing w:line="0" w:lineRule="atLeast"/>
        <w:rPr>
          <w:b/>
          <w:color w:val="000000" w:themeColor="text1"/>
        </w:rPr>
      </w:pPr>
      <w:r w:rsidRPr="00B77F27">
        <w:rPr>
          <w:b/>
          <w:color w:val="000000" w:themeColor="text1"/>
        </w:rPr>
        <w:t>Model 2: Model for Mediated Relationship;</w:t>
      </w:r>
    </w:p>
    <w:p w14:paraId="718947F1" w14:textId="77777777" w:rsidR="00DE6B71" w:rsidRPr="00B77F27" w:rsidRDefault="00DE6B71">
      <w:pPr>
        <w:spacing w:line="0" w:lineRule="atLeast"/>
        <w:rPr>
          <w:color w:val="000000" w:themeColor="text1"/>
        </w:rPr>
      </w:pPr>
    </w:p>
    <w:p w14:paraId="3A99CD2E" w14:textId="77777777" w:rsidR="00DE6B71" w:rsidRPr="00B77F27" w:rsidRDefault="00C81C97">
      <w:pPr>
        <w:tabs>
          <w:tab w:val="left" w:pos="2580"/>
        </w:tabs>
        <w:spacing w:line="360" w:lineRule="auto"/>
        <w:rPr>
          <w:b/>
        </w:rPr>
      </w:pPr>
      <w:r w:rsidRPr="00B77F27">
        <w:rPr>
          <w:noProof/>
        </w:rPr>
        <mc:AlternateContent>
          <mc:Choice Requires="wps">
            <w:drawing>
              <wp:anchor distT="0" distB="0" distL="114300" distR="114300" simplePos="0" relativeHeight="251666432" behindDoc="0" locked="0" layoutInCell="1" allowOverlap="1" wp14:anchorId="15D036E1" wp14:editId="6FD61E44">
                <wp:simplePos x="0" y="0"/>
                <wp:positionH relativeFrom="column">
                  <wp:posOffset>733425</wp:posOffset>
                </wp:positionH>
                <wp:positionV relativeFrom="paragraph">
                  <wp:posOffset>244475</wp:posOffset>
                </wp:positionV>
                <wp:extent cx="1952625" cy="0"/>
                <wp:effectExtent l="0" t="95250" r="0" b="95250"/>
                <wp:wrapNone/>
                <wp:docPr id="46"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52625" cy="0"/>
                        </a:xfrm>
                        <a:prstGeom prst="straightConnector1">
                          <a:avLst/>
                        </a:prstGeom>
                        <a:noFill/>
                        <a:ln w="31750">
                          <a:solidFill>
                            <a:srgbClr val="000000"/>
                          </a:solidFill>
                          <a:round/>
                          <a:tailEnd type="triangle" w="med" len="med"/>
                        </a:ln>
                        <a:effectLst/>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45494F0B" id="Straight Arrow Connector 45" o:spid="_x0000_s1026" type="#_x0000_t32" style="position:absolute;margin-left:57.75pt;margin-top:19.25pt;width:153.75pt;height:0;flip: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" strokeweight="2.5pt">
                <v:stroke endarrow="block"/>
              </v:shape>
            </w:pict>
          </mc:Fallback>
        </mc:AlternateContent>
      </w:r>
      <w:r w:rsidRPr="00B77F27">
        <w:rPr>
          <w:noProof/>
        </w:rPr>
        <mc:AlternateContent>
          <mc:Choice Requires="wps">
            <w:drawing>
              <wp:anchor distT="0" distB="0" distL="114300" distR="114300" simplePos="0" relativeHeight="251664384" behindDoc="0" locked="0" layoutInCell="1" allowOverlap="1" wp14:anchorId="04541051" wp14:editId="28029F69">
                <wp:simplePos x="0" y="0"/>
                <wp:positionH relativeFrom="column">
                  <wp:posOffset>2657475</wp:posOffset>
                </wp:positionH>
                <wp:positionV relativeFrom="paragraph">
                  <wp:posOffset>30480</wp:posOffset>
                </wp:positionV>
                <wp:extent cx="628650" cy="600075"/>
                <wp:effectExtent l="19050" t="19050" r="19050" b="28575"/>
                <wp:wrapNone/>
                <wp:docPr id="8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600075"/>
                        </a:xfrm>
                        <a:prstGeom prst="rect">
                          <a:avLst/>
                        </a:prstGeom>
                        <a:solidFill>
                          <a:srgbClr val="FFFFFF"/>
                        </a:solidFill>
                        <a:ln w="31750">
                          <a:solidFill>
                            <a:srgbClr val="000000"/>
                          </a:solidFill>
                          <a:miter lim="800000"/>
                        </a:ln>
                        <a:effectLst/>
                      </wps:spPr>
                      <wps:txbx>
                        <w:txbxContent>
                          <w:p w14:paraId="325C40B3" w14:textId="77777777" w:rsidR="00A01D00" w:rsidRDefault="00A01D00">
                            <w:pPr>
                              <w:jc w:val="center"/>
                              <w:rPr>
                                <w:b/>
                              </w:rPr>
                            </w:pPr>
                            <w:r>
                              <w:rPr>
                                <w:b/>
                              </w:rPr>
                              <w:t>Perf</w:t>
                            </w:r>
                          </w:p>
                        </w:txbxContent>
                      </wps:txbx>
                      <wps:bodyPr rot="0" vert="horz" wrap="square" lIns="91440" tIns="45720" rIns="91440" bIns="45720" anchor="t" anchorCtr="0" upright="1">
                        <a:noAutofit/>
                      </wps:bodyPr>
                    </wps:wsp>
                  </a:graphicData>
                </a:graphic>
              </wp:anchor>
            </w:drawing>
          </mc:Choice>
          <mc:Fallback>
            <w:pict>
              <v:rect w14:anchorId="04541051" id="Rectangle 119" o:spid="_x0000_s1056" style="position:absolute;margin-left:209.25pt;margin-top:2.4pt;width:49.5pt;height:47.2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" strokeweight="2.5pt">
                <v:textbox>
                  <w:txbxContent>
                    <w:p w14:paraId="325C40B3" w14:textId="77777777" w:rsidR="00A01D00" w:rsidRDefault="00A01D00">
                      <w:pPr>
                        <w:jc w:val="center"/>
                        <w:rPr>
                          <w:b/>
                        </w:rPr>
                      </w:pPr>
                      <w:r>
                        <w:rPr>
                          <w:b/>
                        </w:rPr>
                        <w:t>Perf</w:t>
                      </w:r>
                    </w:p>
                  </w:txbxContent>
                </v:textbox>
              </v:rect>
            </w:pict>
          </mc:Fallback>
        </mc:AlternateContent>
      </w:r>
      <w:r w:rsidRPr="00B77F27">
        <w:rPr>
          <w:noProof/>
        </w:rPr>
        <mc:AlternateContent>
          <mc:Choice Requires="wps">
            <w:drawing>
              <wp:anchor distT="0" distB="0" distL="114300" distR="114300" simplePos="0" relativeHeight="251663360" behindDoc="0" locked="0" layoutInCell="1" allowOverlap="1" wp14:anchorId="07AA4A87" wp14:editId="2AF9C62E">
                <wp:simplePos x="0" y="0"/>
                <wp:positionH relativeFrom="column">
                  <wp:posOffset>38100</wp:posOffset>
                </wp:positionH>
                <wp:positionV relativeFrom="paragraph">
                  <wp:posOffset>125730</wp:posOffset>
                </wp:positionV>
                <wp:extent cx="704850" cy="523875"/>
                <wp:effectExtent l="19050" t="19050" r="19050" b="28575"/>
                <wp:wrapNone/>
                <wp:docPr id="88"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850" cy="523875"/>
                        </a:xfrm>
                        <a:prstGeom prst="rect">
                          <a:avLst/>
                        </a:prstGeom>
                        <a:solidFill>
                          <a:srgbClr val="FFFFFF"/>
                        </a:solidFill>
                        <a:ln w="31750">
                          <a:solidFill>
                            <a:srgbClr val="000000"/>
                          </a:solidFill>
                          <a:miter lim="800000"/>
                        </a:ln>
                        <a:effectLst/>
                      </wps:spPr>
                      <wps:txbx>
                        <w:txbxContent>
                          <w:p w14:paraId="405B0301" w14:textId="77777777" w:rsidR="00A01D00" w:rsidRDefault="00A01D00">
                            <w:pPr>
                              <w:jc w:val="center"/>
                              <w:rPr>
                                <w:b/>
                                <w:vertAlign w:val="subscript"/>
                              </w:rPr>
                            </w:pPr>
                            <w:r>
                              <w:rPr>
                                <w:b/>
                              </w:rPr>
                              <w:t>PP</w:t>
                            </w:r>
                          </w:p>
                        </w:txbxContent>
                      </wps:txbx>
                      <wps:bodyPr rot="0" vert="horz" wrap="square" lIns="91440" tIns="45720" rIns="91440" bIns="45720" anchor="t" anchorCtr="0" upright="1">
                        <a:noAutofit/>
                      </wps:bodyPr>
                    </wps:wsp>
                  </a:graphicData>
                </a:graphic>
              </wp:anchor>
            </w:drawing>
          </mc:Choice>
          <mc:Fallback>
            <w:pict>
              <v:rect w14:anchorId="07AA4A87" id="Rectangle 118" o:spid="_x0000_s1057" style="position:absolute;margin-left:3pt;margin-top:9.9pt;width:55.5pt;height:41.2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" strokeweight="2.5pt">
                <v:textbox>
                  <w:txbxContent>
                    <w:p w14:paraId="405B0301" w14:textId="77777777" w:rsidR="00A01D00" w:rsidRDefault="00A01D00">
                      <w:pPr>
                        <w:jc w:val="center"/>
                        <w:rPr>
                          <w:b/>
                          <w:vertAlign w:val="subscript"/>
                        </w:rPr>
                      </w:pPr>
                      <w:r>
                        <w:rPr>
                          <w:b/>
                        </w:rPr>
                        <w:t>PP</w:t>
                      </w:r>
                    </w:p>
                  </w:txbxContent>
                </v:textbox>
              </v:rect>
            </w:pict>
          </mc:Fallback>
        </mc:AlternateContent>
      </w:r>
      <w:r w:rsidRPr="00B77F27">
        <w:tab/>
      </w:r>
      <w:r w:rsidRPr="00B77F27">
        <w:rPr>
          <w:b/>
        </w:rPr>
        <w:t>1</w:t>
      </w:r>
    </w:p>
    <w:p w14:paraId="39613574" w14:textId="77777777" w:rsidR="00DE6B71" w:rsidRPr="00B77F27" w:rsidRDefault="00C81C97">
      <w:pPr>
        <w:spacing w:line="360" w:lineRule="auto"/>
      </w:pPr>
      <w:r w:rsidRPr="00B77F27">
        <w:rPr>
          <w:noProof/>
        </w:rPr>
        <mc:AlternateContent>
          <mc:Choice Requires="wps">
            <w:drawing>
              <wp:anchor distT="0" distB="0" distL="114300" distR="114300" simplePos="0" relativeHeight="251665408" behindDoc="0" locked="0" layoutInCell="1" allowOverlap="1" wp14:anchorId="4B34A1D6" wp14:editId="3D316163">
                <wp:simplePos x="0" y="0"/>
                <wp:positionH relativeFrom="column">
                  <wp:posOffset>1285875</wp:posOffset>
                </wp:positionH>
                <wp:positionV relativeFrom="paragraph">
                  <wp:posOffset>363855</wp:posOffset>
                </wp:positionV>
                <wp:extent cx="752475" cy="400050"/>
                <wp:effectExtent l="19050" t="19050" r="28575" b="19050"/>
                <wp:wrapNone/>
                <wp:docPr id="87"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2475" cy="400050"/>
                        </a:xfrm>
                        <a:prstGeom prst="rect">
                          <a:avLst/>
                        </a:prstGeom>
                        <a:solidFill>
                          <a:srgbClr val="FFFFFF"/>
                        </a:solidFill>
                        <a:ln w="31750">
                          <a:solidFill>
                            <a:srgbClr val="000000"/>
                          </a:solidFill>
                          <a:miter lim="800000"/>
                        </a:ln>
                        <a:effectLst/>
                      </wps:spPr>
                      <wps:txbx>
                        <w:txbxContent>
                          <w:p w14:paraId="5196E1C7" w14:textId="77777777" w:rsidR="00A01D00" w:rsidRDefault="00A01D00">
                            <w:pPr>
                              <w:jc w:val="center"/>
                              <w:rPr>
                                <w:b/>
                                <w:vertAlign w:val="subscript"/>
                              </w:rPr>
                            </w:pPr>
                            <w:r>
                              <w:rPr>
                                <w:b/>
                              </w:rPr>
                              <w:t>CP</w:t>
                            </w:r>
                          </w:p>
                        </w:txbxContent>
                      </wps:txbx>
                      <wps:bodyPr rot="0" vert="horz" wrap="square" lIns="91440" tIns="45720" rIns="91440" bIns="45720" anchor="t" anchorCtr="0" upright="1">
                        <a:noAutofit/>
                      </wps:bodyPr>
                    </wps:wsp>
                  </a:graphicData>
                </a:graphic>
              </wp:anchor>
            </w:drawing>
          </mc:Choice>
          <mc:Fallback>
            <w:pict>
              <v:rect w14:anchorId="4B34A1D6" id="Rectangle 120" o:spid="_x0000_s1058" style="position:absolute;margin-left:101.25pt;margin-top:28.65pt;width:59.25pt;height:31.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" strokeweight="2.5pt">
                <v:textbox>
                  <w:txbxContent>
                    <w:p w14:paraId="5196E1C7" w14:textId="77777777" w:rsidR="00A01D00" w:rsidRDefault="00A01D00">
                      <w:pPr>
                        <w:jc w:val="center"/>
                        <w:rPr>
                          <w:b/>
                          <w:vertAlign w:val="subscript"/>
                        </w:rPr>
                      </w:pPr>
                      <w:r>
                        <w:rPr>
                          <w:b/>
                        </w:rPr>
                        <w:t>CP</w:t>
                      </w:r>
                    </w:p>
                  </w:txbxContent>
                </v:textbox>
              </v:rect>
            </w:pict>
          </mc:Fallback>
        </mc:AlternateContent>
      </w:r>
    </w:p>
    <w:p w14:paraId="614C7184" w14:textId="77777777" w:rsidR="00DE6B71" w:rsidRPr="00B77F27" w:rsidRDefault="00C81C97">
      <w:pPr>
        <w:spacing w:line="360" w:lineRule="auto"/>
        <w:rPr>
          <w:b/>
        </w:rPr>
      </w:pPr>
      <w:r w:rsidRPr="00B77F27">
        <w:rPr>
          <w:noProof/>
        </w:rPr>
        <mc:AlternateContent>
          <mc:Choice Requires="wps">
            <w:drawing>
              <wp:anchor distT="0" distB="0" distL="113665" distR="113665" simplePos="0" relativeHeight="251670528" behindDoc="0" locked="0" layoutInCell="1" allowOverlap="1" wp14:anchorId="2A71FA38" wp14:editId="7198F55B">
                <wp:simplePos x="0" y="0"/>
                <wp:positionH relativeFrom="column">
                  <wp:posOffset>2933065</wp:posOffset>
                </wp:positionH>
                <wp:positionV relativeFrom="paragraph">
                  <wp:posOffset>81915</wp:posOffset>
                </wp:positionV>
                <wp:extent cx="0" cy="295275"/>
                <wp:effectExtent l="57150" t="38100" r="57150" b="9525"/>
                <wp:wrapNone/>
                <wp:docPr id="45"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95275"/>
                        </a:xfrm>
                        <a:prstGeom prst="straightConnector1">
                          <a:avLst/>
                        </a:prstGeom>
                        <a:noFill/>
                        <a:ln w="31750">
                          <a:solidFill>
                            <a:srgbClr val="000000"/>
                          </a:solidFill>
                          <a:round/>
                          <a:tailEnd type="triangle" w="med" len="med"/>
                        </a:ln>
                        <a:effectLst/>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55D310B" id="Straight Arrow Connector 44" o:spid="_x0000_s1026" type="#_x0000_t32" style="position:absolute;margin-left:230.95pt;margin-top:6.45pt;width:0;height:23.25pt;flip:y;z-index:251670528;visibility:visible;mso-wrap-style:square;mso-wrap-distance-left:8.95pt;mso-wrap-distance-top:0;mso-wrap-distance-right:8.95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" strokeweight="2.5pt">
                <v:stroke endarrow="block"/>
              </v:shape>
            </w:pict>
          </mc:Fallback>
        </mc:AlternateContent>
      </w:r>
      <w:r w:rsidRPr="00B77F27">
        <w:rPr>
          <w:noProof/>
        </w:rPr>
        <mc:AlternateContent>
          <mc:Choice Requires="wps">
            <w:drawing>
              <wp:anchor distT="0" distB="0" distL="114300" distR="114300" simplePos="0" relativeHeight="251667456" behindDoc="0" locked="0" layoutInCell="1" allowOverlap="1" wp14:anchorId="14099B0C" wp14:editId="4F8DDFEB">
                <wp:simplePos x="0" y="0"/>
                <wp:positionH relativeFrom="column">
                  <wp:posOffset>447675</wp:posOffset>
                </wp:positionH>
                <wp:positionV relativeFrom="paragraph">
                  <wp:posOffset>100965</wp:posOffset>
                </wp:positionV>
                <wp:extent cx="9525" cy="276225"/>
                <wp:effectExtent l="19050" t="19050" r="28575" b="9525"/>
                <wp:wrapNone/>
                <wp:docPr id="44"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76225"/>
                        </a:xfrm>
                        <a:prstGeom prst="straightConnector1">
                          <a:avLst/>
                        </a:prstGeom>
                        <a:noFill/>
                        <a:ln w="31750">
                          <a:solidFill>
                            <a:srgbClr val="000000"/>
                          </a:solidFill>
                          <a:round/>
                        </a:ln>
                        <a:effectLst/>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20F831A2" id="Straight Arrow Connector 43" o:spid="_x0000_s1026" type="#_x0000_t32" style="position:absolute;margin-left:35.25pt;margin-top:7.95pt;width:.75pt;height:21.7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" strokeweight="2.5pt"/>
            </w:pict>
          </mc:Fallback>
        </mc:AlternateContent>
      </w:r>
      <w:r w:rsidRPr="00B77F27">
        <w:rPr>
          <w:b/>
        </w:rPr>
        <w:t>2 3</w:t>
      </w:r>
    </w:p>
    <w:p w14:paraId="4CABAEA4" w14:textId="77777777" w:rsidR="00DE6B71" w:rsidRPr="00B77F27" w:rsidRDefault="00C81C97">
      <w:pPr>
        <w:spacing w:line="200" w:lineRule="exact"/>
        <w:rPr>
          <w:color w:val="000000" w:themeColor="text1"/>
        </w:rPr>
      </w:pPr>
      <w:r w:rsidRPr="00B77F27">
        <w:rPr>
          <w:noProof/>
        </w:rPr>
        <mc:AlternateContent>
          <mc:Choice Requires="wps">
            <w:drawing>
              <wp:anchor distT="0" distB="0" distL="114300" distR="114300" simplePos="0" relativeHeight="251669504" behindDoc="0" locked="0" layoutInCell="1" allowOverlap="1" wp14:anchorId="10D41BEE" wp14:editId="34403FF8">
                <wp:simplePos x="0" y="0"/>
                <wp:positionH relativeFrom="column">
                  <wp:posOffset>2066925</wp:posOffset>
                </wp:positionH>
                <wp:positionV relativeFrom="paragraph">
                  <wp:posOffset>113665</wp:posOffset>
                </wp:positionV>
                <wp:extent cx="866775" cy="0"/>
                <wp:effectExtent l="0" t="19050" r="9525" b="19050"/>
                <wp:wrapNone/>
                <wp:docPr id="42" name="Straight Arrow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6775" cy="0"/>
                        </a:xfrm>
                        <a:prstGeom prst="straightConnector1">
                          <a:avLst/>
                        </a:prstGeom>
                        <a:noFill/>
                        <a:ln w="31750">
                          <a:solidFill>
                            <a:srgbClr val="000000"/>
                          </a:solidFill>
                          <a:round/>
                        </a:ln>
                        <a:effectLst/>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39BF7C3B" id="Straight Arrow Connector 42" o:spid="_x0000_s1026" type="#_x0000_t32" style="position:absolute;margin-left:162.75pt;margin-top:8.95pt;width:68.25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" strokeweight="2.5pt"/>
            </w:pict>
          </mc:Fallback>
        </mc:AlternateContent>
      </w:r>
      <w:r w:rsidRPr="00B77F27">
        <w:rPr>
          <w:noProof/>
        </w:rPr>
        <mc:AlternateContent>
          <mc:Choice Requires="wps">
            <w:drawing>
              <wp:anchor distT="0" distB="0" distL="114300" distR="114300" simplePos="0" relativeHeight="251668480" behindDoc="0" locked="0" layoutInCell="1" allowOverlap="1" wp14:anchorId="1FE2E403" wp14:editId="5E52158A">
                <wp:simplePos x="0" y="0"/>
                <wp:positionH relativeFrom="column">
                  <wp:posOffset>447675</wp:posOffset>
                </wp:positionH>
                <wp:positionV relativeFrom="paragraph">
                  <wp:posOffset>113665</wp:posOffset>
                </wp:positionV>
                <wp:extent cx="828675" cy="0"/>
                <wp:effectExtent l="0" t="19050" r="9525" b="19050"/>
                <wp:wrapNone/>
                <wp:docPr id="41"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675" cy="0"/>
                        </a:xfrm>
                        <a:prstGeom prst="straightConnector1">
                          <a:avLst/>
                        </a:prstGeom>
                        <a:noFill/>
                        <a:ln w="31750">
                          <a:solidFill>
                            <a:srgbClr val="000000"/>
                          </a:solidFill>
                          <a:round/>
                        </a:ln>
                        <a:effectLst/>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6AA6F0A2" id="Straight Arrow Connector 41" o:spid="_x0000_s1026" type="#_x0000_t32" style="position:absolute;margin-left:35.25pt;margin-top:8.95pt;width:65.2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" strokeweight="2.5pt"/>
            </w:pict>
          </mc:Fallback>
        </mc:AlternateContent>
      </w:r>
    </w:p>
    <w:p w14:paraId="7157B3AD" w14:textId="77777777" w:rsidR="00DE6B71" w:rsidRPr="00B77F27" w:rsidRDefault="00DE6B71">
      <w:pPr>
        <w:spacing w:line="200" w:lineRule="exact"/>
        <w:rPr>
          <w:color w:val="000000" w:themeColor="text1"/>
        </w:rPr>
      </w:pPr>
    </w:p>
    <w:p w14:paraId="4C94D57B" w14:textId="77777777" w:rsidR="00DE6B71" w:rsidRPr="00B77F27" w:rsidRDefault="00DE6B71">
      <w:pPr>
        <w:spacing w:line="200" w:lineRule="exact"/>
        <w:rPr>
          <w:color w:val="000000" w:themeColor="text1"/>
        </w:rPr>
      </w:pPr>
    </w:p>
    <w:p w14:paraId="04CE9D3D" w14:textId="77777777" w:rsidR="00DE6B71" w:rsidRPr="00B77F27" w:rsidRDefault="00C81C97">
      <w:pPr>
        <w:spacing w:line="360" w:lineRule="auto"/>
        <w:rPr>
          <w:b/>
        </w:rPr>
      </w:pPr>
      <w:r w:rsidRPr="00B77F27">
        <w:rPr>
          <w:b/>
        </w:rPr>
        <w:t>Figure 3: Conceptual Model for Mediating Relationship</w:t>
      </w:r>
    </w:p>
    <w:p w14:paraId="0572E091" w14:textId="77777777" w:rsidR="00DE6B71" w:rsidRPr="00B77F27" w:rsidRDefault="00C81C97">
      <w:pPr>
        <w:spacing w:before="240" w:line="360" w:lineRule="auto"/>
        <w:rPr>
          <w:color w:val="000000" w:themeColor="text1"/>
        </w:rPr>
      </w:pPr>
      <w:r w:rsidRPr="00B77F27">
        <w:rPr>
          <w:color w:val="000000" w:themeColor="text1"/>
        </w:rPr>
        <w:t xml:space="preserve">Where; PP = Project Planning; CP=Community Participation; Perf = Project performance; </w:t>
      </w:r>
      <w:r w:rsidRPr="00B77F27">
        <w:t>β</w:t>
      </w:r>
      <w:r w:rsidRPr="00B77F27">
        <w:rPr>
          <w:vertAlign w:val="subscript"/>
        </w:rPr>
        <w:t>0</w:t>
      </w:r>
      <w:r w:rsidRPr="00B77F27">
        <w:t xml:space="preserve"> = Constant; </w:t>
      </w:r>
      <w:proofErr w:type="gramStart"/>
      <w:r w:rsidRPr="00B77F27">
        <w:t>β</w:t>
      </w:r>
      <w:r w:rsidRPr="00B77F27">
        <w:rPr>
          <w:vertAlign w:val="subscript"/>
        </w:rPr>
        <w:t>1 ..</w:t>
      </w:r>
      <w:proofErr w:type="gramEnd"/>
      <w:r w:rsidRPr="00B77F27">
        <w:t xml:space="preserve"> β</w:t>
      </w:r>
      <w:r w:rsidRPr="00B77F27">
        <w:rPr>
          <w:vertAlign w:val="subscript"/>
        </w:rPr>
        <w:t>6</w:t>
      </w:r>
      <w:r w:rsidRPr="00B77F27">
        <w:rPr>
          <w:bCs/>
        </w:rPr>
        <w:t xml:space="preserve">= coefficients of predictor; </w:t>
      </w:r>
      <w:r w:rsidRPr="00B77F27">
        <w:t xml:space="preserve">e = Error term; </w:t>
      </w:r>
    </w:p>
    <w:p w14:paraId="231DBF05" w14:textId="77777777" w:rsidR="00DE6B71" w:rsidRPr="00B77F27" w:rsidRDefault="00C81C97">
      <w:pPr>
        <w:jc w:val="both"/>
      </w:pPr>
      <w:r w:rsidRPr="00B77F27">
        <w:rPr>
          <w:u w:val="single"/>
        </w:rPr>
        <w:t>Step 1</w:t>
      </w:r>
      <w:r w:rsidRPr="00B77F27">
        <w:t xml:space="preserve">: Regress Perf on PP and note the level of significance of the relationship between Perf and </w:t>
      </w:r>
      <w:r w:rsidRPr="00B77F27">
        <w:tab/>
        <w:t>PP</w:t>
      </w:r>
    </w:p>
    <w:p w14:paraId="4735D9F7" w14:textId="77777777" w:rsidR="00DE6B71" w:rsidRPr="00B77F27" w:rsidRDefault="00C81C97">
      <w:pPr>
        <w:jc w:val="both"/>
      </w:pPr>
      <w:r w:rsidRPr="00B77F27">
        <w:tab/>
        <w:t>Perf = β</w:t>
      </w:r>
      <w:r w:rsidRPr="00B77F27">
        <w:rPr>
          <w:vertAlign w:val="subscript"/>
        </w:rPr>
        <w:t xml:space="preserve">0 </w:t>
      </w:r>
      <w:r w:rsidRPr="00B77F27">
        <w:t>+ β</w:t>
      </w:r>
      <w:r w:rsidRPr="00B77F27">
        <w:rPr>
          <w:vertAlign w:val="subscript"/>
        </w:rPr>
        <w:t>1</w:t>
      </w:r>
      <w:r w:rsidRPr="00B77F27">
        <w:t>PP+ e</w:t>
      </w:r>
    </w:p>
    <w:p w14:paraId="77F7A694" w14:textId="77777777" w:rsidR="00DE6B71" w:rsidRPr="00B77F27" w:rsidRDefault="00DE6B71">
      <w:pPr>
        <w:spacing w:before="240"/>
        <w:jc w:val="both"/>
        <w:rPr>
          <w:u w:val="single"/>
        </w:rPr>
      </w:pPr>
    </w:p>
    <w:p w14:paraId="72BE7166" w14:textId="77777777" w:rsidR="00DE6B71" w:rsidRPr="00B77F27" w:rsidRDefault="00C81C97">
      <w:pPr>
        <w:spacing w:line="360" w:lineRule="auto"/>
        <w:jc w:val="both"/>
      </w:pPr>
      <w:r w:rsidRPr="00B77F27">
        <w:rPr>
          <w:u w:val="single"/>
        </w:rPr>
        <w:t>Step 2</w:t>
      </w:r>
      <w:r w:rsidRPr="00B77F27">
        <w:t>: Regress CP on PP and note the level of significance of the relationship between CP and</w:t>
      </w:r>
      <w:r w:rsidRPr="00B77F27">
        <w:tab/>
        <w:t>PP</w:t>
      </w:r>
      <w:r w:rsidRPr="00B77F27">
        <w:rPr>
          <w:vertAlign w:val="subscript"/>
        </w:rPr>
        <w:t>;</w:t>
      </w:r>
    </w:p>
    <w:p w14:paraId="0F115D27" w14:textId="77777777" w:rsidR="00DE6B71" w:rsidRPr="00B77F27" w:rsidRDefault="00C81C97">
      <w:pPr>
        <w:spacing w:line="360" w:lineRule="auto"/>
        <w:jc w:val="both"/>
      </w:pPr>
      <w:r w:rsidRPr="00B77F27">
        <w:tab/>
        <w:t>CP= β</w:t>
      </w:r>
      <w:r w:rsidRPr="00B77F27">
        <w:rPr>
          <w:vertAlign w:val="subscript"/>
        </w:rPr>
        <w:t xml:space="preserve">2 </w:t>
      </w:r>
      <w:r w:rsidRPr="00B77F27">
        <w:t>+ β</w:t>
      </w:r>
      <w:r w:rsidRPr="00B77F27">
        <w:rPr>
          <w:vertAlign w:val="subscript"/>
        </w:rPr>
        <w:t>3</w:t>
      </w:r>
      <w:r w:rsidRPr="00B77F27">
        <w:t>PP + e;</w:t>
      </w:r>
    </w:p>
    <w:p w14:paraId="282F67D4" w14:textId="77777777" w:rsidR="00DE6B71" w:rsidRPr="00B77F27" w:rsidRDefault="00C81C97">
      <w:pPr>
        <w:spacing w:before="240" w:line="360" w:lineRule="auto"/>
        <w:jc w:val="both"/>
      </w:pPr>
      <w:r w:rsidRPr="00B77F27">
        <w:rPr>
          <w:u w:val="single"/>
        </w:rPr>
        <w:t>Step 3</w:t>
      </w:r>
      <w:r w:rsidRPr="00B77F27">
        <w:t>: Regress Perf on CP and note the level of significance of step 1 to 3;</w:t>
      </w:r>
    </w:p>
    <w:p w14:paraId="3DAEEE82" w14:textId="77777777" w:rsidR="00DE6B71" w:rsidRPr="00B77F27" w:rsidRDefault="00C81C97">
      <w:pPr>
        <w:spacing w:line="360" w:lineRule="auto"/>
        <w:jc w:val="both"/>
        <w:rPr>
          <w:color w:val="000000"/>
        </w:rPr>
      </w:pPr>
      <w:r w:rsidRPr="00B77F27">
        <w:tab/>
        <w:t xml:space="preserve"> Perf = β</w:t>
      </w:r>
      <w:r w:rsidR="00B0584A">
        <w:rPr>
          <w:vertAlign w:val="subscript"/>
        </w:rPr>
        <w:t>0</w:t>
      </w:r>
      <w:r w:rsidRPr="00B77F27">
        <w:rPr>
          <w:vertAlign w:val="subscript"/>
        </w:rPr>
        <w:t xml:space="preserve"> </w:t>
      </w:r>
      <w:r w:rsidR="00C35188" w:rsidRPr="00B77F27">
        <w:t>+</w:t>
      </w:r>
      <w:r w:rsidRPr="00B77F27">
        <w:t xml:space="preserve"> β</w:t>
      </w:r>
      <w:r w:rsidR="00B0584A">
        <w:rPr>
          <w:vertAlign w:val="subscript"/>
        </w:rPr>
        <w:t xml:space="preserve">4 + </w:t>
      </w:r>
      <w:r w:rsidRPr="00B77F27">
        <w:t>CP</w:t>
      </w:r>
      <w:r w:rsidR="00B0584A">
        <w:t xml:space="preserve"> </w:t>
      </w:r>
      <w:r w:rsidRPr="00B77F27">
        <w:t>+ e</w:t>
      </w:r>
      <w:r w:rsidRPr="00B77F27">
        <w:rPr>
          <w:color w:val="000000"/>
        </w:rPr>
        <w:t>;</w:t>
      </w:r>
    </w:p>
    <w:p w14:paraId="7B00B76E" w14:textId="77777777" w:rsidR="00DE6B71" w:rsidRPr="00B77F27" w:rsidRDefault="00C81C97">
      <w:pPr>
        <w:spacing w:line="360" w:lineRule="auto"/>
        <w:jc w:val="both"/>
        <w:rPr>
          <w:color w:val="000000"/>
        </w:rPr>
      </w:pPr>
      <w:r w:rsidRPr="00B77F27">
        <w:rPr>
          <w:color w:val="000000"/>
        </w:rPr>
        <w:t>.</w:t>
      </w:r>
    </w:p>
    <w:p w14:paraId="6589FEBB" w14:textId="77777777" w:rsidR="00DE6B71" w:rsidRPr="00B77F27" w:rsidRDefault="00C81C97">
      <w:pPr>
        <w:spacing w:before="240" w:line="360" w:lineRule="auto"/>
        <w:jc w:val="both"/>
      </w:pPr>
      <w:r w:rsidRPr="00B77F27">
        <w:rPr>
          <w:u w:val="single"/>
        </w:rPr>
        <w:t>Step 4</w:t>
      </w:r>
      <w:r w:rsidRPr="00B77F27">
        <w:t xml:space="preserve">: Regress Perf on PP and CP and note the significance of the relationship; </w:t>
      </w:r>
    </w:p>
    <w:p w14:paraId="79FE2ADD" w14:textId="77777777" w:rsidR="00225D2F" w:rsidRPr="00B77F27" w:rsidRDefault="00C35188" w:rsidP="00225D2F">
      <w:pPr>
        <w:spacing w:before="240" w:line="360" w:lineRule="auto"/>
        <w:ind w:firstLine="720"/>
        <w:jc w:val="both"/>
        <w:rPr>
          <w:color w:val="000000"/>
        </w:rPr>
      </w:pPr>
      <w:r w:rsidRPr="00B77F27">
        <w:t xml:space="preserve"> </w:t>
      </w:r>
      <w:r w:rsidR="00225D2F" w:rsidRPr="00B77F27">
        <w:t>Perf = β</w:t>
      </w:r>
      <w:r w:rsidRPr="00B77F27">
        <w:rPr>
          <w:vertAlign w:val="subscript"/>
        </w:rPr>
        <w:t>6</w:t>
      </w:r>
      <w:r w:rsidR="00225D2F" w:rsidRPr="00B77F27">
        <w:rPr>
          <w:vertAlign w:val="subscript"/>
        </w:rPr>
        <w:t xml:space="preserve"> </w:t>
      </w:r>
      <w:r w:rsidR="00225D2F" w:rsidRPr="00B77F27">
        <w:t>+ β</w:t>
      </w:r>
      <w:r w:rsidRPr="00B77F27">
        <w:rPr>
          <w:vertAlign w:val="subscript"/>
        </w:rPr>
        <w:t>7</w:t>
      </w:r>
      <w:r w:rsidR="00225D2F" w:rsidRPr="00B77F27">
        <w:t>PP + β</w:t>
      </w:r>
      <w:r w:rsidRPr="00B77F27">
        <w:rPr>
          <w:vertAlign w:val="subscript"/>
        </w:rPr>
        <w:t>8</w:t>
      </w:r>
      <w:r w:rsidR="00225D2F" w:rsidRPr="00B77F27">
        <w:t>CP+ e</w:t>
      </w:r>
      <w:r w:rsidR="00225D2F" w:rsidRPr="00B77F27">
        <w:rPr>
          <w:color w:val="000000"/>
        </w:rPr>
        <w:t>;</w:t>
      </w:r>
    </w:p>
    <w:p w14:paraId="26BF65CF" w14:textId="77777777" w:rsidR="00C35188" w:rsidRPr="00B77F27" w:rsidRDefault="00C35188" w:rsidP="00225D2F">
      <w:pPr>
        <w:spacing w:before="240" w:line="360" w:lineRule="auto"/>
        <w:ind w:firstLine="720"/>
        <w:jc w:val="both"/>
      </w:pPr>
      <w:r w:rsidRPr="00B77F27">
        <w:rPr>
          <w:color w:val="000000"/>
        </w:rPr>
        <w:t>Meaning that there should be an influence of the mediating variable on the envisaged    result deter</w:t>
      </w:r>
      <w:r w:rsidR="00B15764" w:rsidRPr="00B77F27">
        <w:rPr>
          <w:color w:val="000000"/>
        </w:rPr>
        <w:t xml:space="preserve">mining the treatment; that is, </w:t>
      </w:r>
      <w:r w:rsidRPr="00B77F27">
        <w:rPr>
          <w:color w:val="000000"/>
        </w:rPr>
        <w:t>is significant</w:t>
      </w:r>
      <w:r w:rsidR="00B15764" w:rsidRPr="00B77F27">
        <w:rPr>
          <w:color w:val="000000"/>
        </w:rPr>
        <w:t xml:space="preserve"> if p&lt;=0.05.</w:t>
      </w:r>
    </w:p>
    <w:p w14:paraId="17B1840D" w14:textId="06EED2E7" w:rsidR="00DE6B71" w:rsidRPr="00B77F27" w:rsidRDefault="00C81C97">
      <w:pPr>
        <w:spacing w:before="240" w:line="360" w:lineRule="auto"/>
        <w:jc w:val="both"/>
        <w:rPr>
          <w:color w:val="000000"/>
        </w:rPr>
      </w:pPr>
      <w:r w:rsidRPr="00B77F27">
        <w:t xml:space="preserve">In order to move to step four, existence of significant treatment on the outcome between steps one to three has to be established and thus </w:t>
      </w:r>
      <w:r w:rsidRPr="00B77F27">
        <w:rPr>
          <w:color w:val="000000"/>
        </w:rPr>
        <w:t>mediation is supported in step 4 if steps 1, 2, and 3 are met. If one or more of these relationships (path 1, 2 or 3) are non-significant, the conclusion will be that mediation will not likely exist (Baron &amp; Kenny, 1986</w:t>
      </w:r>
      <w:r w:rsidR="00C4209A">
        <w:rPr>
          <w:color w:val="000000"/>
        </w:rPr>
        <w:t>.</w:t>
      </w:r>
      <w:r w:rsidR="00C4209A" w:rsidRPr="00C4209A">
        <w:rPr>
          <w:color w:val="000000"/>
        </w:rPr>
        <w:t>If all variables are significant, for full mediation to take place, the residual direct effect of the treatment variable (PP) on the outcome, represented by β5, must be smaller in absolute value than the overall treatment effect from step 1, which is β1. If β5 is not smaller, it indicates that the mediation is partial. Understanding this distinction is crucial for grasping the nature of the relationships between your variables and the degree of mediation occurring.</w:t>
      </w:r>
    </w:p>
    <w:p w14:paraId="1023B600" w14:textId="77777777" w:rsidR="00DE6B71" w:rsidRDefault="00DE6B71">
      <w:pPr>
        <w:spacing w:before="240" w:line="360" w:lineRule="auto"/>
        <w:jc w:val="both"/>
        <w:rPr>
          <w:color w:val="000000"/>
        </w:rPr>
      </w:pPr>
    </w:p>
    <w:p w14:paraId="4509D838" w14:textId="77777777" w:rsidR="00CA6504" w:rsidRDefault="00CA6504">
      <w:pPr>
        <w:spacing w:before="240" w:line="360" w:lineRule="auto"/>
        <w:jc w:val="both"/>
        <w:rPr>
          <w:color w:val="000000"/>
        </w:rPr>
      </w:pPr>
    </w:p>
    <w:p w14:paraId="25B8BB5B" w14:textId="77777777" w:rsidR="00CA6504" w:rsidRDefault="00CA6504">
      <w:pPr>
        <w:spacing w:before="240" w:line="360" w:lineRule="auto"/>
        <w:jc w:val="both"/>
        <w:rPr>
          <w:color w:val="000000"/>
        </w:rPr>
      </w:pPr>
    </w:p>
    <w:p w14:paraId="3AF851D3" w14:textId="77777777" w:rsidR="00CA6504" w:rsidRPr="00B77F27" w:rsidRDefault="00CA6504">
      <w:pPr>
        <w:spacing w:before="240" w:line="360" w:lineRule="auto"/>
        <w:jc w:val="both"/>
        <w:rPr>
          <w:color w:val="000000"/>
        </w:rPr>
      </w:pPr>
    </w:p>
    <w:p w14:paraId="6367D53B" w14:textId="77777777" w:rsidR="00DE6B71" w:rsidRPr="00B77F27" w:rsidRDefault="00C81C97">
      <w:pPr>
        <w:spacing w:line="0" w:lineRule="atLeast"/>
        <w:rPr>
          <w:b/>
          <w:color w:val="000000" w:themeColor="text1"/>
        </w:rPr>
      </w:pPr>
      <w:r w:rsidRPr="00B77F27">
        <w:rPr>
          <w:b/>
          <w:color w:val="000000" w:themeColor="text1"/>
        </w:rPr>
        <w:lastRenderedPageBreak/>
        <w:t>Model 3: Model for Moderated Relationship;</w:t>
      </w:r>
    </w:p>
    <w:p w14:paraId="216C2083" w14:textId="77777777" w:rsidR="00DE6B71" w:rsidRPr="00B77F27" w:rsidRDefault="00C81C97">
      <w:pPr>
        <w:spacing w:line="0" w:lineRule="atLeast"/>
        <w:rPr>
          <w:b/>
          <w:color w:val="000000" w:themeColor="text1"/>
        </w:rPr>
      </w:pPr>
      <w:r w:rsidRPr="00B77F27">
        <w:rPr>
          <w:b/>
          <w:noProof/>
          <w:color w:val="000000" w:themeColor="text1"/>
        </w:rPr>
        <mc:AlternateContent>
          <mc:Choice Requires="wpc">
            <w:drawing>
              <wp:inline distT="0" distB="0" distL="0" distR="0" wp14:anchorId="0E112FCB" wp14:editId="44633E5C">
                <wp:extent cx="5401310" cy="1389380"/>
                <wp:effectExtent l="0" t="0" r="0" b="20320"/>
                <wp:docPr id="40" name="Canvas 57"/>
                <wp:cNvGraphicFramePr/>
                <a:graphic xmlns:a="http://schemas.openxmlformats.org/drawingml/2006/main">
                  <a:graphicData uri="http://schemas.microsoft.com/office/word/2010/wordprocessingCanvas">
                    <wpc:wpc>
                      <wpc:bg>
                        <a:noFill/>
                      </wpc:bg>
                      <wpc:whole/>
                      <wps:wsp>
                        <wps:cNvPr id="35" name="Rectangle 23"/>
                        <wps:cNvSpPr>
                          <a:spLocks noChangeArrowheads="1"/>
                        </wps:cNvSpPr>
                        <wps:spPr bwMode="auto">
                          <a:xfrm>
                            <a:off x="4552908" y="932454"/>
                            <a:ext cx="523901" cy="428625"/>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246B6F78" w14:textId="77777777" w:rsidR="00A01D00" w:rsidRDefault="00A01D00">
                              <w:pPr>
                                <w:jc w:val="center"/>
                                <w:rPr>
                                  <w:b/>
                                </w:rPr>
                              </w:pPr>
                              <w:r>
                                <w:rPr>
                                  <w:b/>
                                </w:rPr>
                                <w:t>Perf</w:t>
                              </w:r>
                            </w:p>
                          </w:txbxContent>
                        </wps:txbx>
                        <wps:bodyPr rot="0" vert="horz" wrap="square" lIns="91440" tIns="45720" rIns="91440" bIns="45720" anchor="ctr" anchorCtr="0" upright="1">
                          <a:noAutofit/>
                        </wps:bodyPr>
                      </wps:wsp>
                      <wps:wsp>
                        <wps:cNvPr id="36" name="Straight Arrow Connector 24"/>
                        <wps:cNvCnPr>
                          <a:cxnSpLocks noChangeShapeType="1"/>
                        </wps:cNvCnPr>
                        <wps:spPr bwMode="auto">
                          <a:xfrm flipV="1">
                            <a:off x="733401" y="1146466"/>
                            <a:ext cx="3819507" cy="15301"/>
                          </a:xfrm>
                          <a:prstGeom prst="straightConnector1">
                            <a:avLst/>
                          </a:prstGeom>
                          <a:noFill/>
                          <a:ln w="28575">
                            <a:solidFill>
                              <a:schemeClr val="dk1">
                                <a:lumMod val="100000"/>
                                <a:lumOff val="0"/>
                              </a:schemeClr>
                            </a:solidFill>
                            <a:miter lim="800000"/>
                            <a:tailEnd type="triangle" w="med" len="med"/>
                          </a:ln>
                        </wps:spPr>
                        <wps:bodyPr/>
                      </wps:wsp>
                      <wps:wsp>
                        <wps:cNvPr id="37" name="Rectangle 25"/>
                        <wps:cNvSpPr>
                          <a:spLocks noChangeArrowheads="1"/>
                        </wps:cNvSpPr>
                        <wps:spPr bwMode="auto">
                          <a:xfrm>
                            <a:off x="209500" y="961055"/>
                            <a:ext cx="523901" cy="428625"/>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41F44ABD" w14:textId="77777777" w:rsidR="00A01D00" w:rsidRDefault="00A01D00">
                              <w:pPr>
                                <w:pStyle w:val="NormalWeb"/>
                                <w:spacing w:before="0" w:beforeAutospacing="0" w:after="0" w:afterAutospacing="0"/>
                                <w:jc w:val="center"/>
                                <w:rPr>
                                  <w:b/>
                                </w:rPr>
                              </w:pPr>
                              <w:r>
                                <w:rPr>
                                  <w:rFonts w:eastAsia="Calibri" w:cs="Arial"/>
                                  <w:b/>
                                </w:rPr>
                                <w:t>PP</w:t>
                              </w:r>
                            </w:p>
                          </w:txbxContent>
                        </wps:txbx>
                        <wps:bodyPr rot="0" vert="horz" wrap="square" lIns="91440" tIns="45720" rIns="91440" bIns="45720" anchor="ctr" anchorCtr="0" upright="1">
                          <a:noAutofit/>
                        </wps:bodyPr>
                      </wps:wsp>
                      <wps:wsp>
                        <wps:cNvPr id="38" name="Rectangle 27"/>
                        <wps:cNvSpPr>
                          <a:spLocks noChangeArrowheads="1"/>
                        </wps:cNvSpPr>
                        <wps:spPr bwMode="auto">
                          <a:xfrm>
                            <a:off x="2390704" y="123707"/>
                            <a:ext cx="457201" cy="304818"/>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706606A6" w14:textId="77777777" w:rsidR="00A01D00" w:rsidRDefault="00A01D00">
                              <w:pPr>
                                <w:rPr>
                                  <w:b/>
                                </w:rPr>
                              </w:pPr>
                              <w:r>
                                <w:rPr>
                                  <w:b/>
                                </w:rPr>
                                <w:t>GR</w:t>
                              </w:r>
                            </w:p>
                          </w:txbxContent>
                        </wps:txbx>
                        <wps:bodyPr rot="0" vert="horz" wrap="square" lIns="91440" tIns="45720" rIns="91440" bIns="45720" anchor="ctr" anchorCtr="0" upright="1">
                          <a:noAutofit/>
                        </wps:bodyPr>
                      </wps:wsp>
                      <wps:wsp>
                        <wps:cNvPr id="39" name="Straight Arrow Connector 28"/>
                        <wps:cNvCnPr>
                          <a:cxnSpLocks noChangeShapeType="1"/>
                        </wps:cNvCnPr>
                        <wps:spPr bwMode="auto">
                          <a:xfrm>
                            <a:off x="2619305" y="438125"/>
                            <a:ext cx="0" cy="723642"/>
                          </a:xfrm>
                          <a:prstGeom prst="straightConnector1">
                            <a:avLst/>
                          </a:prstGeom>
                          <a:noFill/>
                          <a:ln w="28575">
                            <a:solidFill>
                              <a:schemeClr val="dk1">
                                <a:lumMod val="100000"/>
                                <a:lumOff val="0"/>
                              </a:schemeClr>
                            </a:solidFill>
                            <a:miter lim="800000"/>
                            <a:tailEnd type="triangle" w="med" len="med"/>
                          </a:ln>
                        </wps:spPr>
                        <wps:bodyPr/>
                      </wps:wsp>
                    </wpc:wpc>
                  </a:graphicData>
                </a:graphic>
              </wp:inline>
            </w:drawing>
          </mc:Choice>
          <mc:Fallback>
            <w:pict>
              <v:group w14:anchorId="0E112FCB" id="Canvas 57" o:spid="_x0000_s1059" editas="canvas" style="width:425.3pt;height:109.4pt;mso-position-horizontal-relative:char;mso-position-vertical-relative:line" coordsize="54013,13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">
                <v:shape id="_x0000_s1060" type="#_x0000_t75" style="position:absolute;width:54013;height:13893;visibility:visible;mso-wrap-style:square">
                  <v:fill o:detectmouseclick="t"/>
                  <v:path o:connecttype="none"/>
                </v:shape>
                <v:rect id="Rectangle 23" o:spid="_x0000_s1061" style="position:absolute;left:45529;top:9324;width:5239;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xizMIA&#10;AADbAAAADwAAAGRycy9kb3ducmV2LnhtbESP0WoCMRRE3wv+Q7iCbzVrpaWsRhGpIH2odO0HXDbX&#10;zeLmJiZR179vBMHHYWbOMPNlbztxoRBbxwom4wIEce10y42Cv/3m9RNETMgaO8ek4EYRlovByxxL&#10;7a78S5cqNSJDOJaowKTkSyljbchiHDtPnL2DCxZTlqGROuA1w20n34riQ1psOS8Y9LQ2VB+rs1Xg&#10;w8rvzJfZb/qfsP1uzlVrTjelRsN+NQORqE/P8KO91Qqm73D/kn+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PGLMwgAAANsAAAAPAAAAAAAAAAAAAAAAAJgCAABkcnMvZG93&#10;bnJldi54bWxQSwUGAAAAAAQABAD1AAAAhwMAAAAA&#10;" fillcolor="white [3201]" strokecolor="black [3213]" strokeweight="1pt">
                  <v:textbox>
                    <w:txbxContent>
                      <w:p w14:paraId="246B6F78" w14:textId="77777777" w:rsidR="00A01D00" w:rsidRDefault="00A01D00">
                        <w:pPr>
                          <w:jc w:val="center"/>
                          <w:rPr>
                            <w:b/>
                          </w:rPr>
                        </w:pPr>
                        <w:r>
                          <w:rPr>
                            <w:b/>
                          </w:rPr>
                          <w:t>Perf</w:t>
                        </w:r>
                      </w:p>
                    </w:txbxContent>
                  </v:textbox>
                </v:rect>
                <v:shape id="Straight Arrow Connector 24" o:spid="_x0000_s1062" type="#_x0000_t32" style="position:absolute;left:7334;top:11464;width:38195;height:15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RpnMUAAADbAAAADwAAAGRycy9kb3ducmV2LnhtbESPT2vCQBTE74V+h+UVequ7TYuW6Br8&#10;g1CPtdJ6fGSfSWj2bciuSfTTu0LB4zAzv2Fm2WBr0VHrK8caXkcKBHHuTMWFhv335uUDhA/IBmvH&#10;pOFMHrL548MMU+N6/qJuFwoRIexT1FCG0KRS+rwki37kGuLoHV1rMUTZFtK02Ee4rWWi1FharDgu&#10;lNjQqqT8b3eyGo6T5UFu91t/oUvSnN4n6ud3rbR+fhoWUxCBhnAP/7c/jYa3Mdy+xB8g5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IRpnMUAAADbAAAADwAAAAAAAAAA&#10;AAAAAAChAgAAZHJzL2Rvd25yZXYueG1sUEsFBgAAAAAEAAQA+QAAAJMDAAAAAA==&#10;" strokecolor="black [3200]" strokeweight="2.25pt">
                  <v:stroke endarrow="block" joinstyle="miter"/>
                </v:shape>
                <v:rect id="Rectangle 25" o:spid="_x0000_s1063" style="position:absolute;left:2095;top:9610;width:5239;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JZIMIA&#10;AADbAAAADwAAAGRycy9kb3ducmV2LnhtbESP0WoCMRRE3wv+Q7iCbzVrhbasRhGpIH2odO0HXDbX&#10;zeLmJiZR179vBMHHYWbOMPNlbztxoRBbxwom4wIEce10y42Cv/3m9RNETMgaO8ek4EYRlovByxxL&#10;7a78S5cqNSJDOJaowKTkSyljbchiHDtPnL2DCxZTlqGROuA1w20n34riXVpsOS8Y9LQ2VB+rs1Xg&#10;w8rvzJfZb/qfsP1uzlVrTjelRsN+NQORqE/P8KO91QqmH3D/kn+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olkgwgAAANsAAAAPAAAAAAAAAAAAAAAAAJgCAABkcnMvZG93&#10;bnJldi54bWxQSwUGAAAAAAQABAD1AAAAhwMAAAAA&#10;" fillcolor="white [3201]" strokecolor="black [3213]" strokeweight="1pt">
                  <v:textbox>
                    <w:txbxContent>
                      <w:p w14:paraId="41F44ABD" w14:textId="77777777" w:rsidR="00A01D00" w:rsidRDefault="00A01D00">
                        <w:pPr>
                          <w:pStyle w:val="NormalWeb"/>
                          <w:spacing w:before="0" w:beforeAutospacing="0" w:after="0" w:afterAutospacing="0"/>
                          <w:jc w:val="center"/>
                          <w:rPr>
                            <w:b/>
                          </w:rPr>
                        </w:pPr>
                        <w:r>
                          <w:rPr>
                            <w:rFonts w:eastAsia="Calibri" w:cs="Arial"/>
                            <w:b/>
                          </w:rPr>
                          <w:t>PP</w:t>
                        </w:r>
                      </w:p>
                    </w:txbxContent>
                  </v:textbox>
                </v:rect>
                <v:rect id="Rectangle 27" o:spid="_x0000_s1064" style="position:absolute;left:23907;top:1237;width:457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3NUsAA&#10;AADbAAAADwAAAGRycy9kb3ducmV2LnhtbERP3WrCMBS+H/gO4QjezXQTxqhGkWFBdrGx6gMcmrOm&#10;rDmJSWrbt18uBrv8+P53h8n24k4hdo4VPK0LEMSN0x23Cq6X6vEVREzIGnvHpGCmCIf94mGHpXYj&#10;f9G9Tq3IIRxLVGBS8qWUsTFkMa6dJ87ctwsWU4ahlTrgmMNtL5+L4kVa7Dg3GPT0Zqj5qQerwIej&#10;/zQnc6mmj3B+b4e6M7dZqdVyOm5BJJrSv/jPfdYKNnls/pJ/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T3NUsAAAADbAAAADwAAAAAAAAAAAAAAAACYAgAAZHJzL2Rvd25y&#10;ZXYueG1sUEsFBgAAAAAEAAQA9QAAAIUDAAAAAA==&#10;" fillcolor="white [3201]" strokecolor="black [3213]" strokeweight="1pt">
                  <v:textbox>
                    <w:txbxContent>
                      <w:p w14:paraId="706606A6" w14:textId="77777777" w:rsidR="00A01D00" w:rsidRDefault="00A01D00">
                        <w:pPr>
                          <w:rPr>
                            <w:b/>
                          </w:rPr>
                        </w:pPr>
                        <w:r>
                          <w:rPr>
                            <w:b/>
                          </w:rPr>
                          <w:t>GR</w:t>
                        </w:r>
                      </w:p>
                    </w:txbxContent>
                  </v:textbox>
                </v:rect>
                <v:shape id="Straight Arrow Connector 28" o:spid="_x0000_s1065" type="#_x0000_t32" style="position:absolute;left:26193;top:4381;width:0;height:72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g4L8MAAADbAAAADwAAAGRycy9kb3ducmV2LnhtbESPwW7CMBBE70j9B2sr9QZOWxXaFIMK&#10;gsIJFMoHrOIljhqvQ2xC+HuMhMRxNDNvNONpZyvRUuNLxwpeBwkI4tzpkgsF+79l/xOED8gaK8ek&#10;4EIeppOn3hhT7c6cUbsLhYgQ9ikqMCHUqZQ+N2TRD1xNHL2DayyGKJtC6gbPEW4r+ZYkQ2mx5Lhg&#10;sKa5ofx/d7IK5tvf2UHiccHZB43Mpl2sssteqZfn7ucbRKAuPML39loreP+C25f4A+Tk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soOC/DAAAA2wAAAA8AAAAAAAAAAAAA&#10;AAAAoQIAAGRycy9kb3ducmV2LnhtbFBLBQYAAAAABAAEAPkAAACRAwAAAAA=&#10;" strokecolor="black [3200]" strokeweight="2.25pt">
                  <v:stroke endarrow="block" joinstyle="miter"/>
                </v:shape>
                <w10:anchorlock/>
              </v:group>
            </w:pict>
          </mc:Fallback>
        </mc:AlternateContent>
      </w:r>
    </w:p>
    <w:p w14:paraId="4C280087" w14:textId="77777777" w:rsidR="00DE6B71" w:rsidRPr="00B77F27" w:rsidRDefault="00C81C97">
      <w:pPr>
        <w:spacing w:line="360" w:lineRule="auto"/>
        <w:rPr>
          <w:b/>
          <w:color w:val="000000" w:themeColor="text1"/>
        </w:rPr>
      </w:pPr>
      <w:bookmarkStart w:id="259" w:name="page90"/>
      <w:bookmarkEnd w:id="259"/>
      <w:r w:rsidRPr="00B77F27">
        <w:rPr>
          <w:b/>
          <w:color w:val="000000" w:themeColor="text1"/>
        </w:rPr>
        <w:t>Figure 4: Conceptual model Moderating Relationship</w:t>
      </w:r>
    </w:p>
    <w:p w14:paraId="35A92B10" w14:textId="77777777" w:rsidR="00DE6B71" w:rsidRPr="00B77F27" w:rsidRDefault="00C81C97">
      <w:pPr>
        <w:spacing w:before="240" w:line="360" w:lineRule="auto"/>
        <w:rPr>
          <w:color w:val="000000" w:themeColor="text1"/>
        </w:rPr>
      </w:pPr>
      <w:r w:rsidRPr="00B77F27">
        <w:rPr>
          <w:color w:val="000000" w:themeColor="text1"/>
        </w:rPr>
        <w:t xml:space="preserve">Where; PP = Project Planning; GR=Government Regulation; Perf = Project performance; </w:t>
      </w:r>
      <w:r w:rsidRPr="00B77F27">
        <w:t>β</w:t>
      </w:r>
      <w:r w:rsidRPr="00B77F27">
        <w:rPr>
          <w:vertAlign w:val="subscript"/>
        </w:rPr>
        <w:t>0</w:t>
      </w:r>
      <w:r w:rsidRPr="00B77F27">
        <w:t xml:space="preserve"> = Constant; β</w:t>
      </w:r>
      <w:r w:rsidRPr="00B77F27">
        <w:rPr>
          <w:vertAlign w:val="subscript"/>
        </w:rPr>
        <w:t>1</w:t>
      </w:r>
      <w:proofErr w:type="gramStart"/>
      <w:r w:rsidRPr="00B77F27">
        <w:rPr>
          <w:vertAlign w:val="subscript"/>
        </w:rPr>
        <w:t>..</w:t>
      </w:r>
      <w:proofErr w:type="gramEnd"/>
      <w:r w:rsidRPr="00B77F27">
        <w:rPr>
          <w:vertAlign w:val="subscript"/>
        </w:rPr>
        <w:t xml:space="preserve"> </w:t>
      </w:r>
      <w:r w:rsidRPr="00B77F27">
        <w:t>β</w:t>
      </w:r>
      <w:r w:rsidRPr="00B77F27">
        <w:rPr>
          <w:vertAlign w:val="subscript"/>
        </w:rPr>
        <w:t>3</w:t>
      </w:r>
      <w:r w:rsidRPr="00B77F27">
        <w:rPr>
          <w:bCs/>
        </w:rPr>
        <w:t xml:space="preserve">= coefficients of predictor; </w:t>
      </w:r>
      <w:r w:rsidRPr="00B77F27">
        <w:t>e = Error term;</w:t>
      </w:r>
    </w:p>
    <w:p w14:paraId="35E5CD7E" w14:textId="77777777" w:rsidR="00DE6B71" w:rsidRPr="00B77F27" w:rsidRDefault="00DE6B71">
      <w:pPr>
        <w:spacing w:line="360" w:lineRule="auto"/>
        <w:rPr>
          <w:b/>
          <w:color w:val="000000" w:themeColor="text1"/>
        </w:rPr>
      </w:pPr>
    </w:p>
    <w:p w14:paraId="4C093BF4" w14:textId="77777777" w:rsidR="00DE6B71" w:rsidRPr="00B77F27" w:rsidRDefault="00C81C97">
      <w:pPr>
        <w:spacing w:line="360" w:lineRule="auto"/>
      </w:pPr>
      <w:r w:rsidRPr="00B77F27">
        <w:rPr>
          <w:u w:val="single"/>
        </w:rPr>
        <w:t>Step 1</w:t>
      </w:r>
      <w:r w:rsidRPr="00B77F27">
        <w:t>: Regress PP on Perf and take note of the R-squared value obtained (R</w:t>
      </w:r>
      <w:r w:rsidRPr="00B77F27">
        <w:rPr>
          <w:vertAlign w:val="superscript"/>
        </w:rPr>
        <w:t>2</w:t>
      </w:r>
      <w:r w:rsidRPr="00B77F27">
        <w:rPr>
          <w:vertAlign w:val="subscript"/>
        </w:rPr>
        <w:t>1</w:t>
      </w:r>
      <w:r w:rsidRPr="00B77F27">
        <w:t>)</w:t>
      </w:r>
    </w:p>
    <w:p w14:paraId="194DF009" w14:textId="77777777" w:rsidR="00DE6B71" w:rsidRPr="00B77F27" w:rsidRDefault="00C81C97">
      <w:pPr>
        <w:spacing w:line="360" w:lineRule="auto"/>
        <w:jc w:val="both"/>
      </w:pPr>
      <w:r w:rsidRPr="00B77F27">
        <w:tab/>
        <w:t>Perf = β</w:t>
      </w:r>
      <w:r w:rsidRPr="00B77F27">
        <w:rPr>
          <w:vertAlign w:val="subscript"/>
        </w:rPr>
        <w:t>0</w:t>
      </w:r>
      <w:r w:rsidRPr="00B77F27">
        <w:t xml:space="preserve"> + β</w:t>
      </w:r>
      <w:r w:rsidRPr="00B77F27">
        <w:rPr>
          <w:vertAlign w:val="subscript"/>
        </w:rPr>
        <w:t>1</w:t>
      </w:r>
      <w:r w:rsidRPr="00B77F27">
        <w:t>PP + e</w:t>
      </w:r>
    </w:p>
    <w:p w14:paraId="5DFE4E6D" w14:textId="77777777" w:rsidR="00DE6B71" w:rsidRPr="00B77F27" w:rsidRDefault="00C81C97">
      <w:pPr>
        <w:spacing w:line="360" w:lineRule="auto"/>
        <w:jc w:val="both"/>
      </w:pPr>
      <w:r w:rsidRPr="00B77F27">
        <w:rPr>
          <w:u w:val="single"/>
        </w:rPr>
        <w:t>Step 2</w:t>
      </w:r>
      <w:r w:rsidRPr="00B77F27">
        <w:t xml:space="preserve">: Introduce the moderating variable </w:t>
      </w:r>
      <w:proofErr w:type="gramStart"/>
      <w:r w:rsidRPr="00B77F27">
        <w:t>I</w:t>
      </w:r>
      <w:r w:rsidRPr="00B77F27">
        <w:rPr>
          <w:vertAlign w:val="subscript"/>
        </w:rPr>
        <w:t>c</w:t>
      </w:r>
      <w:proofErr w:type="gramEnd"/>
      <w:r w:rsidRPr="00B77F27">
        <w:rPr>
          <w:vertAlign w:val="subscript"/>
        </w:rPr>
        <w:t xml:space="preserve"> </w:t>
      </w:r>
      <w:r w:rsidRPr="00B77F27">
        <w:t>and take note of the new R-squared obtained (R</w:t>
      </w:r>
      <w:r w:rsidRPr="00B77F27">
        <w:rPr>
          <w:vertAlign w:val="superscript"/>
        </w:rPr>
        <w:t>2</w:t>
      </w:r>
      <w:r w:rsidRPr="00B77F27">
        <w:rPr>
          <w:vertAlign w:val="subscript"/>
        </w:rPr>
        <w:t>2</w:t>
      </w:r>
      <w:r w:rsidRPr="00B77F27">
        <w:t>)</w:t>
      </w:r>
    </w:p>
    <w:p w14:paraId="00139E8B" w14:textId="77777777" w:rsidR="00DE6B71" w:rsidRPr="00B77F27" w:rsidRDefault="00C81C97">
      <w:pPr>
        <w:spacing w:line="360" w:lineRule="auto"/>
        <w:jc w:val="both"/>
      </w:pPr>
      <w:r w:rsidRPr="00B77F27">
        <w:tab/>
        <w:t>Perf = β</w:t>
      </w:r>
      <w:r w:rsidRPr="00B77F27">
        <w:rPr>
          <w:vertAlign w:val="subscript"/>
        </w:rPr>
        <w:t>0</w:t>
      </w:r>
      <w:r w:rsidRPr="00B77F27">
        <w:t xml:space="preserve"> + β</w:t>
      </w:r>
      <w:r w:rsidRPr="00B77F27">
        <w:rPr>
          <w:vertAlign w:val="subscript"/>
        </w:rPr>
        <w:t>1</w:t>
      </w:r>
      <w:r w:rsidRPr="00B77F27">
        <w:t>PP+ β</w:t>
      </w:r>
      <w:r w:rsidRPr="00B77F27">
        <w:rPr>
          <w:vertAlign w:val="subscript"/>
        </w:rPr>
        <w:t>2</w:t>
      </w:r>
      <w:r w:rsidRPr="00B77F27">
        <w:t>GR + e</w:t>
      </w:r>
    </w:p>
    <w:p w14:paraId="0BB5E00A" w14:textId="77777777" w:rsidR="00DE6B71" w:rsidRPr="00B77F27" w:rsidRDefault="00C81C97">
      <w:pPr>
        <w:spacing w:line="360" w:lineRule="auto"/>
        <w:jc w:val="both"/>
      </w:pPr>
      <w:r w:rsidRPr="00B77F27">
        <w:t>The difference in the two values of R- squared obtained (R</w:t>
      </w:r>
      <w:r w:rsidRPr="00B77F27">
        <w:rPr>
          <w:vertAlign w:val="superscript"/>
        </w:rPr>
        <w:t>2</w:t>
      </w:r>
      <w:r w:rsidRPr="00B77F27">
        <w:rPr>
          <w:vertAlign w:val="subscript"/>
        </w:rPr>
        <w:t>1</w:t>
      </w:r>
      <w:r w:rsidRPr="00B77F27">
        <w:t xml:space="preserve"> – R</w:t>
      </w:r>
      <w:r w:rsidRPr="00B77F27">
        <w:rPr>
          <w:vertAlign w:val="superscript"/>
        </w:rPr>
        <w:t>2</w:t>
      </w:r>
      <w:r w:rsidRPr="00B77F27">
        <w:rPr>
          <w:vertAlign w:val="subscript"/>
        </w:rPr>
        <w:t>2</w:t>
      </w:r>
      <w:r w:rsidRPr="00B77F27">
        <w:t>) represents the moderating effect of GR on the relationship between PP and Perf</w:t>
      </w:r>
    </w:p>
    <w:p w14:paraId="5B60932F" w14:textId="77777777" w:rsidR="00DE6B71" w:rsidRPr="00B77F27" w:rsidRDefault="00C81C97">
      <w:pPr>
        <w:spacing w:line="360" w:lineRule="auto"/>
        <w:jc w:val="both"/>
      </w:pPr>
      <w:r w:rsidRPr="00B77F27">
        <w:rPr>
          <w:u w:val="single"/>
        </w:rPr>
        <w:t>Step 3</w:t>
      </w:r>
      <w:r w:rsidRPr="00B77F27">
        <w:t xml:space="preserve">: Perf = </w:t>
      </w:r>
      <w:r w:rsidRPr="00B77F27">
        <w:rPr>
          <w:bCs/>
        </w:rPr>
        <w:t>β</w:t>
      </w:r>
      <w:r w:rsidRPr="00B77F27">
        <w:rPr>
          <w:bCs/>
          <w:vertAlign w:val="subscript"/>
        </w:rPr>
        <w:t xml:space="preserve">0 </w:t>
      </w:r>
      <w:r w:rsidRPr="00B77F27">
        <w:t>+ β</w:t>
      </w:r>
      <w:r w:rsidRPr="00B77F27">
        <w:rPr>
          <w:vertAlign w:val="subscript"/>
        </w:rPr>
        <w:t>1</w:t>
      </w:r>
      <w:r w:rsidRPr="00B77F27">
        <w:t xml:space="preserve"> PP + β</w:t>
      </w:r>
      <w:r w:rsidRPr="00B77F27">
        <w:rPr>
          <w:vertAlign w:val="subscript"/>
        </w:rPr>
        <w:t>2</w:t>
      </w:r>
      <w:r w:rsidRPr="00B77F27">
        <w:t>GR + β</w:t>
      </w:r>
      <w:r w:rsidRPr="00B77F27">
        <w:rPr>
          <w:vertAlign w:val="subscript"/>
        </w:rPr>
        <w:t>3</w:t>
      </w:r>
      <w:r w:rsidRPr="00B77F27">
        <w:t>PP*GR + e</w:t>
      </w:r>
    </w:p>
    <w:p w14:paraId="22FB585F" w14:textId="77777777" w:rsidR="00DE6B71" w:rsidRPr="00B77F27" w:rsidRDefault="00DE6B71">
      <w:pPr>
        <w:spacing w:line="360" w:lineRule="auto"/>
        <w:jc w:val="both"/>
      </w:pPr>
    </w:p>
    <w:p w14:paraId="1F7A042A" w14:textId="497E758E" w:rsidR="00DE6B71" w:rsidRDefault="00C81C97">
      <w:pPr>
        <w:spacing w:line="360" w:lineRule="auto"/>
        <w:jc w:val="both"/>
      </w:pPr>
      <w:proofErr w:type="gramStart"/>
      <w:r w:rsidRPr="00B77F27">
        <w:t>β</w:t>
      </w:r>
      <w:r w:rsidRPr="00B77F27">
        <w:rPr>
          <w:vertAlign w:val="subscript"/>
        </w:rPr>
        <w:t>3</w:t>
      </w:r>
      <w:proofErr w:type="gramEnd"/>
      <w:r w:rsidRPr="00B77F27">
        <w:rPr>
          <w:vertAlign w:val="subscript"/>
        </w:rPr>
        <w:t xml:space="preserve"> </w:t>
      </w:r>
      <w:r w:rsidRPr="00B77F27">
        <w:t xml:space="preserve">represents the effect of the moderating variable </w:t>
      </w:r>
      <w:r w:rsidRPr="00B77F27">
        <w:rPr>
          <w:color w:val="000000" w:themeColor="text1"/>
        </w:rPr>
        <w:t>Government</w:t>
      </w:r>
      <w:r w:rsidR="00C4209A">
        <w:rPr>
          <w:color w:val="000000" w:themeColor="text1"/>
        </w:rPr>
        <w:t xml:space="preserve"> Regulation </w:t>
      </w:r>
      <w:r w:rsidRPr="00B77F27">
        <w:t xml:space="preserve">on the relationship between </w:t>
      </w:r>
      <w:r w:rsidRPr="00B77F27">
        <w:rPr>
          <w:color w:val="000000" w:themeColor="text1"/>
        </w:rPr>
        <w:t>Project Planning</w:t>
      </w:r>
      <w:r w:rsidR="00BB0622">
        <w:t xml:space="preserve"> </w:t>
      </w:r>
      <w:r w:rsidRPr="00B77F27">
        <w:t xml:space="preserve">and </w:t>
      </w:r>
      <w:r w:rsidRPr="00B77F27">
        <w:rPr>
          <w:color w:val="000000" w:themeColor="text1"/>
        </w:rPr>
        <w:t>Project performance</w:t>
      </w:r>
      <w:r w:rsidRPr="00B77F27">
        <w:t>. To interpret the results of the model, p-value of β</w:t>
      </w:r>
      <w:r w:rsidRPr="00B77F27">
        <w:rPr>
          <w:vertAlign w:val="subscript"/>
        </w:rPr>
        <w:t xml:space="preserve">3 </w:t>
      </w:r>
      <w:r w:rsidRPr="00B77F27">
        <w:t>was compared with the level of significance for the study (0.05). If the p-value of β</w:t>
      </w:r>
      <w:r w:rsidRPr="00B77F27">
        <w:rPr>
          <w:vertAlign w:val="subscript"/>
        </w:rPr>
        <w:t>3</w:t>
      </w:r>
      <w:r w:rsidRPr="00B77F27">
        <w:t xml:space="preserve"> exceeds 0.05, then the research fails to reject the null hypothesis referring to the moderated relationship.</w:t>
      </w:r>
    </w:p>
    <w:p w14:paraId="26FE75F5" w14:textId="77777777" w:rsidR="00B00AF7" w:rsidRDefault="00B00AF7">
      <w:pPr>
        <w:spacing w:line="360" w:lineRule="auto"/>
        <w:jc w:val="both"/>
      </w:pPr>
    </w:p>
    <w:p w14:paraId="0B000269" w14:textId="77777777" w:rsidR="00CA6504" w:rsidRDefault="00CA6504">
      <w:pPr>
        <w:spacing w:line="360" w:lineRule="auto"/>
        <w:jc w:val="both"/>
      </w:pPr>
    </w:p>
    <w:p w14:paraId="1A6937C9" w14:textId="77777777" w:rsidR="00CA6504" w:rsidRDefault="00CA6504">
      <w:pPr>
        <w:spacing w:line="360" w:lineRule="auto"/>
        <w:jc w:val="both"/>
      </w:pPr>
    </w:p>
    <w:p w14:paraId="518DD1FD" w14:textId="77777777" w:rsidR="00CA6504" w:rsidRDefault="00CA6504">
      <w:pPr>
        <w:spacing w:line="360" w:lineRule="auto"/>
        <w:jc w:val="both"/>
      </w:pPr>
    </w:p>
    <w:p w14:paraId="1370A1E7" w14:textId="77777777" w:rsidR="00BB0622" w:rsidRDefault="00BB0622">
      <w:pPr>
        <w:spacing w:line="360" w:lineRule="auto"/>
        <w:jc w:val="both"/>
      </w:pPr>
    </w:p>
    <w:p w14:paraId="60694144" w14:textId="77777777" w:rsidR="003B0A07" w:rsidRPr="00B77F27" w:rsidRDefault="003B0A07">
      <w:pPr>
        <w:spacing w:line="360" w:lineRule="auto"/>
        <w:jc w:val="both"/>
      </w:pPr>
    </w:p>
    <w:p w14:paraId="48BDCB0C" w14:textId="77777777" w:rsidR="00DE6B71" w:rsidRPr="00B77F27" w:rsidRDefault="00DE6B71">
      <w:pPr>
        <w:rPr>
          <w:color w:val="000000" w:themeColor="text1"/>
        </w:rPr>
      </w:pPr>
    </w:p>
    <w:p w14:paraId="34237A08" w14:textId="77777777" w:rsidR="00DE6B71" w:rsidRPr="00B77F27" w:rsidRDefault="00C81C97">
      <w:pPr>
        <w:spacing w:line="360" w:lineRule="auto"/>
        <w:jc w:val="both"/>
        <w:rPr>
          <w:b/>
          <w:color w:val="000000" w:themeColor="text1"/>
        </w:rPr>
      </w:pPr>
      <w:r w:rsidRPr="00B77F27">
        <w:rPr>
          <w:b/>
          <w:color w:val="000000" w:themeColor="text1"/>
        </w:rPr>
        <w:t>Model 4: Model for Moderated Mediation Effect.</w:t>
      </w:r>
    </w:p>
    <w:p w14:paraId="500D433F" w14:textId="32B0BB73" w:rsidR="00DE6B71" w:rsidRPr="00B77F27" w:rsidRDefault="00C81C97">
      <w:pPr>
        <w:pStyle w:val="ListParagraph"/>
        <w:spacing w:after="0" w:line="360" w:lineRule="auto"/>
        <w:ind w:left="0"/>
        <w:jc w:val="both"/>
        <w:rPr>
          <w:rFonts w:ascii="Times New Roman" w:hAnsi="Times New Roman" w:cs="Times New Roman"/>
          <w:color w:val="000000"/>
          <w:sz w:val="24"/>
          <w:szCs w:val="24"/>
        </w:rPr>
      </w:pPr>
      <w:r w:rsidRPr="00B77F27">
        <w:rPr>
          <w:rFonts w:ascii="Times New Roman" w:hAnsi="Times New Roman" w:cs="Times New Roman"/>
          <w:sz w:val="24"/>
          <w:szCs w:val="24"/>
        </w:rPr>
        <w:t xml:space="preserve">According to Hayes and Preacher (2013), although moderation and mediation are individually useful, integrating both into a single model allows researchers to examine even more nuanced relationships among variable of the study. In the perspective of Borau et al. (2015), mediating effect is referred to as indirect effect, while the moderating effect is referred to as conditional effect. The combined forms are referred to as indirect conditional processes or moderated mediation models, and allows for an in-depth evaluation of whether an indirect effect is moderated by another variable. </w:t>
      </w:r>
      <w:r w:rsidRPr="00B77F27">
        <w:rPr>
          <w:rFonts w:ascii="Times New Roman" w:hAnsi="Times New Roman" w:cs="Times New Roman"/>
          <w:color w:val="000000"/>
          <w:sz w:val="24"/>
          <w:szCs w:val="24"/>
        </w:rPr>
        <w:t>Moderated mediation effect of government regulation and community participation on the relationship between project planning and performance will be achieved through conditional process model containing a mediation process (PP → CP → Perf) combined with the moderator effect of the CP→ Perf effect by GR. as depicted in (figure 5, with subsequent paths in figure 6). As espoused by Hayes (2018), the bootstrap re-samples for the moderated mediation effect were done with 5,000 samples and a bias corrected 95% confidence interval at each level of the influence of the moderating variable.</w:t>
      </w:r>
      <w:r w:rsidR="00BB0622" w:rsidRPr="00BB0622">
        <w:t xml:space="preserve"> </w:t>
      </w:r>
      <w:r w:rsidR="00BB0622" w:rsidRPr="00BB0622">
        <w:rPr>
          <w:rFonts w:ascii="Times New Roman" w:hAnsi="Times New Roman" w:cs="Times New Roman"/>
          <w:color w:val="000000"/>
          <w:sz w:val="24"/>
          <w:szCs w:val="24"/>
        </w:rPr>
        <w:t>Figure 6 presents both Panel A and Panel B paths in a conceptual diagram, which translates into t</w:t>
      </w:r>
      <w:r w:rsidR="00BB0622">
        <w:rPr>
          <w:rFonts w:ascii="Times New Roman" w:hAnsi="Times New Roman" w:cs="Times New Roman"/>
          <w:color w:val="000000"/>
          <w:sz w:val="24"/>
          <w:szCs w:val="24"/>
        </w:rPr>
        <w:t>wo sets of equations as follows</w:t>
      </w:r>
      <w:r w:rsidRPr="00B77F27">
        <w:rPr>
          <w:rFonts w:ascii="Times New Roman" w:hAnsi="Times New Roman" w:cs="Times New Roman"/>
          <w:color w:val="000000"/>
          <w:sz w:val="24"/>
          <w:szCs w:val="24"/>
        </w:rPr>
        <w:t>:</w:t>
      </w:r>
    </w:p>
    <w:p w14:paraId="27D9A686" w14:textId="77777777" w:rsidR="00DE6B71" w:rsidRPr="00574B6F" w:rsidRDefault="00C81C97">
      <w:pPr>
        <w:pStyle w:val="ListParagraph"/>
        <w:spacing w:after="0" w:line="360" w:lineRule="auto"/>
        <w:ind w:left="0"/>
        <w:jc w:val="both"/>
        <w:rPr>
          <w:rFonts w:ascii="Times New Roman" w:hAnsi="Times New Roman" w:cs="Times New Roman"/>
          <w:color w:val="000000"/>
          <w:sz w:val="24"/>
          <w:szCs w:val="24"/>
          <w:lang w:val="pl-PL"/>
        </w:rPr>
      </w:pPr>
      <w:r w:rsidRPr="00574B6F">
        <w:rPr>
          <w:rFonts w:ascii="Times New Roman" w:hAnsi="Times New Roman" w:cs="Times New Roman"/>
          <w:color w:val="000000"/>
          <w:sz w:val="24"/>
          <w:szCs w:val="24"/>
          <w:lang w:val="pl-PL"/>
        </w:rPr>
        <w:t>CP = i</w:t>
      </w:r>
      <w:r w:rsidRPr="00574B6F">
        <w:rPr>
          <w:rFonts w:ascii="Times New Roman" w:hAnsi="Times New Roman" w:cs="Times New Roman"/>
          <w:color w:val="000000"/>
          <w:sz w:val="24"/>
          <w:szCs w:val="24"/>
          <w:vertAlign w:val="subscript"/>
          <w:lang w:val="pl-PL"/>
        </w:rPr>
        <w:t>2</w:t>
      </w:r>
      <w:r w:rsidRPr="00574B6F">
        <w:rPr>
          <w:rFonts w:ascii="Times New Roman" w:hAnsi="Times New Roman" w:cs="Times New Roman"/>
          <w:color w:val="000000"/>
          <w:sz w:val="24"/>
          <w:szCs w:val="24"/>
          <w:lang w:val="pl-PL"/>
        </w:rPr>
        <w:t xml:space="preserve">+ </w:t>
      </w:r>
      <w:r w:rsidRPr="00B77F27">
        <w:rPr>
          <w:rFonts w:ascii="Times New Roman" w:hAnsi="Times New Roman" w:cs="Times New Roman"/>
          <w:color w:val="000000"/>
          <w:sz w:val="24"/>
          <w:szCs w:val="24"/>
        </w:rPr>
        <w:t>β</w:t>
      </w:r>
      <w:r w:rsidRPr="00574B6F">
        <w:rPr>
          <w:rFonts w:ascii="Times New Roman" w:hAnsi="Times New Roman" w:cs="Times New Roman"/>
          <w:color w:val="000000"/>
          <w:sz w:val="24"/>
          <w:szCs w:val="24"/>
          <w:vertAlign w:val="subscript"/>
          <w:lang w:val="pl-PL"/>
        </w:rPr>
        <w:t>1</w:t>
      </w:r>
      <w:r w:rsidRPr="00574B6F">
        <w:rPr>
          <w:rFonts w:ascii="Times New Roman" w:hAnsi="Times New Roman" w:cs="Times New Roman"/>
          <w:color w:val="000000"/>
          <w:sz w:val="24"/>
          <w:szCs w:val="24"/>
          <w:lang w:val="pl-PL"/>
        </w:rPr>
        <w:t xml:space="preserve">PP+ </w:t>
      </w:r>
      <w:r w:rsidRPr="00B77F27">
        <w:rPr>
          <w:rFonts w:ascii="Times New Roman" w:hAnsi="Times New Roman" w:cs="Times New Roman"/>
          <w:color w:val="000000"/>
          <w:sz w:val="24"/>
          <w:szCs w:val="24"/>
        </w:rPr>
        <w:t>β</w:t>
      </w:r>
      <w:r w:rsidRPr="00574B6F">
        <w:rPr>
          <w:rFonts w:ascii="Times New Roman" w:hAnsi="Times New Roman" w:cs="Times New Roman"/>
          <w:color w:val="000000"/>
          <w:sz w:val="24"/>
          <w:szCs w:val="24"/>
          <w:vertAlign w:val="subscript"/>
          <w:lang w:val="pl-PL"/>
        </w:rPr>
        <w:t>2</w:t>
      </w:r>
      <w:r w:rsidRPr="00574B6F">
        <w:rPr>
          <w:rFonts w:ascii="Times New Roman" w:hAnsi="Times New Roman" w:cs="Times New Roman"/>
          <w:color w:val="000000"/>
          <w:sz w:val="24"/>
          <w:szCs w:val="24"/>
          <w:lang w:val="pl-PL"/>
        </w:rPr>
        <w:t xml:space="preserve">GR+ </w:t>
      </w:r>
      <w:r w:rsidRPr="00B77F27">
        <w:rPr>
          <w:rFonts w:ascii="Times New Roman" w:hAnsi="Times New Roman" w:cs="Times New Roman"/>
          <w:color w:val="000000"/>
          <w:sz w:val="24"/>
          <w:szCs w:val="24"/>
        </w:rPr>
        <w:t>β</w:t>
      </w:r>
      <w:r w:rsidRPr="00574B6F">
        <w:rPr>
          <w:rFonts w:ascii="Times New Roman" w:hAnsi="Times New Roman" w:cs="Times New Roman"/>
          <w:color w:val="000000"/>
          <w:sz w:val="24"/>
          <w:szCs w:val="24"/>
          <w:vertAlign w:val="subscript"/>
          <w:lang w:val="pl-PL"/>
        </w:rPr>
        <w:t>3</w:t>
      </w:r>
      <w:r w:rsidRPr="00574B6F">
        <w:rPr>
          <w:rFonts w:ascii="Times New Roman" w:hAnsi="Times New Roman" w:cs="Times New Roman"/>
          <w:color w:val="000000"/>
          <w:sz w:val="24"/>
          <w:szCs w:val="24"/>
          <w:lang w:val="pl-PL"/>
        </w:rPr>
        <w:t>PP*GR + e</w:t>
      </w:r>
      <w:r w:rsidRPr="00574B6F">
        <w:rPr>
          <w:rFonts w:ascii="Times New Roman" w:hAnsi="Times New Roman" w:cs="Times New Roman"/>
          <w:color w:val="000000"/>
          <w:sz w:val="24"/>
          <w:szCs w:val="24"/>
          <w:vertAlign w:val="subscript"/>
          <w:lang w:val="pl-PL"/>
        </w:rPr>
        <w:t>cp</w:t>
      </w:r>
      <w:r w:rsidRPr="00574B6F">
        <w:rPr>
          <w:rFonts w:ascii="Times New Roman" w:hAnsi="Times New Roman" w:cs="Times New Roman"/>
          <w:color w:val="000000"/>
          <w:sz w:val="24"/>
          <w:szCs w:val="24"/>
          <w:lang w:val="pl-PL"/>
        </w:rPr>
        <w:t>............................................................................(1)</w:t>
      </w:r>
    </w:p>
    <w:p w14:paraId="63D625F7" w14:textId="77777777" w:rsidR="00DE6B71" w:rsidRPr="00574B6F" w:rsidRDefault="00C81C97">
      <w:pPr>
        <w:pStyle w:val="ListParagraph"/>
        <w:spacing w:after="0" w:line="360" w:lineRule="auto"/>
        <w:ind w:left="0"/>
        <w:jc w:val="both"/>
        <w:rPr>
          <w:rFonts w:ascii="Times New Roman" w:hAnsi="Times New Roman" w:cs="Times New Roman"/>
          <w:color w:val="000000"/>
          <w:sz w:val="24"/>
          <w:szCs w:val="24"/>
          <w:lang w:val="pl-PL"/>
        </w:rPr>
      </w:pPr>
      <w:r w:rsidRPr="00574B6F">
        <w:rPr>
          <w:rFonts w:ascii="Times New Roman" w:hAnsi="Times New Roman" w:cs="Times New Roman"/>
          <w:color w:val="000000"/>
          <w:sz w:val="24"/>
          <w:szCs w:val="24"/>
          <w:lang w:val="pl-PL"/>
        </w:rPr>
        <w:t>Perf =i</w:t>
      </w:r>
      <w:r w:rsidRPr="00574B6F">
        <w:rPr>
          <w:rFonts w:ascii="Times New Roman" w:hAnsi="Times New Roman" w:cs="Times New Roman"/>
          <w:color w:val="000000"/>
          <w:sz w:val="24"/>
          <w:szCs w:val="24"/>
          <w:vertAlign w:val="subscript"/>
          <w:lang w:val="pl-PL"/>
        </w:rPr>
        <w:t>3</w:t>
      </w:r>
      <w:r w:rsidRPr="00574B6F">
        <w:rPr>
          <w:rFonts w:ascii="Times New Roman" w:hAnsi="Times New Roman" w:cs="Times New Roman"/>
          <w:color w:val="000000"/>
          <w:sz w:val="24"/>
          <w:szCs w:val="24"/>
          <w:lang w:val="pl-PL"/>
        </w:rPr>
        <w:t>+ c</w:t>
      </w:r>
      <w:r w:rsidRPr="00574B6F">
        <w:rPr>
          <w:rFonts w:ascii="Times New Roman" w:hAnsi="Times New Roman" w:cs="Times New Roman"/>
          <w:b/>
          <w:color w:val="000000"/>
          <w:sz w:val="24"/>
          <w:szCs w:val="24"/>
          <w:lang w:val="pl-PL"/>
        </w:rPr>
        <w:t>'</w:t>
      </w:r>
      <w:r w:rsidRPr="00574B6F">
        <w:rPr>
          <w:rFonts w:ascii="Times New Roman" w:hAnsi="Times New Roman" w:cs="Times New Roman"/>
          <w:color w:val="000000"/>
          <w:sz w:val="24"/>
          <w:szCs w:val="24"/>
          <w:vertAlign w:val="subscript"/>
          <w:lang w:val="pl-PL"/>
        </w:rPr>
        <w:t>1</w:t>
      </w:r>
      <w:r w:rsidRPr="00574B6F">
        <w:rPr>
          <w:rFonts w:ascii="Times New Roman" w:hAnsi="Times New Roman" w:cs="Times New Roman"/>
          <w:color w:val="000000"/>
          <w:sz w:val="24"/>
          <w:szCs w:val="24"/>
          <w:lang w:val="pl-PL"/>
        </w:rPr>
        <w:t xml:space="preserve"> PP+ c'</w:t>
      </w:r>
      <w:r w:rsidRPr="00574B6F">
        <w:rPr>
          <w:rFonts w:ascii="Times New Roman" w:hAnsi="Times New Roman" w:cs="Times New Roman"/>
          <w:color w:val="000000"/>
          <w:sz w:val="24"/>
          <w:szCs w:val="24"/>
          <w:vertAlign w:val="subscript"/>
          <w:lang w:val="pl-PL"/>
        </w:rPr>
        <w:t>2</w:t>
      </w:r>
      <w:r w:rsidRPr="00574B6F">
        <w:rPr>
          <w:rFonts w:ascii="Times New Roman" w:hAnsi="Times New Roman" w:cs="Times New Roman"/>
          <w:color w:val="000000"/>
          <w:sz w:val="24"/>
          <w:szCs w:val="24"/>
          <w:lang w:val="pl-PL"/>
        </w:rPr>
        <w:t xml:space="preserve"> GR+ c'</w:t>
      </w:r>
      <w:r w:rsidRPr="00574B6F">
        <w:rPr>
          <w:rFonts w:ascii="Times New Roman" w:hAnsi="Times New Roman" w:cs="Times New Roman"/>
          <w:color w:val="000000"/>
          <w:sz w:val="24"/>
          <w:szCs w:val="24"/>
          <w:vertAlign w:val="subscript"/>
          <w:lang w:val="pl-PL"/>
        </w:rPr>
        <w:t>3</w:t>
      </w:r>
      <w:r w:rsidRPr="00574B6F">
        <w:rPr>
          <w:rFonts w:ascii="Times New Roman" w:hAnsi="Times New Roman" w:cs="Times New Roman"/>
          <w:color w:val="000000"/>
          <w:sz w:val="24"/>
          <w:szCs w:val="24"/>
          <w:lang w:val="pl-PL"/>
        </w:rPr>
        <w:t>PP*GR+ b</w:t>
      </w:r>
      <w:r w:rsidRPr="00574B6F">
        <w:rPr>
          <w:rFonts w:ascii="Times New Roman" w:hAnsi="Times New Roman" w:cs="Times New Roman"/>
          <w:color w:val="000000"/>
          <w:sz w:val="24"/>
          <w:szCs w:val="24"/>
          <w:vertAlign w:val="subscript"/>
          <w:lang w:val="pl-PL"/>
        </w:rPr>
        <w:t>m</w:t>
      </w:r>
      <w:r w:rsidRPr="00574B6F">
        <w:rPr>
          <w:rFonts w:ascii="Times New Roman" w:hAnsi="Times New Roman" w:cs="Times New Roman"/>
          <w:color w:val="000000"/>
          <w:sz w:val="24"/>
          <w:szCs w:val="24"/>
          <w:lang w:val="pl-PL"/>
        </w:rPr>
        <w:t>+e</w:t>
      </w:r>
      <w:r w:rsidRPr="00574B6F">
        <w:rPr>
          <w:rFonts w:ascii="Times New Roman" w:hAnsi="Times New Roman" w:cs="Times New Roman"/>
          <w:color w:val="000000"/>
          <w:sz w:val="24"/>
          <w:szCs w:val="24"/>
          <w:vertAlign w:val="subscript"/>
          <w:lang w:val="pl-PL"/>
        </w:rPr>
        <w:t>perf</w:t>
      </w:r>
      <w:r w:rsidRPr="00574B6F">
        <w:rPr>
          <w:rFonts w:ascii="Times New Roman" w:hAnsi="Times New Roman" w:cs="Times New Roman"/>
          <w:color w:val="000000"/>
          <w:sz w:val="24"/>
          <w:szCs w:val="24"/>
          <w:lang w:val="pl-PL"/>
        </w:rPr>
        <w:t>................................................................(2)</w:t>
      </w:r>
    </w:p>
    <w:p w14:paraId="297B52EB" w14:textId="77777777" w:rsidR="00DE6B71" w:rsidRPr="00B77F27" w:rsidRDefault="00C81C97">
      <w:pPr>
        <w:spacing w:after="160" w:line="259" w:lineRule="auto"/>
        <w:rPr>
          <w:rFonts w:eastAsiaTheme="minorHAnsi"/>
          <w:color w:val="000000"/>
        </w:rPr>
      </w:pPr>
      <w:r w:rsidRPr="00B77F27">
        <w:rPr>
          <w:b/>
          <w:noProof/>
        </w:rPr>
        <w:drawing>
          <wp:inline distT="0" distB="0" distL="0" distR="0" wp14:anchorId="2E5C316E" wp14:editId="21E112EB">
            <wp:extent cx="5895975" cy="1828800"/>
            <wp:effectExtent l="19050" t="0" r="9525" b="0"/>
            <wp:docPr id="6" name="Picture 6" descr="C:\Users\james\Pictures\mod_m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Users\james\Pictures\mod_med.PNG"/>
                    <pic:cNvPicPr>
                      <a:picLocks noChangeAspect="1" noChangeArrowheads="1"/>
                    </pic:cNvPicPr>
                  </pic:nvPicPr>
                  <pic:blipFill>
                    <a:blip r:embed="rId12"/>
                    <a:srcRect/>
                    <a:stretch>
                      <a:fillRect/>
                    </a:stretch>
                  </pic:blipFill>
                  <pic:spPr>
                    <a:xfrm>
                      <a:off x="0" y="0"/>
                      <a:ext cx="5895975" cy="1828800"/>
                    </a:xfrm>
                    <a:prstGeom prst="rect">
                      <a:avLst/>
                    </a:prstGeom>
                    <a:noFill/>
                    <a:ln w="9525">
                      <a:noFill/>
                      <a:miter lim="800000"/>
                      <a:headEnd/>
                      <a:tailEnd/>
                    </a:ln>
                  </pic:spPr>
                </pic:pic>
              </a:graphicData>
            </a:graphic>
          </wp:inline>
        </w:drawing>
      </w:r>
      <w:r w:rsidRPr="00B77F27">
        <w:rPr>
          <w:b/>
        </w:rPr>
        <w:tab/>
      </w:r>
    </w:p>
    <w:p w14:paraId="7B28C135" w14:textId="77777777" w:rsidR="00DE6B71" w:rsidRPr="00B77F27" w:rsidRDefault="00C81C97">
      <w:pPr>
        <w:pStyle w:val="ListParagraph"/>
        <w:spacing w:after="0" w:line="240" w:lineRule="auto"/>
        <w:ind w:left="0"/>
        <w:jc w:val="both"/>
        <w:rPr>
          <w:rFonts w:ascii="Times New Roman" w:hAnsi="Times New Roman" w:cs="Times New Roman"/>
          <w:b/>
          <w:sz w:val="24"/>
          <w:szCs w:val="24"/>
        </w:rPr>
      </w:pPr>
      <w:r w:rsidRPr="00B77F27">
        <w:rPr>
          <w:rFonts w:ascii="Times New Roman" w:hAnsi="Times New Roman" w:cs="Times New Roman"/>
          <w:b/>
          <w:sz w:val="24"/>
          <w:szCs w:val="24"/>
        </w:rPr>
        <w:t>Figure 5:  Conceptual Model for Moderated Mediation Effect (Indirect Conditional Effect)</w:t>
      </w:r>
    </w:p>
    <w:p w14:paraId="6589052A" w14:textId="77777777" w:rsidR="00DE6B71" w:rsidRPr="00B77F27" w:rsidRDefault="00C81C97">
      <w:pPr>
        <w:rPr>
          <w:color w:val="000000" w:themeColor="text1"/>
        </w:rPr>
      </w:pPr>
      <w:r w:rsidRPr="00B77F27">
        <w:rPr>
          <w:color w:val="000000" w:themeColor="text1"/>
        </w:rPr>
        <w:t xml:space="preserve">Where; PP = Project Planning; GR=Government Regulation; CP=Community Participation; Perf = Project performance; </w:t>
      </w:r>
    </w:p>
    <w:p w14:paraId="54980049" w14:textId="77777777" w:rsidR="00DE6B71" w:rsidRDefault="00DE6B71">
      <w:pPr>
        <w:spacing w:line="0" w:lineRule="atLeast"/>
        <w:ind w:left="140"/>
        <w:rPr>
          <w:i/>
          <w:color w:val="000000" w:themeColor="text1"/>
        </w:rPr>
      </w:pPr>
    </w:p>
    <w:p w14:paraId="664FDD2A" w14:textId="77777777" w:rsidR="00CA6504" w:rsidRDefault="00CA6504">
      <w:pPr>
        <w:spacing w:line="0" w:lineRule="atLeast"/>
        <w:ind w:left="140"/>
        <w:rPr>
          <w:i/>
          <w:color w:val="000000" w:themeColor="text1"/>
        </w:rPr>
      </w:pPr>
    </w:p>
    <w:p w14:paraId="20E47CA3" w14:textId="77777777" w:rsidR="00CA6504" w:rsidRPr="00B77F27" w:rsidRDefault="00CA6504">
      <w:pPr>
        <w:spacing w:line="0" w:lineRule="atLeast"/>
        <w:ind w:left="140"/>
        <w:rPr>
          <w:i/>
          <w:color w:val="000000" w:themeColor="text1"/>
        </w:rPr>
      </w:pPr>
    </w:p>
    <w:p w14:paraId="788E2DA9" w14:textId="77777777" w:rsidR="00DE6B71" w:rsidRPr="00B77F27" w:rsidRDefault="00C81C97">
      <w:pPr>
        <w:spacing w:line="0" w:lineRule="atLeast"/>
        <w:ind w:left="140"/>
        <w:rPr>
          <w:i/>
          <w:color w:val="000000" w:themeColor="text1"/>
        </w:rPr>
      </w:pPr>
      <w:r w:rsidRPr="00B77F27">
        <w:rPr>
          <w:i/>
          <w:color w:val="000000" w:themeColor="text1"/>
        </w:rPr>
        <w:lastRenderedPageBreak/>
        <w:t>Panel A:</w:t>
      </w:r>
    </w:p>
    <w:p w14:paraId="017AB24C" w14:textId="77777777" w:rsidR="00DE6B71" w:rsidRPr="00B77F27" w:rsidRDefault="00C81C97">
      <w:pPr>
        <w:spacing w:line="0" w:lineRule="atLeast"/>
        <w:ind w:left="140"/>
        <w:rPr>
          <w:i/>
          <w:color w:val="000000" w:themeColor="text1"/>
        </w:rPr>
      </w:pPr>
      <w:bookmarkStart w:id="260" w:name="page91"/>
      <w:bookmarkEnd w:id="260"/>
      <w:r w:rsidRPr="00B77F27">
        <w:rPr>
          <w:noProof/>
          <w:color w:val="000000" w:themeColor="text1"/>
        </w:rPr>
        <mc:AlternateContent>
          <mc:Choice Requires="wpc">
            <w:drawing>
              <wp:inline distT="0" distB="0" distL="0" distR="0" wp14:anchorId="529F7F90" wp14:editId="4BED8803">
                <wp:extent cx="5326380" cy="2095500"/>
                <wp:effectExtent l="0" t="0" r="0" b="0"/>
                <wp:docPr id="43" name="Canvas 74"/>
                <wp:cNvGraphicFramePr/>
                <a:graphic xmlns:a="http://schemas.openxmlformats.org/drawingml/2006/main">
                  <a:graphicData uri="http://schemas.microsoft.com/office/word/2010/wordprocessingCanvas">
                    <wpc:wpc>
                      <wpc:bg>
                        <a:noFill/>
                      </wpc:bg>
                      <wpc:whole/>
                      <wps:wsp>
                        <wps:cNvPr id="23" name="Rectangle 149"/>
                        <wps:cNvSpPr>
                          <a:spLocks noChangeArrowheads="1"/>
                        </wps:cNvSpPr>
                        <wps:spPr bwMode="auto">
                          <a:xfrm>
                            <a:off x="3990860" y="914400"/>
                            <a:ext cx="1143017" cy="66670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243B1C82" w14:textId="77777777" w:rsidR="00A01D00" w:rsidRDefault="00A01D00">
                              <w:pPr>
                                <w:jc w:val="center"/>
                                <w:rPr>
                                  <w:b/>
                                </w:rPr>
                              </w:pPr>
                              <w:r>
                                <w:rPr>
                                  <w:b/>
                                </w:rPr>
                                <w:t>Perf</w:t>
                              </w:r>
                            </w:p>
                          </w:txbxContent>
                        </wps:txbx>
                        <wps:bodyPr rot="0" vert="horz" wrap="square" lIns="91440" tIns="45720" rIns="91440" bIns="45720" anchor="ctr" anchorCtr="0" upright="1">
                          <a:noAutofit/>
                        </wps:bodyPr>
                      </wps:wsp>
                      <wps:wsp>
                        <wps:cNvPr id="24" name="Rectangle 150"/>
                        <wps:cNvSpPr>
                          <a:spLocks noChangeArrowheads="1"/>
                        </wps:cNvSpPr>
                        <wps:spPr bwMode="auto">
                          <a:xfrm>
                            <a:off x="218903" y="190500"/>
                            <a:ext cx="523908" cy="44670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3B59282B" w14:textId="77777777" w:rsidR="00A01D00" w:rsidRDefault="00A01D00">
                              <w:pPr>
                                <w:jc w:val="center"/>
                                <w:rPr>
                                  <w:b/>
                                </w:rPr>
                              </w:pPr>
                              <w:r>
                                <w:rPr>
                                  <w:b/>
                                </w:rPr>
                                <w:t>GR</w:t>
                              </w:r>
                            </w:p>
                          </w:txbxContent>
                        </wps:txbx>
                        <wps:bodyPr rot="0" vert="horz" wrap="square" lIns="91440" tIns="45720" rIns="91440" bIns="45720" anchor="ctr" anchorCtr="0" upright="1">
                          <a:noAutofit/>
                        </wps:bodyPr>
                      </wps:wsp>
                      <wps:wsp>
                        <wps:cNvPr id="25" name="Rectangle 151"/>
                        <wps:cNvSpPr>
                          <a:spLocks noChangeArrowheads="1"/>
                        </wps:cNvSpPr>
                        <wps:spPr bwMode="auto">
                          <a:xfrm>
                            <a:off x="152302" y="1581100"/>
                            <a:ext cx="590609" cy="43940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1218C40D" w14:textId="77777777" w:rsidR="00A01D00" w:rsidRDefault="00A01D00">
                              <w:pPr>
                                <w:jc w:val="center"/>
                                <w:rPr>
                                  <w:b/>
                                </w:rPr>
                              </w:pPr>
                              <w:r>
                                <w:rPr>
                                  <w:b/>
                                </w:rPr>
                                <w:t>PP</w:t>
                              </w:r>
                            </w:p>
                          </w:txbxContent>
                        </wps:txbx>
                        <wps:bodyPr rot="0" vert="horz" wrap="square" lIns="91440" tIns="45720" rIns="91440" bIns="45720" anchor="ctr" anchorCtr="0" upright="1">
                          <a:noAutofit/>
                        </wps:bodyPr>
                      </wps:wsp>
                      <wps:wsp>
                        <wps:cNvPr id="26" name="Rectangle 42"/>
                        <wps:cNvSpPr>
                          <a:spLocks noChangeArrowheads="1"/>
                        </wps:cNvSpPr>
                        <wps:spPr bwMode="auto">
                          <a:xfrm>
                            <a:off x="215203" y="829300"/>
                            <a:ext cx="714311" cy="49520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56B20261" w14:textId="77777777" w:rsidR="00A01D00" w:rsidRDefault="00A01D00">
                              <w:pPr>
                                <w:jc w:val="center"/>
                                <w:rPr>
                                  <w:b/>
                                </w:rPr>
                              </w:pPr>
                              <w:r>
                                <w:rPr>
                                  <w:b/>
                                </w:rPr>
                                <w:t>PP*GR</w:t>
                              </w:r>
                            </w:p>
                          </w:txbxContent>
                        </wps:txbx>
                        <wps:bodyPr rot="0" vert="horz" wrap="square" lIns="91440" tIns="45720" rIns="91440" bIns="45720" anchor="ctr" anchorCtr="0" upright="1">
                          <a:noAutofit/>
                        </wps:bodyPr>
                      </wps:wsp>
                      <wps:wsp>
                        <wps:cNvPr id="27" name="Straight Arrow Connector 43"/>
                        <wps:cNvCnPr>
                          <a:cxnSpLocks noChangeShapeType="1"/>
                        </wps:cNvCnPr>
                        <wps:spPr bwMode="auto">
                          <a:xfrm>
                            <a:off x="742811" y="419100"/>
                            <a:ext cx="3248049" cy="704800"/>
                          </a:xfrm>
                          <a:prstGeom prst="straightConnector1">
                            <a:avLst/>
                          </a:prstGeom>
                          <a:noFill/>
                          <a:ln w="6350">
                            <a:solidFill>
                              <a:schemeClr val="tx1">
                                <a:lumMod val="100000"/>
                                <a:lumOff val="0"/>
                              </a:schemeClr>
                            </a:solidFill>
                            <a:miter lim="800000"/>
                            <a:tailEnd type="triangle" w="med" len="med"/>
                          </a:ln>
                        </wps:spPr>
                        <wps:bodyPr/>
                      </wps:wsp>
                      <wps:wsp>
                        <wps:cNvPr id="28" name="Straight Arrow Connector 44"/>
                        <wps:cNvCnPr>
                          <a:cxnSpLocks noChangeShapeType="1"/>
                        </wps:cNvCnPr>
                        <wps:spPr bwMode="auto">
                          <a:xfrm flipV="1">
                            <a:off x="742911" y="1371500"/>
                            <a:ext cx="3248049" cy="446400"/>
                          </a:xfrm>
                          <a:prstGeom prst="straightConnector1">
                            <a:avLst/>
                          </a:prstGeom>
                          <a:noFill/>
                          <a:ln w="6350">
                            <a:solidFill>
                              <a:schemeClr val="tx1">
                                <a:lumMod val="100000"/>
                                <a:lumOff val="0"/>
                              </a:schemeClr>
                            </a:solidFill>
                            <a:miter lim="800000"/>
                            <a:tailEnd type="triangle" w="med" len="med"/>
                          </a:ln>
                        </wps:spPr>
                        <wps:bodyPr/>
                      </wps:wsp>
                      <wps:wsp>
                        <wps:cNvPr id="29" name="Straight Arrow Connector 49"/>
                        <wps:cNvCnPr>
                          <a:cxnSpLocks noChangeShapeType="1"/>
                        </wps:cNvCnPr>
                        <wps:spPr bwMode="auto">
                          <a:xfrm>
                            <a:off x="929514" y="1123900"/>
                            <a:ext cx="3061446" cy="123800"/>
                          </a:xfrm>
                          <a:prstGeom prst="straightConnector1">
                            <a:avLst/>
                          </a:prstGeom>
                          <a:noFill/>
                          <a:ln w="6350">
                            <a:solidFill>
                              <a:schemeClr val="tx1">
                                <a:lumMod val="100000"/>
                                <a:lumOff val="0"/>
                              </a:schemeClr>
                            </a:solidFill>
                            <a:miter lim="800000"/>
                            <a:tailEnd type="triangle" w="med" len="med"/>
                          </a:ln>
                        </wps:spPr>
                        <wps:bodyPr/>
                      </wps:wsp>
                      <wps:wsp>
                        <wps:cNvPr id="30" name="Rectangle 50"/>
                        <wps:cNvSpPr>
                          <a:spLocks noChangeArrowheads="1"/>
                        </wps:cNvSpPr>
                        <wps:spPr bwMode="auto">
                          <a:xfrm>
                            <a:off x="4267164" y="0"/>
                            <a:ext cx="609609" cy="38100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00D56FBA" w14:textId="77777777" w:rsidR="00A01D00" w:rsidRDefault="00A01D00">
                              <w:pPr>
                                <w:jc w:val="center"/>
                                <w:rPr>
                                  <w:vertAlign w:val="subscript"/>
                                </w:rPr>
                              </w:pPr>
                              <w:r>
                                <w:t>E</w:t>
                              </w:r>
                              <w:r>
                                <w:rPr>
                                  <w:vertAlign w:val="subscript"/>
                                </w:rPr>
                                <w:t>perf</w:t>
                              </w:r>
                            </w:p>
                          </w:txbxContent>
                        </wps:txbx>
                        <wps:bodyPr rot="0" vert="horz" wrap="square" lIns="91440" tIns="45720" rIns="91440" bIns="45720" anchor="ctr" anchorCtr="0" upright="1">
                          <a:noAutofit/>
                        </wps:bodyPr>
                      </wps:wsp>
                      <wps:wsp>
                        <wps:cNvPr id="31" name="Rectangle 51"/>
                        <wps:cNvSpPr>
                          <a:spLocks noChangeArrowheads="1"/>
                        </wps:cNvSpPr>
                        <wps:spPr bwMode="auto">
                          <a:xfrm>
                            <a:off x="929514" y="190500"/>
                            <a:ext cx="400106" cy="276200"/>
                          </a:xfrm>
                          <a:prstGeom prst="rect">
                            <a:avLst/>
                          </a:prstGeom>
                          <a:solidFill>
                            <a:schemeClr val="lt1">
                              <a:lumMod val="100000"/>
                              <a:lumOff val="0"/>
                            </a:schemeClr>
                          </a:solidFill>
                          <a:ln>
                            <a:noFill/>
                          </a:ln>
                        </wps:spPr>
                        <wps:txbx>
                          <w:txbxContent>
                            <w:p w14:paraId="07482D04" w14:textId="77777777" w:rsidR="00A01D00" w:rsidRDefault="00A01D00">
                              <w:pPr>
                                <w:jc w:val="center"/>
                              </w:pPr>
                              <w:r>
                                <w:t>c</w:t>
                              </w:r>
                              <w:r>
                                <w:rPr>
                                  <w:vertAlign w:val="subscript"/>
                                </w:rPr>
                                <w:t>2</w:t>
                              </w:r>
                            </w:p>
                          </w:txbxContent>
                        </wps:txbx>
                        <wps:bodyPr rot="0" vert="horz" wrap="square" lIns="91440" tIns="45720" rIns="91440" bIns="45720" anchor="ctr" anchorCtr="0" upright="1">
                          <a:noAutofit/>
                        </wps:bodyPr>
                      </wps:wsp>
                      <wps:wsp>
                        <wps:cNvPr id="32" name="Rectangle 52"/>
                        <wps:cNvSpPr>
                          <a:spLocks noChangeArrowheads="1"/>
                        </wps:cNvSpPr>
                        <wps:spPr bwMode="auto">
                          <a:xfrm>
                            <a:off x="1023515" y="829300"/>
                            <a:ext cx="409606" cy="294600"/>
                          </a:xfrm>
                          <a:prstGeom prst="rect">
                            <a:avLst/>
                          </a:prstGeom>
                          <a:solidFill>
                            <a:schemeClr val="lt1">
                              <a:lumMod val="100000"/>
                              <a:lumOff val="0"/>
                            </a:schemeClr>
                          </a:solidFill>
                          <a:ln>
                            <a:noFill/>
                          </a:ln>
                        </wps:spPr>
                        <wps:txbx>
                          <w:txbxContent>
                            <w:p w14:paraId="7A5B7246" w14:textId="77777777" w:rsidR="00A01D00" w:rsidRDefault="00A01D00">
                              <w:pPr>
                                <w:jc w:val="center"/>
                              </w:pPr>
                              <w:r>
                                <w:t>c</w:t>
                              </w:r>
                              <w:r>
                                <w:rPr>
                                  <w:vertAlign w:val="subscript"/>
                                </w:rPr>
                                <w:t>3</w:t>
                              </w:r>
                            </w:p>
                          </w:txbxContent>
                        </wps:txbx>
                        <wps:bodyPr rot="0" vert="horz" wrap="square" lIns="91440" tIns="45720" rIns="91440" bIns="45720" anchor="ctr" anchorCtr="0" upright="1">
                          <a:noAutofit/>
                        </wps:bodyPr>
                      </wps:wsp>
                      <wps:wsp>
                        <wps:cNvPr id="33" name="Rectangle 53"/>
                        <wps:cNvSpPr>
                          <a:spLocks noChangeArrowheads="1"/>
                        </wps:cNvSpPr>
                        <wps:spPr bwMode="auto">
                          <a:xfrm>
                            <a:off x="929514" y="1371600"/>
                            <a:ext cx="419806" cy="304700"/>
                          </a:xfrm>
                          <a:prstGeom prst="rect">
                            <a:avLst/>
                          </a:prstGeom>
                          <a:solidFill>
                            <a:schemeClr val="lt1">
                              <a:lumMod val="100000"/>
                              <a:lumOff val="0"/>
                            </a:schemeClr>
                          </a:solidFill>
                          <a:ln>
                            <a:noFill/>
                          </a:ln>
                        </wps:spPr>
                        <wps:txbx>
                          <w:txbxContent>
                            <w:p w14:paraId="12827FFB" w14:textId="77777777" w:rsidR="00A01D00" w:rsidRDefault="00A01D00">
                              <w:pPr>
                                <w:jc w:val="center"/>
                              </w:pPr>
                              <w:r>
                                <w:t>c</w:t>
                              </w:r>
                              <w:r>
                                <w:rPr>
                                  <w:vertAlign w:val="subscript"/>
                                </w:rPr>
                                <w:t>1</w:t>
                              </w:r>
                            </w:p>
                          </w:txbxContent>
                        </wps:txbx>
                        <wps:bodyPr rot="0" vert="horz" wrap="square" lIns="91440" tIns="45720" rIns="91440" bIns="45720" anchor="ctr" anchorCtr="0" upright="1">
                          <a:noAutofit/>
                        </wps:bodyPr>
                      </wps:wsp>
                      <wps:wsp>
                        <wps:cNvPr id="34" name="Straight Connector 54"/>
                        <wps:cNvCnPr>
                          <a:cxnSpLocks noChangeShapeType="1"/>
                        </wps:cNvCnPr>
                        <wps:spPr bwMode="auto">
                          <a:xfrm flipH="1">
                            <a:off x="4562369" y="381000"/>
                            <a:ext cx="9600" cy="533400"/>
                          </a:xfrm>
                          <a:prstGeom prst="line">
                            <a:avLst/>
                          </a:prstGeom>
                          <a:noFill/>
                          <a:ln w="6350">
                            <a:solidFill>
                              <a:schemeClr val="tx1">
                                <a:lumMod val="100000"/>
                                <a:lumOff val="0"/>
                              </a:schemeClr>
                            </a:solidFill>
                            <a:prstDash val="dash"/>
                            <a:miter lim="800000"/>
                          </a:ln>
                        </wps:spPr>
                        <wps:bodyPr/>
                      </wps:wsp>
                    </wpc:wpc>
                  </a:graphicData>
                </a:graphic>
              </wp:inline>
            </w:drawing>
          </mc:Choice>
          <mc:Fallback>
            <w:pict>
              <v:group w14:anchorId="529F7F90" id="Canvas 74" o:spid="_x0000_s1066" editas="canvas" style="width:419.4pt;height:165pt;mso-position-horizontal-relative:char;mso-position-vertical-relative:line" coordsize="53263,20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">
                <v:shape id="_x0000_s1067" type="#_x0000_t75" style="position:absolute;width:53263;height:20955;visibility:visible;mso-wrap-style:square">
                  <v:fill o:detectmouseclick="t"/>
                  <v:path o:connecttype="none"/>
                </v:shape>
                <v:rect id="Rectangle 149" o:spid="_x0000_s1068" style="position:absolute;left:39908;top:9144;width:11430;height:6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DJ/sMA&#10;AADbAAAADwAAAGRycy9kb3ducmV2LnhtbESPwWrDMBBE74H+g9hCb4mcBEpxI5sQEgg5tNTuByzW&#10;1jK1VoqkJM7fV4VCj8PMvGE29WRHcaUQB8cKlosCBHHn9MC9gs/2MH8BEROyxtExKbhThLp6mG2w&#10;1O7GH3RtUi8yhGOJCkxKvpQydoYsxoXzxNn7csFiyjL0Uge8Zbgd5aoonqXFgfOCQU87Q913c7EK&#10;fNj6d7M37WF6C8dTf2kGc74r9fQ4bV9BJJrSf/ivfdQKVmv4/ZJ/gK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kDJ/sMAAADbAAAADwAAAAAAAAAAAAAAAACYAgAAZHJzL2Rv&#10;d25yZXYueG1sUEsFBgAAAAAEAAQA9QAAAIgDAAAAAA==&#10;" fillcolor="white [3201]" strokecolor="black [3213]" strokeweight="1pt">
                  <v:textbox>
                    <w:txbxContent>
                      <w:p w14:paraId="243B1C82" w14:textId="77777777" w:rsidR="00A01D00" w:rsidRDefault="00A01D00">
                        <w:pPr>
                          <w:jc w:val="center"/>
                          <w:rPr>
                            <w:b/>
                          </w:rPr>
                        </w:pPr>
                        <w:r>
                          <w:rPr>
                            <w:b/>
                          </w:rPr>
                          <w:t>Perf</w:t>
                        </w:r>
                      </w:p>
                    </w:txbxContent>
                  </v:textbox>
                </v:rect>
                <v:rect id="Rectangle 150" o:spid="_x0000_s1069" style="position:absolute;left:2189;top:1905;width:5239;height:44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lRisMA&#10;AADbAAAADwAAAGRycy9kb3ducmV2LnhtbESPwWrDMBBE74H+g9hCb4mcEEpxI5sQEgg5tNTuByzW&#10;1jK1VoqkJM7fV4VCj8PMvGE29WRHcaUQB8cKlosCBHHn9MC9gs/2MH8BEROyxtExKbhThLp6mG2w&#10;1O7GH3RtUi8yhGOJCkxKvpQydoYsxoXzxNn7csFiyjL0Uge8Zbgd5aoonqXFgfOCQU87Q913c7EK&#10;fNj6d7M37WF6C8dTf2kGc74r9fQ4bV9BJJrSf/ivfdQKVmv4/ZJ/gK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lRisMAAADbAAAADwAAAAAAAAAAAAAAAACYAgAAZHJzL2Rv&#10;d25yZXYueG1sUEsFBgAAAAAEAAQA9QAAAIgDAAAAAA==&#10;" fillcolor="white [3201]" strokecolor="black [3213]" strokeweight="1pt">
                  <v:textbox>
                    <w:txbxContent>
                      <w:p w14:paraId="3B59282B" w14:textId="77777777" w:rsidR="00A01D00" w:rsidRDefault="00A01D00">
                        <w:pPr>
                          <w:jc w:val="center"/>
                          <w:rPr>
                            <w:b/>
                          </w:rPr>
                        </w:pPr>
                        <w:r>
                          <w:rPr>
                            <w:b/>
                          </w:rPr>
                          <w:t>GR</w:t>
                        </w:r>
                      </w:p>
                    </w:txbxContent>
                  </v:textbox>
                </v:rect>
                <v:rect id="Rectangle 151" o:spid="_x0000_s1070" style="position:absolute;left:1523;top:15811;width:5906;height:43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X0EcMA&#10;AADbAAAADwAAAGRycy9kb3ducmV2LnhtbESPwWrDMBBE74H+g9hCb4mcQEpxI5sQEgg5tNTuByzW&#10;1jK1VoqkJM7fV4VCj8PMvGE29WRHcaUQB8cKlosCBHHn9MC9gs/2MH8BEROyxtExKbhThLp6mG2w&#10;1O7GH3RtUi8yhGOJCkxKvpQydoYsxoXzxNn7csFiyjL0Uge8Zbgd5aoonqXFgfOCQU87Q913c7EK&#10;fNj6d7M37WF6C8dTf2kGc74r9fQ4bV9BJJrSf/ivfdQKVmv4/ZJ/gK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uX0EcMAAADbAAAADwAAAAAAAAAAAAAAAACYAgAAZHJzL2Rv&#10;d25yZXYueG1sUEsFBgAAAAAEAAQA9QAAAIgDAAAAAA==&#10;" fillcolor="white [3201]" strokecolor="black [3213]" strokeweight="1pt">
                  <v:textbox>
                    <w:txbxContent>
                      <w:p w14:paraId="1218C40D" w14:textId="77777777" w:rsidR="00A01D00" w:rsidRDefault="00A01D00">
                        <w:pPr>
                          <w:jc w:val="center"/>
                          <w:rPr>
                            <w:b/>
                          </w:rPr>
                        </w:pPr>
                        <w:r>
                          <w:rPr>
                            <w:b/>
                          </w:rPr>
                          <w:t>PP</w:t>
                        </w:r>
                      </w:p>
                    </w:txbxContent>
                  </v:textbox>
                </v:rect>
                <v:rect id="Rectangle 42" o:spid="_x0000_s1071" style="position:absolute;left:2152;top:8293;width:7143;height:4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qZsEA&#10;AADbAAAADwAAAGRycy9kb3ducmV2LnhtbESPwYoCMRBE7wv+Q2hhb2tGD7KMRhFREA/Kjn5AM2kn&#10;g5NOTKKOf78RFvZYVNUrar7sbSceFGLrWMF4VIAgrp1uuVFwPm2/vkHEhKyxc0wKXhRhuRh8zLHU&#10;7sk/9KhSIzKEY4kKTEq+lDLWhizGkfPE2bu4YDFlGRqpAz4z3HZyUhRTabHlvGDQ09pQfa3uVoEP&#10;K380G3Pa9oew2zf3qjW3l1Kfw341A5GoT//hv/ZOK5hM4f0l/wC5+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3ambBAAAA2wAAAA8AAAAAAAAAAAAAAAAAmAIAAGRycy9kb3du&#10;cmV2LnhtbFBLBQYAAAAABAAEAPUAAACGAwAAAAA=&#10;" fillcolor="white [3201]" strokecolor="black [3213]" strokeweight="1pt">
                  <v:textbox>
                    <w:txbxContent>
                      <w:p w14:paraId="56B20261" w14:textId="77777777" w:rsidR="00A01D00" w:rsidRDefault="00A01D00">
                        <w:pPr>
                          <w:jc w:val="center"/>
                          <w:rPr>
                            <w:b/>
                          </w:rPr>
                        </w:pPr>
                        <w:r>
                          <w:rPr>
                            <w:b/>
                          </w:rPr>
                          <w:t>PP*GR</w:t>
                        </w:r>
                      </w:p>
                    </w:txbxContent>
                  </v:textbox>
                </v:rect>
                <v:shape id="Straight Arrow Connector 43" o:spid="_x0000_s1072" type="#_x0000_t32" style="position:absolute;left:7428;top:4191;width:32480;height:70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8NMUAAADbAAAADwAAAGRycy9kb3ducmV2LnhtbESPQWvCQBSE70L/w/IKvZlNFbSmriJC&#10;qeKlRtH29si+Jkuzb0N2a+K/d4VCj8PMfMPMl72txYVabxwreE5SEMSF04ZLBcfD2/AFhA/IGmvH&#10;pOBKHpaLh8EcM+063tMlD6WIEPYZKqhCaDIpfVGRRZ+4hjh63661GKJsS6lb7CLc1nKUphNp0XBc&#10;qLChdUXFT/5rFRTHz/OMPsxJd2MzfW92X7txvlXq6bFfvYII1If/8F97oxWMpnD/En+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b+8NMUAAADbAAAADwAAAAAAAAAA&#10;AAAAAAChAgAAZHJzL2Rvd25yZXYueG1sUEsFBgAAAAAEAAQA+QAAAJMDAAAAAA==&#10;" strokecolor="black [3213]" strokeweight=".5pt">
                  <v:stroke endarrow="block" joinstyle="miter"/>
                </v:shape>
                <v:shape id="Straight Arrow Connector 44" o:spid="_x0000_s1073" type="#_x0000_t32" style="position:absolute;left:7429;top:13715;width:32480;height:446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LCRMEAAADbAAAADwAAAGRycy9kb3ducmV2LnhtbERP3WrCMBS+H/gO4Qi7EU30wkk1isgU&#10;x9hgrQ9waI5tsTnpmqjx7c3FYJcf3/9qE20rbtT7xrGG6USBIC6dabjScCr24wUIH5ANto5Jw4M8&#10;bNaDlxVmxt35h255qEQKYZ+hhjqELpPSlzVZ9BPXESfu7HqLIcG+kqbHewq3rZwpNZcWG04NNXa0&#10;q6m85Ferwb4fjm9x9Pga2fa3MJ9efXwHpfXrMG6XIALF8C/+cx+Nhlkam76kHyD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0sJEwQAAANsAAAAPAAAAAAAAAAAAAAAA&#10;AKECAABkcnMvZG93bnJldi54bWxQSwUGAAAAAAQABAD5AAAAjwMAAAAA&#10;" strokecolor="black [3213]" strokeweight=".5pt">
                  <v:stroke endarrow="block" joinstyle="miter"/>
                </v:shape>
                <v:shape id="Straight Arrow Connector 49" o:spid="_x0000_s1074" type="#_x0000_t32" style="position:absolute;left:9295;top:11239;width:30614;height:12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yN3cUAAADbAAAADwAAAGRycy9kb3ducmV2LnhtbESPQWvCQBSE74X+h+UVvNVNFaqmrlIE&#10;scWLRlF7e2Rfk6XZtyG7NfHfu4LgcZiZb5jpvLOVOFPjjWMFb/0EBHHutOFCwX63fB2D8AFZY+WY&#10;FFzIw3z2/DTFVLuWt3TOQiEihH2KCsoQ6lRKn5dk0fddTRy9X9dYDFE2hdQNthFuKzlIkndp0XBc&#10;KLGmRUn5X/ZvFeT703FCG3PQ7dCMVvX6Zz3MvpXqvXSfHyACdeERvre/tILBBG5f4g+Qs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2yN3cUAAADbAAAADwAAAAAAAAAA&#10;AAAAAAChAgAAZHJzL2Rvd25yZXYueG1sUEsFBgAAAAAEAAQA+QAAAJMDAAAAAA==&#10;" strokecolor="black [3213]" strokeweight=".5pt">
                  <v:stroke endarrow="block" joinstyle="miter"/>
                </v:shape>
                <v:rect id="Rectangle 50" o:spid="_x0000_s1075" style="position:absolute;left:42671;width:6096;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vBVMAA&#10;AADbAAAADwAAAGRycy9kb3ducmV2LnhtbERP3WrCMBS+H/gO4QjezXQTxqhGkWFBdrGx6gMcmrOm&#10;rDmJSWrbt18uBrv8+P53h8n24k4hdo4VPK0LEMSN0x23Cq6X6vEVREzIGnvHpGCmCIf94mGHpXYj&#10;f9G9Tq3IIRxLVGBS8qWUsTFkMa6dJ87ctwsWU4ahlTrgmMNtL5+L4kVa7Dg3GPT0Zqj5qQerwIej&#10;/zQnc6mmj3B+b4e6M7dZqdVyOm5BJJrSv/jPfdYKNnl9/pJ/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0vBVMAAAADbAAAADwAAAAAAAAAAAAAAAACYAgAAZHJzL2Rvd25y&#10;ZXYueG1sUEsFBgAAAAAEAAQA9QAAAIUDAAAAAA==&#10;" fillcolor="white [3201]" strokecolor="black [3213]" strokeweight="1pt">
                  <v:textbox>
                    <w:txbxContent>
                      <w:p w14:paraId="00D56FBA" w14:textId="77777777" w:rsidR="00A01D00" w:rsidRDefault="00A01D00">
                        <w:pPr>
                          <w:jc w:val="center"/>
                          <w:rPr>
                            <w:vertAlign w:val="subscript"/>
                          </w:rPr>
                        </w:pPr>
                        <w:r>
                          <w:t>E</w:t>
                        </w:r>
                        <w:r>
                          <w:rPr>
                            <w:vertAlign w:val="subscript"/>
                          </w:rPr>
                          <w:t>perf</w:t>
                        </w:r>
                      </w:p>
                    </w:txbxContent>
                  </v:textbox>
                </v:rect>
                <v:rect id="Rectangle 51" o:spid="_x0000_s1076" style="position:absolute;left:9295;top:1905;width:4001;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TczMIA&#10;AADbAAAADwAAAGRycy9kb3ducmV2LnhtbESPQYvCMBSE74L/ITzBm6YqqHSNsroreFusHjw+mrdt&#10;2eSlNLFWf71ZEDwOM/MNs9p01oiWGl85VjAZJyCIc6crLhScT/vREoQPyBqNY1JwJw+bdb+3wlS7&#10;Gx+pzUIhIoR9igrKEOpUSp+XZNGPXU0cvV/XWAxRNoXUDd4i3Bo5TZK5tFhxXCixpl1J+V92tQp+&#10;7OnL2PnUtIv2etmfH5381lulhoPu8wNEoC68w6/2QSuYTeD/S/wBcv0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ZNzMwgAAANsAAAAPAAAAAAAAAAAAAAAAAJgCAABkcnMvZG93&#10;bnJldi54bWxQSwUGAAAAAAQABAD1AAAAhwMAAAAA&#10;" fillcolor="white [3201]" stroked="f">
                  <v:textbox>
                    <w:txbxContent>
                      <w:p w14:paraId="07482D04" w14:textId="77777777" w:rsidR="00A01D00" w:rsidRDefault="00A01D00">
                        <w:pPr>
                          <w:jc w:val="center"/>
                        </w:pPr>
                        <w:r>
                          <w:t>c</w:t>
                        </w:r>
                        <w:r>
                          <w:rPr>
                            <w:vertAlign w:val="subscript"/>
                          </w:rPr>
                          <w:t>2</w:t>
                        </w:r>
                      </w:p>
                    </w:txbxContent>
                  </v:textbox>
                </v:rect>
                <v:rect id="Rectangle 52" o:spid="_x0000_s1077" style="position:absolute;left:10235;top:8293;width:4096;height:29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ZCu8QA&#10;AADbAAAADwAAAGRycy9kb3ducmV2LnhtbESPzWrDMBCE74W+g9hCbo0cB9LgWDbpT6C30iSHHBdr&#10;Y5tIK2PJjpOnrwqFHoeZ+YbJy8kaMVLvW8cKFvMEBHHldMu1guNh97wG4QOyRuOYFNzIQ1k8PuSY&#10;aXflbxr3oRYRwj5DBU0IXSalrxqy6OeuI47e2fUWQ5R9LXWP1wi3RqZJspIWW44LDXb01lB12Q9W&#10;wZc9vBu7Ss34Mg6n3fE+yQ/9qtTsadpuQASawn/4r/2pFSxT+P0Sf4As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2QrvEAAAA2wAAAA8AAAAAAAAAAAAAAAAAmAIAAGRycy9k&#10;b3ducmV2LnhtbFBLBQYAAAAABAAEAPUAAACJAwAAAAA=&#10;" fillcolor="white [3201]" stroked="f">
                  <v:textbox>
                    <w:txbxContent>
                      <w:p w14:paraId="7A5B7246" w14:textId="77777777" w:rsidR="00A01D00" w:rsidRDefault="00A01D00">
                        <w:pPr>
                          <w:jc w:val="center"/>
                        </w:pPr>
                        <w:r>
                          <w:t>c</w:t>
                        </w:r>
                        <w:r>
                          <w:rPr>
                            <w:vertAlign w:val="subscript"/>
                          </w:rPr>
                          <w:t>3</w:t>
                        </w:r>
                      </w:p>
                    </w:txbxContent>
                  </v:textbox>
                </v:rect>
                <v:rect id="Rectangle 53" o:spid="_x0000_s1078" style="position:absolute;left:9295;top:13716;width:4198;height:30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nIMQA&#10;AADbAAAADwAAAGRycy9kb3ducmV2LnhtbESPT2vCQBTE7wW/w/KE3urGBGyJrqJtBW+l6qHHR/aZ&#10;BHffhuzmj356t1DocZiZ3zCrzWiN6Kn1tWMF81kCgrhwuuZSwfm0f3kD4QOyRuOYFNzIw2Y9eVph&#10;rt3A39QfQykihH2OCqoQmlxKX1Rk0c9cQxy9i2sthijbUuoWhwi3RqZJspAWa44LFTb0XlFxPXZW&#10;wZc9fRi7SE3/2nc/+/N9lJ96p9TzdNwuQQQaw3/4r33QCrIMfr/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65yDEAAAA2wAAAA8AAAAAAAAAAAAAAAAAmAIAAGRycy9k&#10;b3ducmV2LnhtbFBLBQYAAAAABAAEAPUAAACJAwAAAAA=&#10;" fillcolor="white [3201]" stroked="f">
                  <v:textbox>
                    <w:txbxContent>
                      <w:p w14:paraId="12827FFB" w14:textId="77777777" w:rsidR="00A01D00" w:rsidRDefault="00A01D00">
                        <w:pPr>
                          <w:jc w:val="center"/>
                        </w:pPr>
                        <w:r>
                          <w:t>c</w:t>
                        </w:r>
                        <w:r>
                          <w:rPr>
                            <w:vertAlign w:val="subscript"/>
                          </w:rPr>
                          <w:t>1</w:t>
                        </w:r>
                      </w:p>
                    </w:txbxContent>
                  </v:textbox>
                </v:rect>
                <v:line id="Straight Connector 54" o:spid="_x0000_s1079" style="position:absolute;flip:x;visibility:visible;mso-wrap-style:square" from="45623,3810" to="45719,9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5HjMQAAADbAAAADwAAAGRycy9kb3ducmV2LnhtbESPQWvCQBSE70L/w/KE3nSjDVpSV6mh&#10;BREvavX8mn0mwezbNLuN8d+7guBxmJlvmNmiM5VoqXGlZQWjYQSCOLO65FzBz/578A7CeWSNlWVS&#10;cCUHi/lLb4aJthfeUrvzuQgQdgkqKLyvEyldVpBBN7Q1cfBOtjHog2xyqRu8BLip5DiKJtJgyWGh&#10;wJrSgrLz7t8oSNPpX9yuD18r87uJ19mEj8sNK/Xa7z4/QHjq/DP8aK+0grcY7l/CD5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bkeMxAAAANsAAAAPAAAAAAAAAAAA&#10;AAAAAKECAABkcnMvZG93bnJldi54bWxQSwUGAAAAAAQABAD5AAAAkgMAAAAA&#10;" strokecolor="black [3213]" strokeweight=".5pt">
                  <v:stroke dashstyle="dash" joinstyle="miter"/>
                </v:line>
                <w10:anchorlock/>
              </v:group>
            </w:pict>
          </mc:Fallback>
        </mc:AlternateContent>
      </w:r>
    </w:p>
    <w:p w14:paraId="5B16B180" w14:textId="77777777" w:rsidR="00DE6B71" w:rsidRPr="00B77F27" w:rsidRDefault="00C81C97">
      <w:pPr>
        <w:rPr>
          <w:b/>
        </w:rPr>
      </w:pPr>
      <w:r w:rsidRPr="00B77F27">
        <w:rPr>
          <w:b/>
        </w:rPr>
        <w:t>Figure 6: Moderated Mediation Relationship Paths (Statistical Models – Panels A &amp; B)</w:t>
      </w:r>
    </w:p>
    <w:p w14:paraId="10A45591" w14:textId="77777777" w:rsidR="00DE6B71" w:rsidRPr="00B77F27" w:rsidRDefault="00DE6B71">
      <w:pPr>
        <w:spacing w:line="0" w:lineRule="atLeast"/>
        <w:ind w:left="140"/>
        <w:rPr>
          <w:i/>
          <w:color w:val="000000" w:themeColor="text1"/>
        </w:rPr>
      </w:pPr>
    </w:p>
    <w:p w14:paraId="0B73675B" w14:textId="77777777" w:rsidR="00F66D72" w:rsidRPr="00B77F27" w:rsidRDefault="00F66D72">
      <w:pPr>
        <w:spacing w:line="0" w:lineRule="atLeast"/>
        <w:ind w:left="140"/>
        <w:rPr>
          <w:i/>
          <w:color w:val="000000" w:themeColor="text1"/>
        </w:rPr>
      </w:pPr>
    </w:p>
    <w:p w14:paraId="6550D311" w14:textId="77777777" w:rsidR="00DE6B71" w:rsidRPr="00B77F27" w:rsidRDefault="00C81C97">
      <w:pPr>
        <w:spacing w:line="0" w:lineRule="atLeast"/>
        <w:ind w:left="140"/>
        <w:rPr>
          <w:i/>
          <w:color w:val="000000" w:themeColor="text1"/>
        </w:rPr>
      </w:pPr>
      <w:r w:rsidRPr="00B77F27">
        <w:rPr>
          <w:i/>
          <w:color w:val="000000" w:themeColor="text1"/>
        </w:rPr>
        <w:t>Panel B:</w:t>
      </w:r>
    </w:p>
    <w:p w14:paraId="68BE182D" w14:textId="77777777" w:rsidR="00DE6B71" w:rsidRPr="00B77F27" w:rsidRDefault="00C81C97">
      <w:pPr>
        <w:spacing w:line="0" w:lineRule="atLeast"/>
        <w:ind w:left="140"/>
        <w:rPr>
          <w:i/>
          <w:color w:val="000000" w:themeColor="text1"/>
        </w:rPr>
      </w:pPr>
      <w:r w:rsidRPr="00B77F27">
        <w:rPr>
          <w:i/>
          <w:noProof/>
          <w:color w:val="000000" w:themeColor="text1"/>
        </w:rPr>
        <mc:AlternateContent>
          <mc:Choice Requires="wpc">
            <w:drawing>
              <wp:inline distT="0" distB="0" distL="0" distR="0" wp14:anchorId="7287A69D" wp14:editId="590FD8D5">
                <wp:extent cx="5301615" cy="2372995"/>
                <wp:effectExtent l="0" t="0" r="0" b="27305"/>
                <wp:docPr id="57" name="Canvas 72"/>
                <wp:cNvGraphicFramePr/>
                <a:graphic xmlns:a="http://schemas.openxmlformats.org/drawingml/2006/main">
                  <a:graphicData uri="http://schemas.microsoft.com/office/word/2010/wordprocessingCanvas">
                    <wpc:wpc>
                      <wpc:bg>
                        <a:noFill/>
                      </wpc:bg>
                      <wpc:whole/>
                      <wps:wsp>
                        <wps:cNvPr id="1" name="Rectangle 58"/>
                        <wps:cNvSpPr>
                          <a:spLocks noChangeArrowheads="1"/>
                        </wps:cNvSpPr>
                        <wps:spPr bwMode="auto">
                          <a:xfrm>
                            <a:off x="200001" y="916337"/>
                            <a:ext cx="704802" cy="333413"/>
                          </a:xfrm>
                          <a:prstGeom prst="rect">
                            <a:avLst/>
                          </a:prstGeom>
                          <a:solidFill>
                            <a:schemeClr val="lt1">
                              <a:lumMod val="100000"/>
                              <a:lumOff val="0"/>
                            </a:schemeClr>
                          </a:solidFill>
                          <a:ln w="12700">
                            <a:solidFill>
                              <a:schemeClr val="dk1">
                                <a:lumMod val="100000"/>
                                <a:lumOff val="0"/>
                              </a:schemeClr>
                            </a:solidFill>
                            <a:miter lim="800000"/>
                          </a:ln>
                        </wps:spPr>
                        <wps:txbx>
                          <w:txbxContent>
                            <w:p w14:paraId="16748156" w14:textId="77777777" w:rsidR="00A01D00" w:rsidRDefault="00A01D00">
                              <w:pPr>
                                <w:jc w:val="center"/>
                                <w:rPr>
                                  <w:b/>
                                </w:rPr>
                              </w:pPr>
                              <w:r>
                                <w:rPr>
                                  <w:b/>
                                </w:rPr>
                                <w:t>PP*GR</w:t>
                              </w:r>
                            </w:p>
                          </w:txbxContent>
                        </wps:txbx>
                        <wps:bodyPr rot="0" vert="horz" wrap="square" lIns="91440" tIns="45720" rIns="91440" bIns="45720" anchor="ctr" anchorCtr="0" upright="1">
                          <a:noAutofit/>
                        </wps:bodyPr>
                      </wps:wsp>
                      <wps:wsp>
                        <wps:cNvPr id="2" name="Rectangle 59"/>
                        <wps:cNvSpPr>
                          <a:spLocks noChangeArrowheads="1"/>
                        </wps:cNvSpPr>
                        <wps:spPr bwMode="auto">
                          <a:xfrm>
                            <a:off x="428601" y="1458358"/>
                            <a:ext cx="684802" cy="343814"/>
                          </a:xfrm>
                          <a:prstGeom prst="rect">
                            <a:avLst/>
                          </a:prstGeom>
                          <a:solidFill>
                            <a:schemeClr val="lt1">
                              <a:lumMod val="100000"/>
                              <a:lumOff val="0"/>
                            </a:schemeClr>
                          </a:solidFill>
                          <a:ln w="12700">
                            <a:solidFill>
                              <a:schemeClr val="dk1">
                                <a:lumMod val="100000"/>
                                <a:lumOff val="0"/>
                              </a:schemeClr>
                            </a:solidFill>
                            <a:miter lim="800000"/>
                          </a:ln>
                        </wps:spPr>
                        <wps:txbx>
                          <w:txbxContent>
                            <w:p w14:paraId="23D886BC" w14:textId="77777777" w:rsidR="00A01D00" w:rsidRDefault="00A01D00">
                              <w:pPr>
                                <w:jc w:val="center"/>
                                <w:rPr>
                                  <w:b/>
                                </w:rPr>
                              </w:pPr>
                              <w:r>
                                <w:rPr>
                                  <w:b/>
                                </w:rPr>
                                <w:t>PP</w:t>
                              </w:r>
                            </w:p>
                          </w:txbxContent>
                        </wps:txbx>
                        <wps:bodyPr rot="0" vert="horz" wrap="square" lIns="91440" tIns="45720" rIns="91440" bIns="45720" anchor="ctr" anchorCtr="0" upright="1">
                          <a:noAutofit/>
                        </wps:bodyPr>
                      </wps:wsp>
                      <wps:wsp>
                        <wps:cNvPr id="3" name="Rectangle 60"/>
                        <wps:cNvSpPr>
                          <a:spLocks noChangeArrowheads="1"/>
                        </wps:cNvSpPr>
                        <wps:spPr bwMode="auto">
                          <a:xfrm>
                            <a:off x="714302" y="1972679"/>
                            <a:ext cx="571502" cy="400016"/>
                          </a:xfrm>
                          <a:prstGeom prst="rect">
                            <a:avLst/>
                          </a:prstGeom>
                          <a:solidFill>
                            <a:schemeClr val="lt1">
                              <a:lumMod val="100000"/>
                              <a:lumOff val="0"/>
                            </a:schemeClr>
                          </a:solidFill>
                          <a:ln w="12700">
                            <a:solidFill>
                              <a:schemeClr val="dk1">
                                <a:lumMod val="100000"/>
                                <a:lumOff val="0"/>
                              </a:schemeClr>
                            </a:solidFill>
                            <a:miter lim="800000"/>
                          </a:ln>
                        </wps:spPr>
                        <wps:txbx>
                          <w:txbxContent>
                            <w:p w14:paraId="0420D5B3" w14:textId="77777777" w:rsidR="00A01D00" w:rsidRDefault="00A01D00">
                              <w:pPr>
                                <w:jc w:val="center"/>
                                <w:rPr>
                                  <w:b/>
                                </w:rPr>
                              </w:pPr>
                              <w:r>
                                <w:rPr>
                                  <w:b/>
                                </w:rPr>
                                <w:t>GR</w:t>
                              </w:r>
                            </w:p>
                          </w:txbxContent>
                        </wps:txbx>
                        <wps:bodyPr rot="0" vert="horz" wrap="square" lIns="91440" tIns="45720" rIns="91440" bIns="45720" anchor="ctr" anchorCtr="0" upright="1">
                          <a:noAutofit/>
                        </wps:bodyPr>
                      </wps:wsp>
                      <wps:wsp>
                        <wps:cNvPr id="4" name="Rectangle 61"/>
                        <wps:cNvSpPr>
                          <a:spLocks noChangeArrowheads="1"/>
                        </wps:cNvSpPr>
                        <wps:spPr bwMode="auto">
                          <a:xfrm>
                            <a:off x="2466007" y="0"/>
                            <a:ext cx="448601" cy="400016"/>
                          </a:xfrm>
                          <a:prstGeom prst="rect">
                            <a:avLst/>
                          </a:prstGeom>
                          <a:solidFill>
                            <a:schemeClr val="lt1">
                              <a:lumMod val="100000"/>
                              <a:lumOff val="0"/>
                            </a:schemeClr>
                          </a:solidFill>
                          <a:ln w="12700">
                            <a:solidFill>
                              <a:schemeClr val="dk1">
                                <a:lumMod val="100000"/>
                                <a:lumOff val="0"/>
                              </a:schemeClr>
                            </a:solidFill>
                            <a:miter lim="800000"/>
                          </a:ln>
                        </wps:spPr>
                        <wps:txbx>
                          <w:txbxContent>
                            <w:p w14:paraId="3DC3E1E3" w14:textId="77777777" w:rsidR="00A01D00" w:rsidRDefault="00A01D00">
                              <w:pPr>
                                <w:jc w:val="center"/>
                              </w:pPr>
                              <w:r>
                                <w:t>SP</w:t>
                              </w:r>
                            </w:p>
                          </w:txbxContent>
                        </wps:txbx>
                        <wps:bodyPr rot="0" vert="horz" wrap="square" lIns="91440" tIns="45720" rIns="91440" bIns="45720" anchor="ctr" anchorCtr="0" upright="1">
                          <a:noAutofit/>
                        </wps:bodyPr>
                      </wps:wsp>
                      <wps:wsp>
                        <wps:cNvPr id="5" name="Rectangle 62"/>
                        <wps:cNvSpPr>
                          <a:spLocks noChangeArrowheads="1"/>
                        </wps:cNvSpPr>
                        <wps:spPr bwMode="auto">
                          <a:xfrm>
                            <a:off x="4228112" y="1239250"/>
                            <a:ext cx="828702" cy="400016"/>
                          </a:xfrm>
                          <a:prstGeom prst="rect">
                            <a:avLst/>
                          </a:prstGeom>
                          <a:solidFill>
                            <a:schemeClr val="lt1">
                              <a:lumMod val="100000"/>
                              <a:lumOff val="0"/>
                            </a:schemeClr>
                          </a:solidFill>
                          <a:ln w="12700">
                            <a:solidFill>
                              <a:schemeClr val="dk1">
                                <a:lumMod val="100000"/>
                                <a:lumOff val="0"/>
                              </a:schemeClr>
                            </a:solidFill>
                            <a:miter lim="800000"/>
                          </a:ln>
                        </wps:spPr>
                        <wps:txbx>
                          <w:txbxContent>
                            <w:p w14:paraId="6AF05186" w14:textId="77777777" w:rsidR="00A01D00" w:rsidRDefault="00A01D00">
                              <w:pPr>
                                <w:jc w:val="center"/>
                              </w:pPr>
                              <w:r>
                                <w:t>Perf</w:t>
                              </w:r>
                            </w:p>
                          </w:txbxContent>
                        </wps:txbx>
                        <wps:bodyPr rot="0" vert="horz" wrap="square" lIns="91440" tIns="45720" rIns="91440" bIns="45720" anchor="ctr" anchorCtr="0" upright="1">
                          <a:noAutofit/>
                        </wps:bodyPr>
                      </wps:wsp>
                      <wps:wsp>
                        <wps:cNvPr id="7" name="Straight Arrow Connector 63"/>
                        <wps:cNvCnPr>
                          <a:cxnSpLocks noChangeShapeType="1"/>
                        </wps:cNvCnPr>
                        <wps:spPr bwMode="auto">
                          <a:xfrm flipV="1">
                            <a:off x="1285804" y="1564063"/>
                            <a:ext cx="2962308" cy="608624"/>
                          </a:xfrm>
                          <a:prstGeom prst="straightConnector1">
                            <a:avLst/>
                          </a:prstGeom>
                          <a:noFill/>
                          <a:ln w="6350">
                            <a:solidFill>
                              <a:schemeClr val="dk1">
                                <a:lumMod val="100000"/>
                                <a:lumOff val="0"/>
                              </a:schemeClr>
                            </a:solidFill>
                            <a:miter lim="800000"/>
                            <a:tailEnd type="triangle" w="med" len="med"/>
                          </a:ln>
                        </wps:spPr>
                        <wps:bodyPr/>
                      </wps:wsp>
                      <wps:wsp>
                        <wps:cNvPr id="8" name="Straight Arrow Connector 64"/>
                        <wps:cNvCnPr>
                          <a:cxnSpLocks noChangeShapeType="1"/>
                        </wps:cNvCnPr>
                        <wps:spPr bwMode="auto">
                          <a:xfrm flipV="1">
                            <a:off x="1123903" y="1439258"/>
                            <a:ext cx="3104209" cy="239110"/>
                          </a:xfrm>
                          <a:prstGeom prst="straightConnector1">
                            <a:avLst/>
                          </a:prstGeom>
                          <a:noFill/>
                          <a:ln w="6350">
                            <a:solidFill>
                              <a:schemeClr val="dk1">
                                <a:lumMod val="100000"/>
                                <a:lumOff val="0"/>
                              </a:schemeClr>
                            </a:solidFill>
                            <a:miter lim="800000"/>
                            <a:tailEnd type="triangle" w="med" len="med"/>
                          </a:ln>
                        </wps:spPr>
                        <wps:bodyPr/>
                      </wps:wsp>
                      <wps:wsp>
                        <wps:cNvPr id="9" name="Straight Arrow Connector 65"/>
                        <wps:cNvCnPr>
                          <a:cxnSpLocks noChangeShapeType="1"/>
                        </wps:cNvCnPr>
                        <wps:spPr bwMode="auto">
                          <a:xfrm>
                            <a:off x="904803" y="1083043"/>
                            <a:ext cx="3323309" cy="281011"/>
                          </a:xfrm>
                          <a:prstGeom prst="straightConnector1">
                            <a:avLst/>
                          </a:prstGeom>
                          <a:noFill/>
                          <a:ln w="6350">
                            <a:solidFill>
                              <a:schemeClr val="dk1">
                                <a:lumMod val="100000"/>
                                <a:lumOff val="0"/>
                              </a:schemeClr>
                            </a:solidFill>
                            <a:miter lim="800000"/>
                            <a:tailEnd type="triangle" w="med" len="med"/>
                          </a:ln>
                        </wps:spPr>
                        <wps:bodyPr/>
                      </wps:wsp>
                      <wps:wsp>
                        <wps:cNvPr id="10" name="Straight Arrow Connector 66"/>
                        <wps:cNvCnPr>
                          <a:cxnSpLocks noChangeShapeType="1"/>
                        </wps:cNvCnPr>
                        <wps:spPr bwMode="auto">
                          <a:xfrm flipV="1">
                            <a:off x="895303" y="200008"/>
                            <a:ext cx="1570704" cy="887836"/>
                          </a:xfrm>
                          <a:prstGeom prst="straightConnector1">
                            <a:avLst/>
                          </a:prstGeom>
                          <a:noFill/>
                          <a:ln w="6350">
                            <a:solidFill>
                              <a:schemeClr val="dk1">
                                <a:lumMod val="100000"/>
                                <a:lumOff val="0"/>
                              </a:schemeClr>
                            </a:solidFill>
                            <a:miter lim="800000"/>
                            <a:tailEnd type="triangle" w="med" len="med"/>
                          </a:ln>
                        </wps:spPr>
                        <wps:bodyPr/>
                      </wps:wsp>
                      <wps:wsp>
                        <wps:cNvPr id="11" name="Straight Arrow Connector 67"/>
                        <wps:cNvCnPr>
                          <a:cxnSpLocks noChangeShapeType="1"/>
                        </wps:cNvCnPr>
                        <wps:spPr bwMode="auto">
                          <a:xfrm flipV="1">
                            <a:off x="1113203" y="400116"/>
                            <a:ext cx="1372804" cy="1058542"/>
                          </a:xfrm>
                          <a:prstGeom prst="straightConnector1">
                            <a:avLst/>
                          </a:prstGeom>
                          <a:noFill/>
                          <a:ln w="6350">
                            <a:solidFill>
                              <a:schemeClr val="dk1">
                                <a:lumMod val="100000"/>
                                <a:lumOff val="0"/>
                              </a:schemeClr>
                            </a:solidFill>
                            <a:miter lim="800000"/>
                            <a:tailEnd type="triangle" w="med" len="med"/>
                          </a:ln>
                        </wps:spPr>
                        <wps:bodyPr/>
                      </wps:wsp>
                      <wps:wsp>
                        <wps:cNvPr id="12" name="Straight Arrow Connector 68"/>
                        <wps:cNvCnPr>
                          <a:cxnSpLocks noChangeShapeType="1"/>
                        </wps:cNvCnPr>
                        <wps:spPr bwMode="auto">
                          <a:xfrm flipV="1">
                            <a:off x="1285804" y="400016"/>
                            <a:ext cx="1404504" cy="1640366"/>
                          </a:xfrm>
                          <a:prstGeom prst="straightConnector1">
                            <a:avLst/>
                          </a:prstGeom>
                          <a:noFill/>
                          <a:ln w="6350">
                            <a:solidFill>
                              <a:schemeClr val="dk1">
                                <a:lumMod val="100000"/>
                                <a:lumOff val="0"/>
                              </a:schemeClr>
                            </a:solidFill>
                            <a:miter lim="800000"/>
                            <a:tailEnd type="triangle" w="med" len="med"/>
                          </a:ln>
                        </wps:spPr>
                        <wps:bodyPr/>
                      </wps:wsp>
                      <wps:wsp>
                        <wps:cNvPr id="13" name="Rectangle 69"/>
                        <wps:cNvSpPr>
                          <a:spLocks noChangeArrowheads="1"/>
                        </wps:cNvSpPr>
                        <wps:spPr bwMode="auto">
                          <a:xfrm>
                            <a:off x="4457713" y="487720"/>
                            <a:ext cx="609602" cy="371515"/>
                          </a:xfrm>
                          <a:prstGeom prst="rect">
                            <a:avLst/>
                          </a:prstGeom>
                          <a:solidFill>
                            <a:schemeClr val="lt1">
                              <a:lumMod val="100000"/>
                              <a:lumOff val="0"/>
                            </a:schemeClr>
                          </a:solidFill>
                          <a:ln w="12700">
                            <a:solidFill>
                              <a:schemeClr val="accent6">
                                <a:lumMod val="100000"/>
                                <a:lumOff val="0"/>
                              </a:schemeClr>
                            </a:solidFill>
                            <a:miter lim="800000"/>
                          </a:ln>
                        </wps:spPr>
                        <wps:txbx>
                          <w:txbxContent>
                            <w:p w14:paraId="2D4EF364" w14:textId="77777777" w:rsidR="00A01D00" w:rsidRDefault="00A01D00">
                              <w:pPr>
                                <w:jc w:val="center"/>
                                <w:rPr>
                                  <w:b/>
                                  <w:vertAlign w:val="subscript"/>
                                </w:rPr>
                              </w:pPr>
                              <w:r>
                                <w:rPr>
                                  <w:b/>
                                </w:rPr>
                                <w:t>E</w:t>
                              </w:r>
                              <w:r>
                                <w:rPr>
                                  <w:b/>
                                  <w:vertAlign w:val="subscript"/>
                                </w:rPr>
                                <w:t>Perf</w:t>
                              </w:r>
                            </w:p>
                          </w:txbxContent>
                        </wps:txbx>
                        <wps:bodyPr rot="0" vert="horz" wrap="square" lIns="91440" tIns="45720" rIns="91440" bIns="45720" anchor="ctr" anchorCtr="0" upright="1">
                          <a:noAutofit/>
                        </wps:bodyPr>
                      </wps:wsp>
                      <wps:wsp>
                        <wps:cNvPr id="14" name="Straight Connector 70"/>
                        <wps:cNvCnPr>
                          <a:cxnSpLocks noChangeShapeType="1"/>
                        </wps:cNvCnPr>
                        <wps:spPr bwMode="auto">
                          <a:xfrm>
                            <a:off x="4762513" y="906836"/>
                            <a:ext cx="0" cy="342914"/>
                          </a:xfrm>
                          <a:prstGeom prst="line">
                            <a:avLst/>
                          </a:prstGeom>
                          <a:noFill/>
                          <a:ln w="6350">
                            <a:solidFill>
                              <a:schemeClr val="tx1">
                                <a:lumMod val="100000"/>
                                <a:lumOff val="0"/>
                              </a:schemeClr>
                            </a:solidFill>
                            <a:prstDash val="lgDash"/>
                            <a:miter lim="800000"/>
                          </a:ln>
                        </wps:spPr>
                        <wps:bodyPr/>
                      </wps:wsp>
                      <wps:wsp>
                        <wps:cNvPr id="15" name="Rectangle 53"/>
                        <wps:cNvSpPr>
                          <a:spLocks noChangeArrowheads="1"/>
                        </wps:cNvSpPr>
                        <wps:spPr bwMode="auto">
                          <a:xfrm>
                            <a:off x="2802908" y="906836"/>
                            <a:ext cx="419701" cy="276211"/>
                          </a:xfrm>
                          <a:prstGeom prst="rect">
                            <a:avLst/>
                          </a:prstGeom>
                          <a:solidFill>
                            <a:schemeClr val="lt1">
                              <a:lumMod val="100000"/>
                              <a:lumOff val="0"/>
                            </a:schemeClr>
                          </a:solidFill>
                          <a:ln>
                            <a:noFill/>
                          </a:ln>
                        </wps:spPr>
                        <wps:txbx>
                          <w:txbxContent>
                            <w:p w14:paraId="3AA3627B" w14:textId="77777777" w:rsidR="00A01D00" w:rsidRDefault="00A01D00">
                              <w:pPr>
                                <w:jc w:val="center"/>
                              </w:pPr>
                              <w:r>
                                <w:t>c</w:t>
                              </w:r>
                              <w:r>
                                <w:rPr>
                                  <w:vertAlign w:val="subscript"/>
                                </w:rPr>
                                <w:t>3</w:t>
                              </w:r>
                            </w:p>
                          </w:txbxContent>
                        </wps:txbx>
                        <wps:bodyPr rot="0" vert="horz" wrap="square" lIns="91440" tIns="45720" rIns="91440" bIns="45720" anchor="ctr" anchorCtr="0" upright="1">
                          <a:noAutofit/>
                        </wps:bodyPr>
                      </wps:wsp>
                      <wps:wsp>
                        <wps:cNvPr id="16" name="Rectangle 53"/>
                        <wps:cNvSpPr>
                          <a:spLocks noChangeArrowheads="1"/>
                        </wps:cNvSpPr>
                        <wps:spPr bwMode="auto">
                          <a:xfrm>
                            <a:off x="2159006" y="1630065"/>
                            <a:ext cx="419701" cy="276311"/>
                          </a:xfrm>
                          <a:prstGeom prst="rect">
                            <a:avLst/>
                          </a:prstGeom>
                          <a:solidFill>
                            <a:schemeClr val="lt1">
                              <a:lumMod val="100000"/>
                              <a:lumOff val="0"/>
                            </a:schemeClr>
                          </a:solidFill>
                          <a:ln>
                            <a:noFill/>
                          </a:ln>
                        </wps:spPr>
                        <wps:txbx>
                          <w:txbxContent>
                            <w:p w14:paraId="61CD207B" w14:textId="77777777" w:rsidR="00A01D00" w:rsidRDefault="00A01D00">
                              <w:pPr>
                                <w:jc w:val="center"/>
                              </w:pPr>
                              <w:r>
                                <w:t>c</w:t>
                              </w:r>
                              <w:r>
                                <w:rPr>
                                  <w:vertAlign w:val="subscript"/>
                                </w:rPr>
                                <w:t>2</w:t>
                              </w:r>
                            </w:p>
                          </w:txbxContent>
                        </wps:txbx>
                        <wps:bodyPr rot="0" vert="horz" wrap="square" lIns="91440" tIns="45720" rIns="91440" bIns="45720" anchor="ctr" anchorCtr="0" upright="1">
                          <a:noAutofit/>
                        </wps:bodyPr>
                      </wps:wsp>
                      <wps:wsp>
                        <wps:cNvPr id="17" name="Rectangle 53"/>
                        <wps:cNvSpPr>
                          <a:spLocks noChangeArrowheads="1"/>
                        </wps:cNvSpPr>
                        <wps:spPr bwMode="auto">
                          <a:xfrm>
                            <a:off x="2010406" y="1287852"/>
                            <a:ext cx="419701" cy="276211"/>
                          </a:xfrm>
                          <a:prstGeom prst="rect">
                            <a:avLst/>
                          </a:prstGeom>
                          <a:solidFill>
                            <a:schemeClr val="lt1">
                              <a:lumMod val="100000"/>
                              <a:lumOff val="0"/>
                            </a:schemeClr>
                          </a:solidFill>
                          <a:ln>
                            <a:noFill/>
                          </a:ln>
                        </wps:spPr>
                        <wps:txbx>
                          <w:txbxContent>
                            <w:p w14:paraId="35690804" w14:textId="77777777" w:rsidR="00A01D00" w:rsidRDefault="00A01D00">
                              <w:pPr>
                                <w:jc w:val="center"/>
                              </w:pPr>
                              <w:r>
                                <w:t>c</w:t>
                              </w:r>
                              <w:r>
                                <w:rPr>
                                  <w:vertAlign w:val="subscript"/>
                                </w:rPr>
                                <w:t>1</w:t>
                              </w:r>
                            </w:p>
                          </w:txbxContent>
                        </wps:txbx>
                        <wps:bodyPr rot="0" vert="horz" wrap="square" lIns="91440" tIns="45720" rIns="91440" bIns="45720" anchor="ctr" anchorCtr="0" upright="1">
                          <a:noAutofit/>
                        </wps:bodyPr>
                      </wps:wsp>
                      <wps:wsp>
                        <wps:cNvPr id="18" name="AutoShape 164"/>
                        <wps:cNvCnPr>
                          <a:cxnSpLocks noChangeShapeType="1"/>
                        </wps:cNvCnPr>
                        <wps:spPr bwMode="auto">
                          <a:xfrm>
                            <a:off x="2690508" y="400016"/>
                            <a:ext cx="1952006" cy="839534"/>
                          </a:xfrm>
                          <a:prstGeom prst="straightConnector1">
                            <a:avLst/>
                          </a:prstGeom>
                          <a:noFill/>
                          <a:ln w="9525">
                            <a:solidFill>
                              <a:srgbClr val="000000"/>
                            </a:solidFill>
                            <a:round/>
                            <a:tailEnd type="triangle" w="med" len="med"/>
                          </a:ln>
                        </wps:spPr>
                        <wps:bodyPr/>
                      </wps:wsp>
                      <wps:wsp>
                        <wps:cNvPr id="19" name="Rectangle 53"/>
                        <wps:cNvSpPr>
                          <a:spLocks noChangeArrowheads="1"/>
                        </wps:cNvSpPr>
                        <wps:spPr bwMode="auto">
                          <a:xfrm>
                            <a:off x="3375010" y="400116"/>
                            <a:ext cx="419801" cy="276211"/>
                          </a:xfrm>
                          <a:prstGeom prst="rect">
                            <a:avLst/>
                          </a:prstGeom>
                          <a:solidFill>
                            <a:schemeClr val="lt1">
                              <a:lumMod val="100000"/>
                              <a:lumOff val="0"/>
                            </a:schemeClr>
                          </a:solidFill>
                          <a:ln>
                            <a:noFill/>
                          </a:ln>
                        </wps:spPr>
                        <wps:txbx>
                          <w:txbxContent>
                            <w:p w14:paraId="5ED6D027" w14:textId="77777777" w:rsidR="00A01D00" w:rsidRDefault="00A01D00">
                              <w:pPr>
                                <w:jc w:val="center"/>
                              </w:pPr>
                              <w:proofErr w:type="gramStart"/>
                              <w:r>
                                <w:t>b</w:t>
                              </w:r>
                              <w:proofErr w:type="gramEnd"/>
                            </w:p>
                          </w:txbxContent>
                        </wps:txbx>
                        <wps:bodyPr rot="0" vert="horz" wrap="square" lIns="91440" tIns="45720" rIns="91440" bIns="45720" anchor="ctr" anchorCtr="0" upright="1">
                          <a:noAutofit/>
                        </wps:bodyPr>
                      </wps:wsp>
                      <wps:wsp>
                        <wps:cNvPr id="20" name="Rectangle 53"/>
                        <wps:cNvSpPr>
                          <a:spLocks noChangeArrowheads="1"/>
                        </wps:cNvSpPr>
                        <wps:spPr bwMode="auto">
                          <a:xfrm>
                            <a:off x="1124003" y="400116"/>
                            <a:ext cx="419701" cy="276211"/>
                          </a:xfrm>
                          <a:prstGeom prst="rect">
                            <a:avLst/>
                          </a:prstGeom>
                          <a:solidFill>
                            <a:schemeClr val="lt1">
                              <a:lumMod val="100000"/>
                              <a:lumOff val="0"/>
                            </a:schemeClr>
                          </a:solidFill>
                          <a:ln>
                            <a:noFill/>
                          </a:ln>
                        </wps:spPr>
                        <wps:txbx>
                          <w:txbxContent>
                            <w:p w14:paraId="76436F79" w14:textId="77777777" w:rsidR="00A01D00" w:rsidRDefault="00A01D00">
                              <w:pPr>
                                <w:jc w:val="center"/>
                              </w:pPr>
                              <w:proofErr w:type="gramStart"/>
                              <w:r>
                                <w:t>a</w:t>
                              </w:r>
                              <w:proofErr w:type="gramEnd"/>
                            </w:p>
                          </w:txbxContent>
                        </wps:txbx>
                        <wps:bodyPr rot="0" vert="horz" wrap="square" lIns="91440" tIns="45720" rIns="91440" bIns="45720" anchor="ctr" anchorCtr="0" upright="1">
                          <a:noAutofit/>
                        </wps:bodyPr>
                      </wps:wsp>
                      <wps:wsp>
                        <wps:cNvPr id="21" name="Rectangle 53"/>
                        <wps:cNvSpPr>
                          <a:spLocks noChangeArrowheads="1"/>
                        </wps:cNvSpPr>
                        <wps:spPr bwMode="auto">
                          <a:xfrm>
                            <a:off x="1378604" y="1238950"/>
                            <a:ext cx="329601" cy="325113"/>
                          </a:xfrm>
                          <a:prstGeom prst="rect">
                            <a:avLst/>
                          </a:prstGeom>
                          <a:solidFill>
                            <a:schemeClr val="lt1">
                              <a:lumMod val="100000"/>
                              <a:lumOff val="0"/>
                            </a:schemeClr>
                          </a:solidFill>
                          <a:ln>
                            <a:noFill/>
                          </a:ln>
                        </wps:spPr>
                        <wps:txbx>
                          <w:txbxContent>
                            <w:p w14:paraId="06E69394" w14:textId="77777777" w:rsidR="00A01D00" w:rsidRDefault="00A01D00">
                              <w:pPr>
                                <w:jc w:val="center"/>
                                <w:rPr>
                                  <w:sz w:val="20"/>
                                  <w:szCs w:val="20"/>
                                </w:rPr>
                              </w:pPr>
                              <w:r>
                                <w:rPr>
                                  <w:sz w:val="20"/>
                                  <w:szCs w:val="20"/>
                                </w:rPr>
                                <w:t>a</w:t>
                              </w:r>
                              <w:r>
                                <w:rPr>
                                  <w:sz w:val="20"/>
                                  <w:szCs w:val="20"/>
                                  <w:vertAlign w:val="subscript"/>
                                </w:rPr>
                                <w:t>2</w:t>
                              </w:r>
                            </w:p>
                          </w:txbxContent>
                        </wps:txbx>
                        <wps:bodyPr rot="0" vert="horz" wrap="square" lIns="91440" tIns="45720" rIns="91440" bIns="45720" anchor="ctr" anchorCtr="0" upright="1">
                          <a:noAutofit/>
                        </wps:bodyPr>
                      </wps:wsp>
                      <wps:wsp>
                        <wps:cNvPr id="22" name="Rectangle 53"/>
                        <wps:cNvSpPr>
                          <a:spLocks noChangeArrowheads="1"/>
                        </wps:cNvSpPr>
                        <wps:spPr bwMode="auto">
                          <a:xfrm>
                            <a:off x="1543704" y="1715169"/>
                            <a:ext cx="323801" cy="325113"/>
                          </a:xfrm>
                          <a:prstGeom prst="rect">
                            <a:avLst/>
                          </a:prstGeom>
                          <a:solidFill>
                            <a:schemeClr val="lt1">
                              <a:lumMod val="100000"/>
                              <a:lumOff val="0"/>
                            </a:schemeClr>
                          </a:solidFill>
                          <a:ln>
                            <a:noFill/>
                          </a:ln>
                        </wps:spPr>
                        <wps:txbx>
                          <w:txbxContent>
                            <w:p w14:paraId="78DD4B7E" w14:textId="77777777" w:rsidR="00A01D00" w:rsidRDefault="00A01D00">
                              <w:pPr>
                                <w:jc w:val="center"/>
                                <w:rPr>
                                  <w:sz w:val="20"/>
                                  <w:szCs w:val="20"/>
                                </w:rPr>
                              </w:pPr>
                              <w:r>
                                <w:rPr>
                                  <w:sz w:val="20"/>
                                  <w:szCs w:val="20"/>
                                </w:rPr>
                                <w:t>a</w:t>
                              </w:r>
                              <w:r>
                                <w:rPr>
                                  <w:sz w:val="20"/>
                                  <w:szCs w:val="20"/>
                                  <w:vertAlign w:val="subscript"/>
                                </w:rPr>
                                <w:t>1</w:t>
                              </w:r>
                            </w:p>
                          </w:txbxContent>
                        </wps:txbx>
                        <wps:bodyPr rot="0" vert="horz" wrap="square" lIns="91440" tIns="45720" rIns="91440" bIns="45720" anchor="ctr" anchorCtr="0" upright="1">
                          <a:noAutofit/>
                        </wps:bodyPr>
                      </wps:wsp>
                    </wpc:wpc>
                  </a:graphicData>
                </a:graphic>
              </wp:inline>
            </w:drawing>
          </mc:Choice>
          <mc:Fallback>
            <w:pict>
              <v:group w14:anchorId="7287A69D" id="Canvas 72" o:spid="_x0000_s1080" editas="canvas" style="width:417.45pt;height:186.85pt;mso-position-horizontal-relative:char;mso-position-vertical-relative:line" coordsize="53016,23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">
                <v:shape id="_x0000_s1081" type="#_x0000_t75" style="position:absolute;width:53016;height:23729;visibility:visible;mso-wrap-style:square">
                  <v:fill o:detectmouseclick="t"/>
                  <v:path o:connecttype="none"/>
                </v:shape>
                <v:rect id="Rectangle 58" o:spid="_x0000_s1082" style="position:absolute;left:2000;top:9163;width:7048;height:3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LT1r8A&#10;AADaAAAADwAAAGRycy9kb3ducmV2LnhtbERPTYvCMBC9C/6HMII3TfWgu9UoIi4IK8qqB49DM7bF&#10;ZlKSbFv//UYQ9jQ83ucs152pREPOl5YVTMYJCOLM6pJzBdfL1+gDhA/IGivLpOBJHtarfm+JqbYt&#10;/1BzDrmIIexTVFCEUKdS+qwgg35sa+LI3a0zGCJ0udQO2xhuKjlNkpk0WHJsKLCmbUHZ4/xrFNhT&#10;+aw27vPYHGh++z6FpO1mO6WGg26zABGoC//it3uv43x4vfK6cvU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wtPWvwAAANoAAAAPAAAAAAAAAAAAAAAAAJgCAABkcnMvZG93bnJl&#10;di54bWxQSwUGAAAAAAQABAD1AAAAhAMAAAAA&#10;" fillcolor="white [3201]" strokecolor="black [3200]" strokeweight="1pt">
                  <v:textbox>
                    <w:txbxContent>
                      <w:p w14:paraId="16748156" w14:textId="77777777" w:rsidR="00A01D00" w:rsidRDefault="00A01D00">
                        <w:pPr>
                          <w:jc w:val="center"/>
                          <w:rPr>
                            <w:b/>
                          </w:rPr>
                        </w:pPr>
                        <w:r>
                          <w:rPr>
                            <w:b/>
                          </w:rPr>
                          <w:t>PP*GR</w:t>
                        </w:r>
                      </w:p>
                    </w:txbxContent>
                  </v:textbox>
                </v:rect>
                <v:rect id="Rectangle 59" o:spid="_x0000_s1083" style="position:absolute;left:4286;top:14583;width:6848;height:34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BNocMA&#10;AADaAAAADwAAAGRycy9kb3ducmV2LnhtbESPQWvCQBSE74L/YXmF3symHqymriKiILRUTHvo8ZF9&#10;TUJ334bdNYn/vlsoeBxm5htmvR2tET350DpW8JTlIIgrp1uuFXx+HGdLECEiazSOScGNAmw308ka&#10;C+0GvlBfxlokCIcCFTQxdoWUoWrIYshcR5y8b+ctxiR9LbXHIcGtkfM8X0iLLaeFBjvaN1T9lFer&#10;wJ3bm9n51Xv/Rs9fr+eYD+PioNTjw7h7ARFpjPfwf/ukFczh70q6AX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BNocMAAADaAAAADwAAAAAAAAAAAAAAAACYAgAAZHJzL2Rv&#10;d25yZXYueG1sUEsFBgAAAAAEAAQA9QAAAIgDAAAAAA==&#10;" fillcolor="white [3201]" strokecolor="black [3200]" strokeweight="1pt">
                  <v:textbox>
                    <w:txbxContent>
                      <w:p w14:paraId="23D886BC" w14:textId="77777777" w:rsidR="00A01D00" w:rsidRDefault="00A01D00">
                        <w:pPr>
                          <w:jc w:val="center"/>
                          <w:rPr>
                            <w:b/>
                          </w:rPr>
                        </w:pPr>
                        <w:r>
                          <w:rPr>
                            <w:b/>
                          </w:rPr>
                          <w:t>PP</w:t>
                        </w:r>
                      </w:p>
                    </w:txbxContent>
                  </v:textbox>
                </v:rect>
                <v:rect id="Rectangle 60" o:spid="_x0000_s1084" style="position:absolute;left:7143;top:19726;width:5715;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zoOsMA&#10;AADaAAAADwAAAGRycy9kb3ducmV2LnhtbESPQWvCQBSE7wX/w/KE3urGFqxN3QSRCoJSaeyhx0f2&#10;mQSzb8PumsR/7xYKPQ4z8w2zykfTip6cbywrmM8SEMSl1Q1XCr5P26clCB+QNbaWScGNPOTZ5GGF&#10;qbYDf1FfhEpECPsUFdQhdKmUvqzJoJ/Zjjh6Z+sMhihdJbXDIcJNK5+TZCENNhwXauxoU1N5Ka5G&#10;gT02t3bt3j77A73+7I8hGcbFh1KP03H9DiLQGP7Df+2dVvACv1fiDZ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1zoOsMAAADaAAAADwAAAAAAAAAAAAAAAACYAgAAZHJzL2Rv&#10;d25yZXYueG1sUEsFBgAAAAAEAAQA9QAAAIgDAAAAAA==&#10;" fillcolor="white [3201]" strokecolor="black [3200]" strokeweight="1pt">
                  <v:textbox>
                    <w:txbxContent>
                      <w:p w14:paraId="0420D5B3" w14:textId="77777777" w:rsidR="00A01D00" w:rsidRDefault="00A01D00">
                        <w:pPr>
                          <w:jc w:val="center"/>
                          <w:rPr>
                            <w:b/>
                          </w:rPr>
                        </w:pPr>
                        <w:r>
                          <w:rPr>
                            <w:b/>
                          </w:rPr>
                          <w:t>GR</w:t>
                        </w:r>
                      </w:p>
                    </w:txbxContent>
                  </v:textbox>
                </v:rect>
                <v:rect id="Rectangle 61" o:spid="_x0000_s1085" style="position:absolute;left:24660;width:4486;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VwTsMA&#10;AADaAAAADwAAAGRycy9kb3ducmV2LnhtbESPQWvCQBSE7wX/w/KE3urGUqxN3QSRCoJSaeyhx0f2&#10;mQSzb8PumsR/7xYKPQ4z8w2zykfTip6cbywrmM8SEMSl1Q1XCr5P26clCB+QNbaWScGNPOTZ5GGF&#10;qbYDf1FfhEpECPsUFdQhdKmUvqzJoJ/Zjjh6Z+sMhihdJbXDIcJNK5+TZCENNhwXauxoU1N5Ka5G&#10;gT02t3bt3j77A73+7I8hGcbFh1KP03H9DiLQGP7Df+2dVvACv1fiDZ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VwTsMAAADaAAAADwAAAAAAAAAAAAAAAACYAgAAZHJzL2Rv&#10;d25yZXYueG1sUEsFBgAAAAAEAAQA9QAAAIgDAAAAAA==&#10;" fillcolor="white [3201]" strokecolor="black [3200]" strokeweight="1pt">
                  <v:textbox>
                    <w:txbxContent>
                      <w:p w14:paraId="3DC3E1E3" w14:textId="77777777" w:rsidR="00A01D00" w:rsidRDefault="00A01D00">
                        <w:pPr>
                          <w:jc w:val="center"/>
                        </w:pPr>
                        <w:r>
                          <w:t>SP</w:t>
                        </w:r>
                      </w:p>
                    </w:txbxContent>
                  </v:textbox>
                </v:rect>
                <v:rect id="Rectangle 62" o:spid="_x0000_s1086" style="position:absolute;left:42281;top:12392;width:8287;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V1cMA&#10;AADaAAAADwAAAGRycy9kb3ducmV2LnhtbESPQWvCQBSE7wX/w/KE3urGQq1N3QSRCoJSaeyhx0f2&#10;mQSzb8PumsR/7xYKPQ4z8w2zykfTip6cbywrmM8SEMSl1Q1XCr5P26clCB+QNbaWScGNPOTZ5GGF&#10;qbYDf1FfhEpECPsUFdQhdKmUvqzJoJ/Zjjh6Z+sMhihdJbXDIcJNK5+TZCENNhwXauxoU1N5Ka5G&#10;gT02t3bt3j77A73+7I8hGcbFh1KP03H9DiLQGP7Df+2dVvACv1fiDZ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V1cMAAADaAAAADwAAAAAAAAAAAAAAAACYAgAAZHJzL2Rv&#10;d25yZXYueG1sUEsFBgAAAAAEAAQA9QAAAIgDAAAAAA==&#10;" fillcolor="white [3201]" strokecolor="black [3200]" strokeweight="1pt">
                  <v:textbox>
                    <w:txbxContent>
                      <w:p w14:paraId="6AF05186" w14:textId="77777777" w:rsidR="00A01D00" w:rsidRDefault="00A01D00">
                        <w:pPr>
                          <w:jc w:val="center"/>
                        </w:pPr>
                        <w:r>
                          <w:t>Perf</w:t>
                        </w:r>
                      </w:p>
                    </w:txbxContent>
                  </v:textbox>
                </v:rect>
                <v:shape id="Straight Arrow Connector 63" o:spid="_x0000_s1087" type="#_x0000_t32" style="position:absolute;left:12858;top:15640;width:29623;height:608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tHEsMAAADaAAAADwAAAGRycy9kb3ducmV2LnhtbESPQWvCQBSE7wX/w/IKXopuakQldRWp&#10;SHs1FdHbM/uahGbfhrxV03/fLRR6HGbmG2a57l2jbtRJ7dnA8zgBRVx4W3Np4PCxGy1ASUC22Hgm&#10;A98ksF4NHpaYWX/nPd3yUKoIYcnQQBVCm2ktRUUOZexb4uh9+s5hiLIrte3wHuGu0ZMkmWmHNceF&#10;Clt6raj4yq/OQBqmMtlPT3PJz+XlyW7TVI5vxgwf+80LqEB9+A//td+tgTn8Xok3QK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rRxLDAAAA2gAAAA8AAAAAAAAAAAAA&#10;AAAAoQIAAGRycy9kb3ducmV2LnhtbFBLBQYAAAAABAAEAPkAAACRAwAAAAA=&#10;" strokecolor="black [3200]" strokeweight=".5pt">
                  <v:stroke endarrow="block" joinstyle="miter"/>
                </v:shape>
                <v:shape id="Straight Arrow Connector 64" o:spid="_x0000_s1088" type="#_x0000_t32" style="position:absolute;left:11239;top:14392;width:31042;height:23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3TTYMAAAADaAAAADwAAAGRycy9kb3ducmV2LnhtbERPTWvCQBC9F/oflil4KXVTI62krlIU&#10;0auxlHqbZsckmJ0NmVXjv3cPgsfH+57Oe9eoM3VSezbwPkxAERfe1lwa+Nmt3iagJCBbbDyTgSsJ&#10;zGfPT1PMrL/wls55KFUMYcnQQBVCm2ktRUUOZehb4sgdfOcwRNiV2nZ4ieGu0aMk+dAOa44NFba0&#10;qKg45idnIA1jGW3Hf5+S78v/V7tMU/ldGzN46b+/QAXqw0N8d2+sgbg1Xok3QM9u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t002DAAAAA2gAAAA8AAAAAAAAAAAAAAAAA&#10;oQIAAGRycy9kb3ducmV2LnhtbFBLBQYAAAAABAAEAPkAAACOAwAAAAA=&#10;" strokecolor="black [3200]" strokeweight=".5pt">
                  <v:stroke endarrow="block" joinstyle="miter"/>
                </v:shape>
                <v:shape id="Straight Arrow Connector 65" o:spid="_x0000_s1089" type="#_x0000_t32" style="position:absolute;left:9048;top:10830;width:33233;height:2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kVYcIAAADaAAAADwAAAGRycy9kb3ducmV2LnhtbESPQWvCQBSE74X+h+UVvNVNC0qNrmIi&#10;gvXWKJ4f2WcSzL5NsmsS/31XKPQ4zMw3zGozmlr01LnKsoKPaQSCOLe64kLB+bR//wLhPLLG2jIp&#10;eJCDzfr1ZYWxtgP/UJ/5QgQIuxgVlN43sZQuL8mgm9qGOHhX2xn0QXaF1B0OAW5q+RlFc2mw4rBQ&#10;YkNpSfktuxsFA/rLItkWbZrsvg/jrG7np/NRqcnbuF2C8DT6//Bf+6AVLOB5JdwAu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OkVYcIAAADaAAAADwAAAAAAAAAAAAAA&#10;AAChAgAAZHJzL2Rvd25yZXYueG1sUEsFBgAAAAAEAAQA+QAAAJADAAAAAA==&#10;" strokecolor="black [3200]" strokeweight=".5pt">
                  <v:stroke endarrow="block" joinstyle="miter"/>
                </v:shape>
                <v:shape id="Straight Arrow Connector 66" o:spid="_x0000_s1090" type="#_x0000_t32" style="position:absolute;left:8953;top:2000;width:15707;height:887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rPFMQAAADbAAAADwAAAGRycy9kb3ducmV2LnhtbESPQUvDQBCF74L/YRnBi9iNTVGJ3RZp&#10;KfXaVERvY3ZMgtnZkFnb9N93DkJvM7w3730zX46hMwcapI3s4GGSgSGuom+5dvC+39w/g5GE7LGL&#10;TA5OJLBcXF/NsfDxyDs6lKk2GsJSoIMmpb6wVqqGAsok9sSq/cQhYNJ1qK0f8KjhobPTLHu0AVvW&#10;hgZ7WjVU/ZZ/wUGeZjLdzT6fpPyqv+/8Os/lY+vc7c34+gIm0Zgu5v/rN6/4Sq+/6AB2c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Ss8UxAAAANsAAAAPAAAAAAAAAAAA&#10;AAAAAKECAABkcnMvZG93bnJldi54bWxQSwUGAAAAAAQABAD5AAAAkgMAAAAA&#10;" strokecolor="black [3200]" strokeweight=".5pt">
                  <v:stroke endarrow="block" joinstyle="miter"/>
                </v:shape>
                <v:shape id="Straight Arrow Connector 67" o:spid="_x0000_s1091" type="#_x0000_t32" style="position:absolute;left:11132;top:4001;width:13728;height:1058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Zqj8EAAADbAAAADwAAAGRycy9kb3ducmV2LnhtbERPTWvCQBC9F/oflin0UnSjEZXoKqVF&#10;6tVURG9jdpqEZmdDZtX037uFQm/zeJ+zXPeuUVfqpPZsYDRMQBEX3tZcGth/bgZzUBKQLTaeycAP&#10;CaxXjw9LzKy/8Y6ueShVDGHJ0EAVQptpLUVFDmXoW+LIffnOYYiwK7Xt8BbDXaPHSTLVDmuODRW2&#10;9FZR8Z1fnIE0TGS8mxxnkp/K84t9T1M5fBjz/NS/LkAF6sO/+M+9tXH+CH5/iQfo1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BmqPwQAAANsAAAAPAAAAAAAAAAAAAAAA&#10;AKECAABkcnMvZG93bnJldi54bWxQSwUGAAAAAAQABAD5AAAAjwMAAAAA&#10;" strokecolor="black [3200]" strokeweight=".5pt">
                  <v:stroke endarrow="block" joinstyle="miter"/>
                </v:shape>
                <v:shape id="Straight Arrow Connector 68" o:spid="_x0000_s1092" type="#_x0000_t32" style="position:absolute;left:12858;top:4000;width:14045;height:1640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T0+MIAAADbAAAADwAAAGRycy9kb3ducmV2LnhtbERPTWvCQBC9F/oflhG8lLppIrZEVykV&#10;aa/GUtrbNDsmwexsyKya/vuuIHibx/ucxWpwrTpRL41nA0+TBBRx6W3DlYHP3ebxBZQEZIutZzLw&#10;RwKr5f3dAnPrz7ylUxEqFUNYcjRQh9DlWktZk0OZ+I44cnvfOwwR9pW2PZ5juGt1miQz7bDh2FBj&#10;R281lYfi6AxkYSrpdvr9LMVP9ftg11kmX+/GjEfD6xxUoCHcxFf3h43zU7j8Eg/Qy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NT0+MIAAADbAAAADwAAAAAAAAAAAAAA&#10;AAChAgAAZHJzL2Rvd25yZXYueG1sUEsFBgAAAAAEAAQA+QAAAJADAAAAAA==&#10;" strokecolor="black [3200]" strokeweight=".5pt">
                  <v:stroke endarrow="block" joinstyle="miter"/>
                </v:shape>
                <v:rect id="Rectangle 69" o:spid="_x0000_s1093" style="position:absolute;left:44577;top:4877;width:6096;height:3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IlgL8A&#10;AADbAAAADwAAAGRycy9kb3ducmV2LnhtbERPS4vCMBC+C/6HMII3TV1B3Gos1UXdo+vzOjRjW2wm&#10;pYna/febBcHbfHzPmSetqcSDGldaVjAaRiCIM6tLzhUcD+vBFITzyBory6Tglxwki25njrG2T/6h&#10;x97nIoSwi1FB4X0dS+myggy6oa2JA3e1jUEfYJNL3eAzhJtKfkTRRBosOTQUWNOqoOy2vxsF92yz&#10;vOR1uvtaj3kr7ejTnM5aqX6vTWcgPLX+LX65v3WYP4b/X8IBcvE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kiWAvwAAANsAAAAPAAAAAAAAAAAAAAAAAJgCAABkcnMvZG93bnJl&#10;di54bWxQSwUGAAAAAAQABAD1AAAAhAMAAAAA&#10;" fillcolor="white [3201]" strokecolor="#70ad47 [3209]" strokeweight="1pt">
                  <v:textbox>
                    <w:txbxContent>
                      <w:p w14:paraId="2D4EF364" w14:textId="77777777" w:rsidR="00A01D00" w:rsidRDefault="00A01D00">
                        <w:pPr>
                          <w:jc w:val="center"/>
                          <w:rPr>
                            <w:b/>
                            <w:vertAlign w:val="subscript"/>
                          </w:rPr>
                        </w:pPr>
                        <w:r>
                          <w:rPr>
                            <w:b/>
                          </w:rPr>
                          <w:t>E</w:t>
                        </w:r>
                        <w:r>
                          <w:rPr>
                            <w:b/>
                            <w:vertAlign w:val="subscript"/>
                          </w:rPr>
                          <w:t>Perf</w:t>
                        </w:r>
                      </w:p>
                    </w:txbxContent>
                  </v:textbox>
                </v:rect>
                <v:line id="Straight Connector 70" o:spid="_x0000_s1094" style="position:absolute;visibility:visible;mso-wrap-style:square" from="47625,9068" to="47625,12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HmlMIAAADbAAAADwAAAGRycy9kb3ducmV2LnhtbERP32vCMBB+H/g/hBN8WxNFZFajDMEx&#10;GAhTcXs8m7Otay6hyWz975fBYG/38f285bq3jbhRG2rHGsaZAkFcOFNzqeF42D4+gQgR2WDjmDTc&#10;KcB6NXhYYm5cx+9028dSpBAOOWqoYvS5lKGoyGLInCdO3MW1FmOCbSlNi10Kt42cKDWTFmtODRV6&#10;2lRUfO2/rQb1qV5q33xc/WVud2987u6na6f1aNg/L0BE6uO/+M/9atL8Kfz+kg6Qq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zHmlMIAAADbAAAADwAAAAAAAAAAAAAA&#10;AAChAgAAZHJzL2Rvd25yZXYueG1sUEsFBgAAAAAEAAQA+QAAAJADAAAAAA==&#10;" strokecolor="black [3213]" strokeweight=".5pt">
                  <v:stroke dashstyle="longDash" joinstyle="miter"/>
                </v:line>
                <v:rect id="Rectangle 53" o:spid="_x0000_s1095" style="position:absolute;left:28029;top:9068;width:4197;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qGr8AA&#10;AADbAAAADwAAAGRycy9kb3ducmV2LnhtbERPS4vCMBC+C/6HMII3TRV0pRrFJ+xt2erB49CMbTGZ&#10;lCbW6q/fLCzsbT6+56w2nTWipcZXjhVMxgkI4tzpigsFl/NptADhA7JG45gUvMjDZt3vrTDV7snf&#10;1GahEDGEfYoKyhDqVEqfl2TRj11NHLmbayyGCJtC6gafMdwaOU2SubRYcWwosaZ9Sfk9e1gFX/Z8&#10;MHY+Ne1H+7ieLu9OHvVOqeGg2y5BBOrCv/jP/anj/Bn8/hIPkOs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OqGr8AAAADbAAAADwAAAAAAAAAAAAAAAACYAgAAZHJzL2Rvd25y&#10;ZXYueG1sUEsFBgAAAAAEAAQA9QAAAIUDAAAAAA==&#10;" fillcolor="white [3201]" stroked="f">
                  <v:textbox>
                    <w:txbxContent>
                      <w:p w14:paraId="3AA3627B" w14:textId="77777777" w:rsidR="00A01D00" w:rsidRDefault="00A01D00">
                        <w:pPr>
                          <w:jc w:val="center"/>
                        </w:pPr>
                        <w:r>
                          <w:t>c</w:t>
                        </w:r>
                        <w:r>
                          <w:rPr>
                            <w:vertAlign w:val="subscript"/>
                          </w:rPr>
                          <w:t>3</w:t>
                        </w:r>
                      </w:p>
                    </w:txbxContent>
                  </v:textbox>
                </v:rect>
                <v:rect id="Rectangle 53" o:spid="_x0000_s1096" style="position:absolute;left:21590;top:16300;width:4197;height:2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gY2MAA&#10;AADbAAAADwAAAGRycy9kb3ducmV2LnhtbERPS4vCMBC+C/6HMII3TfVQpRpl1wd4W9Z68Dg0s23Z&#10;ZFKaWKu/fiMseJuP7znrbW+N6Kj1tWMFs2kCgrhwuuZSwSU/TpYgfEDWaByTggd52G6GgzVm2t35&#10;m7pzKEUMYZ+hgiqEJpPSFxVZ9FPXEEfux7UWQ4RtKXWL9xhujZwnSSot1hwbKmxoV1Hxe75ZBV82&#10;3xubzk236G7X4+XZy4P+VGo86j9WIAL14S3+d590nJ/C65d4gNz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DgY2MAAAADbAAAADwAAAAAAAAAAAAAAAACYAgAAZHJzL2Rvd25y&#10;ZXYueG1sUEsFBgAAAAAEAAQA9QAAAIUDAAAAAA==&#10;" fillcolor="white [3201]" stroked="f">
                  <v:textbox>
                    <w:txbxContent>
                      <w:p w14:paraId="61CD207B" w14:textId="77777777" w:rsidR="00A01D00" w:rsidRDefault="00A01D00">
                        <w:pPr>
                          <w:jc w:val="center"/>
                        </w:pPr>
                        <w:r>
                          <w:t>c</w:t>
                        </w:r>
                        <w:r>
                          <w:rPr>
                            <w:vertAlign w:val="subscript"/>
                          </w:rPr>
                          <w:t>2</w:t>
                        </w:r>
                      </w:p>
                    </w:txbxContent>
                  </v:textbox>
                </v:rect>
                <v:rect id="Rectangle 53" o:spid="_x0000_s1097" style="position:absolute;left:20104;top:12878;width:4197;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S9Q8EA&#10;AADbAAAADwAAAGRycy9kb3ducmV2LnhtbERPS2vCQBC+F/wPywje6qYekhJdpVUDvRUfB49DdkxC&#10;d2dDdk2iv75bEHqbj+85q81ojeip841jBW/zBARx6XTDlYLzqXh9B+EDskbjmBTcycNmPXlZYa7d&#10;wAfqj6ESMYR9jgrqENpcSl/WZNHPXUscuavrLIYIu0rqDocYbo1cJEkqLTYcG2psaVtT+XO8WQXf&#10;9rQzNl2YPutvl+L8GOVefyo1m44fSxCBxvAvfrq/dJyfwd8v8QC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90vUPBAAAA2wAAAA8AAAAAAAAAAAAAAAAAmAIAAGRycy9kb3du&#10;cmV2LnhtbFBLBQYAAAAABAAEAPUAAACGAwAAAAA=&#10;" fillcolor="white [3201]" stroked="f">
                  <v:textbox>
                    <w:txbxContent>
                      <w:p w14:paraId="35690804" w14:textId="77777777" w:rsidR="00A01D00" w:rsidRDefault="00A01D00">
                        <w:pPr>
                          <w:jc w:val="center"/>
                        </w:pPr>
                        <w:r>
                          <w:t>c</w:t>
                        </w:r>
                        <w:r>
                          <w:rPr>
                            <w:vertAlign w:val="subscript"/>
                          </w:rPr>
                          <w:t>1</w:t>
                        </w:r>
                      </w:p>
                    </w:txbxContent>
                  </v:textbox>
                </v:rect>
                <v:shape id="AutoShape 164" o:spid="_x0000_s1098" type="#_x0000_t32" style="position:absolute;left:26905;top:4000;width:19520;height:83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fkf8UAAADbAAAADwAAAGRycy9kb3ducmV2LnhtbESPQWvCQBCF74L/YRmhN93YQ9HUVUqh&#10;pSgeNCW0tyE7TUKzs2F31eivdw6F3mZ4b977ZrUZXKfOFGLr2cB8loEirrxtuTbwWbxNF6BiQrbY&#10;eSYDV4qwWY9HK8ytv/CBzsdUKwnhmKOBJqU+1zpWDTmMM98Ti/bjg8Mka6i1DXiRcNfpxyx70g5b&#10;loYGe3ptqPo9npyBr93yVF7LPW3L+XL7jcHFW/FuzMNkeHkGlWhI/+a/6w8r+AIr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fkf8UAAADbAAAADwAAAAAAAAAA&#10;AAAAAAChAgAAZHJzL2Rvd25yZXYueG1sUEsFBgAAAAAEAAQA+QAAAJMDAAAAAA==&#10;">
                  <v:stroke endarrow="block"/>
                </v:shape>
                <v:rect id="Rectangle 53" o:spid="_x0000_s1099" style="position:absolute;left:33750;top:4001;width:419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eMqr8A&#10;AADbAAAADwAAAGRycy9kb3ducmV2LnhtbERPS4vCMBC+C/6HMII3TfXgajWKT9jb4uPgcWjGtphM&#10;ShNr9debhYW9zcf3nMWqtUY0VPvSsYLRMAFBnDldcq7gcj4MpiB8QNZoHJOCF3lYLbudBabaPflI&#10;zSnkIoawT1FBEUKVSumzgiz6oauII3dztcUQYZ1LXeMzhlsjx0kykRZLjg0FVrQtKLufHlbBjz3v&#10;jJ2MTfPVPK6Hy7uVe71Rqt9r13MQgdrwL/5zf+s4fwa/v8QD5PI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Rp4yqvwAAANsAAAAPAAAAAAAAAAAAAAAAAJgCAABkcnMvZG93bnJl&#10;di54bWxQSwUGAAAAAAQABAD1AAAAhAMAAAAA&#10;" fillcolor="white [3201]" stroked="f">
                  <v:textbox>
                    <w:txbxContent>
                      <w:p w14:paraId="5ED6D027" w14:textId="77777777" w:rsidR="00A01D00" w:rsidRDefault="00A01D00">
                        <w:pPr>
                          <w:jc w:val="center"/>
                        </w:pPr>
                        <w:proofErr w:type="gramStart"/>
                        <w:r>
                          <w:t>b</w:t>
                        </w:r>
                        <w:proofErr w:type="gramEnd"/>
                      </w:p>
                    </w:txbxContent>
                  </v:textbox>
                </v:rect>
                <v:rect id="Rectangle 53" o:spid="_x0000_s1100" style="position:absolute;left:11240;top:4001;width:4197;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HvisAA&#10;AADbAAAADwAAAGRycy9kb3ducmV2LnhtbERPu27CMBTdkfoP1q3EBg4ZAKU4UXlJbIjHwHgV3yZR&#10;7esoNiHt1+MBifHovFfFYI3oqfONYwWzaQKCuHS64UrB9bKfLEH4gKzROCYFf+ShyD9GK8y0e/CJ&#10;+nOoRAxhn6GCOoQ2k9KXNVn0U9cSR+7HdRZDhF0ldYePGG6NTJNkLi02HBtqbGlTU/l7vlsFR3vZ&#10;GjtPTb/o77f99X+QO71Wavw5fH+BCDSEt/jlPmgFaVwfv8QfIPM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vHvisAAAADbAAAADwAAAAAAAAAAAAAAAACYAgAAZHJzL2Rvd25y&#10;ZXYueG1sUEsFBgAAAAAEAAQA9QAAAIUDAAAAAA==&#10;" fillcolor="white [3201]" stroked="f">
                  <v:textbox>
                    <w:txbxContent>
                      <w:p w14:paraId="76436F79" w14:textId="77777777" w:rsidR="00A01D00" w:rsidRDefault="00A01D00">
                        <w:pPr>
                          <w:jc w:val="center"/>
                        </w:pPr>
                        <w:proofErr w:type="gramStart"/>
                        <w:r>
                          <w:t>a</w:t>
                        </w:r>
                        <w:proofErr w:type="gramEnd"/>
                      </w:p>
                    </w:txbxContent>
                  </v:textbox>
                </v:rect>
                <v:rect id="Rectangle 53" o:spid="_x0000_s1101" style="position:absolute;left:13786;top:12389;width:3296;height:32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1KEcMA&#10;AADbAAAADwAAAGRycy9kb3ducmV2LnhtbESPQWvCQBSE7wX/w/IEb80mOaQluoraCr2Vag4eH9ln&#10;Etx9G7JrjP313UKhx2FmvmFWm8kaMdLgO8cKsiQFQVw73XGjoDodnl9B+ICs0TgmBQ/ysFnPnlZY&#10;anfnLxqPoRERwr5EBW0IfSmlr1uy6BPXE0fv4gaLIcqhkXrAe4RbI/M0LaTFjuNCiz3tW6qvx5tV&#10;8GlPb8YWuRlfxtv5UH1P8l3vlFrMp+0SRKAp/If/2h9aQZ7B75f4A+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b1KEcMAAADbAAAADwAAAAAAAAAAAAAAAACYAgAAZHJzL2Rv&#10;d25yZXYueG1sUEsFBgAAAAAEAAQA9QAAAIgDAAAAAA==&#10;" fillcolor="white [3201]" stroked="f">
                  <v:textbox>
                    <w:txbxContent>
                      <w:p w14:paraId="06E69394" w14:textId="77777777" w:rsidR="00A01D00" w:rsidRDefault="00A01D00">
                        <w:pPr>
                          <w:jc w:val="center"/>
                          <w:rPr>
                            <w:sz w:val="20"/>
                            <w:szCs w:val="20"/>
                          </w:rPr>
                        </w:pPr>
                        <w:r>
                          <w:rPr>
                            <w:sz w:val="20"/>
                            <w:szCs w:val="20"/>
                          </w:rPr>
                          <w:t>a</w:t>
                        </w:r>
                        <w:r>
                          <w:rPr>
                            <w:sz w:val="20"/>
                            <w:szCs w:val="20"/>
                            <w:vertAlign w:val="subscript"/>
                          </w:rPr>
                          <w:t>2</w:t>
                        </w:r>
                      </w:p>
                    </w:txbxContent>
                  </v:textbox>
                </v:rect>
                <v:rect id="Rectangle 53" o:spid="_x0000_s1102" style="position:absolute;left:15437;top:17151;width:3238;height:32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UZsMA&#10;AADbAAAADwAAAGRycy9kb3ducmV2LnhtbESPQWvCQBSE7wX/w/KE3urGHGJJXaW1DXgTo4ceH9nX&#10;JHT3bciuSeqvdwWhx2FmvmHW28kaMVDvW8cKlosEBHHldMu1gvOpeHkF4QOyRuOYFPyRh+1m9rTG&#10;XLuRjzSUoRYRwj5HBU0IXS6lrxqy6BeuI47ej+sthij7Wuoexwi3RqZJkkmLLceFBjvaNVT9lher&#10;4GBPn8ZmqRlWw+W7OF8n+aU/lHqeT+9vIAJN4T/8aO+1gjSF+5f4A+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W/UZsMAAADbAAAADwAAAAAAAAAAAAAAAACYAgAAZHJzL2Rv&#10;d25yZXYueG1sUEsFBgAAAAAEAAQA9QAAAIgDAAAAAA==&#10;" fillcolor="white [3201]" stroked="f">
                  <v:textbox>
                    <w:txbxContent>
                      <w:p w14:paraId="78DD4B7E" w14:textId="77777777" w:rsidR="00A01D00" w:rsidRDefault="00A01D00">
                        <w:pPr>
                          <w:jc w:val="center"/>
                          <w:rPr>
                            <w:sz w:val="20"/>
                            <w:szCs w:val="20"/>
                          </w:rPr>
                        </w:pPr>
                        <w:r>
                          <w:rPr>
                            <w:sz w:val="20"/>
                            <w:szCs w:val="20"/>
                          </w:rPr>
                          <w:t>a</w:t>
                        </w:r>
                        <w:r>
                          <w:rPr>
                            <w:sz w:val="20"/>
                            <w:szCs w:val="20"/>
                            <w:vertAlign w:val="subscript"/>
                          </w:rPr>
                          <w:t>1</w:t>
                        </w:r>
                      </w:p>
                    </w:txbxContent>
                  </v:textbox>
                </v:rect>
                <w10:anchorlock/>
              </v:group>
            </w:pict>
          </mc:Fallback>
        </mc:AlternateContent>
      </w:r>
    </w:p>
    <w:p w14:paraId="5FB270DB" w14:textId="77777777" w:rsidR="00DE6B71" w:rsidRDefault="00C81C97">
      <w:pPr>
        <w:spacing w:line="360" w:lineRule="auto"/>
        <w:jc w:val="both"/>
        <w:rPr>
          <w:b/>
          <w:color w:val="000000" w:themeColor="text1"/>
        </w:rPr>
      </w:pPr>
      <w:r w:rsidRPr="00B77F27">
        <w:rPr>
          <w:b/>
          <w:color w:val="000000" w:themeColor="text1"/>
        </w:rPr>
        <w:t>Figure 6: Moderated Mediation Relationship Path</w:t>
      </w:r>
    </w:p>
    <w:p w14:paraId="5BA05AB9" w14:textId="77777777" w:rsidR="00CA6504" w:rsidRPr="00B77F27" w:rsidRDefault="00CA6504">
      <w:pPr>
        <w:spacing w:line="360" w:lineRule="auto"/>
        <w:jc w:val="both"/>
        <w:rPr>
          <w:b/>
          <w:color w:val="000000" w:themeColor="text1"/>
        </w:rPr>
      </w:pPr>
    </w:p>
    <w:p w14:paraId="31C54AE4" w14:textId="77777777" w:rsidR="00DE6B71" w:rsidRDefault="00C81C97">
      <w:pPr>
        <w:spacing w:line="360" w:lineRule="auto"/>
        <w:rPr>
          <w:lang w:val="en-CA"/>
        </w:rPr>
      </w:pPr>
      <w:r w:rsidRPr="00B77F27">
        <w:rPr>
          <w:lang w:val="en-CA"/>
        </w:rPr>
        <w:t xml:space="preserve">Direct effect of PP on Perf is </w:t>
      </w:r>
      <w:r w:rsidRPr="00B77F27">
        <w:t xml:space="preserve">c'. The </w:t>
      </w:r>
      <w:r w:rsidRPr="00B77F27">
        <w:rPr>
          <w:lang w:val="en-CA"/>
        </w:rPr>
        <w:t>Conditional indirect effect of PP on Perf through CP = (a + a</w:t>
      </w:r>
      <w:r w:rsidRPr="00B77F27">
        <w:rPr>
          <w:vertAlign w:val="subscript"/>
          <w:lang w:val="en-CA"/>
        </w:rPr>
        <w:t>1</w:t>
      </w:r>
      <w:r w:rsidRPr="00B77F27">
        <w:rPr>
          <w:lang w:val="en-CA"/>
        </w:rPr>
        <w:t>GR</w:t>
      </w:r>
      <w:proofErr w:type="gramStart"/>
      <w:r w:rsidRPr="00B77F27">
        <w:rPr>
          <w:lang w:val="en-CA"/>
        </w:rPr>
        <w:t>)</w:t>
      </w:r>
      <w:r w:rsidRPr="00B77F27">
        <w:rPr>
          <w:i/>
          <w:lang w:val="en-CA"/>
        </w:rPr>
        <w:t>b</w:t>
      </w:r>
      <w:proofErr w:type="gramEnd"/>
      <w:r w:rsidRPr="00B77F27">
        <w:rPr>
          <w:lang w:val="en-CA"/>
        </w:rPr>
        <w:t>; (e</w:t>
      </w:r>
      <w:r w:rsidRPr="00B77F27">
        <w:rPr>
          <w:vertAlign w:val="subscript"/>
          <w:lang w:val="en-CA"/>
        </w:rPr>
        <w:t xml:space="preserve">p </w:t>
      </w:r>
      <w:r w:rsidRPr="00B77F27">
        <w:rPr>
          <w:lang w:val="en-CA"/>
        </w:rPr>
        <w:t>= error term).</w:t>
      </w:r>
    </w:p>
    <w:p w14:paraId="78D6E4F1" w14:textId="77777777" w:rsidR="00CA6504" w:rsidRDefault="00CA6504">
      <w:pPr>
        <w:spacing w:line="360" w:lineRule="auto"/>
        <w:rPr>
          <w:lang w:val="en-CA"/>
        </w:rPr>
      </w:pPr>
    </w:p>
    <w:p w14:paraId="6719E2C4" w14:textId="77777777" w:rsidR="00CA6504" w:rsidRDefault="00CA6504">
      <w:pPr>
        <w:spacing w:line="360" w:lineRule="auto"/>
        <w:rPr>
          <w:lang w:val="en-CA"/>
        </w:rPr>
      </w:pPr>
    </w:p>
    <w:p w14:paraId="62FFE22C" w14:textId="77777777" w:rsidR="00BB0622" w:rsidRDefault="00BB0622">
      <w:pPr>
        <w:spacing w:line="360" w:lineRule="auto"/>
        <w:rPr>
          <w:lang w:val="en-CA"/>
        </w:rPr>
      </w:pPr>
    </w:p>
    <w:p w14:paraId="671D64B9" w14:textId="77777777" w:rsidR="00CA6504" w:rsidRDefault="00CA6504">
      <w:pPr>
        <w:spacing w:line="360" w:lineRule="auto"/>
        <w:rPr>
          <w:lang w:val="en-CA"/>
        </w:rPr>
      </w:pPr>
    </w:p>
    <w:p w14:paraId="6DAE0025" w14:textId="77777777" w:rsidR="00CA6504" w:rsidRPr="00B77F27" w:rsidRDefault="00CA6504">
      <w:pPr>
        <w:spacing w:line="360" w:lineRule="auto"/>
        <w:rPr>
          <w:lang w:val="en-CA"/>
        </w:rPr>
      </w:pPr>
    </w:p>
    <w:p w14:paraId="47487DB5" w14:textId="77777777" w:rsidR="00DE6B71" w:rsidRPr="00B77F27" w:rsidRDefault="00C81C97">
      <w:pPr>
        <w:spacing w:line="360" w:lineRule="auto"/>
        <w:rPr>
          <w:b/>
          <w:bCs/>
        </w:rPr>
      </w:pPr>
      <w:r w:rsidRPr="00B77F27">
        <w:rPr>
          <w:b/>
          <w:bCs/>
        </w:rPr>
        <w:lastRenderedPageBreak/>
        <w:t>Table 4: Summary of Research Objectives and Hypotheses Testing</w:t>
      </w:r>
      <w:r w:rsidRPr="00B77F27">
        <w:rPr>
          <w:b/>
          <w:bCs/>
        </w:rPr>
        <w:tab/>
      </w:r>
    </w:p>
    <w:tbl>
      <w:tblPr>
        <w:tblW w:w="5132" w:type="pct"/>
        <w:tblBorders>
          <w:top w:val="single" w:sz="4" w:space="0" w:color="auto"/>
          <w:bottom w:val="single" w:sz="4" w:space="0" w:color="auto"/>
        </w:tblBorders>
        <w:tblLayout w:type="fixed"/>
        <w:tblLook w:val="04A0" w:firstRow="1" w:lastRow="0" w:firstColumn="1" w:lastColumn="0" w:noHBand="0" w:noVBand="1"/>
      </w:tblPr>
      <w:tblGrid>
        <w:gridCol w:w="2393"/>
        <w:gridCol w:w="2200"/>
        <w:gridCol w:w="2019"/>
        <w:gridCol w:w="2995"/>
      </w:tblGrid>
      <w:tr w:rsidR="00DE6B71" w:rsidRPr="00B77F27" w14:paraId="5D8CA387" w14:textId="77777777">
        <w:trPr>
          <w:trHeight w:val="300"/>
          <w:tblHeader/>
        </w:trPr>
        <w:tc>
          <w:tcPr>
            <w:tcW w:w="1245" w:type="pct"/>
            <w:tcBorders>
              <w:top w:val="single" w:sz="4" w:space="0" w:color="auto"/>
              <w:bottom w:val="single" w:sz="4" w:space="0" w:color="auto"/>
            </w:tcBorders>
            <w:shd w:val="clear" w:color="auto" w:fill="auto"/>
          </w:tcPr>
          <w:p w14:paraId="430B62BE" w14:textId="77777777" w:rsidR="00DE6B71" w:rsidRPr="00B77F27" w:rsidRDefault="00C81C97">
            <w:pPr>
              <w:rPr>
                <w:b/>
                <w:bCs/>
                <w:color w:val="000000"/>
              </w:rPr>
            </w:pPr>
            <w:r w:rsidRPr="00B77F27">
              <w:rPr>
                <w:b/>
                <w:bCs/>
                <w:color w:val="000000"/>
              </w:rPr>
              <w:t>Research Objectives</w:t>
            </w:r>
          </w:p>
        </w:tc>
        <w:tc>
          <w:tcPr>
            <w:tcW w:w="1145" w:type="pct"/>
            <w:tcBorders>
              <w:top w:val="single" w:sz="4" w:space="0" w:color="auto"/>
              <w:bottom w:val="single" w:sz="4" w:space="0" w:color="auto"/>
            </w:tcBorders>
            <w:shd w:val="clear" w:color="auto" w:fill="auto"/>
          </w:tcPr>
          <w:p w14:paraId="26D7F2A2" w14:textId="77777777" w:rsidR="00DE6B71" w:rsidRPr="00B77F27" w:rsidRDefault="00C81C97">
            <w:pPr>
              <w:rPr>
                <w:b/>
                <w:bCs/>
                <w:color w:val="000000"/>
              </w:rPr>
            </w:pPr>
            <w:r w:rsidRPr="00B77F27">
              <w:rPr>
                <w:b/>
                <w:bCs/>
                <w:color w:val="000000"/>
              </w:rPr>
              <w:t>Hypotheses</w:t>
            </w:r>
          </w:p>
        </w:tc>
        <w:tc>
          <w:tcPr>
            <w:tcW w:w="1051" w:type="pct"/>
            <w:tcBorders>
              <w:top w:val="single" w:sz="4" w:space="0" w:color="auto"/>
              <w:bottom w:val="single" w:sz="4" w:space="0" w:color="auto"/>
            </w:tcBorders>
            <w:shd w:val="clear" w:color="auto" w:fill="auto"/>
          </w:tcPr>
          <w:p w14:paraId="45840200" w14:textId="77777777" w:rsidR="00DE6B71" w:rsidRPr="00B77F27" w:rsidRDefault="00C81C97">
            <w:pPr>
              <w:rPr>
                <w:b/>
                <w:bCs/>
                <w:color w:val="000000"/>
              </w:rPr>
            </w:pPr>
            <w:r w:rsidRPr="00B77F27">
              <w:rPr>
                <w:b/>
                <w:bCs/>
                <w:color w:val="000000"/>
              </w:rPr>
              <w:t>Analytical Model</w:t>
            </w:r>
          </w:p>
        </w:tc>
        <w:tc>
          <w:tcPr>
            <w:tcW w:w="1559" w:type="pct"/>
            <w:tcBorders>
              <w:top w:val="single" w:sz="4" w:space="0" w:color="auto"/>
              <w:bottom w:val="single" w:sz="4" w:space="0" w:color="auto"/>
            </w:tcBorders>
            <w:shd w:val="clear" w:color="auto" w:fill="auto"/>
          </w:tcPr>
          <w:p w14:paraId="744D88F9" w14:textId="77777777" w:rsidR="00DE6B71" w:rsidRPr="00B77F27" w:rsidRDefault="00C81C97">
            <w:pPr>
              <w:rPr>
                <w:b/>
                <w:bCs/>
                <w:color w:val="000000"/>
              </w:rPr>
            </w:pPr>
            <w:r w:rsidRPr="00B77F27">
              <w:rPr>
                <w:b/>
                <w:bCs/>
                <w:color w:val="000000"/>
              </w:rPr>
              <w:t>Interpretation of Results</w:t>
            </w:r>
          </w:p>
        </w:tc>
      </w:tr>
      <w:tr w:rsidR="00DE6B71" w:rsidRPr="00B77F27" w14:paraId="142BF73A" w14:textId="77777777">
        <w:trPr>
          <w:trHeight w:val="1920"/>
        </w:trPr>
        <w:tc>
          <w:tcPr>
            <w:tcW w:w="1245" w:type="pct"/>
            <w:tcBorders>
              <w:top w:val="single" w:sz="4" w:space="0" w:color="auto"/>
            </w:tcBorders>
            <w:shd w:val="clear" w:color="auto" w:fill="auto"/>
          </w:tcPr>
          <w:p w14:paraId="776A619C" w14:textId="77777777" w:rsidR="00DE6B71" w:rsidRPr="00B77F27" w:rsidRDefault="00C81C97">
            <w:pPr>
              <w:rPr>
                <w:color w:val="000000"/>
              </w:rPr>
            </w:pPr>
            <w:r w:rsidRPr="00B77F27">
              <w:rPr>
                <w:b/>
                <w:bCs/>
                <w:color w:val="000000"/>
              </w:rPr>
              <w:t>i.</w:t>
            </w:r>
            <w:r w:rsidRPr="00B77F27">
              <w:rPr>
                <w:color w:val="000000"/>
              </w:rPr>
              <w:t xml:space="preserve"> To assess the effect of project planning on performance of completed road projects in arid and semi-arid counties in Kenya</w:t>
            </w:r>
          </w:p>
        </w:tc>
        <w:tc>
          <w:tcPr>
            <w:tcW w:w="1145" w:type="pct"/>
            <w:tcBorders>
              <w:top w:val="single" w:sz="4" w:space="0" w:color="auto"/>
            </w:tcBorders>
            <w:shd w:val="clear" w:color="auto" w:fill="auto"/>
          </w:tcPr>
          <w:p w14:paraId="472F8945" w14:textId="77777777" w:rsidR="00DE6B71" w:rsidRPr="00B77F27" w:rsidRDefault="00C81C97">
            <w:pPr>
              <w:rPr>
                <w:color w:val="000000"/>
              </w:rPr>
            </w:pPr>
            <w:r w:rsidRPr="00B77F27">
              <w:rPr>
                <w:b/>
                <w:bCs/>
                <w:color w:val="000000"/>
              </w:rPr>
              <w:t>H</w:t>
            </w:r>
            <w:r w:rsidRPr="00B77F27">
              <w:rPr>
                <w:b/>
                <w:bCs/>
                <w:color w:val="000000"/>
                <w:vertAlign w:val="subscript"/>
              </w:rPr>
              <w:t>O1</w:t>
            </w:r>
            <w:r w:rsidRPr="00B77F27">
              <w:rPr>
                <w:color w:val="000000"/>
              </w:rPr>
              <w:t>: There is  no significant effect of project planning on performance of completed road projects in arid and semi-arid counties in Kenya</w:t>
            </w:r>
          </w:p>
        </w:tc>
        <w:tc>
          <w:tcPr>
            <w:tcW w:w="1051" w:type="pct"/>
            <w:tcBorders>
              <w:top w:val="single" w:sz="4" w:space="0" w:color="auto"/>
            </w:tcBorders>
            <w:shd w:val="clear" w:color="auto" w:fill="auto"/>
          </w:tcPr>
          <w:p w14:paraId="05B1EF9E" w14:textId="77777777" w:rsidR="00DE6B71" w:rsidRPr="00574B6F" w:rsidRDefault="00C81C97">
            <w:pPr>
              <w:rPr>
                <w:color w:val="000000"/>
                <w:lang w:val="it-IT"/>
              </w:rPr>
            </w:pPr>
            <w:r w:rsidRPr="00574B6F">
              <w:rPr>
                <w:color w:val="000000"/>
                <w:lang w:val="it-IT"/>
              </w:rPr>
              <w:t xml:space="preserve">Multiple Regression Model: </w:t>
            </w:r>
          </w:p>
          <w:p w14:paraId="164221D2" w14:textId="77777777" w:rsidR="00DE6B71" w:rsidRPr="00574B6F" w:rsidRDefault="00C81C97">
            <w:pPr>
              <w:rPr>
                <w:color w:val="000000"/>
                <w:lang w:val="it-IT"/>
              </w:rPr>
            </w:pPr>
            <w:r w:rsidRPr="00574B6F">
              <w:rPr>
                <w:color w:val="000000"/>
                <w:lang w:val="it-IT" w:eastAsia="en-CA"/>
              </w:rPr>
              <w:t xml:space="preserve">P= </w:t>
            </w:r>
            <w:r w:rsidRPr="00B77F27">
              <w:rPr>
                <w:color w:val="000000"/>
                <w:lang w:eastAsia="en-CA"/>
              </w:rPr>
              <w:t>β</w:t>
            </w:r>
            <w:r w:rsidRPr="00574B6F">
              <w:rPr>
                <w:color w:val="000000"/>
                <w:vertAlign w:val="subscript"/>
                <w:lang w:val="it-IT" w:eastAsia="en-CA"/>
              </w:rPr>
              <w:t>0</w:t>
            </w:r>
            <w:r w:rsidRPr="00574B6F">
              <w:rPr>
                <w:color w:val="000000"/>
                <w:lang w:val="it-IT" w:eastAsia="en-CA"/>
              </w:rPr>
              <w:t xml:space="preserve"> + </w:t>
            </w:r>
            <w:r w:rsidRPr="00B77F27">
              <w:rPr>
                <w:color w:val="000000"/>
                <w:lang w:eastAsia="en-CA"/>
              </w:rPr>
              <w:t>β</w:t>
            </w:r>
            <w:r w:rsidRPr="00574B6F">
              <w:rPr>
                <w:color w:val="000000"/>
                <w:vertAlign w:val="subscript"/>
                <w:lang w:val="it-IT" w:eastAsia="en-CA"/>
              </w:rPr>
              <w:t>1</w:t>
            </w:r>
            <w:r w:rsidRPr="00574B6F">
              <w:rPr>
                <w:color w:val="000000"/>
                <w:lang w:val="it-IT" w:eastAsia="en-CA"/>
              </w:rPr>
              <w:t>L</w:t>
            </w:r>
            <w:r w:rsidRPr="00574B6F">
              <w:rPr>
                <w:color w:val="000000"/>
                <w:vertAlign w:val="subscript"/>
                <w:lang w:val="it-IT" w:eastAsia="en-CA"/>
              </w:rPr>
              <w:t>s</w:t>
            </w:r>
            <w:r w:rsidRPr="00574B6F">
              <w:rPr>
                <w:color w:val="000000"/>
                <w:lang w:val="it-IT" w:eastAsia="en-CA"/>
              </w:rPr>
              <w:t xml:space="preserve"> + e</w:t>
            </w:r>
          </w:p>
          <w:p w14:paraId="02182938" w14:textId="77777777" w:rsidR="00DE6B71" w:rsidRPr="00574B6F" w:rsidRDefault="00C81C97">
            <w:pPr>
              <w:rPr>
                <w:lang w:val="it-IT"/>
              </w:rPr>
            </w:pPr>
            <w:r w:rsidRPr="00574B6F">
              <w:rPr>
                <w:lang w:val="it-IT"/>
              </w:rPr>
              <w:t xml:space="preserve">P = </w:t>
            </w:r>
            <w:r w:rsidRPr="00B77F27">
              <w:t>β</w:t>
            </w:r>
            <w:r w:rsidRPr="00574B6F">
              <w:rPr>
                <w:vertAlign w:val="subscript"/>
                <w:lang w:val="it-IT"/>
              </w:rPr>
              <w:t xml:space="preserve">0 </w:t>
            </w:r>
            <w:r w:rsidRPr="00574B6F">
              <w:rPr>
                <w:lang w:val="it-IT"/>
              </w:rPr>
              <w:t>+ X</w:t>
            </w:r>
            <w:r w:rsidRPr="00574B6F">
              <w:rPr>
                <w:vertAlign w:val="subscript"/>
                <w:lang w:val="it-IT"/>
              </w:rPr>
              <w:t>1</w:t>
            </w:r>
            <w:r w:rsidRPr="00574B6F">
              <w:rPr>
                <w:lang w:val="it-IT"/>
              </w:rPr>
              <w:t>M</w:t>
            </w:r>
            <w:r w:rsidRPr="00574B6F">
              <w:rPr>
                <w:vertAlign w:val="subscript"/>
                <w:lang w:val="it-IT"/>
              </w:rPr>
              <w:t>w</w:t>
            </w:r>
            <w:r w:rsidRPr="00574B6F">
              <w:rPr>
                <w:lang w:val="it-IT"/>
              </w:rPr>
              <w:t xml:space="preserve"> + X</w:t>
            </w:r>
            <w:r w:rsidRPr="00574B6F">
              <w:rPr>
                <w:vertAlign w:val="subscript"/>
                <w:lang w:val="it-IT"/>
              </w:rPr>
              <w:t>2</w:t>
            </w:r>
            <w:r w:rsidRPr="00574B6F">
              <w:rPr>
                <w:lang w:val="it-IT"/>
              </w:rPr>
              <w:t>S</w:t>
            </w:r>
            <w:r w:rsidRPr="00574B6F">
              <w:rPr>
                <w:vertAlign w:val="subscript"/>
                <w:lang w:val="it-IT"/>
              </w:rPr>
              <w:t>v</w:t>
            </w:r>
            <w:r w:rsidRPr="00574B6F">
              <w:rPr>
                <w:lang w:val="it-IT"/>
              </w:rPr>
              <w:t xml:space="preserve"> + X</w:t>
            </w:r>
            <w:r w:rsidRPr="00574B6F">
              <w:rPr>
                <w:vertAlign w:val="subscript"/>
                <w:lang w:val="it-IT"/>
              </w:rPr>
              <w:t>3</w:t>
            </w:r>
            <w:r w:rsidRPr="00574B6F">
              <w:rPr>
                <w:lang w:val="it-IT"/>
              </w:rPr>
              <w:t>C</w:t>
            </w:r>
            <w:r w:rsidRPr="00574B6F">
              <w:rPr>
                <w:vertAlign w:val="subscript"/>
                <w:lang w:val="it-IT"/>
              </w:rPr>
              <w:t>p</w:t>
            </w:r>
            <w:r w:rsidRPr="00574B6F">
              <w:rPr>
                <w:lang w:val="it-IT"/>
              </w:rPr>
              <w:t xml:space="preserve"> + X</w:t>
            </w:r>
            <w:r w:rsidRPr="00574B6F">
              <w:rPr>
                <w:vertAlign w:val="subscript"/>
                <w:lang w:val="it-IT"/>
              </w:rPr>
              <w:t>4</w:t>
            </w:r>
            <w:r w:rsidRPr="00574B6F">
              <w:rPr>
                <w:lang w:val="it-IT"/>
              </w:rPr>
              <w:t>E</w:t>
            </w:r>
            <w:r w:rsidRPr="00574B6F">
              <w:rPr>
                <w:vertAlign w:val="subscript"/>
                <w:lang w:val="it-IT"/>
              </w:rPr>
              <w:t xml:space="preserve">h </w:t>
            </w:r>
            <w:r w:rsidRPr="00574B6F">
              <w:rPr>
                <w:lang w:val="it-IT"/>
              </w:rPr>
              <w:t>+ X</w:t>
            </w:r>
            <w:r w:rsidRPr="00574B6F">
              <w:rPr>
                <w:vertAlign w:val="subscript"/>
                <w:lang w:val="it-IT"/>
              </w:rPr>
              <w:t>5</w:t>
            </w:r>
            <w:r w:rsidRPr="00574B6F">
              <w:rPr>
                <w:lang w:val="it-IT"/>
              </w:rPr>
              <w:t>E</w:t>
            </w:r>
            <w:r w:rsidRPr="00574B6F">
              <w:rPr>
                <w:vertAlign w:val="subscript"/>
                <w:lang w:val="it-IT"/>
              </w:rPr>
              <w:t>a</w:t>
            </w:r>
            <w:r w:rsidRPr="00574B6F">
              <w:rPr>
                <w:lang w:val="it-IT"/>
              </w:rPr>
              <w:t xml:space="preserve"> + e</w:t>
            </w:r>
          </w:p>
          <w:p w14:paraId="73F1F819" w14:textId="77777777" w:rsidR="00DE6B71" w:rsidRPr="00574B6F" w:rsidRDefault="00DE6B71">
            <w:pPr>
              <w:rPr>
                <w:color w:val="000000"/>
                <w:lang w:val="it-IT"/>
              </w:rPr>
            </w:pPr>
          </w:p>
        </w:tc>
        <w:tc>
          <w:tcPr>
            <w:tcW w:w="1559" w:type="pct"/>
            <w:tcBorders>
              <w:top w:val="single" w:sz="4" w:space="0" w:color="auto"/>
            </w:tcBorders>
            <w:shd w:val="clear" w:color="auto" w:fill="auto"/>
          </w:tcPr>
          <w:p w14:paraId="24C7BE1D" w14:textId="77777777" w:rsidR="00DE6B71" w:rsidRPr="00B77F27" w:rsidRDefault="00C81C97">
            <w:pPr>
              <w:rPr>
                <w:color w:val="000000"/>
              </w:rPr>
            </w:pPr>
            <w:r w:rsidRPr="00B77F27">
              <w:rPr>
                <w:color w:val="000000"/>
              </w:rPr>
              <w:t xml:space="preserve">If p-value &gt; 0.05 fail to reject the null hypothesis. But if p-value is &lt; 0.05 reject the null hypothesis. </w:t>
            </w:r>
            <w:r w:rsidRPr="00B77F27">
              <w:rPr>
                <w:color w:val="000000"/>
              </w:rPr>
              <w:br/>
              <w:t>R</w:t>
            </w:r>
            <w:r w:rsidRPr="00B77F27">
              <w:rPr>
                <w:color w:val="000000"/>
                <w:vertAlign w:val="superscript"/>
              </w:rPr>
              <w:t xml:space="preserve">2 </w:t>
            </w:r>
            <w:r w:rsidRPr="00B77F27">
              <w:rPr>
                <w:color w:val="000000"/>
              </w:rPr>
              <w:t>- explains the extent leadership practices accounts for changes in performance, the higher the R</w:t>
            </w:r>
            <w:r w:rsidRPr="00B77F27">
              <w:rPr>
                <w:color w:val="000000"/>
                <w:vertAlign w:val="superscript"/>
              </w:rPr>
              <w:t>2</w:t>
            </w:r>
            <w:r w:rsidRPr="00B77F27">
              <w:rPr>
                <w:color w:val="000000"/>
              </w:rPr>
              <w:t xml:space="preserve"> the more predictable the model (R</w:t>
            </w:r>
            <w:r w:rsidRPr="00B77F27">
              <w:rPr>
                <w:color w:val="000000"/>
                <w:vertAlign w:val="superscript"/>
              </w:rPr>
              <w:t xml:space="preserve">2 </w:t>
            </w:r>
            <w:r w:rsidRPr="00B77F27">
              <w:rPr>
                <w:color w:val="000000"/>
              </w:rPr>
              <w:t>≥</w:t>
            </w:r>
          </w:p>
          <w:p w14:paraId="1DD51FA6" w14:textId="77777777" w:rsidR="00DE6B71" w:rsidRPr="00B77F27" w:rsidRDefault="00C81C97">
            <w:pPr>
              <w:rPr>
                <w:color w:val="000000"/>
              </w:rPr>
            </w:pPr>
            <w:r w:rsidRPr="00B77F27">
              <w:rPr>
                <w:color w:val="000000"/>
              </w:rPr>
              <w:t xml:space="preserve"> 0.7 = Strong extent)</w:t>
            </w:r>
          </w:p>
        </w:tc>
      </w:tr>
      <w:tr w:rsidR="00DE6B71" w:rsidRPr="00B77F27" w14:paraId="6186757E" w14:textId="77777777">
        <w:trPr>
          <w:trHeight w:val="305"/>
        </w:trPr>
        <w:tc>
          <w:tcPr>
            <w:tcW w:w="1245" w:type="pct"/>
            <w:shd w:val="clear" w:color="auto" w:fill="auto"/>
          </w:tcPr>
          <w:p w14:paraId="75B83054" w14:textId="77777777" w:rsidR="00DE6B71" w:rsidRPr="00B77F27" w:rsidRDefault="00C81C97">
            <w:pPr>
              <w:rPr>
                <w:color w:val="000000"/>
              </w:rPr>
            </w:pPr>
            <w:r w:rsidRPr="00B77F27">
              <w:rPr>
                <w:b/>
                <w:bCs/>
                <w:color w:val="000000"/>
              </w:rPr>
              <w:t>ii.</w:t>
            </w:r>
            <w:r w:rsidRPr="00B77F27">
              <w:rPr>
                <w:color w:val="000000"/>
              </w:rPr>
              <w:t xml:space="preserve"> To determine the mediation effect of community participation on the relationship between project planning and performance of completed road projects in arid and semi-arid counties in Kenya.</w:t>
            </w:r>
          </w:p>
        </w:tc>
        <w:tc>
          <w:tcPr>
            <w:tcW w:w="1145" w:type="pct"/>
            <w:shd w:val="clear" w:color="auto" w:fill="auto"/>
          </w:tcPr>
          <w:p w14:paraId="3622F290" w14:textId="77777777" w:rsidR="00DE6B71" w:rsidRPr="00B77F27" w:rsidRDefault="00C81C97">
            <w:pPr>
              <w:rPr>
                <w:color w:val="000000"/>
              </w:rPr>
            </w:pPr>
            <w:r w:rsidRPr="00B77F27">
              <w:rPr>
                <w:b/>
                <w:bCs/>
                <w:color w:val="000000"/>
              </w:rPr>
              <w:t>H</w:t>
            </w:r>
            <w:r w:rsidRPr="00B77F27">
              <w:rPr>
                <w:b/>
                <w:bCs/>
                <w:color w:val="000000"/>
                <w:vertAlign w:val="subscript"/>
              </w:rPr>
              <w:t>O2</w:t>
            </w:r>
            <w:r w:rsidRPr="00B77F27">
              <w:rPr>
                <w:color w:val="000000"/>
              </w:rPr>
              <w:t>: There is no significant mediating role of community participation on the relationship between project planning and performance of completed road projects in arid and semi-arid counties in Kenya.</w:t>
            </w:r>
          </w:p>
        </w:tc>
        <w:tc>
          <w:tcPr>
            <w:tcW w:w="1051" w:type="pct"/>
            <w:shd w:val="clear" w:color="auto" w:fill="auto"/>
          </w:tcPr>
          <w:p w14:paraId="75C05573" w14:textId="77777777" w:rsidR="00DE6B71" w:rsidRPr="00B77F27" w:rsidRDefault="00C81C97">
            <w:pPr>
              <w:rPr>
                <w:color w:val="000000"/>
              </w:rPr>
            </w:pPr>
            <w:r w:rsidRPr="00B77F27">
              <w:rPr>
                <w:color w:val="000000"/>
              </w:rPr>
              <w:t>Multivariate Model for Mediation:</w:t>
            </w:r>
          </w:p>
          <w:p w14:paraId="6E9B267E" w14:textId="77777777" w:rsidR="00DE6B71" w:rsidRPr="00B77F27" w:rsidRDefault="00C81C97">
            <w:r w:rsidRPr="00B77F27">
              <w:rPr>
                <w:color w:val="000000"/>
              </w:rPr>
              <w:t xml:space="preserve">Step 1:  </w:t>
            </w:r>
            <w:r w:rsidRPr="00B77F27">
              <w:t>Perf = β</w:t>
            </w:r>
            <w:r w:rsidRPr="00B77F27">
              <w:rPr>
                <w:vertAlign w:val="subscript"/>
              </w:rPr>
              <w:t xml:space="preserve">0 </w:t>
            </w:r>
            <w:r w:rsidRPr="00B77F27">
              <w:t>+ β</w:t>
            </w:r>
            <w:r w:rsidRPr="00B77F27">
              <w:rPr>
                <w:vertAlign w:val="subscript"/>
              </w:rPr>
              <w:t>1</w:t>
            </w:r>
            <w:r w:rsidRPr="00B77F27">
              <w:t>PP+ e;</w:t>
            </w:r>
          </w:p>
          <w:p w14:paraId="5120AA95" w14:textId="77777777" w:rsidR="00DE6B71" w:rsidRPr="00B77F27" w:rsidRDefault="00C81C97">
            <w:r w:rsidRPr="00B77F27">
              <w:rPr>
                <w:color w:val="000000"/>
              </w:rPr>
              <w:t xml:space="preserve">Step 2:  </w:t>
            </w:r>
            <w:r w:rsidRPr="00B77F27">
              <w:t>CP= β</w:t>
            </w:r>
            <w:r w:rsidRPr="00B77F27">
              <w:rPr>
                <w:vertAlign w:val="subscript"/>
              </w:rPr>
              <w:t xml:space="preserve">2 </w:t>
            </w:r>
            <w:r w:rsidRPr="00B77F27">
              <w:t>+ β</w:t>
            </w:r>
            <w:r w:rsidRPr="00B77F27">
              <w:rPr>
                <w:vertAlign w:val="subscript"/>
              </w:rPr>
              <w:t>3</w:t>
            </w:r>
            <w:r w:rsidRPr="00B77F27">
              <w:t>PP + e;</w:t>
            </w:r>
          </w:p>
          <w:p w14:paraId="6D3CE4E0" w14:textId="77777777" w:rsidR="00225D2F" w:rsidRPr="00B77F27" w:rsidRDefault="00225D2F">
            <w:r w:rsidRPr="00B77F27">
              <w:t>Step 3:Perf= β</w:t>
            </w:r>
            <w:r w:rsidRPr="00B77F27">
              <w:rPr>
                <w:vertAlign w:val="subscript"/>
              </w:rPr>
              <w:t xml:space="preserve">4 </w:t>
            </w:r>
            <w:r w:rsidRPr="00B77F27">
              <w:t>+ β</w:t>
            </w:r>
            <w:r w:rsidRPr="00B77F27">
              <w:rPr>
                <w:vertAlign w:val="subscript"/>
              </w:rPr>
              <w:t>5</w:t>
            </w:r>
            <w:r w:rsidRPr="00B77F27">
              <w:t>CP + e;</w:t>
            </w:r>
          </w:p>
          <w:p w14:paraId="542561E8" w14:textId="77777777" w:rsidR="00DE6B71" w:rsidRPr="00B77F27" w:rsidRDefault="00225D2F">
            <w:pPr>
              <w:rPr>
                <w:b/>
              </w:rPr>
            </w:pPr>
            <w:r w:rsidRPr="00B77F27">
              <w:rPr>
                <w:color w:val="000000"/>
              </w:rPr>
              <w:t>Step 4</w:t>
            </w:r>
            <w:r w:rsidR="00C81C97" w:rsidRPr="00B77F27">
              <w:rPr>
                <w:color w:val="000000"/>
              </w:rPr>
              <w:t xml:space="preserve">: </w:t>
            </w:r>
            <w:r w:rsidR="00C81C97" w:rsidRPr="00B77F27">
              <w:t>Perf = β</w:t>
            </w:r>
            <w:r w:rsidR="00C81C97" w:rsidRPr="00B77F27">
              <w:rPr>
                <w:vertAlign w:val="subscript"/>
              </w:rPr>
              <w:t xml:space="preserve">4 </w:t>
            </w:r>
            <w:r w:rsidR="00C81C97" w:rsidRPr="00B77F27">
              <w:t>+ β</w:t>
            </w:r>
            <w:r w:rsidR="00C81C97" w:rsidRPr="00B77F27">
              <w:rPr>
                <w:vertAlign w:val="subscript"/>
              </w:rPr>
              <w:t>5</w:t>
            </w:r>
            <w:r w:rsidR="00C81C97" w:rsidRPr="00B77F27">
              <w:t>PP + β</w:t>
            </w:r>
            <w:r w:rsidR="00C81C97" w:rsidRPr="00B77F27">
              <w:rPr>
                <w:vertAlign w:val="subscript"/>
              </w:rPr>
              <w:t>6</w:t>
            </w:r>
            <w:r w:rsidR="00C81C97" w:rsidRPr="00B77F27">
              <w:t>CP+ e</w:t>
            </w:r>
            <w:r w:rsidR="00C81C97" w:rsidRPr="00B77F27">
              <w:rPr>
                <w:color w:val="000000"/>
              </w:rPr>
              <w:t>;</w:t>
            </w:r>
          </w:p>
          <w:p w14:paraId="3929D6ED" w14:textId="77777777" w:rsidR="00DE6B71" w:rsidRPr="00B77F27" w:rsidRDefault="00DE6B71"/>
        </w:tc>
        <w:tc>
          <w:tcPr>
            <w:tcW w:w="1559" w:type="pct"/>
            <w:shd w:val="clear" w:color="auto" w:fill="auto"/>
          </w:tcPr>
          <w:p w14:paraId="15270D2E" w14:textId="77777777" w:rsidR="00DE6B71" w:rsidRPr="00B77F27" w:rsidRDefault="00C81C97">
            <w:pPr>
              <w:rPr>
                <w:color w:val="000000"/>
                <w:lang w:eastAsia="en-CA"/>
              </w:rPr>
            </w:pPr>
            <w:r w:rsidRPr="00B77F27">
              <w:rPr>
                <w:color w:val="000000"/>
                <w:lang w:eastAsia="en-CA"/>
              </w:rPr>
              <w:t>β</w:t>
            </w:r>
            <w:r w:rsidRPr="00B77F27">
              <w:rPr>
                <w:color w:val="000000"/>
                <w:vertAlign w:val="subscript"/>
                <w:lang w:eastAsia="en-CA"/>
              </w:rPr>
              <w:t>1</w:t>
            </w:r>
            <w:r w:rsidRPr="00B77F27">
              <w:rPr>
                <w:color w:val="000000"/>
                <w:lang w:eastAsia="en-CA"/>
              </w:rPr>
              <w:t xml:space="preserve"> is significant</w:t>
            </w:r>
          </w:p>
          <w:p w14:paraId="16315157" w14:textId="77777777" w:rsidR="00DE6B71" w:rsidRPr="00B77F27" w:rsidRDefault="00C81C97">
            <w:pPr>
              <w:rPr>
                <w:color w:val="000000"/>
                <w:lang w:eastAsia="en-CA"/>
              </w:rPr>
            </w:pPr>
            <w:r w:rsidRPr="00B77F27">
              <w:rPr>
                <w:color w:val="000000"/>
                <w:lang w:eastAsia="en-CA"/>
              </w:rPr>
              <w:t>β</w:t>
            </w:r>
            <w:r w:rsidRPr="00B77F27">
              <w:rPr>
                <w:color w:val="000000"/>
                <w:vertAlign w:val="subscript"/>
                <w:lang w:eastAsia="en-CA"/>
              </w:rPr>
              <w:t>3</w:t>
            </w:r>
            <w:r w:rsidRPr="00B77F27">
              <w:rPr>
                <w:color w:val="000000"/>
                <w:lang w:eastAsia="en-CA"/>
              </w:rPr>
              <w:t xml:space="preserve"> is significant</w:t>
            </w:r>
          </w:p>
          <w:p w14:paraId="7D0A2FD9" w14:textId="77777777" w:rsidR="00DE6B71" w:rsidRPr="00B77F27" w:rsidRDefault="00C81C97">
            <w:pPr>
              <w:rPr>
                <w:color w:val="000000"/>
                <w:lang w:eastAsia="en-CA"/>
              </w:rPr>
            </w:pPr>
            <w:r w:rsidRPr="00B77F27">
              <w:rPr>
                <w:color w:val="000000"/>
                <w:lang w:eastAsia="en-CA"/>
              </w:rPr>
              <w:t>β</w:t>
            </w:r>
            <w:r w:rsidRPr="00B77F27">
              <w:rPr>
                <w:color w:val="000000"/>
                <w:vertAlign w:val="subscript"/>
                <w:lang w:eastAsia="en-CA"/>
              </w:rPr>
              <w:t xml:space="preserve">5 </w:t>
            </w:r>
            <w:r w:rsidRPr="00B77F27">
              <w:rPr>
                <w:color w:val="000000"/>
                <w:lang w:eastAsia="en-CA"/>
              </w:rPr>
              <w:t>is significant</w:t>
            </w:r>
          </w:p>
          <w:p w14:paraId="0ADA8F59" w14:textId="77777777" w:rsidR="00DE6B71" w:rsidRPr="00B77F27" w:rsidRDefault="00C81C97">
            <w:pPr>
              <w:rPr>
                <w:color w:val="000000"/>
                <w:lang w:eastAsia="en-CA"/>
              </w:rPr>
            </w:pPr>
            <w:proofErr w:type="gramStart"/>
            <w:r w:rsidRPr="00B77F27">
              <w:rPr>
                <w:color w:val="000000"/>
                <w:lang w:eastAsia="en-CA"/>
              </w:rPr>
              <w:t>β</w:t>
            </w:r>
            <w:r w:rsidRPr="00B77F27">
              <w:rPr>
                <w:color w:val="000000"/>
                <w:vertAlign w:val="subscript"/>
                <w:lang w:eastAsia="en-CA"/>
              </w:rPr>
              <w:t>6</w:t>
            </w:r>
            <w:proofErr w:type="gramEnd"/>
            <w:r w:rsidRPr="00B77F27">
              <w:rPr>
                <w:color w:val="000000"/>
                <w:lang w:eastAsia="en-CA"/>
              </w:rPr>
              <w:t xml:space="preserve"> controlling for PP is significant.</w:t>
            </w:r>
          </w:p>
          <w:p w14:paraId="7DB9F204" w14:textId="77777777" w:rsidR="00DE6B71" w:rsidRPr="00B77F27" w:rsidRDefault="00C81C97">
            <w:pPr>
              <w:rPr>
                <w:color w:val="000000"/>
              </w:rPr>
            </w:pPr>
            <w:r w:rsidRPr="00B77F27">
              <w:rPr>
                <w:color w:val="000000"/>
                <w:lang w:eastAsia="en-CA"/>
              </w:rPr>
              <w:t>Significance: p-value ≤ 0.05 Reject null hypothesis</w:t>
            </w:r>
          </w:p>
        </w:tc>
      </w:tr>
      <w:tr w:rsidR="00DE6B71" w:rsidRPr="00B77F27" w14:paraId="191F577B" w14:textId="77777777">
        <w:trPr>
          <w:trHeight w:val="305"/>
        </w:trPr>
        <w:tc>
          <w:tcPr>
            <w:tcW w:w="1245" w:type="pct"/>
            <w:shd w:val="clear" w:color="auto" w:fill="auto"/>
          </w:tcPr>
          <w:p w14:paraId="7E564E4B" w14:textId="77777777" w:rsidR="00DE6B71" w:rsidRPr="00B77F27" w:rsidRDefault="00C81C97">
            <w:pPr>
              <w:rPr>
                <w:color w:val="000000"/>
              </w:rPr>
            </w:pPr>
            <w:r w:rsidRPr="00B77F27">
              <w:rPr>
                <w:b/>
                <w:bCs/>
                <w:color w:val="000000"/>
              </w:rPr>
              <w:t>iii</w:t>
            </w:r>
            <w:r w:rsidRPr="00B77F27">
              <w:rPr>
                <w:color w:val="000000"/>
              </w:rPr>
              <w:t>. To assess the moderating effect of government regulations on the relationship between project planning and performance of completed road projects in arid and semi-arid counties in Kenya</w:t>
            </w:r>
          </w:p>
        </w:tc>
        <w:tc>
          <w:tcPr>
            <w:tcW w:w="1145" w:type="pct"/>
            <w:shd w:val="clear" w:color="auto" w:fill="auto"/>
          </w:tcPr>
          <w:p w14:paraId="5006862F" w14:textId="77777777" w:rsidR="00DE6B71" w:rsidRPr="00B77F27" w:rsidRDefault="00C81C97">
            <w:pPr>
              <w:rPr>
                <w:color w:val="000000"/>
              </w:rPr>
            </w:pPr>
            <w:r w:rsidRPr="00B77F27">
              <w:rPr>
                <w:b/>
                <w:bCs/>
                <w:color w:val="000000"/>
              </w:rPr>
              <w:t>H</w:t>
            </w:r>
            <w:r w:rsidRPr="00B77F27">
              <w:rPr>
                <w:b/>
                <w:bCs/>
                <w:color w:val="000000"/>
                <w:vertAlign w:val="subscript"/>
              </w:rPr>
              <w:t>O3</w:t>
            </w:r>
            <w:r w:rsidRPr="00B77F27">
              <w:rPr>
                <w:color w:val="000000"/>
              </w:rPr>
              <w:t>: There is no significant moderating effect of government regulations on the relationship between project planning and performance of completed road projects in arid and semi-arid counties in Kenya.</w:t>
            </w:r>
          </w:p>
        </w:tc>
        <w:tc>
          <w:tcPr>
            <w:tcW w:w="1051" w:type="pct"/>
            <w:shd w:val="clear" w:color="auto" w:fill="auto"/>
          </w:tcPr>
          <w:p w14:paraId="2556AB7E" w14:textId="77777777" w:rsidR="00DE6B71" w:rsidRPr="00B77F27" w:rsidRDefault="00C81C97">
            <w:pPr>
              <w:rPr>
                <w:b/>
                <w:bCs/>
                <w:color w:val="000000"/>
              </w:rPr>
            </w:pPr>
            <w:r w:rsidRPr="00B77F27">
              <w:rPr>
                <w:color w:val="000000"/>
              </w:rPr>
              <w:t>Multivariate Model for Moderation</w:t>
            </w:r>
            <w:r w:rsidRPr="00B77F27">
              <w:rPr>
                <w:b/>
                <w:color w:val="000000"/>
              </w:rPr>
              <w:t xml:space="preserve">;  </w:t>
            </w:r>
          </w:p>
          <w:p w14:paraId="08FDC244" w14:textId="77777777" w:rsidR="00DE6B71" w:rsidRPr="00B77F27" w:rsidRDefault="00C81C97">
            <w:r w:rsidRPr="00B77F27">
              <w:rPr>
                <w:bCs/>
                <w:color w:val="000000"/>
              </w:rPr>
              <w:t>Step 1:</w:t>
            </w:r>
            <w:r w:rsidRPr="00B77F27">
              <w:t>Perf = β</w:t>
            </w:r>
            <w:r w:rsidRPr="00B77F27">
              <w:rPr>
                <w:vertAlign w:val="subscript"/>
              </w:rPr>
              <w:t>0</w:t>
            </w:r>
            <w:r w:rsidRPr="00B77F27">
              <w:t xml:space="preserve"> + β</w:t>
            </w:r>
            <w:r w:rsidRPr="00B77F27">
              <w:rPr>
                <w:vertAlign w:val="subscript"/>
              </w:rPr>
              <w:t>1</w:t>
            </w:r>
            <w:r w:rsidRPr="00B77F27">
              <w:t>PP + e</w:t>
            </w:r>
          </w:p>
          <w:p w14:paraId="0A1254BE" w14:textId="77777777" w:rsidR="00DE6B71" w:rsidRPr="00B77F27" w:rsidRDefault="00C81C97">
            <w:r w:rsidRPr="00B77F27">
              <w:t>Step 2: Perf = β</w:t>
            </w:r>
            <w:r w:rsidRPr="00B77F27">
              <w:rPr>
                <w:vertAlign w:val="subscript"/>
              </w:rPr>
              <w:t>0</w:t>
            </w:r>
            <w:r w:rsidRPr="00B77F27">
              <w:t xml:space="preserve"> + β</w:t>
            </w:r>
            <w:r w:rsidRPr="00B77F27">
              <w:rPr>
                <w:vertAlign w:val="subscript"/>
              </w:rPr>
              <w:t>1</w:t>
            </w:r>
            <w:r w:rsidRPr="00B77F27">
              <w:t>PP+ β</w:t>
            </w:r>
            <w:r w:rsidRPr="00B77F27">
              <w:rPr>
                <w:vertAlign w:val="subscript"/>
              </w:rPr>
              <w:t>2</w:t>
            </w:r>
            <w:r w:rsidRPr="00B77F27">
              <w:t>GR + e</w:t>
            </w:r>
          </w:p>
          <w:p w14:paraId="7C49ACAD" w14:textId="77777777" w:rsidR="00DE6B71" w:rsidRPr="00B77F27" w:rsidRDefault="00C81C97">
            <w:r w:rsidRPr="00B77F27">
              <w:t xml:space="preserve">Step 3: Perf = </w:t>
            </w:r>
            <w:r w:rsidRPr="00B77F27">
              <w:rPr>
                <w:bCs/>
              </w:rPr>
              <w:t>β</w:t>
            </w:r>
            <w:r w:rsidRPr="00B77F27">
              <w:rPr>
                <w:bCs/>
                <w:vertAlign w:val="subscript"/>
              </w:rPr>
              <w:t xml:space="preserve">0 </w:t>
            </w:r>
            <w:r w:rsidRPr="00B77F27">
              <w:t>+ β</w:t>
            </w:r>
            <w:r w:rsidRPr="00B77F27">
              <w:rPr>
                <w:vertAlign w:val="subscript"/>
              </w:rPr>
              <w:t>1</w:t>
            </w:r>
            <w:r w:rsidRPr="00B77F27">
              <w:t xml:space="preserve"> PP + β</w:t>
            </w:r>
            <w:r w:rsidRPr="00B77F27">
              <w:rPr>
                <w:vertAlign w:val="subscript"/>
              </w:rPr>
              <w:t>2</w:t>
            </w:r>
            <w:r w:rsidRPr="00B77F27">
              <w:t>GR + β</w:t>
            </w:r>
            <w:r w:rsidRPr="00B77F27">
              <w:rPr>
                <w:vertAlign w:val="subscript"/>
              </w:rPr>
              <w:t>3</w:t>
            </w:r>
            <w:r w:rsidRPr="00B77F27">
              <w:t>PP*GR + e</w:t>
            </w:r>
          </w:p>
          <w:p w14:paraId="317256C5" w14:textId="77777777" w:rsidR="00DE6B71" w:rsidRPr="00B77F27" w:rsidRDefault="00DE6B71">
            <w:pPr>
              <w:rPr>
                <w:color w:val="000000"/>
              </w:rPr>
            </w:pPr>
          </w:p>
        </w:tc>
        <w:tc>
          <w:tcPr>
            <w:tcW w:w="1559" w:type="pct"/>
            <w:shd w:val="clear" w:color="auto" w:fill="auto"/>
          </w:tcPr>
          <w:p w14:paraId="0A778907" w14:textId="77777777" w:rsidR="00DE6B71" w:rsidRPr="00B77F27" w:rsidRDefault="00C81C97">
            <w:pPr>
              <w:rPr>
                <w:color w:val="000000"/>
              </w:rPr>
            </w:pPr>
            <w:r w:rsidRPr="00B77F27">
              <w:rPr>
                <w:color w:val="000000"/>
              </w:rPr>
              <w:t xml:space="preserve"> Moderation is present if interaction term, e, explains a statistically significant variance in the dependent variable, Perf. </w:t>
            </w:r>
          </w:p>
          <w:p w14:paraId="26D093A2" w14:textId="77777777" w:rsidR="00DE6B71" w:rsidRPr="00B77F27" w:rsidRDefault="00C81C97">
            <w:pPr>
              <w:rPr>
                <w:color w:val="000000"/>
              </w:rPr>
            </w:pPr>
            <w:r w:rsidRPr="00B77F27">
              <w:rPr>
                <w:color w:val="000000"/>
              </w:rPr>
              <w:t>Significance: - if p-value ≤ 0.05, then reject null hypothesis</w:t>
            </w:r>
          </w:p>
          <w:p w14:paraId="2ABC6945" w14:textId="77777777" w:rsidR="00DE6B71" w:rsidRPr="00B77F27" w:rsidRDefault="00C81C97">
            <w:pPr>
              <w:rPr>
                <w:color w:val="000000"/>
              </w:rPr>
            </w:pPr>
            <w:r w:rsidRPr="00B77F27">
              <w:rPr>
                <w:color w:val="000000"/>
              </w:rPr>
              <w:t>Large change in R</w:t>
            </w:r>
            <w:r w:rsidRPr="00B77F27">
              <w:rPr>
                <w:color w:val="000000"/>
                <w:vertAlign w:val="superscript"/>
              </w:rPr>
              <w:t xml:space="preserve">2 </w:t>
            </w:r>
            <w:r w:rsidRPr="00B77F27">
              <w:rPr>
                <w:color w:val="000000"/>
              </w:rPr>
              <w:t>– enhanced moderation. Reduced change in R</w:t>
            </w:r>
            <w:r w:rsidRPr="00B77F27">
              <w:rPr>
                <w:color w:val="000000"/>
                <w:vertAlign w:val="superscript"/>
              </w:rPr>
              <w:t>2</w:t>
            </w:r>
            <w:r w:rsidRPr="00B77F27">
              <w:rPr>
                <w:color w:val="000000"/>
              </w:rPr>
              <w:t xml:space="preserve"> – weak moderation. No change in R</w:t>
            </w:r>
            <w:r w:rsidRPr="00B77F27">
              <w:rPr>
                <w:color w:val="000000"/>
                <w:vertAlign w:val="superscript"/>
              </w:rPr>
              <w:t>2</w:t>
            </w:r>
            <w:r w:rsidRPr="00B77F27">
              <w:rPr>
                <w:color w:val="000000"/>
              </w:rPr>
              <w:t xml:space="preserve"> – antagonistic moderation effect.</w:t>
            </w:r>
          </w:p>
        </w:tc>
      </w:tr>
      <w:tr w:rsidR="00DE6B71" w:rsidRPr="00B77F27" w14:paraId="6AD338C1" w14:textId="77777777">
        <w:trPr>
          <w:trHeight w:val="3000"/>
        </w:trPr>
        <w:tc>
          <w:tcPr>
            <w:tcW w:w="1245" w:type="pct"/>
            <w:shd w:val="clear" w:color="auto" w:fill="auto"/>
          </w:tcPr>
          <w:p w14:paraId="626BD43C" w14:textId="77777777" w:rsidR="00DE6B71" w:rsidRPr="00B77F27" w:rsidRDefault="00C81C97">
            <w:pPr>
              <w:rPr>
                <w:color w:val="000000"/>
              </w:rPr>
            </w:pPr>
            <w:r w:rsidRPr="00B77F27">
              <w:rPr>
                <w:b/>
                <w:bCs/>
                <w:color w:val="000000"/>
              </w:rPr>
              <w:lastRenderedPageBreak/>
              <w:t>iv.</w:t>
            </w:r>
            <w:r w:rsidRPr="00B77F27">
              <w:rPr>
                <w:color w:val="000000"/>
              </w:rPr>
              <w:t xml:space="preserve"> To establish the moderated mediation effect of government regulations and community participation on the relationship between project planning and performance of completed road projects in arid and semi-arid counties in Kenya</w:t>
            </w:r>
          </w:p>
        </w:tc>
        <w:tc>
          <w:tcPr>
            <w:tcW w:w="1145" w:type="pct"/>
            <w:shd w:val="clear" w:color="auto" w:fill="auto"/>
          </w:tcPr>
          <w:p w14:paraId="5DB9F7BC" w14:textId="77777777" w:rsidR="00DE6B71" w:rsidRPr="00B77F27" w:rsidRDefault="00C81C97">
            <w:pPr>
              <w:rPr>
                <w:color w:val="000000"/>
              </w:rPr>
            </w:pPr>
            <w:r w:rsidRPr="00B77F27">
              <w:rPr>
                <w:b/>
                <w:bCs/>
                <w:color w:val="000000"/>
              </w:rPr>
              <w:t>H</w:t>
            </w:r>
            <w:r w:rsidRPr="00B77F27">
              <w:rPr>
                <w:b/>
                <w:bCs/>
                <w:color w:val="000000"/>
                <w:vertAlign w:val="subscript"/>
              </w:rPr>
              <w:t>O4</w:t>
            </w:r>
            <w:r w:rsidRPr="00B77F27">
              <w:rPr>
                <w:color w:val="000000"/>
              </w:rPr>
              <w:t xml:space="preserve">: </w:t>
            </w:r>
            <w:r w:rsidRPr="00B77F27">
              <w:t xml:space="preserve">The moderated </w:t>
            </w:r>
            <w:r w:rsidRPr="00B77F27">
              <w:rPr>
                <w:color w:val="000000"/>
              </w:rPr>
              <w:t>effect of government regulations and community participation on the relationship between project planning and performance of completed road projects in arid and semi-arid counties in Kenya</w:t>
            </w:r>
          </w:p>
        </w:tc>
        <w:tc>
          <w:tcPr>
            <w:tcW w:w="1051" w:type="pct"/>
            <w:shd w:val="clear" w:color="auto" w:fill="auto"/>
          </w:tcPr>
          <w:p w14:paraId="4261BD64" w14:textId="77777777" w:rsidR="00DE6B71" w:rsidRPr="00B77F27" w:rsidRDefault="00C81C97">
            <w:pPr>
              <w:rPr>
                <w:color w:val="000000"/>
              </w:rPr>
            </w:pPr>
            <w:r w:rsidRPr="00B77F27">
              <w:rPr>
                <w:color w:val="000000"/>
              </w:rPr>
              <w:t>Moderated Mediation Effect Model: -</w:t>
            </w:r>
          </w:p>
          <w:p w14:paraId="3AAB73DB" w14:textId="77777777" w:rsidR="00DE6B71" w:rsidRPr="00B77F27" w:rsidRDefault="00C81C97">
            <w:pPr>
              <w:pStyle w:val="ListParagraph"/>
              <w:spacing w:after="0" w:line="240" w:lineRule="auto"/>
              <w:ind w:left="0"/>
              <w:jc w:val="both"/>
              <w:rPr>
                <w:rFonts w:ascii="Times New Roman" w:hAnsi="Times New Roman" w:cs="Times New Roman"/>
                <w:color w:val="000000"/>
                <w:sz w:val="24"/>
                <w:szCs w:val="24"/>
              </w:rPr>
            </w:pPr>
            <w:r w:rsidRPr="00B77F27">
              <w:rPr>
                <w:rFonts w:ascii="Times New Roman" w:hAnsi="Times New Roman" w:cs="Times New Roman"/>
                <w:color w:val="000000"/>
                <w:sz w:val="24"/>
                <w:szCs w:val="24"/>
              </w:rPr>
              <w:t>CP = i</w:t>
            </w:r>
            <w:r w:rsidRPr="00B77F27">
              <w:rPr>
                <w:rFonts w:ascii="Times New Roman" w:hAnsi="Times New Roman" w:cs="Times New Roman"/>
                <w:color w:val="000000"/>
                <w:sz w:val="24"/>
                <w:szCs w:val="24"/>
                <w:vertAlign w:val="subscript"/>
              </w:rPr>
              <w:t>2</w:t>
            </w:r>
            <w:r w:rsidRPr="00B77F27">
              <w:rPr>
                <w:rFonts w:ascii="Times New Roman" w:hAnsi="Times New Roman" w:cs="Times New Roman"/>
                <w:color w:val="000000"/>
                <w:sz w:val="24"/>
                <w:szCs w:val="24"/>
              </w:rPr>
              <w:t>+ β</w:t>
            </w:r>
            <w:r w:rsidRPr="00B77F27">
              <w:rPr>
                <w:rFonts w:ascii="Times New Roman" w:hAnsi="Times New Roman" w:cs="Times New Roman"/>
                <w:color w:val="000000"/>
                <w:sz w:val="24"/>
                <w:szCs w:val="24"/>
                <w:vertAlign w:val="subscript"/>
              </w:rPr>
              <w:t>1</w:t>
            </w:r>
            <w:r w:rsidRPr="00B77F27">
              <w:rPr>
                <w:rFonts w:ascii="Times New Roman" w:hAnsi="Times New Roman" w:cs="Times New Roman"/>
                <w:color w:val="000000"/>
                <w:sz w:val="24"/>
                <w:szCs w:val="24"/>
              </w:rPr>
              <w:t>PP+ β</w:t>
            </w:r>
            <w:r w:rsidRPr="00B77F27">
              <w:rPr>
                <w:rFonts w:ascii="Times New Roman" w:hAnsi="Times New Roman" w:cs="Times New Roman"/>
                <w:color w:val="000000"/>
                <w:sz w:val="24"/>
                <w:szCs w:val="24"/>
                <w:vertAlign w:val="subscript"/>
              </w:rPr>
              <w:t>2</w:t>
            </w:r>
            <w:r w:rsidRPr="00B77F27">
              <w:rPr>
                <w:rFonts w:ascii="Times New Roman" w:hAnsi="Times New Roman" w:cs="Times New Roman"/>
                <w:color w:val="000000"/>
                <w:sz w:val="24"/>
                <w:szCs w:val="24"/>
              </w:rPr>
              <w:t>GR+ β</w:t>
            </w:r>
            <w:r w:rsidRPr="00B77F27">
              <w:rPr>
                <w:rFonts w:ascii="Times New Roman" w:hAnsi="Times New Roman" w:cs="Times New Roman"/>
                <w:color w:val="000000"/>
                <w:sz w:val="24"/>
                <w:szCs w:val="24"/>
                <w:vertAlign w:val="subscript"/>
              </w:rPr>
              <w:t>3</w:t>
            </w:r>
            <w:r w:rsidRPr="00B77F27">
              <w:rPr>
                <w:rFonts w:ascii="Times New Roman" w:hAnsi="Times New Roman" w:cs="Times New Roman"/>
                <w:color w:val="000000"/>
                <w:sz w:val="24"/>
                <w:szCs w:val="24"/>
              </w:rPr>
              <w:t>PP*GR + e</w:t>
            </w:r>
            <w:r w:rsidRPr="00B77F27">
              <w:rPr>
                <w:rFonts w:ascii="Times New Roman" w:hAnsi="Times New Roman" w:cs="Times New Roman"/>
                <w:color w:val="000000"/>
                <w:sz w:val="24"/>
                <w:szCs w:val="24"/>
                <w:vertAlign w:val="subscript"/>
              </w:rPr>
              <w:t>cp</w:t>
            </w:r>
          </w:p>
          <w:p w14:paraId="5E8859D2" w14:textId="77777777" w:rsidR="00DE6B71" w:rsidRPr="00B77F27" w:rsidRDefault="00C81C97">
            <w:r w:rsidRPr="00B77F27">
              <w:rPr>
                <w:color w:val="000000"/>
              </w:rPr>
              <w:t>Perf =i</w:t>
            </w:r>
            <w:r w:rsidRPr="00B77F27">
              <w:rPr>
                <w:color w:val="000000"/>
                <w:vertAlign w:val="subscript"/>
              </w:rPr>
              <w:t>3</w:t>
            </w:r>
            <w:r w:rsidRPr="00B77F27">
              <w:rPr>
                <w:color w:val="000000"/>
              </w:rPr>
              <w:t>+ c</w:t>
            </w:r>
            <w:r w:rsidRPr="00B77F27">
              <w:rPr>
                <w:b/>
                <w:color w:val="000000"/>
              </w:rPr>
              <w:t>'</w:t>
            </w:r>
            <w:r w:rsidRPr="00B77F27">
              <w:rPr>
                <w:color w:val="000000"/>
                <w:vertAlign w:val="subscript"/>
              </w:rPr>
              <w:t>1</w:t>
            </w:r>
            <w:r w:rsidRPr="00B77F27">
              <w:rPr>
                <w:color w:val="000000"/>
              </w:rPr>
              <w:t xml:space="preserve"> PP+ c'</w:t>
            </w:r>
            <w:r w:rsidRPr="00B77F27">
              <w:rPr>
                <w:color w:val="000000"/>
                <w:vertAlign w:val="subscript"/>
              </w:rPr>
              <w:t>2</w:t>
            </w:r>
            <w:r w:rsidRPr="00B77F27">
              <w:rPr>
                <w:color w:val="000000"/>
              </w:rPr>
              <w:t xml:space="preserve"> GR+ c'</w:t>
            </w:r>
            <w:r w:rsidRPr="00B77F27">
              <w:rPr>
                <w:color w:val="000000"/>
                <w:vertAlign w:val="subscript"/>
              </w:rPr>
              <w:t>3</w:t>
            </w:r>
            <w:r w:rsidRPr="00B77F27">
              <w:rPr>
                <w:color w:val="000000"/>
              </w:rPr>
              <w:t>PP*GR + b</w:t>
            </w:r>
            <w:r w:rsidRPr="00B77F27">
              <w:rPr>
                <w:color w:val="000000"/>
                <w:vertAlign w:val="subscript"/>
              </w:rPr>
              <w:t>m</w:t>
            </w:r>
            <w:r w:rsidRPr="00B77F27">
              <w:rPr>
                <w:color w:val="000000"/>
              </w:rPr>
              <w:t xml:space="preserve"> + e</w:t>
            </w:r>
            <w:r w:rsidRPr="00B77F27">
              <w:rPr>
                <w:color w:val="000000"/>
                <w:vertAlign w:val="subscript"/>
              </w:rPr>
              <w:t>perf</w:t>
            </w:r>
          </w:p>
          <w:p w14:paraId="2FEAAF26" w14:textId="77777777" w:rsidR="00DE6B71" w:rsidRPr="00B77F27" w:rsidRDefault="00DE6B71"/>
        </w:tc>
        <w:tc>
          <w:tcPr>
            <w:tcW w:w="1559" w:type="pct"/>
            <w:shd w:val="clear" w:color="auto" w:fill="auto"/>
          </w:tcPr>
          <w:p w14:paraId="594E00D2" w14:textId="77777777" w:rsidR="00DE6B71" w:rsidRPr="00B77F27" w:rsidRDefault="00C81C97">
            <w:pPr>
              <w:rPr>
                <w:color w:val="000000"/>
              </w:rPr>
            </w:pPr>
            <w:r w:rsidRPr="00B77F27">
              <w:rPr>
                <w:color w:val="000000"/>
              </w:rPr>
              <w:t>R</w:t>
            </w:r>
            <w:r w:rsidRPr="00B77F27">
              <w:rPr>
                <w:color w:val="000000"/>
                <w:vertAlign w:val="superscript"/>
              </w:rPr>
              <w:t>2</w:t>
            </w:r>
            <w:r w:rsidRPr="00B77F27">
              <w:rPr>
                <w:color w:val="000000"/>
              </w:rPr>
              <w:t xml:space="preserve"> for goodness of fit with the following interpretations: </w:t>
            </w:r>
          </w:p>
          <w:p w14:paraId="20826516" w14:textId="77777777" w:rsidR="00DE6B71" w:rsidRPr="00B77F27" w:rsidRDefault="00C81C97">
            <w:pPr>
              <w:rPr>
                <w:color w:val="000000"/>
              </w:rPr>
            </w:pPr>
            <w:r w:rsidRPr="00B77F27">
              <w:rPr>
                <w:color w:val="000000"/>
              </w:rPr>
              <w:t>If R</w:t>
            </w:r>
            <w:r w:rsidRPr="00B77F27">
              <w:rPr>
                <w:color w:val="000000"/>
                <w:vertAlign w:val="superscript"/>
              </w:rPr>
              <w:t>2</w:t>
            </w:r>
            <w:r w:rsidRPr="00B77F27">
              <w:rPr>
                <w:color w:val="000000"/>
              </w:rPr>
              <w:t xml:space="preserve"> ≤ 0.5 – Weak</w:t>
            </w:r>
          </w:p>
          <w:p w14:paraId="456CCCF1" w14:textId="77777777" w:rsidR="00DE6B71" w:rsidRPr="00B77F27" w:rsidRDefault="00C81C97">
            <w:pPr>
              <w:rPr>
                <w:color w:val="000000"/>
              </w:rPr>
            </w:pPr>
            <w:r w:rsidRPr="00B77F27">
              <w:rPr>
                <w:color w:val="000000"/>
              </w:rPr>
              <w:t>If 0.5≤R</w:t>
            </w:r>
            <w:r w:rsidRPr="00B77F27">
              <w:rPr>
                <w:color w:val="000000"/>
                <w:vertAlign w:val="superscript"/>
              </w:rPr>
              <w:t>2</w:t>
            </w:r>
            <w:r w:rsidRPr="00B77F27">
              <w:rPr>
                <w:color w:val="000000"/>
              </w:rPr>
              <w:t>≤0.7 – Moderate</w:t>
            </w:r>
          </w:p>
          <w:p w14:paraId="79FF0C1E" w14:textId="77777777" w:rsidR="00DE6B71" w:rsidRPr="00B77F27" w:rsidRDefault="00C81C97">
            <w:pPr>
              <w:rPr>
                <w:color w:val="000000"/>
              </w:rPr>
            </w:pPr>
            <w:r w:rsidRPr="00B77F27">
              <w:rPr>
                <w:color w:val="000000"/>
              </w:rPr>
              <w:t>If R</w:t>
            </w:r>
            <w:r w:rsidRPr="00B77F27">
              <w:rPr>
                <w:color w:val="000000"/>
                <w:vertAlign w:val="superscript"/>
              </w:rPr>
              <w:t>2</w:t>
            </w:r>
            <w:r w:rsidRPr="00B77F27">
              <w:rPr>
                <w:color w:val="000000"/>
              </w:rPr>
              <w:t>≥0.7 – Strong</w:t>
            </w:r>
          </w:p>
          <w:p w14:paraId="4880E18B" w14:textId="77777777" w:rsidR="00DE6B71" w:rsidRPr="00B77F27" w:rsidRDefault="00C81C97">
            <w:pPr>
              <w:rPr>
                <w:color w:val="000000"/>
              </w:rPr>
            </w:pPr>
            <w:r w:rsidRPr="00B77F27">
              <w:rPr>
                <w:color w:val="000000"/>
              </w:rPr>
              <w:t>F- Value, t-Value at level of significance = 0.05.</w:t>
            </w:r>
          </w:p>
          <w:p w14:paraId="13597B13" w14:textId="77777777" w:rsidR="00DE6B71" w:rsidRPr="00B77F27" w:rsidRDefault="00C81C97">
            <w:pPr>
              <w:rPr>
                <w:color w:val="000000"/>
              </w:rPr>
            </w:pPr>
            <w:r w:rsidRPr="00B77F27">
              <w:rPr>
                <w:color w:val="000000"/>
              </w:rPr>
              <w:t>If p-Value ≤ 0.05, then reject null hypothesis.</w:t>
            </w:r>
          </w:p>
        </w:tc>
      </w:tr>
    </w:tbl>
    <w:p w14:paraId="44352E70" w14:textId="77777777" w:rsidR="00DE6B71" w:rsidRPr="00B77F27" w:rsidRDefault="00DE6B71">
      <w:pPr>
        <w:rPr>
          <w:lang w:val="en-CA"/>
        </w:rPr>
      </w:pPr>
    </w:p>
    <w:p w14:paraId="47434EF0" w14:textId="77777777" w:rsidR="00DE6B71" w:rsidRPr="00B77F27" w:rsidRDefault="00C81C97">
      <w:pPr>
        <w:pStyle w:val="Heading2"/>
        <w:spacing w:before="0" w:line="360" w:lineRule="auto"/>
        <w:rPr>
          <w:color w:val="000000" w:themeColor="text1"/>
        </w:rPr>
      </w:pPr>
      <w:bookmarkStart w:id="261" w:name="_Toc111554704"/>
      <w:bookmarkStart w:id="262" w:name="_Toc179277732"/>
      <w:r w:rsidRPr="00B77F27">
        <w:rPr>
          <w:color w:val="000000" w:themeColor="text1"/>
        </w:rPr>
        <w:t>3.10 Diagnostic Tests</w:t>
      </w:r>
      <w:bookmarkEnd w:id="261"/>
      <w:bookmarkEnd w:id="262"/>
    </w:p>
    <w:p w14:paraId="7C381544" w14:textId="77777777" w:rsidR="00DE6B71" w:rsidRPr="00B77F27" w:rsidRDefault="00C81C97">
      <w:pPr>
        <w:spacing w:line="360" w:lineRule="auto"/>
        <w:jc w:val="both"/>
        <w:rPr>
          <w:color w:val="000000" w:themeColor="text1"/>
        </w:rPr>
      </w:pPr>
      <w:r w:rsidRPr="00B77F27">
        <w:rPr>
          <w:color w:val="000000" w:themeColor="text1"/>
        </w:rPr>
        <w:t xml:space="preserve">Diagnostic tests </w:t>
      </w:r>
      <w:r w:rsidR="00F66D72" w:rsidRPr="00B77F27">
        <w:rPr>
          <w:color w:val="000000" w:themeColor="text1"/>
        </w:rPr>
        <w:t>was</w:t>
      </w:r>
      <w:r w:rsidRPr="00B77F27">
        <w:rPr>
          <w:color w:val="000000" w:themeColor="text1"/>
        </w:rPr>
        <w:t xml:space="preserve"> carried out by the researcher before the multiple regression analysis. Testing statistical issues and ensuring adherence to the classical linear regression model (CLRM) </w:t>
      </w:r>
      <w:r w:rsidR="00F66D72" w:rsidRPr="00B77F27">
        <w:rPr>
          <w:color w:val="000000" w:themeColor="text1"/>
        </w:rPr>
        <w:t>was</w:t>
      </w:r>
      <w:r w:rsidRPr="00B77F27">
        <w:rPr>
          <w:color w:val="000000" w:themeColor="text1"/>
        </w:rPr>
        <w:t xml:space="preserve"> beneficial. Homoscedasticity, multi-collinearity, normality, linearity, and autocorrelation are among the diagnostic tests. These techniques </w:t>
      </w:r>
      <w:r w:rsidR="00F66D72" w:rsidRPr="00B77F27">
        <w:rPr>
          <w:color w:val="000000" w:themeColor="text1"/>
        </w:rPr>
        <w:t>were</w:t>
      </w:r>
      <w:r w:rsidRPr="00B77F27">
        <w:rPr>
          <w:color w:val="000000" w:themeColor="text1"/>
        </w:rPr>
        <w:t xml:space="preserve"> used to make sure that drawn conclusions do not violate any of the multiple regression analysis's assumptions.</w:t>
      </w:r>
    </w:p>
    <w:p w14:paraId="0E94C7DE" w14:textId="77777777" w:rsidR="00DE6B71" w:rsidRPr="00B77F27" w:rsidRDefault="00C81C97">
      <w:pPr>
        <w:pStyle w:val="Heading2"/>
      </w:pPr>
      <w:bookmarkStart w:id="263" w:name="_Toc128240945"/>
      <w:bookmarkStart w:id="264" w:name="_Toc150888518"/>
      <w:bookmarkStart w:id="265" w:name="_Toc166059987"/>
      <w:bookmarkStart w:id="266" w:name="_Toc179277733"/>
      <w:r w:rsidRPr="00B77F27">
        <w:t>3.10.1 Homoscedasticity</w:t>
      </w:r>
      <w:bookmarkEnd w:id="263"/>
      <w:bookmarkEnd w:id="264"/>
      <w:bookmarkEnd w:id="265"/>
      <w:bookmarkEnd w:id="266"/>
    </w:p>
    <w:p w14:paraId="7CC4545B" w14:textId="77777777" w:rsidR="00DE6B71" w:rsidRPr="00B77F27" w:rsidRDefault="00C81C97">
      <w:pPr>
        <w:autoSpaceDE w:val="0"/>
        <w:autoSpaceDN w:val="0"/>
        <w:adjustRightInd w:val="0"/>
        <w:spacing w:line="360" w:lineRule="auto"/>
        <w:jc w:val="both"/>
        <w:rPr>
          <w:rFonts w:eastAsia="Calibri"/>
          <w:color w:val="000000"/>
          <w:lang w:eastAsia="en-GB"/>
        </w:rPr>
      </w:pPr>
      <w:r w:rsidRPr="00B77F27">
        <w:rPr>
          <w:rFonts w:eastAsia="Calibri"/>
          <w:color w:val="000000"/>
          <w:lang w:eastAsia="en-GB"/>
        </w:rPr>
        <w:t>Homoscedasticity is the assumption of equal standard deviations of Y values about the population regression line, regardless of the value of X. Homoscedasticity is the extent to which the data values for the dependent and independent variables have equal variances</w:t>
      </w:r>
      <w:r w:rsidR="00F66D72" w:rsidRPr="00B77F27">
        <w:rPr>
          <w:rFonts w:eastAsia="Calibri"/>
          <w:color w:val="000000"/>
          <w:lang w:eastAsia="en-GB"/>
        </w:rPr>
        <w:t xml:space="preserve"> </w:t>
      </w:r>
      <w:r w:rsidRPr="00B77F27">
        <w:rPr>
          <w:rFonts w:eastAsia="Calibri"/>
          <w:color w:val="000000"/>
          <w:lang w:eastAsia="en-GB"/>
        </w:rPr>
        <w:t>(Hair, et al., 2010). However, if the variances happen to be unequal, then heteroscedasticity exists.  Homoscedasticity  refers  to  the  level  of  homogeneity  of  variance  that  assumes dependent  variable(s)  exhibit  equal  levels  of  variance  across  the  range  of  predictor variable(s) (Hair  et al., 2010). It gives the assumption that the criterion variable exhibits equal levels of variance across the range of predictor variables.  Thus, the  normality  is assumed  because  when  the  multivariate  normality  assumption  is  met,  the  relationships between variables are homoscedasticitic.</w:t>
      </w:r>
    </w:p>
    <w:p w14:paraId="12E5168E" w14:textId="77777777" w:rsidR="00DE6B71" w:rsidRPr="00B77F27" w:rsidRDefault="00DE6B71">
      <w:pPr>
        <w:autoSpaceDE w:val="0"/>
        <w:autoSpaceDN w:val="0"/>
        <w:adjustRightInd w:val="0"/>
        <w:spacing w:line="360" w:lineRule="auto"/>
        <w:jc w:val="both"/>
        <w:rPr>
          <w:rFonts w:eastAsia="Calibri"/>
          <w:color w:val="000000"/>
          <w:lang w:eastAsia="en-GB"/>
        </w:rPr>
      </w:pPr>
    </w:p>
    <w:p w14:paraId="799F03D9" w14:textId="77777777" w:rsidR="00DE6B71" w:rsidRPr="00B77F27" w:rsidRDefault="00C81C97">
      <w:pPr>
        <w:autoSpaceDE w:val="0"/>
        <w:autoSpaceDN w:val="0"/>
        <w:adjustRightInd w:val="0"/>
        <w:spacing w:line="360" w:lineRule="auto"/>
        <w:jc w:val="both"/>
        <w:rPr>
          <w:rFonts w:eastAsia="Calibri"/>
          <w:color w:val="000000"/>
          <w:lang w:eastAsia="en-GB"/>
        </w:rPr>
      </w:pPr>
      <w:r w:rsidRPr="00B77F27">
        <w:rPr>
          <w:rFonts w:eastAsia="Calibri"/>
          <w:color w:val="000000"/>
          <w:lang w:eastAsia="en-GB"/>
        </w:rPr>
        <w:lastRenderedPageBreak/>
        <w:t xml:space="preserve">Homoscedasticity can be assessed graphically, as well as statistically (Hair et al., 2010). First,  visual  scatter  plots  are  produced  for  a  fair  level  of  homoscedasticity.  Hence, regression analysis using heteroscedastic data will still provide unbiased results for the relationship between the predictor and </w:t>
      </w:r>
      <w:r w:rsidR="00224CC1" w:rsidRPr="00B77F27">
        <w:rPr>
          <w:rFonts w:eastAsia="Calibri"/>
          <w:color w:val="000000"/>
          <w:lang w:eastAsia="en-GB"/>
        </w:rPr>
        <w:t>the dependent variable. The Leve</w:t>
      </w:r>
      <w:r w:rsidRPr="00B77F27">
        <w:rPr>
          <w:rFonts w:eastAsia="Calibri"/>
          <w:color w:val="000000"/>
          <w:lang w:eastAsia="en-GB"/>
        </w:rPr>
        <w:t>ne’s test is an inferential statistic used to assess the equality of variances for a variable calcula</w:t>
      </w:r>
      <w:r w:rsidR="00224CC1" w:rsidRPr="00B77F27">
        <w:rPr>
          <w:rFonts w:eastAsia="Calibri"/>
          <w:color w:val="000000"/>
          <w:lang w:eastAsia="en-GB"/>
        </w:rPr>
        <w:t>ted for two or more groups (Leve</w:t>
      </w:r>
      <w:r w:rsidRPr="00B77F27">
        <w:rPr>
          <w:rFonts w:eastAsia="Calibri"/>
          <w:color w:val="000000"/>
          <w:lang w:eastAsia="en-GB"/>
        </w:rPr>
        <w:t>ne, 1961). It tests if k samples do have equal variances (homogeneity of variance</w:t>
      </w:r>
      <w:r w:rsidR="00224CC1" w:rsidRPr="00B77F27">
        <w:rPr>
          <w:rFonts w:eastAsia="Calibri"/>
          <w:color w:val="000000"/>
          <w:lang w:eastAsia="en-GB"/>
        </w:rPr>
        <w:t xml:space="preserve"> or homoscedasticity).  The Leve</w:t>
      </w:r>
      <w:r w:rsidRPr="00B77F27">
        <w:rPr>
          <w:rFonts w:eastAsia="Calibri"/>
          <w:color w:val="000000"/>
          <w:lang w:eastAsia="en-GB"/>
        </w:rPr>
        <w:t xml:space="preserve">ne’s test, tests the null </w:t>
      </w:r>
      <w:r w:rsidR="00B0584A" w:rsidRPr="00B77F27">
        <w:rPr>
          <w:rFonts w:eastAsia="Calibri"/>
          <w:color w:val="000000"/>
          <w:lang w:eastAsia="en-GB"/>
        </w:rPr>
        <w:t>hypothesis that the</w:t>
      </w:r>
      <w:r w:rsidRPr="00B77F27">
        <w:rPr>
          <w:rFonts w:eastAsia="Calibri"/>
          <w:color w:val="000000"/>
          <w:lang w:eastAsia="en-GB"/>
        </w:rPr>
        <w:t xml:space="preserve"> population variances are equal. The study uses the 0.05 significance level  to determine stat</w:t>
      </w:r>
      <w:r w:rsidR="00224CC1" w:rsidRPr="00B77F27">
        <w:rPr>
          <w:rFonts w:eastAsia="Calibri"/>
          <w:color w:val="000000"/>
          <w:lang w:eastAsia="en-GB"/>
        </w:rPr>
        <w:t>istical significance so, if Leve</w:t>
      </w:r>
      <w:r w:rsidRPr="00B77F27">
        <w:rPr>
          <w:rFonts w:eastAsia="Calibri"/>
          <w:color w:val="000000"/>
          <w:lang w:eastAsia="en-GB"/>
        </w:rPr>
        <w:t>ne’s test shows a significance value of less than 0 .05, then  it  is  concluded  that  the  variances  are  significantly  different  meaning  the  study’s statistical  test  (t-test  or  F-test)  is  invalid  and  therefore  conclusive  inferences  cannot  be made from it. Likewise, if Levine’s test shows a significance value of greater than 0.05, then the conclusion is that the variances are not significantly different. This confirms the validity of t-test or F-test results (Bryk &amp; Raudenbush, 1988; Anderson, 2013).</w:t>
      </w:r>
    </w:p>
    <w:p w14:paraId="646399DC" w14:textId="77777777" w:rsidR="00DE6B71" w:rsidRPr="00B77F27" w:rsidRDefault="00C81C97">
      <w:pPr>
        <w:pStyle w:val="Heading2"/>
      </w:pPr>
      <w:bookmarkStart w:id="267" w:name="_Toc150888519"/>
      <w:bookmarkStart w:id="268" w:name="_Toc128240946"/>
      <w:bookmarkStart w:id="269" w:name="_Toc166059988"/>
      <w:bookmarkStart w:id="270" w:name="_Toc179277734"/>
      <w:r w:rsidRPr="00B77F27">
        <w:t>3.10.2 Normality</w:t>
      </w:r>
      <w:bookmarkEnd w:id="267"/>
      <w:bookmarkEnd w:id="268"/>
      <w:bookmarkEnd w:id="269"/>
      <w:bookmarkEnd w:id="270"/>
    </w:p>
    <w:p w14:paraId="5C127AD7" w14:textId="77777777" w:rsidR="00DE6B71" w:rsidRPr="00B77F27" w:rsidRDefault="00C81C97">
      <w:pPr>
        <w:autoSpaceDE w:val="0"/>
        <w:autoSpaceDN w:val="0"/>
        <w:adjustRightInd w:val="0"/>
        <w:spacing w:line="360" w:lineRule="auto"/>
        <w:jc w:val="both"/>
        <w:rPr>
          <w:rFonts w:eastAsia="Calibri"/>
          <w:color w:val="000000"/>
          <w:lang w:eastAsia="en-GB"/>
        </w:rPr>
      </w:pPr>
      <w:r w:rsidRPr="00B77F27">
        <w:rPr>
          <w:rFonts w:eastAsia="Calibri"/>
          <w:color w:val="000000"/>
          <w:lang w:eastAsia="en-GB"/>
        </w:rPr>
        <w:t>Normality of data refers to when data is distributed evenly or equally on both sides of the mean value. Normality test is used to determine whether sample data has been drawn from a normally distributed population (within some  tolerance) and that the data set is  well modelled  by  a  normal  distribution  (Hair  et  al.,  2010).  However, these are not always required for normality test in analysing the data, but are found to be better if the variables are normally distributed.  The statistical method can assess the normality of the data (Hairet al., 2010). Kurtosis and Skewness tests and the Kolmogorov and Shapiro methods are primarily used by researchers to test the normality of data distribution (Hair et al., 2011).</w:t>
      </w:r>
    </w:p>
    <w:p w14:paraId="4BFF75DA" w14:textId="77777777" w:rsidR="00DE6B71" w:rsidRPr="00B77F27" w:rsidRDefault="00DE6B71">
      <w:pPr>
        <w:autoSpaceDE w:val="0"/>
        <w:autoSpaceDN w:val="0"/>
        <w:adjustRightInd w:val="0"/>
        <w:spacing w:line="360" w:lineRule="auto"/>
        <w:jc w:val="both"/>
        <w:rPr>
          <w:rFonts w:eastAsia="Calibri"/>
          <w:color w:val="FF0000"/>
          <w:lang w:eastAsia="en-GB"/>
        </w:rPr>
      </w:pPr>
    </w:p>
    <w:p w14:paraId="22590DAE" w14:textId="77777777" w:rsidR="00DE6B71" w:rsidRPr="00B77F27" w:rsidRDefault="00C81C97">
      <w:pPr>
        <w:autoSpaceDE w:val="0"/>
        <w:autoSpaceDN w:val="0"/>
        <w:adjustRightInd w:val="0"/>
        <w:spacing w:line="360" w:lineRule="auto"/>
        <w:jc w:val="both"/>
        <w:rPr>
          <w:rFonts w:eastAsia="Calibri"/>
          <w:color w:val="000000"/>
          <w:lang w:eastAsia="en-GB"/>
        </w:rPr>
      </w:pPr>
      <w:r w:rsidRPr="00B77F27">
        <w:rPr>
          <w:rFonts w:eastAsia="Calibri"/>
          <w:color w:val="000000"/>
          <w:lang w:eastAsia="en-GB"/>
        </w:rPr>
        <w:t xml:space="preserve">This  study  applied  SPSS  25.0  for  initial  descriptive  statistics  to  identify  Skewness  and kurtosis. In addition, Kolmogorov-Smirnov and Shapiro-Wilk statistic tests (Field, 2013) were employed to examine the normality of data. The other test that was used to assess the normality is the Shapiro–Wilk test. This tests the null hypothesis that a given sample came from a normally distributed population. The test rejects the hypothesis of normality when the p-value is less than or equal to the value of alpha (level of significance which in this study will be set at 0.05). That is, </w:t>
      </w:r>
      <w:r w:rsidRPr="00B77F27">
        <w:rPr>
          <w:rFonts w:eastAsia="Calibri"/>
          <w:color w:val="000000"/>
          <w:lang w:eastAsia="en-GB"/>
        </w:rPr>
        <w:lastRenderedPageBreak/>
        <w:t>should the value of significance of the Shapiro-Wilk Test result be found to be greater than 0.05, then the data was said to be normal and if it was below 0.05, then the data was said to significantly deviate from a normal distribution. This numerical test was further enhanced with the graphical test of Q-Q plots (Schutzenmeister, Jensen &amp;Piepho, 2012). Based on the Q-Q plots, when the data is normally distributed, the data points are close to the diagonal line but when data points are scattered far from the line in a physical non-linear fashion, the data was regarded as not normally distributed Field (2013) has justified that a test with a large sample size is very sensitive, and a minor deviation from normality is enough to bias any statistical procedures that is applied to the data. Thus, a significant test does not reveal departure from normality of data.</w:t>
      </w:r>
    </w:p>
    <w:p w14:paraId="4D6E8BC0" w14:textId="77777777" w:rsidR="00DE6B71" w:rsidRPr="00B77F27" w:rsidRDefault="00DE6B71">
      <w:pPr>
        <w:autoSpaceDE w:val="0"/>
        <w:autoSpaceDN w:val="0"/>
        <w:adjustRightInd w:val="0"/>
        <w:spacing w:line="360" w:lineRule="auto"/>
        <w:jc w:val="both"/>
        <w:rPr>
          <w:rFonts w:eastAsia="Calibri"/>
          <w:color w:val="000000"/>
          <w:lang w:eastAsia="en-GB"/>
        </w:rPr>
      </w:pPr>
    </w:p>
    <w:p w14:paraId="24F41FCA" w14:textId="77777777" w:rsidR="003D6C45" w:rsidRPr="00B77F27" w:rsidRDefault="00C81C97">
      <w:pPr>
        <w:autoSpaceDE w:val="0"/>
        <w:autoSpaceDN w:val="0"/>
        <w:adjustRightInd w:val="0"/>
        <w:spacing w:line="360" w:lineRule="auto"/>
        <w:jc w:val="both"/>
        <w:rPr>
          <w:rFonts w:eastAsia="Calibri"/>
          <w:color w:val="000000"/>
          <w:lang w:eastAsia="en-GB"/>
        </w:rPr>
      </w:pPr>
      <w:r w:rsidRPr="00B77F27">
        <w:rPr>
          <w:rFonts w:eastAsia="Calibri"/>
          <w:color w:val="000000"/>
          <w:lang w:eastAsia="en-GB"/>
        </w:rPr>
        <w:t xml:space="preserve">These tests are conducted in order to determine the distribution of the data. Data that is not normally distributed provides estimates that have incorrect t-tests, F-tests, and chi-square test results (Razali &amp;Wah, 2011).  Non-normal  distribution  occurs  when  one  of  the variables  has  the  wrong  functional  form.  Kolmogorov-Smirnov (KS) Test was used to check for normality.  </w:t>
      </w:r>
    </w:p>
    <w:p w14:paraId="44745675" w14:textId="77777777" w:rsidR="00AC0634" w:rsidRPr="00B77F27" w:rsidRDefault="00AC0634" w:rsidP="003D6C45">
      <w:pPr>
        <w:autoSpaceDE w:val="0"/>
        <w:autoSpaceDN w:val="0"/>
        <w:adjustRightInd w:val="0"/>
        <w:spacing w:line="360" w:lineRule="auto"/>
        <w:jc w:val="both"/>
        <w:rPr>
          <w:rFonts w:eastAsia="Calibri"/>
          <w:color w:val="000000"/>
          <w:lang w:eastAsia="en-GB"/>
        </w:rPr>
      </w:pPr>
    </w:p>
    <w:p w14:paraId="3E25AAAF" w14:textId="77777777" w:rsidR="003D6C45" w:rsidRPr="00B77F27" w:rsidRDefault="003D6C45" w:rsidP="003D6C45">
      <w:pPr>
        <w:autoSpaceDE w:val="0"/>
        <w:autoSpaceDN w:val="0"/>
        <w:adjustRightInd w:val="0"/>
        <w:spacing w:line="360" w:lineRule="auto"/>
        <w:jc w:val="both"/>
        <w:rPr>
          <w:rFonts w:eastAsia="Calibri"/>
          <w:color w:val="000000"/>
          <w:lang w:eastAsia="en-GB"/>
        </w:rPr>
      </w:pPr>
      <w:r w:rsidRPr="00B77F27">
        <w:rPr>
          <w:rFonts w:eastAsia="Calibri"/>
          <w:color w:val="000000"/>
          <w:lang w:eastAsia="en-GB"/>
        </w:rPr>
        <w:t>Null Hypothesis (H0): The data follows a normal distribution.</w:t>
      </w:r>
    </w:p>
    <w:p w14:paraId="4611CFCB" w14:textId="77777777" w:rsidR="003D6C45" w:rsidRPr="00B77F27" w:rsidRDefault="003D6C45" w:rsidP="003D6C45">
      <w:pPr>
        <w:autoSpaceDE w:val="0"/>
        <w:autoSpaceDN w:val="0"/>
        <w:adjustRightInd w:val="0"/>
        <w:spacing w:line="360" w:lineRule="auto"/>
        <w:jc w:val="both"/>
        <w:rPr>
          <w:rFonts w:eastAsia="Calibri"/>
          <w:color w:val="000000"/>
          <w:lang w:eastAsia="en-GB"/>
        </w:rPr>
      </w:pPr>
      <w:r w:rsidRPr="00B77F27">
        <w:rPr>
          <w:rFonts w:eastAsia="Calibri"/>
          <w:color w:val="000000"/>
          <w:lang w:eastAsia="en-GB"/>
        </w:rPr>
        <w:t>Alternative Hypothesis (HA): The data does not follow a normal distribution.</w:t>
      </w:r>
    </w:p>
    <w:p w14:paraId="345D7EE1" w14:textId="77777777" w:rsidR="003D6C45" w:rsidRPr="00B77F27" w:rsidRDefault="003D6C45" w:rsidP="003D6C45">
      <w:pPr>
        <w:autoSpaceDE w:val="0"/>
        <w:autoSpaceDN w:val="0"/>
        <w:adjustRightInd w:val="0"/>
        <w:spacing w:line="360" w:lineRule="auto"/>
        <w:jc w:val="both"/>
        <w:rPr>
          <w:rFonts w:eastAsia="Calibri"/>
          <w:color w:val="000000"/>
          <w:lang w:eastAsia="en-GB"/>
        </w:rPr>
      </w:pPr>
    </w:p>
    <w:p w14:paraId="01D9594E" w14:textId="77777777" w:rsidR="00DE6B71" w:rsidRPr="00B77F27" w:rsidRDefault="003D6C45" w:rsidP="003D6C45">
      <w:pPr>
        <w:autoSpaceDE w:val="0"/>
        <w:autoSpaceDN w:val="0"/>
        <w:adjustRightInd w:val="0"/>
        <w:spacing w:line="360" w:lineRule="auto"/>
        <w:jc w:val="both"/>
        <w:rPr>
          <w:rFonts w:eastAsia="Calibri"/>
          <w:color w:val="000000"/>
          <w:lang w:eastAsia="en-GB"/>
        </w:rPr>
      </w:pPr>
      <w:r w:rsidRPr="00B77F27">
        <w:rPr>
          <w:rFonts w:eastAsia="Calibri"/>
          <w:color w:val="000000"/>
          <w:lang w:eastAsia="en-GB"/>
        </w:rPr>
        <w:t>This means that if the KS test yields a low p-value, you would reject the null hypothesis, suggesting that the data does not conform to a normal distribution.</w:t>
      </w:r>
      <w:r w:rsidR="008B2734" w:rsidRPr="00B77F27">
        <w:rPr>
          <w:rFonts w:eastAsia="Calibri"/>
          <w:color w:val="000000"/>
          <w:lang w:eastAsia="en-GB"/>
        </w:rPr>
        <w:t xml:space="preserve"> </w:t>
      </w:r>
      <w:r w:rsidR="00C81C97" w:rsidRPr="00B77F27">
        <w:rPr>
          <w:rFonts w:eastAsia="Calibri"/>
          <w:color w:val="000000"/>
          <w:lang w:eastAsia="en-GB"/>
        </w:rPr>
        <w:t xml:space="preserve">Probabilities that are &gt;0.05 indicates that the data is normally distributed while &lt; 0.05 indicates that the data is </w:t>
      </w:r>
      <w:r w:rsidRPr="00B77F27">
        <w:rPr>
          <w:rFonts w:eastAsia="Calibri"/>
          <w:color w:val="000000"/>
          <w:lang w:eastAsia="en-GB"/>
        </w:rPr>
        <w:t xml:space="preserve">not normally distributed (Pennsylvania State University, 2017a).  </w:t>
      </w:r>
    </w:p>
    <w:p w14:paraId="0A43B777" w14:textId="77777777" w:rsidR="00DE6B71" w:rsidRPr="00B77F27" w:rsidRDefault="00DE6B71">
      <w:pPr>
        <w:jc w:val="both"/>
        <w:rPr>
          <w:color w:val="000000" w:themeColor="text1"/>
        </w:rPr>
      </w:pPr>
    </w:p>
    <w:p w14:paraId="62E21790" w14:textId="77777777" w:rsidR="00DE6B71" w:rsidRPr="00B77F27" w:rsidRDefault="00C81C97">
      <w:pPr>
        <w:pStyle w:val="Heading2"/>
      </w:pPr>
      <w:bookmarkStart w:id="271" w:name="_Toc128240948"/>
      <w:bookmarkStart w:id="272" w:name="_Toc150888521"/>
      <w:bookmarkStart w:id="273" w:name="_Toc166059989"/>
      <w:bookmarkStart w:id="274" w:name="_Toc179277735"/>
      <w:r w:rsidRPr="00B77F27">
        <w:t>3.10.3 Linearity</w:t>
      </w:r>
      <w:bookmarkEnd w:id="271"/>
      <w:bookmarkEnd w:id="272"/>
      <w:bookmarkEnd w:id="273"/>
      <w:bookmarkEnd w:id="274"/>
    </w:p>
    <w:p w14:paraId="16AEDD27" w14:textId="3772398A" w:rsidR="00DE6B71" w:rsidRPr="00B77F27" w:rsidRDefault="00C81C97">
      <w:pPr>
        <w:pStyle w:val="Default"/>
        <w:spacing w:line="360" w:lineRule="auto"/>
        <w:jc w:val="both"/>
        <w:rPr>
          <w:rStyle w:val="answerparsertextcontainerziiv"/>
          <w:snapToGrid w:val="0"/>
        </w:rPr>
      </w:pPr>
      <w:r w:rsidRPr="00B77F27">
        <w:rPr>
          <w:snapToGrid w:val="0"/>
        </w:rPr>
        <w:t>Linearity means that the predictor variables in the regression have a straight-line relationship with the outcome variable. In order to determine whether or not the relationships between the predictor variables (the independent variable) and the result variables (the dependent variable) were linear, an analysis of variance (ANOVA) test was carried out</w:t>
      </w:r>
      <w:r w:rsidRPr="00B00AF7">
        <w:rPr>
          <w:snapToGrid w:val="0"/>
        </w:rPr>
        <w:t>.</w:t>
      </w:r>
      <w:r w:rsidR="00B00AF7" w:rsidRPr="00B00AF7">
        <w:rPr>
          <w:snapToGrid w:val="0"/>
        </w:rPr>
        <w:t xml:space="preserve"> In order to determine whether or not linearity was present, the study used a linear modeling</w:t>
      </w:r>
      <w:r w:rsidR="00C26D38" w:rsidRPr="00B00AF7">
        <w:rPr>
          <w:snapToGrid w:val="0"/>
        </w:rPr>
        <w:t>.</w:t>
      </w:r>
      <w:r w:rsidR="00C26D38" w:rsidRPr="00B00AF7">
        <w:t xml:space="preserve"> </w:t>
      </w:r>
      <w:r w:rsidR="00C26D38" w:rsidRPr="00B00AF7">
        <w:rPr>
          <w:snapToGrid w:val="0"/>
        </w:rPr>
        <w:t xml:space="preserve">Linear modeling involves creating a model </w:t>
      </w:r>
      <w:r w:rsidR="00C26D38" w:rsidRPr="00B00AF7">
        <w:rPr>
          <w:snapToGrid w:val="0"/>
        </w:rPr>
        <w:lastRenderedPageBreak/>
        <w:t xml:space="preserve">that assumes a linear relationship between the independent and dependent variables. This means that changes in the independent variable(s) will result in proportional changes in the dependent variable. </w:t>
      </w:r>
      <w:r w:rsidR="00C26D38" w:rsidRPr="00B00AF7">
        <w:rPr>
          <w:rStyle w:val="answerparsertextcontainerziiv"/>
        </w:rPr>
        <w:t xml:space="preserve">Linear models are generally easier to interpret and implement. They provide a straightforward equation of the form </w:t>
      </w:r>
      <w:r w:rsidR="00C26D38" w:rsidRPr="00B00AF7">
        <w:rPr>
          <w:rStyle w:val="mord"/>
          <w:i/>
        </w:rPr>
        <w:t>Y</w:t>
      </w:r>
      <w:r w:rsidR="00C26D38" w:rsidRPr="00B00AF7">
        <w:rPr>
          <w:rStyle w:val="mrel"/>
          <w:i/>
        </w:rPr>
        <w:t>=</w:t>
      </w:r>
      <w:r w:rsidR="00C26D38" w:rsidRPr="00B00AF7">
        <w:rPr>
          <w:rStyle w:val="mord"/>
          <w:i/>
        </w:rPr>
        <w:t>a</w:t>
      </w:r>
      <w:r w:rsidR="00C26D38" w:rsidRPr="00B00AF7">
        <w:rPr>
          <w:rStyle w:val="mbin"/>
          <w:i/>
        </w:rPr>
        <w:t>+</w:t>
      </w:r>
      <w:r w:rsidR="00C26D38" w:rsidRPr="00B00AF7">
        <w:rPr>
          <w:rStyle w:val="mord"/>
          <w:i/>
        </w:rPr>
        <w:t>bX</w:t>
      </w:r>
      <w:r w:rsidR="00C26D38" w:rsidRPr="00B00AF7">
        <w:rPr>
          <w:rStyle w:val="answerparsertextcontainerziiv"/>
          <w:i/>
        </w:rPr>
        <w:t>,</w:t>
      </w:r>
      <w:r w:rsidR="00C26D38" w:rsidRPr="00B00AF7">
        <w:rPr>
          <w:rStyle w:val="answerparsertextcontainerziiv"/>
        </w:rPr>
        <w:t xml:space="preserve"> where </w:t>
      </w:r>
      <w:r w:rsidR="00C26D38" w:rsidRPr="00B00AF7">
        <w:rPr>
          <w:rStyle w:val="mord"/>
          <w:i/>
        </w:rPr>
        <w:t>Y</w:t>
      </w:r>
      <w:r w:rsidR="00C26D38" w:rsidRPr="00B00AF7">
        <w:rPr>
          <w:rStyle w:val="answerparsertextcontainerziiv"/>
        </w:rPr>
        <w:t xml:space="preserve"> is the dependent variable, </w:t>
      </w:r>
      <w:r w:rsidR="00C26D38" w:rsidRPr="00B00AF7">
        <w:rPr>
          <w:rStyle w:val="mord"/>
          <w:i/>
        </w:rPr>
        <w:t>X</w:t>
      </w:r>
      <w:r w:rsidR="00C26D38" w:rsidRPr="00B00AF7">
        <w:rPr>
          <w:rStyle w:val="answerparsertextcontainerziiv"/>
        </w:rPr>
        <w:t xml:space="preserve"> is the independent variable, </w:t>
      </w:r>
      <w:proofErr w:type="gramStart"/>
      <w:r w:rsidR="00C26D38" w:rsidRPr="00B00AF7">
        <w:rPr>
          <w:rStyle w:val="mord"/>
          <w:i/>
        </w:rPr>
        <w:t>a</w:t>
      </w:r>
      <w:r w:rsidR="00BB0622">
        <w:rPr>
          <w:rStyle w:val="answerparsertextcontainerziiv"/>
        </w:rPr>
        <w:t xml:space="preserve"> </w:t>
      </w:r>
      <w:r w:rsidR="00C26D38" w:rsidRPr="00B00AF7">
        <w:rPr>
          <w:rStyle w:val="answerparsertextcontainerziiv"/>
        </w:rPr>
        <w:t>is</w:t>
      </w:r>
      <w:proofErr w:type="gramEnd"/>
      <w:r w:rsidR="00C26D38" w:rsidRPr="00B00AF7">
        <w:rPr>
          <w:rStyle w:val="answerparsertextcontainerziiv"/>
        </w:rPr>
        <w:t xml:space="preserve"> the intercept, and </w:t>
      </w:r>
      <w:r w:rsidR="00C26D38" w:rsidRPr="00B00AF7">
        <w:rPr>
          <w:rStyle w:val="mord"/>
          <w:i/>
        </w:rPr>
        <w:t>b</w:t>
      </w:r>
      <w:r w:rsidR="00C26D38" w:rsidRPr="00B00AF7">
        <w:rPr>
          <w:rStyle w:val="answerparsertextcontainerziiv"/>
        </w:rPr>
        <w:t xml:space="preserve"> is the slope.</w:t>
      </w:r>
      <w:r w:rsidR="00C26D38" w:rsidRPr="00B00AF7">
        <w:rPr>
          <w:snapToGrid w:val="0"/>
        </w:rPr>
        <w:t xml:space="preserve"> This study adopted </w:t>
      </w:r>
      <w:r w:rsidR="00C26D38" w:rsidRPr="00B00AF7">
        <w:rPr>
          <w:rStyle w:val="Strong"/>
          <w:b w:val="0"/>
        </w:rPr>
        <w:t>Linear Regression</w:t>
      </w:r>
      <w:r w:rsidR="00C26D38" w:rsidRPr="00B00AF7">
        <w:rPr>
          <w:b/>
        </w:rPr>
        <w:t xml:space="preserve"> w</w:t>
      </w:r>
      <w:r w:rsidR="00C26D38" w:rsidRPr="00B00AF7">
        <w:t>hich is used for predicting a continuous outcome based on one or more predictors.</w:t>
      </w:r>
      <w:r w:rsidR="00C26D38" w:rsidRPr="00B00AF7">
        <w:rPr>
          <w:snapToGrid w:val="0"/>
        </w:rPr>
        <w:t xml:space="preserve"> </w:t>
      </w:r>
      <w:r w:rsidRPr="00B00AF7">
        <w:rPr>
          <w:snapToGrid w:val="0"/>
        </w:rPr>
        <w:t>Linear regression is based on the assumption that there is a linear connection between the variables that are independent and those that are dependent. According to Kothari and Garg (2014), the rejection of the null hypothesis is an indication that there is a substantial linear connection between the variables that are independent and those that are dependent with respect to it.</w:t>
      </w:r>
      <w:r w:rsidR="00B00AF7" w:rsidRPr="00B00AF7">
        <w:rPr>
          <w:rStyle w:val="answerparsertextcontainerziiv"/>
        </w:rPr>
        <w:t xml:space="preserve"> A p-value greater than 0.05 suggests that the null hypothesis (which typically states that there is no significant departure from linearity) cannot be rejected. Therefore, you can conclude that the relationship between the variables can be adequately described by a linear model</w:t>
      </w:r>
      <w:r w:rsidR="00CA0CB7" w:rsidRPr="00B00AF7">
        <w:rPr>
          <w:rStyle w:val="answerparsertextcontainerziiv"/>
        </w:rPr>
        <w:t>.</w:t>
      </w:r>
    </w:p>
    <w:p w14:paraId="4D66D04C" w14:textId="77777777" w:rsidR="00CA0CB7" w:rsidRPr="00B77F27" w:rsidRDefault="00CA0CB7">
      <w:pPr>
        <w:pStyle w:val="Default"/>
        <w:spacing w:line="360" w:lineRule="auto"/>
        <w:jc w:val="both"/>
        <w:rPr>
          <w:snapToGrid w:val="0"/>
        </w:rPr>
      </w:pPr>
    </w:p>
    <w:p w14:paraId="7C51D71C" w14:textId="77777777" w:rsidR="00DE6B71" w:rsidRPr="00B77F27" w:rsidRDefault="00C81C97">
      <w:pPr>
        <w:autoSpaceDE w:val="0"/>
        <w:autoSpaceDN w:val="0"/>
        <w:adjustRightInd w:val="0"/>
        <w:spacing w:line="360" w:lineRule="auto"/>
        <w:jc w:val="both"/>
        <w:rPr>
          <w:rFonts w:eastAsia="Calibri"/>
          <w:b/>
          <w:color w:val="000000"/>
          <w:lang w:eastAsia="en-GB"/>
        </w:rPr>
      </w:pPr>
      <w:bookmarkStart w:id="275" w:name="_Toc166059990"/>
      <w:bookmarkStart w:id="276" w:name="_Toc179277736"/>
      <w:r w:rsidRPr="00B77F27">
        <w:rPr>
          <w:rStyle w:val="Heading2Char"/>
        </w:rPr>
        <w:t>3.10.4</w:t>
      </w:r>
      <w:bookmarkEnd w:id="275"/>
      <w:bookmarkEnd w:id="276"/>
      <w:r w:rsidRPr="00B77F27">
        <w:t xml:space="preserve"> </w:t>
      </w:r>
      <w:r w:rsidRPr="00B77F27">
        <w:rPr>
          <w:rFonts w:eastAsia="PMingLiU"/>
          <w:b/>
          <w:color w:val="000000"/>
          <w:lang w:eastAsia="en-GB"/>
        </w:rPr>
        <w:t xml:space="preserve">Test of Multicollinearity </w:t>
      </w:r>
    </w:p>
    <w:p w14:paraId="6AB655C4" w14:textId="77777777" w:rsidR="00DE6B71" w:rsidRPr="00B77F27" w:rsidRDefault="00C81C97">
      <w:pPr>
        <w:autoSpaceDE w:val="0"/>
        <w:autoSpaceDN w:val="0"/>
        <w:adjustRightInd w:val="0"/>
        <w:spacing w:line="360" w:lineRule="auto"/>
        <w:jc w:val="both"/>
        <w:rPr>
          <w:rFonts w:eastAsia="Calibri"/>
          <w:color w:val="000000"/>
          <w:lang w:eastAsia="en-GB"/>
        </w:rPr>
      </w:pPr>
      <w:r w:rsidRPr="00B77F27">
        <w:rPr>
          <w:rFonts w:eastAsia="Calibri"/>
          <w:color w:val="000000"/>
          <w:lang w:eastAsia="en-GB"/>
        </w:rPr>
        <w:t xml:space="preserve">Multicollinearity is the extent to which a variable can be explained by the other variables </w:t>
      </w:r>
    </w:p>
    <w:p w14:paraId="70051F22" w14:textId="77777777" w:rsidR="00DE6B71" w:rsidRPr="00B77F27" w:rsidRDefault="00C81C97">
      <w:pPr>
        <w:autoSpaceDE w:val="0"/>
        <w:autoSpaceDN w:val="0"/>
        <w:adjustRightInd w:val="0"/>
        <w:spacing w:line="360" w:lineRule="auto"/>
        <w:jc w:val="both"/>
        <w:rPr>
          <w:rFonts w:eastAsia="Calibri"/>
          <w:color w:val="000000"/>
          <w:lang w:eastAsia="en-GB"/>
        </w:rPr>
      </w:pPr>
      <w:r w:rsidRPr="00B77F27">
        <w:rPr>
          <w:rFonts w:eastAsia="Calibri"/>
          <w:color w:val="000000"/>
          <w:lang w:eastAsia="en-GB"/>
        </w:rPr>
        <w:t xml:space="preserve">(Loo et al., 2015).  It also refers to the high inter-correlations among the predictor variables. Multicollinearity  complicates  the  interpretation  of  the  results  as  it  becomes  difficult  to ascertain  the  effect  of  any  single  variable  because  of  their  interrelationships. Multicollinearity occurs when there is strong correlation between two or more variables in the model.  A  high  level  multicollinearity  will  increase  the  standard  errors  of  the  b-coefficients,  and  will  generate  a  threat  to  the  model,  which  can  be  problematic  to multivariate  analyses. Multicollinearity can be identified by </w:t>
      </w:r>
      <w:r w:rsidR="009F6FD3" w:rsidRPr="00B77F27">
        <w:rPr>
          <w:rFonts w:eastAsia="Calibri"/>
          <w:color w:val="000000"/>
          <w:lang w:eastAsia="en-GB"/>
        </w:rPr>
        <w:t>checking the correlation</w:t>
      </w:r>
      <w:r w:rsidRPr="00B77F27">
        <w:rPr>
          <w:rFonts w:eastAsia="Calibri"/>
          <w:color w:val="000000"/>
          <w:lang w:eastAsia="en-GB"/>
        </w:rPr>
        <w:t xml:space="preserve"> matrix for high correlations. Another method to diagnose multicollinearity is to check the Variance Inflation Factor (VIF) and collinearity diagnostics of tolerance statistics. </w:t>
      </w:r>
    </w:p>
    <w:p w14:paraId="0F8860E1" w14:textId="77777777" w:rsidR="00DE6B71" w:rsidRPr="00B77F27" w:rsidRDefault="00DE6B71">
      <w:pPr>
        <w:autoSpaceDE w:val="0"/>
        <w:autoSpaceDN w:val="0"/>
        <w:adjustRightInd w:val="0"/>
        <w:spacing w:line="360" w:lineRule="auto"/>
        <w:jc w:val="both"/>
        <w:rPr>
          <w:rFonts w:eastAsia="Calibri"/>
          <w:color w:val="000000"/>
          <w:lang w:eastAsia="en-GB"/>
        </w:rPr>
      </w:pPr>
    </w:p>
    <w:p w14:paraId="7DF93F39" w14:textId="77777777" w:rsidR="00DE6B71" w:rsidRPr="00B77F27" w:rsidRDefault="00C81C97">
      <w:pPr>
        <w:autoSpaceDE w:val="0"/>
        <w:autoSpaceDN w:val="0"/>
        <w:adjustRightInd w:val="0"/>
        <w:spacing w:line="360" w:lineRule="auto"/>
        <w:jc w:val="both"/>
        <w:rPr>
          <w:rFonts w:eastAsia="Calibri"/>
          <w:color w:val="000000"/>
          <w:lang w:eastAsia="en-GB"/>
        </w:rPr>
      </w:pPr>
      <w:r w:rsidRPr="00B77F27">
        <w:rPr>
          <w:rFonts w:eastAsia="Calibri"/>
          <w:color w:val="000000"/>
          <w:lang w:eastAsia="en-GB"/>
        </w:rPr>
        <w:t xml:space="preserve">According to Hair et al. (2011), if the VIF is greater than 10 and the tolerance is less than 0.1, a serious problem is indicated.  Therefore, it becomes important to ensure that no multicollinearity exists among the predictor variables. There are two most popular ways of testing  for  </w:t>
      </w:r>
      <w:r w:rsidRPr="00B77F27">
        <w:rPr>
          <w:rFonts w:eastAsia="Calibri"/>
          <w:color w:val="000000"/>
          <w:lang w:eastAsia="en-GB"/>
        </w:rPr>
        <w:lastRenderedPageBreak/>
        <w:t>multicollinearity  in  the  data:  a)  Tolerance,  and  b)  Variance  Inflation  Factor (VIF). VIF can be derived from Tolerance by inversing it. According to Hair et al. (2011), multicollinearity exists among the predictor variables when the value of Tolerance is less than 0.10 and the value for VIF is more than 10. Tolerance and VIF can be calculated using SPSS v.25 while performing multiple regressions.</w:t>
      </w:r>
    </w:p>
    <w:p w14:paraId="28841058" w14:textId="34162465" w:rsidR="00CA6504" w:rsidRPr="00BB0622" w:rsidRDefault="00224CC1" w:rsidP="00BB0622">
      <w:pPr>
        <w:shd w:val="clear" w:color="auto" w:fill="FFFFFF"/>
        <w:spacing w:after="160" w:line="360" w:lineRule="auto"/>
        <w:jc w:val="both"/>
        <w:rPr>
          <w:rFonts w:eastAsia="Cambria"/>
        </w:rPr>
      </w:pPr>
      <w:r w:rsidRPr="00B77F27">
        <w:rPr>
          <w:rFonts w:eastAsia="Cambria"/>
        </w:rPr>
        <w:t>The study used the independent average for each of the variables. Multicollinearity was tested using variance inflation factor VIF in all the analysis and it ranged from 1 to 4 which would not be a cause of concern, according to Yu, et al. (2015) who indicate that where VIF ≥ 10 indicate presence of Multicollinearity.</w:t>
      </w:r>
      <w:r w:rsidR="00C81C97" w:rsidRPr="00B77F27">
        <w:rPr>
          <w:rFonts w:eastAsia="Calibri"/>
          <w:color w:val="000000"/>
          <w:lang w:eastAsia="en-GB"/>
        </w:rPr>
        <w:t>The presence of multicollinearity does not reduce the reliability of the model but affects the individual predictors.  Variance Inflation Factors (VIF) and Tolerance tests were used to test for the presence of multicollinearity in the model. A VIF of greater than five but less than 10 indicates moderate multicollinearity, VIF level which is higher than 10 indicates serious multicollinearity requiring correction (Pennsylvania State University, 2017b). A VIF value of between 1 and 5 indicates little or no correlation. A high tolerance value indicates an overlap between the variables, the lower the tolerance values indicate low degree of correlation among variables under ideal conditions. According to Hossain (2012</w:t>
      </w:r>
      <w:r w:rsidR="009F6FD3" w:rsidRPr="00B77F27">
        <w:rPr>
          <w:rFonts w:eastAsia="Calibri"/>
          <w:color w:val="000000"/>
          <w:lang w:eastAsia="en-GB"/>
        </w:rPr>
        <w:t>) tolerance</w:t>
      </w:r>
      <w:r w:rsidR="00C81C97" w:rsidRPr="00B77F27">
        <w:rPr>
          <w:rFonts w:eastAsia="Calibri"/>
          <w:color w:val="000000"/>
          <w:lang w:eastAsia="en-GB"/>
        </w:rPr>
        <w:t xml:space="preserve"> values of less than 0.2 are as a rule of thumb considered unacceptable. In order to  deal  with  multicollinearity,  the  data  can  be  transformed  into  the  first  difference  to remove trend or multicollinearity (Gujarati, 2003).</w:t>
      </w:r>
    </w:p>
    <w:p w14:paraId="6D73CA4C" w14:textId="77777777" w:rsidR="00DE6B71" w:rsidRPr="00B77F27" w:rsidRDefault="00C81C97">
      <w:pPr>
        <w:pStyle w:val="Heading2"/>
      </w:pPr>
      <w:bookmarkStart w:id="277" w:name="_Toc111554705"/>
      <w:bookmarkStart w:id="278" w:name="_Toc179277737"/>
      <w:r w:rsidRPr="00B77F27">
        <w:t>3.11 Ethical Consideration</w:t>
      </w:r>
      <w:bookmarkEnd w:id="277"/>
      <w:bookmarkEnd w:id="278"/>
    </w:p>
    <w:p w14:paraId="0E24A6A5" w14:textId="552DDEC4" w:rsidR="00DE6B71" w:rsidRPr="00B77F27" w:rsidRDefault="00BB0622">
      <w:pPr>
        <w:spacing w:line="360" w:lineRule="auto"/>
        <w:jc w:val="both"/>
        <w:rPr>
          <w:rFonts w:eastAsiaTheme="minorHAnsi"/>
          <w:color w:val="000000" w:themeColor="text1"/>
        </w:rPr>
      </w:pPr>
      <w:r w:rsidRPr="00BB0622">
        <w:rPr>
          <w:rFonts w:eastAsiaTheme="minorHAnsi"/>
          <w:color w:val="000000" w:themeColor="text1"/>
        </w:rPr>
        <w:t>Similar to other social studies, this investigation considered ethical issues such as contacting the relevant institutions, including the university and the National Commission for Science, Technology, and Innovation (NACOSTI), to obtain the necessary approval permits.</w:t>
      </w:r>
      <w:r>
        <w:rPr>
          <w:rFonts w:eastAsiaTheme="minorHAnsi"/>
          <w:color w:val="000000" w:themeColor="text1"/>
        </w:rPr>
        <w:t xml:space="preserve"> </w:t>
      </w:r>
      <w:r w:rsidR="00FE1500">
        <w:rPr>
          <w:rFonts w:eastAsiaTheme="minorHAnsi"/>
          <w:color w:val="000000" w:themeColor="text1"/>
        </w:rPr>
        <w:t xml:space="preserve">The ethical guidelines was </w:t>
      </w:r>
      <w:r w:rsidR="00C81C97" w:rsidRPr="00B77F27">
        <w:rPr>
          <w:rFonts w:eastAsiaTheme="minorHAnsi"/>
          <w:color w:val="000000" w:themeColor="text1"/>
        </w:rPr>
        <w:t xml:space="preserve">followed in this study to protect respondents' sentiments and dignity when asking tough questions. A letter of introduction from the researcher </w:t>
      </w:r>
      <w:r w:rsidR="00F66D72" w:rsidRPr="00B77F27">
        <w:rPr>
          <w:rFonts w:eastAsiaTheme="minorHAnsi"/>
          <w:color w:val="000000" w:themeColor="text1"/>
        </w:rPr>
        <w:t>was</w:t>
      </w:r>
      <w:r w:rsidR="00C81C97" w:rsidRPr="00B77F27">
        <w:rPr>
          <w:rFonts w:eastAsiaTheme="minorHAnsi"/>
          <w:color w:val="000000" w:themeColor="text1"/>
        </w:rPr>
        <w:t xml:space="preserve"> attached as well, guaranteeing the respondents' privacy.</w:t>
      </w:r>
    </w:p>
    <w:p w14:paraId="2F19C41C" w14:textId="77777777" w:rsidR="00DE6B71" w:rsidRPr="00B77F27" w:rsidRDefault="00DE6B71">
      <w:pPr>
        <w:spacing w:line="360" w:lineRule="auto"/>
        <w:jc w:val="both"/>
        <w:rPr>
          <w:rFonts w:eastAsiaTheme="minorHAnsi"/>
          <w:color w:val="000000" w:themeColor="text1"/>
        </w:rPr>
      </w:pPr>
    </w:p>
    <w:p w14:paraId="0A853A8B" w14:textId="77777777" w:rsidR="00DE6B71" w:rsidRPr="00B77F27" w:rsidRDefault="00C81C97">
      <w:pPr>
        <w:spacing w:line="360" w:lineRule="auto"/>
        <w:jc w:val="both"/>
        <w:rPr>
          <w:color w:val="000000" w:themeColor="text1"/>
        </w:rPr>
      </w:pPr>
      <w:r w:rsidRPr="00B77F27">
        <w:rPr>
          <w:b/>
        </w:rPr>
        <w:t>3.11.1</w:t>
      </w:r>
      <w:r w:rsidRPr="00B77F27">
        <w:t xml:space="preserve"> </w:t>
      </w:r>
      <w:r w:rsidRPr="00B77F27">
        <w:rPr>
          <w:b/>
          <w:color w:val="000000" w:themeColor="text1"/>
        </w:rPr>
        <w:t xml:space="preserve">Voluntary participation: </w:t>
      </w:r>
      <w:r w:rsidRPr="00B77F27">
        <w:rPr>
          <w:color w:val="000000" w:themeColor="text1"/>
        </w:rPr>
        <w:t xml:space="preserve">all potential participants </w:t>
      </w:r>
      <w:r w:rsidR="00F66D72" w:rsidRPr="00B77F27">
        <w:rPr>
          <w:color w:val="000000" w:themeColor="text1"/>
        </w:rPr>
        <w:t>were</w:t>
      </w:r>
      <w:r w:rsidRPr="00B77F27">
        <w:rPr>
          <w:color w:val="000000" w:themeColor="text1"/>
        </w:rPr>
        <w:t xml:space="preserve"> informed that they are free to choose whether they want to participate, and they can withdraw from the study anytime without any negative repercussions.</w:t>
      </w:r>
    </w:p>
    <w:p w14:paraId="3423AE34" w14:textId="77777777" w:rsidR="00DE6B71" w:rsidRPr="00B77F27" w:rsidRDefault="00DE6B71">
      <w:pPr>
        <w:spacing w:line="360" w:lineRule="auto"/>
        <w:jc w:val="both"/>
        <w:rPr>
          <w:color w:val="000000" w:themeColor="text1"/>
        </w:rPr>
      </w:pPr>
    </w:p>
    <w:p w14:paraId="57DED436" w14:textId="77777777" w:rsidR="00DE6B71" w:rsidRPr="00B77F27" w:rsidRDefault="00C81C97">
      <w:pPr>
        <w:spacing w:line="360" w:lineRule="auto"/>
        <w:jc w:val="both"/>
        <w:rPr>
          <w:color w:val="000000" w:themeColor="text1"/>
        </w:rPr>
      </w:pPr>
      <w:r w:rsidRPr="00B77F27">
        <w:rPr>
          <w:b/>
        </w:rPr>
        <w:t>3.11.2</w:t>
      </w:r>
      <w:r w:rsidRPr="00B77F27">
        <w:t xml:space="preserve"> </w:t>
      </w:r>
      <w:r w:rsidRPr="00B77F27">
        <w:rPr>
          <w:b/>
          <w:color w:val="000000" w:themeColor="text1"/>
        </w:rPr>
        <w:t xml:space="preserve">Informed consent: </w:t>
      </w:r>
      <w:r w:rsidRPr="00B77F27">
        <w:rPr>
          <w:color w:val="000000" w:themeColor="text1"/>
        </w:rPr>
        <w:t xml:space="preserve">information </w:t>
      </w:r>
      <w:r w:rsidR="00F66D72" w:rsidRPr="00B77F27">
        <w:rPr>
          <w:color w:val="000000" w:themeColor="text1"/>
        </w:rPr>
        <w:t>was</w:t>
      </w:r>
      <w:r w:rsidRPr="00B77F27">
        <w:rPr>
          <w:color w:val="000000" w:themeColor="text1"/>
        </w:rPr>
        <w:t xml:space="preserve"> provided to research respondents that include</w:t>
      </w:r>
      <w:r w:rsidR="00196EB1" w:rsidRPr="00B77F27">
        <w:rPr>
          <w:color w:val="000000" w:themeColor="text1"/>
        </w:rPr>
        <w:t>d</w:t>
      </w:r>
      <w:r w:rsidRPr="00B77F27">
        <w:rPr>
          <w:color w:val="000000" w:themeColor="text1"/>
        </w:rPr>
        <w:t xml:space="preserve">, who is doing the research, the purpose of the research, what data is being collected, how the results of the study </w:t>
      </w:r>
      <w:r w:rsidR="00196EB1" w:rsidRPr="00B77F27">
        <w:rPr>
          <w:color w:val="000000" w:themeColor="text1"/>
        </w:rPr>
        <w:t>were</w:t>
      </w:r>
      <w:r w:rsidRPr="00B77F27">
        <w:rPr>
          <w:color w:val="000000" w:themeColor="text1"/>
        </w:rPr>
        <w:t xml:space="preserve"> used and who the results will be shared with.</w:t>
      </w:r>
    </w:p>
    <w:p w14:paraId="1A7FF4DC" w14:textId="77777777" w:rsidR="00DE6B71" w:rsidRPr="00B77F27" w:rsidRDefault="00DE6B71">
      <w:pPr>
        <w:spacing w:line="360" w:lineRule="auto"/>
        <w:jc w:val="both"/>
        <w:rPr>
          <w:color w:val="000000" w:themeColor="text1"/>
        </w:rPr>
      </w:pPr>
    </w:p>
    <w:p w14:paraId="39E15C36" w14:textId="77777777" w:rsidR="00DE6B71" w:rsidRDefault="00C81C97">
      <w:pPr>
        <w:spacing w:line="360" w:lineRule="auto"/>
        <w:jc w:val="both"/>
        <w:rPr>
          <w:color w:val="000000" w:themeColor="text1"/>
        </w:rPr>
      </w:pPr>
      <w:r w:rsidRPr="00B77F27">
        <w:rPr>
          <w:b/>
        </w:rPr>
        <w:t xml:space="preserve">3.11.3 </w:t>
      </w:r>
      <w:r w:rsidRPr="00B77F27">
        <w:rPr>
          <w:b/>
          <w:color w:val="000000" w:themeColor="text1"/>
        </w:rPr>
        <w:t xml:space="preserve">Anonymity: </w:t>
      </w:r>
      <w:r w:rsidRPr="00B77F27">
        <w:rPr>
          <w:color w:val="000000" w:themeColor="text1"/>
        </w:rPr>
        <w:t xml:space="preserve">This means that at no time will the researcher or anyone associated with the study know the identity of the participants. In this research, the information collected </w:t>
      </w:r>
      <w:r w:rsidR="00196EB1" w:rsidRPr="00B77F27">
        <w:rPr>
          <w:color w:val="000000" w:themeColor="text1"/>
        </w:rPr>
        <w:t>was</w:t>
      </w:r>
      <w:r w:rsidRPr="00B77F27">
        <w:rPr>
          <w:color w:val="000000" w:themeColor="text1"/>
        </w:rPr>
        <w:t xml:space="preserve"> not contain any identifiable information, and the risk of being able to attribute data to particular individuals is therefore low.</w:t>
      </w:r>
    </w:p>
    <w:p w14:paraId="159B579D" w14:textId="77777777" w:rsidR="00FE1500" w:rsidRPr="00B77F27" w:rsidRDefault="00FE1500">
      <w:pPr>
        <w:spacing w:line="360" w:lineRule="auto"/>
        <w:jc w:val="both"/>
        <w:rPr>
          <w:color w:val="000000" w:themeColor="text1"/>
        </w:rPr>
      </w:pPr>
    </w:p>
    <w:p w14:paraId="037CED44" w14:textId="77777777" w:rsidR="00DE6B71" w:rsidRDefault="00C81C97">
      <w:pPr>
        <w:spacing w:line="360" w:lineRule="auto"/>
        <w:jc w:val="both"/>
        <w:rPr>
          <w:color w:val="000000" w:themeColor="text1"/>
        </w:rPr>
      </w:pPr>
      <w:r w:rsidRPr="00B77F27">
        <w:rPr>
          <w:b/>
        </w:rPr>
        <w:t xml:space="preserve">3.11.4 </w:t>
      </w:r>
      <w:r w:rsidRPr="00B77F27">
        <w:rPr>
          <w:b/>
          <w:color w:val="000000" w:themeColor="text1"/>
        </w:rPr>
        <w:t>Confidentiality:</w:t>
      </w:r>
      <w:r w:rsidRPr="00B77F27">
        <w:rPr>
          <w:color w:val="000000" w:themeColor="text1"/>
        </w:rPr>
        <w:t xml:space="preserve"> means that proper safeguards are in place to protect the privacy of participants and their information from unauthorized access, use, disclosure, modification, loss, and theft. This </w:t>
      </w:r>
      <w:r w:rsidR="00196EB1" w:rsidRPr="00B77F27">
        <w:rPr>
          <w:color w:val="000000" w:themeColor="text1"/>
        </w:rPr>
        <w:t>was</w:t>
      </w:r>
      <w:r w:rsidRPr="00B77F27">
        <w:rPr>
          <w:color w:val="000000" w:themeColor="text1"/>
        </w:rPr>
        <w:t xml:space="preserve"> enforced by encrypting computer-based files and store documents such as signed consent forms in a locked file cabinet and remove personal identifiers from study.</w:t>
      </w:r>
    </w:p>
    <w:p w14:paraId="6AA70B43" w14:textId="77777777" w:rsidR="00CA6504" w:rsidRDefault="00CA6504">
      <w:pPr>
        <w:spacing w:line="360" w:lineRule="auto"/>
        <w:jc w:val="both"/>
        <w:rPr>
          <w:color w:val="000000" w:themeColor="text1"/>
        </w:rPr>
      </w:pPr>
    </w:p>
    <w:p w14:paraId="25680712" w14:textId="77777777" w:rsidR="00CA6504" w:rsidRDefault="00CA6504">
      <w:pPr>
        <w:spacing w:line="360" w:lineRule="auto"/>
        <w:jc w:val="both"/>
        <w:rPr>
          <w:color w:val="000000" w:themeColor="text1"/>
        </w:rPr>
      </w:pPr>
    </w:p>
    <w:p w14:paraId="22E40F70" w14:textId="77777777" w:rsidR="00CA6504" w:rsidRPr="00B77F27" w:rsidRDefault="00CA6504" w:rsidP="00CA6504">
      <w:pPr>
        <w:pStyle w:val="Heading2"/>
      </w:pPr>
      <w:r w:rsidRPr="00B77F27">
        <w:t xml:space="preserve"> </w:t>
      </w:r>
      <w:r>
        <w:t xml:space="preserve">3.12 </w:t>
      </w:r>
      <w:r w:rsidRPr="00B77F27">
        <w:t>Chapter Summary</w:t>
      </w:r>
    </w:p>
    <w:p w14:paraId="2231039F" w14:textId="77777777" w:rsidR="00CA6504" w:rsidRPr="00B77F27" w:rsidRDefault="00CA6504">
      <w:pPr>
        <w:spacing w:line="360" w:lineRule="auto"/>
        <w:jc w:val="both"/>
        <w:rPr>
          <w:color w:val="000000" w:themeColor="text1"/>
        </w:rPr>
      </w:pPr>
    </w:p>
    <w:p w14:paraId="4D64ACA0" w14:textId="77777777" w:rsidR="0050100B" w:rsidRPr="0050100B" w:rsidRDefault="0050100B" w:rsidP="0050100B">
      <w:pPr>
        <w:shd w:val="clear" w:color="auto" w:fill="FFFFFF"/>
        <w:jc w:val="both"/>
        <w:rPr>
          <w:color w:val="222222"/>
        </w:rPr>
      </w:pPr>
      <w:r w:rsidRPr="0050100B">
        <w:rPr>
          <w:color w:val="000000" w:themeColor="text1"/>
        </w:rPr>
        <w:t>This chapter outlines the methodology utilized to investigate the performance of road projects in arid and semi-arid counties. The study employs a quantitative research approach, which is particularly suited for analyzing numerical data and establishing relationships between</w:t>
      </w:r>
      <w:r>
        <w:rPr>
          <w:color w:val="000000" w:themeColor="text1"/>
        </w:rPr>
        <w:t xml:space="preserve"> variables. </w:t>
      </w:r>
      <w:r>
        <w:rPr>
          <w:color w:val="222222"/>
        </w:rPr>
        <w:t xml:space="preserve">The study </w:t>
      </w:r>
      <w:r w:rsidRPr="0050100B">
        <w:rPr>
          <w:color w:val="222222"/>
        </w:rPr>
        <w:t>focus</w:t>
      </w:r>
      <w:r>
        <w:rPr>
          <w:color w:val="222222"/>
        </w:rPr>
        <w:t xml:space="preserve">ed </w:t>
      </w:r>
      <w:r w:rsidRPr="0050100B">
        <w:rPr>
          <w:color w:val="222222"/>
        </w:rPr>
        <w:t>specific</w:t>
      </w:r>
      <w:r>
        <w:rPr>
          <w:color w:val="222222"/>
        </w:rPr>
        <w:t>ally on</w:t>
      </w:r>
      <w:r w:rsidRPr="0050100B">
        <w:rPr>
          <w:color w:val="222222"/>
        </w:rPr>
        <w:t xml:space="preserve"> arid and semi-arid counties, characterized by unique challenges that influence roa</w:t>
      </w:r>
      <w:r>
        <w:rPr>
          <w:color w:val="222222"/>
        </w:rPr>
        <w:t>d project outcomes. Data was</w:t>
      </w:r>
      <w:r w:rsidRPr="0050100B">
        <w:rPr>
          <w:color w:val="222222"/>
        </w:rPr>
        <w:t xml:space="preserve"> collected using structured surveys distributed to relevant stakeholders, including community members, project managers, and government officials. This method allows for the collection of standardized responses that can be quantitatively analyzed.</w:t>
      </w:r>
    </w:p>
    <w:p w14:paraId="2A3F4301" w14:textId="77777777" w:rsidR="0050100B" w:rsidRPr="0050100B" w:rsidRDefault="0050100B" w:rsidP="0050100B">
      <w:pPr>
        <w:shd w:val="clear" w:color="auto" w:fill="FFFFFF"/>
        <w:jc w:val="both"/>
        <w:rPr>
          <w:color w:val="222222"/>
        </w:rPr>
      </w:pPr>
    </w:p>
    <w:p w14:paraId="57FA3EC6" w14:textId="77777777" w:rsidR="0050100B" w:rsidRPr="0050100B" w:rsidRDefault="0050100B" w:rsidP="0050100B">
      <w:pPr>
        <w:shd w:val="clear" w:color="auto" w:fill="FFFFFF"/>
        <w:jc w:val="both"/>
        <w:rPr>
          <w:color w:val="222222"/>
        </w:rPr>
      </w:pPr>
      <w:r>
        <w:rPr>
          <w:color w:val="222222"/>
        </w:rPr>
        <w:t xml:space="preserve">Participants were </w:t>
      </w:r>
      <w:r w:rsidRPr="0050100B">
        <w:rPr>
          <w:color w:val="222222"/>
        </w:rPr>
        <w:t>selected based on predetermined criteria to ensure a representative sample that accurately reflects the target pop</w:t>
      </w:r>
      <w:r>
        <w:rPr>
          <w:color w:val="222222"/>
        </w:rPr>
        <w:t xml:space="preserve">ulation. The data analysis </w:t>
      </w:r>
      <w:r w:rsidRPr="0050100B">
        <w:rPr>
          <w:color w:val="222222"/>
        </w:rPr>
        <w:t>involve</w:t>
      </w:r>
      <w:r>
        <w:rPr>
          <w:color w:val="222222"/>
        </w:rPr>
        <w:t>d</w:t>
      </w:r>
      <w:r w:rsidRPr="0050100B">
        <w:rPr>
          <w:color w:val="222222"/>
        </w:rPr>
        <w:t xml:space="preserve"> correlation analysis to explore the relationships between project planning, community participation, and government regulations, addressing issues such as delays, cost overruns, and quality concerns. Ethical considerations, including obtaining informed consent an</w:t>
      </w:r>
      <w:r>
        <w:rPr>
          <w:color w:val="222222"/>
        </w:rPr>
        <w:t xml:space="preserve">d ensuring confidentiality, was </w:t>
      </w:r>
      <w:r w:rsidRPr="0050100B">
        <w:rPr>
          <w:color w:val="222222"/>
        </w:rPr>
        <w:t>integral to the research process.</w:t>
      </w:r>
    </w:p>
    <w:p w14:paraId="364721B9" w14:textId="77777777" w:rsidR="00CA6504" w:rsidRPr="0050100B" w:rsidRDefault="0050100B" w:rsidP="0050100B">
      <w:pPr>
        <w:spacing w:after="160" w:line="259" w:lineRule="auto"/>
        <w:jc w:val="both"/>
        <w:rPr>
          <w:color w:val="000000" w:themeColor="text1"/>
        </w:rPr>
      </w:pPr>
      <w:r>
        <w:rPr>
          <w:color w:val="000000" w:themeColor="text1"/>
        </w:rPr>
        <w:t xml:space="preserve">. </w:t>
      </w:r>
      <w:r w:rsidR="00C81C97" w:rsidRPr="00B77F27">
        <w:rPr>
          <w:color w:val="000000" w:themeColor="text1"/>
        </w:rPr>
        <w:br w:type="page"/>
      </w:r>
      <w:bookmarkStart w:id="279" w:name="_Toc179277738"/>
    </w:p>
    <w:p w14:paraId="61E59058" w14:textId="77777777" w:rsidR="00CA6504" w:rsidRDefault="00CA6504" w:rsidP="0050100B">
      <w:pPr>
        <w:pStyle w:val="Heading1"/>
        <w:jc w:val="left"/>
      </w:pPr>
    </w:p>
    <w:p w14:paraId="3EDF6D84" w14:textId="77777777" w:rsidR="00DE6B71" w:rsidRPr="00B77F27" w:rsidRDefault="00C81C97">
      <w:pPr>
        <w:pStyle w:val="Heading1"/>
      </w:pPr>
      <w:r w:rsidRPr="00B77F27">
        <w:t>CHAPTER FOUR</w:t>
      </w:r>
      <w:bookmarkEnd w:id="279"/>
    </w:p>
    <w:p w14:paraId="1C7929DC" w14:textId="77777777" w:rsidR="00DE6B71" w:rsidRPr="00B77F27" w:rsidRDefault="00C81C97">
      <w:pPr>
        <w:pStyle w:val="Heading1"/>
      </w:pPr>
      <w:bookmarkStart w:id="280" w:name="_Toc179277739"/>
      <w:r w:rsidRPr="00B77F27">
        <w:t>DATA ANALYSIS AND RESEARCH RESULTS</w:t>
      </w:r>
      <w:bookmarkEnd w:id="280"/>
    </w:p>
    <w:p w14:paraId="6F47ACA5" w14:textId="77777777" w:rsidR="00DE6B71" w:rsidRDefault="00C81C97">
      <w:pPr>
        <w:pStyle w:val="Heading1"/>
        <w:jc w:val="left"/>
      </w:pPr>
      <w:bookmarkStart w:id="281" w:name="_Toc179277740"/>
      <w:r w:rsidRPr="00B77F27">
        <w:t>4.0 Introduction</w:t>
      </w:r>
      <w:bookmarkEnd w:id="281"/>
      <w:r w:rsidRPr="00B77F27">
        <w:t xml:space="preserve"> </w:t>
      </w:r>
    </w:p>
    <w:p w14:paraId="255877BE" w14:textId="77777777" w:rsidR="00BB0622" w:rsidRPr="00BB0622" w:rsidRDefault="00BB0622" w:rsidP="00BB0622">
      <w:pPr>
        <w:rPr>
          <w:lang w:val="en-GB"/>
        </w:rPr>
      </w:pPr>
    </w:p>
    <w:p w14:paraId="25D669FE" w14:textId="51415314" w:rsidR="00BB0622" w:rsidRPr="00BB0622" w:rsidRDefault="00BB0622" w:rsidP="00BB0622">
      <w:pPr>
        <w:jc w:val="both"/>
        <w:rPr>
          <w:lang w:val="en-GB"/>
        </w:rPr>
      </w:pPr>
      <w:r w:rsidRPr="00BB0622">
        <w:rPr>
          <w:lang w:val="en-GB"/>
        </w:rPr>
        <w:t>This chapter outlines the findings of the investigation. The study primarily concentrated on the impact of project planning, community participation, and government regulations on the performance of road projects in Kenya's arid and semi-arid counties. The chapter is organized using response rate, demographic information, descriptive statistics, factor analysis, diagnostic tests, and inferential statistics. The data collected from the research were analyzed, and the results were interpreted in relation to the study's overall objectives.</w:t>
      </w:r>
    </w:p>
    <w:p w14:paraId="2A6C2BD1" w14:textId="77777777" w:rsidR="00DE6B71" w:rsidRPr="00B77F27" w:rsidRDefault="00C81C97">
      <w:pPr>
        <w:pStyle w:val="Heading1"/>
        <w:jc w:val="left"/>
      </w:pPr>
      <w:bookmarkStart w:id="282" w:name="_Toc179277741"/>
      <w:r w:rsidRPr="00B77F27">
        <w:t>4.1 Response Rate</w:t>
      </w:r>
      <w:bookmarkEnd w:id="282"/>
    </w:p>
    <w:p w14:paraId="12D9B9E9" w14:textId="77777777" w:rsidR="00DE6B71" w:rsidRPr="00B77F27" w:rsidRDefault="00C81C97">
      <w:pPr>
        <w:spacing w:line="360" w:lineRule="auto"/>
        <w:jc w:val="both"/>
      </w:pPr>
      <w:r w:rsidRPr="00B77F27">
        <w:t>The term "response rate" refers to a measurement of the inclusion of all sample members in the final data sets in a study by Orodho (2009). It is calculated by dividing the number of completed interviews with respondents by the total number of respondents in the entire sample, which includes both respondents and non-respondents. In the current study, the data was collected from the contracted company's project managers, county public works officers, and local community leaders in all 88 completed road projects for the last 6-year period as per KeNHA, KURA, and KeRRA annual reports of the years 2016, 2017, 2018, 2019, and 2020. The study's sample had 198 target respondents, of whom 161 questionnaires were accurately completed and returned, resulting in a response rate of 81.3%.  The response rate in this research was considered suitable, along with Kothari's (2011) assertion that a response rate over 70% is judged adequate for a particular study. A study conducted by Gall, Borg, and Gall (1996) has demonstrated that an 80% response rate is deemed excellent in quantitative research within the field of Social Sciences. Similarly, Fincham (2008) has corroborated this finding, stating that a response rate of 60% is considered appropriate in research. Additionally, Mangione (1995) has revealed that a response rate exceeding 85% is regarded as excellent for self-administered questionnaires. The response rate for this research was deemed to be commendable for further analysis, since it exceeded 80%.</w:t>
      </w:r>
    </w:p>
    <w:p w14:paraId="45BDCFF9" w14:textId="77777777" w:rsidR="00DE6B71" w:rsidRPr="00B77F27" w:rsidRDefault="00DE6B71">
      <w:pPr>
        <w:spacing w:line="360" w:lineRule="auto"/>
        <w:jc w:val="both"/>
      </w:pPr>
    </w:p>
    <w:p w14:paraId="1DE0635E" w14:textId="77777777" w:rsidR="00DE6B71" w:rsidRPr="00B77F27" w:rsidRDefault="00DE6B71">
      <w:pPr>
        <w:spacing w:line="360" w:lineRule="auto"/>
        <w:jc w:val="both"/>
      </w:pPr>
    </w:p>
    <w:p w14:paraId="4450D3CE" w14:textId="77777777" w:rsidR="00DE6B71" w:rsidRPr="00B77F27" w:rsidRDefault="00DE6B71">
      <w:pPr>
        <w:spacing w:line="360" w:lineRule="auto"/>
        <w:jc w:val="both"/>
      </w:pPr>
    </w:p>
    <w:p w14:paraId="6BDA6AB0" w14:textId="77777777" w:rsidR="00DE6B71" w:rsidRPr="00B77F27" w:rsidRDefault="00C81C97">
      <w:pPr>
        <w:spacing w:line="360" w:lineRule="auto"/>
        <w:jc w:val="both"/>
        <w:rPr>
          <w:b/>
        </w:rPr>
      </w:pPr>
      <w:r w:rsidRPr="00B77F27">
        <w:rPr>
          <w:b/>
        </w:rPr>
        <w:t>Table 5: Response Rate</w:t>
      </w:r>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4"/>
        <w:gridCol w:w="3192"/>
        <w:gridCol w:w="2724"/>
      </w:tblGrid>
      <w:tr w:rsidR="00DE6B71" w:rsidRPr="00B77F27" w14:paraId="4ADD1B12" w14:textId="77777777">
        <w:tc>
          <w:tcPr>
            <w:tcW w:w="3084" w:type="dxa"/>
            <w:tcBorders>
              <w:top w:val="single" w:sz="4" w:space="0" w:color="auto"/>
              <w:bottom w:val="single" w:sz="4" w:space="0" w:color="auto"/>
            </w:tcBorders>
          </w:tcPr>
          <w:p w14:paraId="353BCE82" w14:textId="77777777" w:rsidR="00DE6B71" w:rsidRPr="00B77F27" w:rsidRDefault="00C81C97">
            <w:pPr>
              <w:spacing w:line="360" w:lineRule="auto"/>
              <w:rPr>
                <w:b/>
              </w:rPr>
            </w:pPr>
            <w:r w:rsidRPr="00B77F27">
              <w:rPr>
                <w:b/>
              </w:rPr>
              <w:t>Questionnaire</w:t>
            </w:r>
          </w:p>
        </w:tc>
        <w:tc>
          <w:tcPr>
            <w:tcW w:w="3192" w:type="dxa"/>
            <w:tcBorders>
              <w:top w:val="single" w:sz="4" w:space="0" w:color="auto"/>
              <w:bottom w:val="single" w:sz="4" w:space="0" w:color="auto"/>
            </w:tcBorders>
            <w:vAlign w:val="center"/>
          </w:tcPr>
          <w:p w14:paraId="526E32B5" w14:textId="77777777" w:rsidR="00DE6B71" w:rsidRPr="00B77F27" w:rsidRDefault="00C81C97">
            <w:pPr>
              <w:spacing w:line="360" w:lineRule="auto"/>
              <w:jc w:val="center"/>
              <w:rPr>
                <w:b/>
              </w:rPr>
            </w:pPr>
            <w:r w:rsidRPr="00B77F27">
              <w:rPr>
                <w:b/>
              </w:rPr>
              <w:t>Frequency</w:t>
            </w:r>
          </w:p>
        </w:tc>
        <w:tc>
          <w:tcPr>
            <w:tcW w:w="2724" w:type="dxa"/>
            <w:tcBorders>
              <w:top w:val="single" w:sz="4" w:space="0" w:color="auto"/>
              <w:bottom w:val="single" w:sz="4" w:space="0" w:color="auto"/>
            </w:tcBorders>
            <w:vAlign w:val="center"/>
          </w:tcPr>
          <w:p w14:paraId="689C2FA7" w14:textId="77777777" w:rsidR="00DE6B71" w:rsidRPr="00B77F27" w:rsidRDefault="00C81C97">
            <w:pPr>
              <w:spacing w:line="360" w:lineRule="auto"/>
              <w:jc w:val="center"/>
              <w:rPr>
                <w:b/>
              </w:rPr>
            </w:pPr>
            <w:r w:rsidRPr="00B77F27">
              <w:rPr>
                <w:b/>
              </w:rPr>
              <w:t>Percentage</w:t>
            </w:r>
          </w:p>
        </w:tc>
      </w:tr>
      <w:tr w:rsidR="00DE6B71" w:rsidRPr="00B77F27" w14:paraId="31AC9CA9" w14:textId="77777777">
        <w:tc>
          <w:tcPr>
            <w:tcW w:w="3084" w:type="dxa"/>
            <w:tcBorders>
              <w:top w:val="single" w:sz="4" w:space="0" w:color="auto"/>
            </w:tcBorders>
          </w:tcPr>
          <w:p w14:paraId="1F644F9E" w14:textId="77777777" w:rsidR="00DE6B71" w:rsidRPr="00B77F27" w:rsidRDefault="00C81C97">
            <w:pPr>
              <w:spacing w:line="360" w:lineRule="auto"/>
            </w:pPr>
            <w:r w:rsidRPr="00B77F27">
              <w:t>Returned</w:t>
            </w:r>
          </w:p>
        </w:tc>
        <w:tc>
          <w:tcPr>
            <w:tcW w:w="3192" w:type="dxa"/>
            <w:tcBorders>
              <w:top w:val="single" w:sz="4" w:space="0" w:color="auto"/>
            </w:tcBorders>
            <w:vAlign w:val="center"/>
          </w:tcPr>
          <w:p w14:paraId="664F1E36" w14:textId="77777777" w:rsidR="00DE6B71" w:rsidRPr="00B77F27" w:rsidRDefault="00C81C97">
            <w:pPr>
              <w:spacing w:line="360" w:lineRule="auto"/>
              <w:jc w:val="center"/>
            </w:pPr>
            <w:r w:rsidRPr="00B77F27">
              <w:t>161</w:t>
            </w:r>
          </w:p>
        </w:tc>
        <w:tc>
          <w:tcPr>
            <w:tcW w:w="2724" w:type="dxa"/>
            <w:tcBorders>
              <w:top w:val="single" w:sz="4" w:space="0" w:color="auto"/>
            </w:tcBorders>
            <w:vAlign w:val="center"/>
          </w:tcPr>
          <w:p w14:paraId="0446F834" w14:textId="77777777" w:rsidR="00DE6B71" w:rsidRPr="00B77F27" w:rsidRDefault="00C81C97">
            <w:pPr>
              <w:spacing w:line="360" w:lineRule="auto"/>
              <w:jc w:val="center"/>
            </w:pPr>
            <w:r w:rsidRPr="00B77F27">
              <w:t>81.3%</w:t>
            </w:r>
          </w:p>
        </w:tc>
      </w:tr>
      <w:tr w:rsidR="00DE6B71" w:rsidRPr="00B77F27" w14:paraId="16418E70" w14:textId="77777777">
        <w:tc>
          <w:tcPr>
            <w:tcW w:w="3084" w:type="dxa"/>
          </w:tcPr>
          <w:p w14:paraId="4602DAF5" w14:textId="77777777" w:rsidR="00DE6B71" w:rsidRPr="00B77F27" w:rsidRDefault="00C81C97">
            <w:pPr>
              <w:spacing w:line="360" w:lineRule="auto"/>
            </w:pPr>
            <w:r w:rsidRPr="00B77F27">
              <w:t>Non returned</w:t>
            </w:r>
          </w:p>
        </w:tc>
        <w:tc>
          <w:tcPr>
            <w:tcW w:w="3192" w:type="dxa"/>
            <w:vAlign w:val="center"/>
          </w:tcPr>
          <w:p w14:paraId="7696C17E" w14:textId="77777777" w:rsidR="00DE6B71" w:rsidRPr="00B77F27" w:rsidRDefault="00C81C97">
            <w:pPr>
              <w:spacing w:line="360" w:lineRule="auto"/>
              <w:jc w:val="center"/>
            </w:pPr>
            <w:r w:rsidRPr="00B77F27">
              <w:t>37</w:t>
            </w:r>
          </w:p>
        </w:tc>
        <w:tc>
          <w:tcPr>
            <w:tcW w:w="2724" w:type="dxa"/>
            <w:vAlign w:val="center"/>
          </w:tcPr>
          <w:p w14:paraId="1089EC79" w14:textId="77777777" w:rsidR="00DE6B71" w:rsidRPr="00B77F27" w:rsidRDefault="00C81C97">
            <w:pPr>
              <w:spacing w:line="360" w:lineRule="auto"/>
              <w:jc w:val="center"/>
            </w:pPr>
            <w:r w:rsidRPr="00B77F27">
              <w:t>18.7%</w:t>
            </w:r>
          </w:p>
        </w:tc>
      </w:tr>
      <w:tr w:rsidR="00DE6B71" w:rsidRPr="00B77F27" w14:paraId="71A0EC6D" w14:textId="77777777">
        <w:tc>
          <w:tcPr>
            <w:tcW w:w="3084" w:type="dxa"/>
          </w:tcPr>
          <w:p w14:paraId="6C02262B" w14:textId="77777777" w:rsidR="00DE6B71" w:rsidRPr="00B77F27" w:rsidRDefault="00C81C97">
            <w:pPr>
              <w:spacing w:line="360" w:lineRule="auto"/>
              <w:rPr>
                <w:b/>
              </w:rPr>
            </w:pPr>
            <w:r w:rsidRPr="00B77F27">
              <w:rPr>
                <w:b/>
              </w:rPr>
              <w:t>Total</w:t>
            </w:r>
          </w:p>
        </w:tc>
        <w:tc>
          <w:tcPr>
            <w:tcW w:w="3192" w:type="dxa"/>
            <w:vAlign w:val="center"/>
          </w:tcPr>
          <w:p w14:paraId="297F2467" w14:textId="77777777" w:rsidR="00DE6B71" w:rsidRPr="00B77F27" w:rsidRDefault="00C81C97">
            <w:pPr>
              <w:spacing w:line="360" w:lineRule="auto"/>
              <w:jc w:val="center"/>
              <w:rPr>
                <w:b/>
              </w:rPr>
            </w:pPr>
            <w:r w:rsidRPr="00B77F27">
              <w:rPr>
                <w:b/>
              </w:rPr>
              <w:t>198</w:t>
            </w:r>
          </w:p>
        </w:tc>
        <w:tc>
          <w:tcPr>
            <w:tcW w:w="2724" w:type="dxa"/>
            <w:vAlign w:val="center"/>
          </w:tcPr>
          <w:p w14:paraId="0DA442BC" w14:textId="77777777" w:rsidR="00DE6B71" w:rsidRPr="00B77F27" w:rsidRDefault="00C81C97">
            <w:pPr>
              <w:spacing w:line="360" w:lineRule="auto"/>
              <w:jc w:val="center"/>
              <w:rPr>
                <w:b/>
              </w:rPr>
            </w:pPr>
            <w:r w:rsidRPr="00B77F27">
              <w:rPr>
                <w:b/>
              </w:rPr>
              <w:t>100</w:t>
            </w:r>
          </w:p>
        </w:tc>
      </w:tr>
    </w:tbl>
    <w:p w14:paraId="459B1266" w14:textId="77777777" w:rsidR="00DE6B71" w:rsidRPr="00B77F27" w:rsidRDefault="00DE6B71">
      <w:pPr>
        <w:spacing w:line="360" w:lineRule="auto"/>
        <w:rPr>
          <w:b/>
        </w:rPr>
      </w:pPr>
    </w:p>
    <w:p w14:paraId="691DB62F" w14:textId="77777777" w:rsidR="00DE6B71" w:rsidRPr="00B77F27" w:rsidRDefault="00C81C97">
      <w:pPr>
        <w:pStyle w:val="Heading1"/>
        <w:jc w:val="left"/>
      </w:pPr>
      <w:bookmarkStart w:id="283" w:name="_Toc179277742"/>
      <w:r w:rsidRPr="00B77F27">
        <w:t>4.2 Pilot Study Results</w:t>
      </w:r>
      <w:bookmarkEnd w:id="283"/>
    </w:p>
    <w:p w14:paraId="33E30ED4" w14:textId="77777777" w:rsidR="00DE6B71" w:rsidRPr="00B77F27" w:rsidRDefault="00C81C97">
      <w:pPr>
        <w:spacing w:line="360" w:lineRule="auto"/>
        <w:jc w:val="both"/>
      </w:pPr>
      <w:r w:rsidRPr="00B77F27">
        <w:t>Pilot testing is the preliminary review of the questionnaire in order to determine its practicality prior to beginning the research project.  Pilot testing the research instrument provides input on the clarity of the respondents' grasp of the questions they were asked, as well as helping in assessing if the instrument answers to the research questions as intended.  The questionnaires for this research were pilot tested on a sample of 20 respondents, representing 10% of the overall population. Validity and reliability testing were included in the pilot tests.</w:t>
      </w:r>
    </w:p>
    <w:p w14:paraId="28BCA81E" w14:textId="77777777" w:rsidR="00DE6B71" w:rsidRPr="00B77F27" w:rsidRDefault="00C81C97">
      <w:pPr>
        <w:pStyle w:val="Heading1"/>
        <w:jc w:val="left"/>
      </w:pPr>
      <w:bookmarkStart w:id="284" w:name="_Toc150888527"/>
      <w:bookmarkStart w:id="285" w:name="_Toc179277743"/>
      <w:r w:rsidRPr="00B77F27">
        <w:t>4.2.1 Reliability Test Results</w:t>
      </w:r>
      <w:bookmarkEnd w:id="284"/>
      <w:bookmarkEnd w:id="285"/>
    </w:p>
    <w:p w14:paraId="688A5D37" w14:textId="2CC5847F" w:rsidR="00DE6B71" w:rsidRPr="00B77F27" w:rsidRDefault="00C81C97">
      <w:pPr>
        <w:spacing w:line="360" w:lineRule="auto"/>
        <w:jc w:val="both"/>
      </w:pPr>
      <w:r w:rsidRPr="00B77F27">
        <w:t>The concept of instrument dependability pertains to the instrument's capacity to provide measurements that are consistent and steady throughout time. The objective of ensuring dependability in a research is to reduce the occurrence of mistakes and biases (Yin, 2013).</w:t>
      </w:r>
      <w:r w:rsidR="00C91F6F" w:rsidRPr="00C91F6F">
        <w:t xml:space="preserve"> To improve the reliabi</w:t>
      </w:r>
      <w:r w:rsidR="00C91F6F">
        <w:t>lity of the research instrument</w:t>
      </w:r>
      <w:r w:rsidRPr="00B77F27">
        <w:t xml:space="preserve">, a preliminary survey was conducted to assess and enhance the coherence and comprehensibility of the questionnaire prior to the commencement of data collecting. The current study used Cronbach's Alpha (Cronbach, 1951) to assess the reliability of the suggested constructs. Cronbach's alpha, renowned for its robustness and adaptability, is a statistical measure that evaluates the internal consistency or interrelatedness of items (Tavakol &amp; Dennick, 2011).  The alpha coefficient has the ability to assume a range of values, spanning from zero, indicating a lack of internal consistency, to one, signifying a state of </w:t>
      </w:r>
      <w:r w:rsidRPr="00B77F27">
        <w:lastRenderedPageBreak/>
        <w:t xml:space="preserve">total internal consistency. According to Clarkson (2015) and </w:t>
      </w:r>
      <w:proofErr w:type="gramStart"/>
      <w:r w:rsidRPr="00B77F27">
        <w:t>Nunally</w:t>
      </w:r>
      <w:proofErr w:type="gramEnd"/>
      <w:r w:rsidRPr="00B77F27">
        <w:t xml:space="preserve"> (2018), an alpha value of 0.7 is considered the minimal threshold for acceptability, whereas values of 0.8 and above do not significantly contribute to the scale of dependability. Therefore, in accordance with the arguments presented by the Tavakol and Dennick, (2011), a threshold of 0.7 was established as the minimum acceptable value for Cronbach's alpha in this study, indicating the reliability of a measurement scale. Conversely, a measurement scale with </w:t>
      </w:r>
      <w:proofErr w:type="gramStart"/>
      <w:r w:rsidRPr="00B77F27">
        <w:t>an</w:t>
      </w:r>
      <w:proofErr w:type="gramEnd"/>
      <w:r w:rsidRPr="00B77F27">
        <w:t xml:space="preserve"> Cronbach's alpha value exceeding 0.9 was deemed to be of high quality (Churchill &amp; Peter, 1984). The study tool reliability results are presented in table 6.</w:t>
      </w:r>
    </w:p>
    <w:p w14:paraId="1F26EA6A" w14:textId="77777777" w:rsidR="00DE6B71" w:rsidRPr="00B77F27" w:rsidRDefault="00C81C97">
      <w:pPr>
        <w:spacing w:line="360" w:lineRule="auto"/>
        <w:rPr>
          <w:b/>
        </w:rPr>
      </w:pPr>
      <w:r w:rsidRPr="00B77F27">
        <w:rPr>
          <w:b/>
        </w:rPr>
        <w:t>Table 6: Reliability Results</w:t>
      </w:r>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0"/>
        <w:gridCol w:w="1818"/>
        <w:gridCol w:w="2133"/>
        <w:gridCol w:w="2133"/>
      </w:tblGrid>
      <w:tr w:rsidR="00DE6B71" w:rsidRPr="00B77F27" w14:paraId="1551C372" w14:textId="77777777">
        <w:trPr>
          <w:trHeight w:val="170"/>
        </w:trPr>
        <w:tc>
          <w:tcPr>
            <w:tcW w:w="2340" w:type="dxa"/>
            <w:tcBorders>
              <w:top w:val="single" w:sz="4" w:space="0" w:color="auto"/>
              <w:bottom w:val="single" w:sz="4" w:space="0" w:color="auto"/>
            </w:tcBorders>
            <w:vAlign w:val="bottom"/>
          </w:tcPr>
          <w:p w14:paraId="32FB9969" w14:textId="77777777" w:rsidR="00DE6B71" w:rsidRPr="00B77F27" w:rsidRDefault="00C81C97">
            <w:pPr>
              <w:spacing w:line="360" w:lineRule="auto"/>
              <w:rPr>
                <w:b/>
              </w:rPr>
            </w:pPr>
            <w:r w:rsidRPr="00B77F27">
              <w:rPr>
                <w:b/>
              </w:rPr>
              <w:t>Variable</w:t>
            </w:r>
          </w:p>
        </w:tc>
        <w:tc>
          <w:tcPr>
            <w:tcW w:w="1818" w:type="dxa"/>
            <w:tcBorders>
              <w:top w:val="single" w:sz="4" w:space="0" w:color="auto"/>
              <w:bottom w:val="single" w:sz="4" w:space="0" w:color="auto"/>
            </w:tcBorders>
            <w:vAlign w:val="bottom"/>
          </w:tcPr>
          <w:p w14:paraId="79390DC2" w14:textId="77777777" w:rsidR="00DE6B71" w:rsidRPr="00B77F27" w:rsidRDefault="00C81C97">
            <w:pPr>
              <w:spacing w:line="360" w:lineRule="auto"/>
              <w:jc w:val="center"/>
              <w:rPr>
                <w:b/>
              </w:rPr>
            </w:pPr>
            <w:r w:rsidRPr="00B77F27">
              <w:rPr>
                <w:b/>
              </w:rPr>
              <w:t>Items</w:t>
            </w:r>
          </w:p>
        </w:tc>
        <w:tc>
          <w:tcPr>
            <w:tcW w:w="2133" w:type="dxa"/>
            <w:tcBorders>
              <w:top w:val="single" w:sz="4" w:space="0" w:color="auto"/>
              <w:bottom w:val="single" w:sz="4" w:space="0" w:color="auto"/>
            </w:tcBorders>
            <w:vAlign w:val="bottom"/>
          </w:tcPr>
          <w:p w14:paraId="1CD1C9A9" w14:textId="77777777" w:rsidR="00DE6B71" w:rsidRPr="00B77F27" w:rsidRDefault="00C81C97">
            <w:pPr>
              <w:spacing w:line="360" w:lineRule="auto"/>
              <w:jc w:val="center"/>
              <w:rPr>
                <w:b/>
              </w:rPr>
            </w:pPr>
            <w:r w:rsidRPr="00B77F27">
              <w:rPr>
                <w:b/>
              </w:rPr>
              <w:t>Cronbach Alpha</w:t>
            </w:r>
          </w:p>
        </w:tc>
        <w:tc>
          <w:tcPr>
            <w:tcW w:w="2133" w:type="dxa"/>
            <w:tcBorders>
              <w:top w:val="single" w:sz="4" w:space="0" w:color="auto"/>
              <w:bottom w:val="single" w:sz="4" w:space="0" w:color="auto"/>
            </w:tcBorders>
            <w:vAlign w:val="bottom"/>
          </w:tcPr>
          <w:p w14:paraId="37320760" w14:textId="77777777" w:rsidR="00DE6B71" w:rsidRPr="00B77F27" w:rsidRDefault="00C81C97">
            <w:pPr>
              <w:spacing w:line="360" w:lineRule="auto"/>
              <w:jc w:val="center"/>
              <w:rPr>
                <w:b/>
              </w:rPr>
            </w:pPr>
            <w:r w:rsidRPr="00B77F27">
              <w:rPr>
                <w:b/>
              </w:rPr>
              <w:t>Remark</w:t>
            </w:r>
          </w:p>
        </w:tc>
      </w:tr>
      <w:tr w:rsidR="00DE6B71" w:rsidRPr="00B77F27" w14:paraId="3F5C37A0" w14:textId="77777777">
        <w:trPr>
          <w:trHeight w:val="332"/>
        </w:trPr>
        <w:tc>
          <w:tcPr>
            <w:tcW w:w="2340" w:type="dxa"/>
            <w:tcBorders>
              <w:top w:val="single" w:sz="4" w:space="0" w:color="auto"/>
            </w:tcBorders>
          </w:tcPr>
          <w:p w14:paraId="7CC3B085" w14:textId="77777777" w:rsidR="00DE6B71" w:rsidRPr="00B77F27" w:rsidRDefault="00C81C97">
            <w:pPr>
              <w:spacing w:line="360" w:lineRule="auto"/>
            </w:pPr>
            <w:r w:rsidRPr="00B77F27">
              <w:rPr>
                <w:color w:val="000000" w:themeColor="text1"/>
              </w:rPr>
              <w:t>Project Planning</w:t>
            </w:r>
          </w:p>
        </w:tc>
        <w:tc>
          <w:tcPr>
            <w:tcW w:w="1818" w:type="dxa"/>
            <w:tcBorders>
              <w:top w:val="single" w:sz="4" w:space="0" w:color="auto"/>
            </w:tcBorders>
          </w:tcPr>
          <w:p w14:paraId="7A57E2C9" w14:textId="77777777" w:rsidR="00DE6B71" w:rsidRPr="00B77F27" w:rsidRDefault="00C81C97">
            <w:pPr>
              <w:spacing w:line="360" w:lineRule="auto"/>
              <w:jc w:val="center"/>
            </w:pPr>
            <w:r w:rsidRPr="00B77F27">
              <w:t>34</w:t>
            </w:r>
          </w:p>
        </w:tc>
        <w:tc>
          <w:tcPr>
            <w:tcW w:w="2133" w:type="dxa"/>
            <w:tcBorders>
              <w:top w:val="single" w:sz="4" w:space="0" w:color="auto"/>
            </w:tcBorders>
          </w:tcPr>
          <w:p w14:paraId="18A43E9F" w14:textId="77777777" w:rsidR="00DE6B71" w:rsidRPr="00B77F27" w:rsidRDefault="00C81C97">
            <w:pPr>
              <w:spacing w:line="360" w:lineRule="auto"/>
              <w:jc w:val="center"/>
            </w:pPr>
            <w:r w:rsidRPr="00B77F27">
              <w:t>0.964</w:t>
            </w:r>
          </w:p>
        </w:tc>
        <w:tc>
          <w:tcPr>
            <w:tcW w:w="2133" w:type="dxa"/>
            <w:tcBorders>
              <w:top w:val="single" w:sz="4" w:space="0" w:color="auto"/>
            </w:tcBorders>
          </w:tcPr>
          <w:p w14:paraId="70030824" w14:textId="77777777" w:rsidR="00DE6B71" w:rsidRPr="00B77F27" w:rsidRDefault="00C81C97">
            <w:pPr>
              <w:spacing w:line="360" w:lineRule="auto"/>
              <w:jc w:val="center"/>
            </w:pPr>
            <w:r w:rsidRPr="00B77F27">
              <w:t>Reliable</w:t>
            </w:r>
          </w:p>
        </w:tc>
      </w:tr>
      <w:tr w:rsidR="00DE6B71" w:rsidRPr="00B77F27" w14:paraId="6F50876F" w14:textId="77777777">
        <w:trPr>
          <w:trHeight w:val="332"/>
        </w:trPr>
        <w:tc>
          <w:tcPr>
            <w:tcW w:w="2340" w:type="dxa"/>
          </w:tcPr>
          <w:p w14:paraId="4FCEDA5A" w14:textId="77777777" w:rsidR="00DE6B71" w:rsidRPr="00B77F27" w:rsidRDefault="00C81C97">
            <w:pPr>
              <w:spacing w:line="360" w:lineRule="auto"/>
            </w:pPr>
            <w:r w:rsidRPr="00B77F27">
              <w:rPr>
                <w:rStyle w:val="markedcontent"/>
                <w:color w:val="000000" w:themeColor="text1"/>
              </w:rPr>
              <w:t>Community Participation</w:t>
            </w:r>
          </w:p>
        </w:tc>
        <w:tc>
          <w:tcPr>
            <w:tcW w:w="1818" w:type="dxa"/>
          </w:tcPr>
          <w:p w14:paraId="4D9B97BF" w14:textId="77777777" w:rsidR="00DE6B71" w:rsidRPr="00B77F27" w:rsidRDefault="00C81C97">
            <w:pPr>
              <w:spacing w:line="360" w:lineRule="auto"/>
              <w:jc w:val="center"/>
            </w:pPr>
            <w:r w:rsidRPr="00B77F27">
              <w:t>27</w:t>
            </w:r>
          </w:p>
        </w:tc>
        <w:tc>
          <w:tcPr>
            <w:tcW w:w="2133" w:type="dxa"/>
          </w:tcPr>
          <w:p w14:paraId="65194730" w14:textId="77777777" w:rsidR="00DE6B71" w:rsidRPr="00B77F27" w:rsidRDefault="00C81C97">
            <w:pPr>
              <w:spacing w:line="360" w:lineRule="auto"/>
              <w:jc w:val="center"/>
            </w:pPr>
            <w:r w:rsidRPr="00B77F27">
              <w:t>0.919</w:t>
            </w:r>
          </w:p>
        </w:tc>
        <w:tc>
          <w:tcPr>
            <w:tcW w:w="2133" w:type="dxa"/>
          </w:tcPr>
          <w:p w14:paraId="15CCDD3F" w14:textId="77777777" w:rsidR="00DE6B71" w:rsidRPr="00B77F27" w:rsidRDefault="00C81C97">
            <w:pPr>
              <w:spacing w:line="360" w:lineRule="auto"/>
              <w:jc w:val="center"/>
            </w:pPr>
            <w:r w:rsidRPr="00B77F27">
              <w:t>Reliable</w:t>
            </w:r>
          </w:p>
        </w:tc>
      </w:tr>
      <w:tr w:rsidR="00DE6B71" w:rsidRPr="00B77F27" w14:paraId="4D3C5DB6" w14:textId="77777777">
        <w:trPr>
          <w:trHeight w:val="332"/>
        </w:trPr>
        <w:tc>
          <w:tcPr>
            <w:tcW w:w="2340" w:type="dxa"/>
          </w:tcPr>
          <w:p w14:paraId="7F68AD73" w14:textId="77777777" w:rsidR="00DE6B71" w:rsidRPr="00B77F27" w:rsidRDefault="00C81C97">
            <w:pPr>
              <w:spacing w:line="360" w:lineRule="auto"/>
              <w:rPr>
                <w:rStyle w:val="markedcontent"/>
                <w:color w:val="000000" w:themeColor="text1"/>
              </w:rPr>
            </w:pPr>
            <w:r w:rsidRPr="00B77F27">
              <w:rPr>
                <w:color w:val="000000" w:themeColor="text1"/>
              </w:rPr>
              <w:t>Government Regulations</w:t>
            </w:r>
          </w:p>
        </w:tc>
        <w:tc>
          <w:tcPr>
            <w:tcW w:w="1818" w:type="dxa"/>
          </w:tcPr>
          <w:p w14:paraId="6DD305FE" w14:textId="77777777" w:rsidR="00DE6B71" w:rsidRPr="00B77F27" w:rsidRDefault="00C81C97">
            <w:pPr>
              <w:spacing w:line="360" w:lineRule="auto"/>
              <w:jc w:val="center"/>
            </w:pPr>
            <w:r w:rsidRPr="00B77F27">
              <w:t>37</w:t>
            </w:r>
          </w:p>
        </w:tc>
        <w:tc>
          <w:tcPr>
            <w:tcW w:w="2133" w:type="dxa"/>
          </w:tcPr>
          <w:p w14:paraId="5399CCCB" w14:textId="77777777" w:rsidR="00DE6B71" w:rsidRPr="00B77F27" w:rsidRDefault="00C81C97">
            <w:pPr>
              <w:spacing w:line="360" w:lineRule="auto"/>
              <w:jc w:val="center"/>
            </w:pPr>
            <w:r w:rsidRPr="00B77F27">
              <w:t>0.970</w:t>
            </w:r>
          </w:p>
        </w:tc>
        <w:tc>
          <w:tcPr>
            <w:tcW w:w="2133" w:type="dxa"/>
          </w:tcPr>
          <w:p w14:paraId="4E527AC3" w14:textId="77777777" w:rsidR="00DE6B71" w:rsidRPr="00B77F27" w:rsidRDefault="00C81C97">
            <w:pPr>
              <w:spacing w:line="360" w:lineRule="auto"/>
              <w:jc w:val="center"/>
            </w:pPr>
            <w:r w:rsidRPr="00B77F27">
              <w:t>Reliable</w:t>
            </w:r>
          </w:p>
        </w:tc>
      </w:tr>
      <w:tr w:rsidR="00DE6B71" w:rsidRPr="00B77F27" w14:paraId="0752A3F2" w14:textId="77777777">
        <w:trPr>
          <w:trHeight w:val="351"/>
        </w:trPr>
        <w:tc>
          <w:tcPr>
            <w:tcW w:w="2340" w:type="dxa"/>
          </w:tcPr>
          <w:p w14:paraId="1FE3E4EA" w14:textId="77777777" w:rsidR="00DE6B71" w:rsidRPr="00B77F27" w:rsidRDefault="00C81C97">
            <w:pPr>
              <w:spacing w:line="360" w:lineRule="auto"/>
            </w:pPr>
            <w:r w:rsidRPr="00B77F27">
              <w:t>Performance</w:t>
            </w:r>
          </w:p>
        </w:tc>
        <w:tc>
          <w:tcPr>
            <w:tcW w:w="1818" w:type="dxa"/>
          </w:tcPr>
          <w:p w14:paraId="04D197AA" w14:textId="77777777" w:rsidR="00DE6B71" w:rsidRPr="00B77F27" w:rsidRDefault="00C81C97">
            <w:pPr>
              <w:spacing w:line="360" w:lineRule="auto"/>
              <w:jc w:val="center"/>
            </w:pPr>
            <w:r w:rsidRPr="00B77F27">
              <w:t>15</w:t>
            </w:r>
          </w:p>
        </w:tc>
        <w:tc>
          <w:tcPr>
            <w:tcW w:w="2133" w:type="dxa"/>
          </w:tcPr>
          <w:p w14:paraId="77B40023" w14:textId="77777777" w:rsidR="00DE6B71" w:rsidRPr="00B77F27" w:rsidRDefault="00C81C97">
            <w:pPr>
              <w:spacing w:line="360" w:lineRule="auto"/>
              <w:jc w:val="center"/>
            </w:pPr>
            <w:r w:rsidRPr="00B77F27">
              <w:t>0.889</w:t>
            </w:r>
          </w:p>
        </w:tc>
        <w:tc>
          <w:tcPr>
            <w:tcW w:w="2133" w:type="dxa"/>
          </w:tcPr>
          <w:p w14:paraId="4F76456F" w14:textId="77777777" w:rsidR="00DE6B71" w:rsidRPr="00B77F27" w:rsidRDefault="00C81C97">
            <w:pPr>
              <w:spacing w:line="360" w:lineRule="auto"/>
              <w:jc w:val="center"/>
            </w:pPr>
            <w:r w:rsidRPr="00B77F27">
              <w:t>Reliable</w:t>
            </w:r>
          </w:p>
        </w:tc>
      </w:tr>
    </w:tbl>
    <w:p w14:paraId="08682E9E" w14:textId="77777777" w:rsidR="00DE6B71" w:rsidRPr="00B77F27" w:rsidRDefault="00DE6B71">
      <w:pPr>
        <w:spacing w:line="360" w:lineRule="auto"/>
        <w:rPr>
          <w:b/>
        </w:rPr>
      </w:pPr>
    </w:p>
    <w:p w14:paraId="1FD1239D" w14:textId="77777777" w:rsidR="00DE6B71" w:rsidRPr="00B77F27" w:rsidRDefault="00C81C97">
      <w:pPr>
        <w:spacing w:line="360" w:lineRule="auto"/>
        <w:jc w:val="both"/>
        <w:rPr>
          <w:b/>
        </w:rPr>
      </w:pPr>
      <w:r w:rsidRPr="00B77F27">
        <w:rPr>
          <w:color w:val="000000" w:themeColor="text1"/>
        </w:rPr>
        <w:t>The results in table 6 indicate that the Cronbach alpha coefficient for the variable of Project Planning is 0.964, based on a total of thirty-four (34) items. This suggests that the items used to measure the Project Planning variable were reflective of a shared underlying trait, since these items have been used by other studies and then enhanced via iterative processes. The Cronbach's alpha coefficients for the variables of Community Participation, Government Regulations, and performance were found to be 0.919, 0.097, and 0.889, respectively. These values suggest that the items within each variable construct were reflective of a common underlying disposition. The findings suggest that all constructs had good levels of dependability, as seen by their coefficient values. This suggests that each of the variables have a dependable index measure, hence confirming the instrument's reliability in gathering data.</w:t>
      </w:r>
    </w:p>
    <w:p w14:paraId="35500B10" w14:textId="77777777" w:rsidR="00DE6B71" w:rsidRPr="00B77F27" w:rsidRDefault="00C81C97">
      <w:pPr>
        <w:pStyle w:val="Heading1"/>
        <w:jc w:val="left"/>
      </w:pPr>
      <w:bookmarkStart w:id="286" w:name="_Toc150888528"/>
      <w:bookmarkStart w:id="287" w:name="_Toc179277744"/>
      <w:r w:rsidRPr="00B77F27">
        <w:lastRenderedPageBreak/>
        <w:t>4.2.2 Validity Test Results</w:t>
      </w:r>
      <w:bookmarkEnd w:id="286"/>
      <w:bookmarkEnd w:id="287"/>
    </w:p>
    <w:p w14:paraId="5AC53429" w14:textId="77777777" w:rsidR="00DE6B71" w:rsidRPr="00B77F27" w:rsidRDefault="00C81C97">
      <w:pPr>
        <w:spacing w:line="360" w:lineRule="auto"/>
        <w:jc w:val="both"/>
      </w:pPr>
      <w:r w:rsidRPr="00B77F27">
        <w:t>In order to evaluate the validity of the study, the researcher used factor analysis with principal component analysis to examine the extent of variation among the observed variables that were connected with each other. Varimax rotation method was used; this is because it aims to make the factor loadings as close to 1 or -1 for each variable, making the factors easier to interpret. This analysis allowed for the identification and elimination of any duplicated or outlier items. Factor analysis is a statistical methodology used to discern a limited number of fundamental dimensions or factors that may effectively capture the associations among interconnected variables. The methodology is often used to quantify variables that are not amenable to direct measurement, to condense extensive datasets, and to construct and evaluate hypotheses.</w:t>
      </w:r>
    </w:p>
    <w:p w14:paraId="5A6EF072" w14:textId="77777777" w:rsidR="00DE6B71" w:rsidRPr="00B77F27" w:rsidRDefault="00DE6B71">
      <w:pPr>
        <w:spacing w:line="360" w:lineRule="auto"/>
        <w:jc w:val="both"/>
      </w:pPr>
    </w:p>
    <w:p w14:paraId="6D0B204D" w14:textId="0BB1459A" w:rsidR="00DE6B71" w:rsidRPr="00B77F27" w:rsidRDefault="003B0A07">
      <w:pPr>
        <w:spacing w:line="360" w:lineRule="auto"/>
        <w:jc w:val="both"/>
      </w:pPr>
      <w:r>
        <w:t>In this</w:t>
      </w:r>
      <w:r w:rsidRPr="003B0A07">
        <w:t xml:space="preserve"> study, conducting factor analysis is an excellent appro</w:t>
      </w:r>
      <w:r>
        <w:t>ach to test the validity of the</w:t>
      </w:r>
      <w:r w:rsidRPr="003B0A07">
        <w:t xml:space="preserve"> research instrument. The use of the Kaiser-Meyer Olkin (KMO) measure of sampling adequacy is also a crucial ste</w:t>
      </w:r>
      <w:r>
        <w:t xml:space="preserve">p, as it helps ensure that the </w:t>
      </w:r>
      <w:r w:rsidRPr="003B0A07">
        <w:t xml:space="preserve">sample size is sufficient for reliable factor analysis results. This process will </w:t>
      </w:r>
      <w:r>
        <w:t xml:space="preserve">enhance the credibility of the </w:t>
      </w:r>
      <w:r w:rsidRPr="003B0A07">
        <w:t>findings and suppor</w:t>
      </w:r>
      <w:r>
        <w:t xml:space="preserve">t the overall integrity of the </w:t>
      </w:r>
      <w:r w:rsidRPr="003B0A07">
        <w:t>research</w:t>
      </w:r>
      <w:r w:rsidR="00C81C97" w:rsidRPr="00B77F27">
        <w:t>. Yin (2014) asserts that the Kaiser-Meyer-Olkin (KMO) measure is employed as a statistical tool to assess and validate the suitability of employing factor analysis. In essence, the KMO measure is utilised to determine whether the gathered data is sufficient and appropriate for conducting inferential statistical tests, such as factor analysis, regression analysis, and other related statistical analyses.</w:t>
      </w:r>
      <w:r w:rsidRPr="003B0A07">
        <w:t xml:space="preserve"> The KMO statistic indeed varies between 0 and 1. A value of 0 suggests that the sum of partial correlations is large compared to the sum of correlations, which indicates that factor analysis may not be suitable due to diffusion in the correlation patterns. Conversely, a value close to 1 indicates that the correlation patterns are compact, making it more likely that factor analysis will reveal distinct and meaningful factors. This understanding is crucial for interpreting the results of your factor analysis accurately</w:t>
      </w:r>
      <w:r>
        <w:t>.</w:t>
      </w:r>
      <w:r w:rsidR="00C81C97" w:rsidRPr="00B77F27">
        <w:t xml:space="preserve"> The research used the Kaiser-Meyer-Olkin (KMO) and Barlett's Test of Sphericity to assess the appropriateness of the sample.  In order for a dataset to be considered suitable and sufficient for statistical analysis, it is necessary for the Kaiser-Meyer-Olkin (KMO) measure to exceed a threshold of 0.5 (Field, 2000). Table 7 shows the Kaiser- Meyer- Olkin (KMO) and Barlett’s Test of Sphericity results.</w:t>
      </w:r>
    </w:p>
    <w:p w14:paraId="5EE31079" w14:textId="77777777" w:rsidR="00DE6B71" w:rsidRPr="00B77F27" w:rsidRDefault="00DE6B71">
      <w:pPr>
        <w:spacing w:line="360" w:lineRule="auto"/>
        <w:jc w:val="both"/>
      </w:pPr>
    </w:p>
    <w:p w14:paraId="47FBDE61" w14:textId="77777777" w:rsidR="00DE6B71" w:rsidRPr="00B77F27" w:rsidRDefault="00C81C97">
      <w:pPr>
        <w:spacing w:line="360" w:lineRule="auto"/>
        <w:rPr>
          <w:b/>
        </w:rPr>
      </w:pPr>
      <w:r w:rsidRPr="00B77F27">
        <w:rPr>
          <w:b/>
        </w:rPr>
        <w:t>Table 7: KMO and Sphericity results.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0"/>
        <w:gridCol w:w="2453"/>
        <w:gridCol w:w="2107"/>
        <w:gridCol w:w="1122"/>
        <w:gridCol w:w="1158"/>
      </w:tblGrid>
      <w:tr w:rsidR="00DE6B71" w:rsidRPr="00B77F27" w14:paraId="1F3567C2" w14:textId="77777777">
        <w:trPr>
          <w:trHeight w:val="460"/>
        </w:trPr>
        <w:tc>
          <w:tcPr>
            <w:tcW w:w="2280" w:type="dxa"/>
            <w:vMerge w:val="restart"/>
            <w:tcBorders>
              <w:top w:val="single" w:sz="4" w:space="0" w:color="auto"/>
              <w:bottom w:val="nil"/>
            </w:tcBorders>
          </w:tcPr>
          <w:p w14:paraId="248F02B6" w14:textId="77777777" w:rsidR="00DE6B71" w:rsidRPr="00B77F27" w:rsidRDefault="00C81C97">
            <w:pPr>
              <w:spacing w:line="360" w:lineRule="auto"/>
              <w:rPr>
                <w:b/>
              </w:rPr>
            </w:pPr>
            <w:r w:rsidRPr="00B77F27">
              <w:rPr>
                <w:b/>
              </w:rPr>
              <w:t>Variable</w:t>
            </w:r>
          </w:p>
        </w:tc>
        <w:tc>
          <w:tcPr>
            <w:tcW w:w="2453" w:type="dxa"/>
            <w:vMerge w:val="restart"/>
            <w:tcBorders>
              <w:top w:val="single" w:sz="4" w:space="0" w:color="auto"/>
              <w:bottom w:val="nil"/>
            </w:tcBorders>
          </w:tcPr>
          <w:p w14:paraId="1D67C0EF" w14:textId="77777777" w:rsidR="00DE6B71" w:rsidRPr="00B77F27" w:rsidRDefault="00C81C97">
            <w:pPr>
              <w:spacing w:line="360" w:lineRule="auto"/>
              <w:rPr>
                <w:b/>
              </w:rPr>
            </w:pPr>
            <w:r w:rsidRPr="00B77F27">
              <w:rPr>
                <w:b/>
              </w:rPr>
              <w:t>Kaiser-Meyer-Olkin Measure of Sampling Adequacy.</w:t>
            </w:r>
          </w:p>
        </w:tc>
        <w:tc>
          <w:tcPr>
            <w:tcW w:w="4387" w:type="dxa"/>
            <w:gridSpan w:val="3"/>
            <w:tcBorders>
              <w:top w:val="single" w:sz="4" w:space="0" w:color="auto"/>
              <w:bottom w:val="nil"/>
            </w:tcBorders>
            <w:vAlign w:val="center"/>
          </w:tcPr>
          <w:p w14:paraId="306148DF" w14:textId="77777777" w:rsidR="00DE6B71" w:rsidRPr="00B77F27" w:rsidRDefault="00C81C97">
            <w:pPr>
              <w:spacing w:line="360" w:lineRule="auto"/>
              <w:jc w:val="center"/>
              <w:rPr>
                <w:b/>
              </w:rPr>
            </w:pPr>
            <w:r w:rsidRPr="00B77F27">
              <w:rPr>
                <w:b/>
              </w:rPr>
              <w:t>Bartlett's Test of Sphericity</w:t>
            </w:r>
          </w:p>
        </w:tc>
      </w:tr>
      <w:tr w:rsidR="00DE6B71" w:rsidRPr="00B77F27" w14:paraId="343ABF08" w14:textId="77777777">
        <w:trPr>
          <w:trHeight w:val="246"/>
        </w:trPr>
        <w:tc>
          <w:tcPr>
            <w:tcW w:w="2280" w:type="dxa"/>
            <w:vMerge/>
            <w:tcBorders>
              <w:top w:val="nil"/>
              <w:bottom w:val="single" w:sz="4" w:space="0" w:color="auto"/>
            </w:tcBorders>
          </w:tcPr>
          <w:p w14:paraId="5EDA41A9" w14:textId="77777777" w:rsidR="00DE6B71" w:rsidRPr="00B77F27" w:rsidRDefault="00DE6B71">
            <w:pPr>
              <w:spacing w:line="360" w:lineRule="auto"/>
              <w:rPr>
                <w:b/>
              </w:rPr>
            </w:pPr>
          </w:p>
        </w:tc>
        <w:tc>
          <w:tcPr>
            <w:tcW w:w="2453" w:type="dxa"/>
            <w:vMerge/>
            <w:tcBorders>
              <w:top w:val="nil"/>
              <w:bottom w:val="single" w:sz="4" w:space="0" w:color="auto"/>
            </w:tcBorders>
          </w:tcPr>
          <w:p w14:paraId="7615D578" w14:textId="77777777" w:rsidR="00DE6B71" w:rsidRPr="00B77F27" w:rsidRDefault="00DE6B71">
            <w:pPr>
              <w:spacing w:line="360" w:lineRule="auto"/>
              <w:rPr>
                <w:b/>
              </w:rPr>
            </w:pPr>
          </w:p>
        </w:tc>
        <w:tc>
          <w:tcPr>
            <w:tcW w:w="2107" w:type="dxa"/>
            <w:tcBorders>
              <w:top w:val="nil"/>
              <w:bottom w:val="single" w:sz="4" w:space="0" w:color="auto"/>
            </w:tcBorders>
            <w:vAlign w:val="center"/>
          </w:tcPr>
          <w:p w14:paraId="3EAB5E12" w14:textId="77777777" w:rsidR="00DE6B71" w:rsidRPr="00B77F27" w:rsidRDefault="00C81C97">
            <w:pPr>
              <w:spacing w:line="360" w:lineRule="auto"/>
              <w:jc w:val="center"/>
              <w:rPr>
                <w:b/>
              </w:rPr>
            </w:pPr>
            <w:r w:rsidRPr="00B77F27">
              <w:rPr>
                <w:b/>
              </w:rPr>
              <w:t>Approx. Chi-Square</w:t>
            </w:r>
          </w:p>
        </w:tc>
        <w:tc>
          <w:tcPr>
            <w:tcW w:w="1122" w:type="dxa"/>
            <w:tcBorders>
              <w:top w:val="nil"/>
              <w:bottom w:val="single" w:sz="4" w:space="0" w:color="auto"/>
            </w:tcBorders>
            <w:vAlign w:val="center"/>
          </w:tcPr>
          <w:p w14:paraId="4F44AD95" w14:textId="77777777" w:rsidR="00DE6B71" w:rsidRPr="00B77F27" w:rsidRDefault="00C81C97">
            <w:pPr>
              <w:spacing w:line="360" w:lineRule="auto"/>
              <w:jc w:val="center"/>
              <w:rPr>
                <w:b/>
              </w:rPr>
            </w:pPr>
            <w:r w:rsidRPr="00B77F27">
              <w:rPr>
                <w:b/>
              </w:rPr>
              <w:t>df</w:t>
            </w:r>
          </w:p>
        </w:tc>
        <w:tc>
          <w:tcPr>
            <w:tcW w:w="1158" w:type="dxa"/>
            <w:tcBorders>
              <w:top w:val="nil"/>
              <w:bottom w:val="single" w:sz="4" w:space="0" w:color="auto"/>
            </w:tcBorders>
            <w:vAlign w:val="center"/>
          </w:tcPr>
          <w:p w14:paraId="18C40D31" w14:textId="77777777" w:rsidR="00DE6B71" w:rsidRPr="00B77F27" w:rsidRDefault="00C81C97">
            <w:pPr>
              <w:spacing w:line="360" w:lineRule="auto"/>
              <w:jc w:val="center"/>
              <w:rPr>
                <w:b/>
              </w:rPr>
            </w:pPr>
            <w:r w:rsidRPr="00B77F27">
              <w:rPr>
                <w:b/>
              </w:rPr>
              <w:t>Sig.</w:t>
            </w:r>
          </w:p>
        </w:tc>
      </w:tr>
      <w:tr w:rsidR="00DE6B71" w:rsidRPr="00B77F27" w14:paraId="6A43384F" w14:textId="77777777">
        <w:trPr>
          <w:trHeight w:val="351"/>
        </w:trPr>
        <w:tc>
          <w:tcPr>
            <w:tcW w:w="2280" w:type="dxa"/>
            <w:tcBorders>
              <w:top w:val="single" w:sz="4" w:space="0" w:color="auto"/>
            </w:tcBorders>
          </w:tcPr>
          <w:p w14:paraId="4CBF7284" w14:textId="77777777" w:rsidR="00DE6B71" w:rsidRPr="00B77F27" w:rsidRDefault="00C81C97">
            <w:pPr>
              <w:spacing w:line="360" w:lineRule="auto"/>
            </w:pPr>
            <w:r w:rsidRPr="00B77F27">
              <w:rPr>
                <w:color w:val="000000" w:themeColor="text1"/>
              </w:rPr>
              <w:t>Project Planning</w:t>
            </w:r>
          </w:p>
        </w:tc>
        <w:tc>
          <w:tcPr>
            <w:tcW w:w="2453" w:type="dxa"/>
            <w:tcBorders>
              <w:top w:val="single" w:sz="4" w:space="0" w:color="auto"/>
            </w:tcBorders>
            <w:vAlign w:val="center"/>
          </w:tcPr>
          <w:p w14:paraId="67991F45" w14:textId="77777777" w:rsidR="00DE6B71" w:rsidRPr="00B77F27" w:rsidRDefault="00C81C97">
            <w:pPr>
              <w:spacing w:line="360" w:lineRule="auto"/>
            </w:pPr>
            <w:r w:rsidRPr="00B77F27">
              <w:t>0.884</w:t>
            </w:r>
          </w:p>
        </w:tc>
        <w:tc>
          <w:tcPr>
            <w:tcW w:w="2107" w:type="dxa"/>
            <w:tcBorders>
              <w:top w:val="single" w:sz="4" w:space="0" w:color="auto"/>
            </w:tcBorders>
            <w:vAlign w:val="center"/>
          </w:tcPr>
          <w:p w14:paraId="78519ACA" w14:textId="77777777" w:rsidR="00DE6B71" w:rsidRPr="00B77F27" w:rsidRDefault="00C81C97">
            <w:pPr>
              <w:spacing w:line="360" w:lineRule="auto"/>
              <w:jc w:val="center"/>
            </w:pPr>
            <w:r w:rsidRPr="00B77F27">
              <w:t>6197.837</w:t>
            </w:r>
          </w:p>
        </w:tc>
        <w:tc>
          <w:tcPr>
            <w:tcW w:w="1122" w:type="dxa"/>
            <w:tcBorders>
              <w:top w:val="single" w:sz="4" w:space="0" w:color="auto"/>
            </w:tcBorders>
            <w:vAlign w:val="center"/>
          </w:tcPr>
          <w:p w14:paraId="6DAC39D5" w14:textId="77777777" w:rsidR="00DE6B71" w:rsidRPr="00B77F27" w:rsidRDefault="00C81C97">
            <w:pPr>
              <w:spacing w:line="360" w:lineRule="auto"/>
              <w:jc w:val="center"/>
            </w:pPr>
            <w:r w:rsidRPr="00B77F27">
              <w:t>561</w:t>
            </w:r>
          </w:p>
        </w:tc>
        <w:tc>
          <w:tcPr>
            <w:tcW w:w="1158" w:type="dxa"/>
            <w:tcBorders>
              <w:top w:val="single" w:sz="4" w:space="0" w:color="auto"/>
            </w:tcBorders>
            <w:vAlign w:val="center"/>
          </w:tcPr>
          <w:p w14:paraId="0333835D" w14:textId="77777777" w:rsidR="00DE6B71" w:rsidRPr="00B77F27" w:rsidRDefault="00C81C97">
            <w:pPr>
              <w:spacing w:line="360" w:lineRule="auto"/>
              <w:jc w:val="center"/>
            </w:pPr>
            <w:r w:rsidRPr="00B77F27">
              <w:t>.000</w:t>
            </w:r>
          </w:p>
        </w:tc>
      </w:tr>
      <w:tr w:rsidR="00DE6B71" w:rsidRPr="00B77F27" w14:paraId="359654F2" w14:textId="77777777">
        <w:trPr>
          <w:trHeight w:val="351"/>
        </w:trPr>
        <w:tc>
          <w:tcPr>
            <w:tcW w:w="2280" w:type="dxa"/>
          </w:tcPr>
          <w:p w14:paraId="2FD43161" w14:textId="77777777" w:rsidR="00DE6B71" w:rsidRPr="00B77F27" w:rsidRDefault="00C81C97">
            <w:pPr>
              <w:spacing w:line="360" w:lineRule="auto"/>
            </w:pPr>
            <w:r w:rsidRPr="00B77F27">
              <w:rPr>
                <w:rStyle w:val="markedcontent"/>
                <w:color w:val="000000" w:themeColor="text1"/>
              </w:rPr>
              <w:t>Community Participation</w:t>
            </w:r>
          </w:p>
        </w:tc>
        <w:tc>
          <w:tcPr>
            <w:tcW w:w="2453" w:type="dxa"/>
            <w:vAlign w:val="center"/>
          </w:tcPr>
          <w:p w14:paraId="7A771852" w14:textId="77777777" w:rsidR="00DE6B71" w:rsidRPr="00B77F27" w:rsidRDefault="00C81C97">
            <w:pPr>
              <w:spacing w:line="360" w:lineRule="auto"/>
            </w:pPr>
            <w:r w:rsidRPr="00B77F27">
              <w:t>0.873</w:t>
            </w:r>
          </w:p>
        </w:tc>
        <w:tc>
          <w:tcPr>
            <w:tcW w:w="2107" w:type="dxa"/>
            <w:vAlign w:val="center"/>
          </w:tcPr>
          <w:p w14:paraId="45ED09EF" w14:textId="77777777" w:rsidR="00DE6B71" w:rsidRPr="00B77F27" w:rsidRDefault="00C81C97">
            <w:pPr>
              <w:spacing w:line="360" w:lineRule="auto"/>
              <w:jc w:val="center"/>
            </w:pPr>
            <w:r w:rsidRPr="00B77F27">
              <w:t>3609.497</w:t>
            </w:r>
          </w:p>
        </w:tc>
        <w:tc>
          <w:tcPr>
            <w:tcW w:w="1122" w:type="dxa"/>
            <w:vAlign w:val="center"/>
          </w:tcPr>
          <w:p w14:paraId="31A2F150" w14:textId="77777777" w:rsidR="00DE6B71" w:rsidRPr="00B77F27" w:rsidRDefault="00C81C97">
            <w:pPr>
              <w:spacing w:line="360" w:lineRule="auto"/>
              <w:jc w:val="center"/>
            </w:pPr>
            <w:r w:rsidRPr="00B77F27">
              <w:t>190</w:t>
            </w:r>
          </w:p>
        </w:tc>
        <w:tc>
          <w:tcPr>
            <w:tcW w:w="1158" w:type="dxa"/>
            <w:vAlign w:val="center"/>
          </w:tcPr>
          <w:p w14:paraId="53105B95" w14:textId="77777777" w:rsidR="00DE6B71" w:rsidRPr="00B77F27" w:rsidRDefault="00C81C97">
            <w:pPr>
              <w:spacing w:line="360" w:lineRule="auto"/>
              <w:jc w:val="center"/>
            </w:pPr>
            <w:r w:rsidRPr="00B77F27">
              <w:t>.000</w:t>
            </w:r>
          </w:p>
        </w:tc>
      </w:tr>
      <w:tr w:rsidR="00DE6B71" w:rsidRPr="00B77F27" w14:paraId="21887A2E" w14:textId="77777777">
        <w:trPr>
          <w:trHeight w:val="351"/>
        </w:trPr>
        <w:tc>
          <w:tcPr>
            <w:tcW w:w="2280" w:type="dxa"/>
          </w:tcPr>
          <w:p w14:paraId="63459E61" w14:textId="77777777" w:rsidR="00DE6B71" w:rsidRPr="00B77F27" w:rsidRDefault="00C81C97">
            <w:pPr>
              <w:spacing w:line="360" w:lineRule="auto"/>
              <w:rPr>
                <w:rStyle w:val="markedcontent"/>
                <w:color w:val="000000" w:themeColor="text1"/>
              </w:rPr>
            </w:pPr>
            <w:r w:rsidRPr="00B77F27">
              <w:rPr>
                <w:color w:val="000000" w:themeColor="text1"/>
              </w:rPr>
              <w:t>Government Regulations</w:t>
            </w:r>
          </w:p>
        </w:tc>
        <w:tc>
          <w:tcPr>
            <w:tcW w:w="2453" w:type="dxa"/>
            <w:vAlign w:val="center"/>
          </w:tcPr>
          <w:p w14:paraId="00D9E09C" w14:textId="77777777" w:rsidR="00DE6B71" w:rsidRPr="00B77F27" w:rsidRDefault="00C81C97">
            <w:pPr>
              <w:spacing w:line="360" w:lineRule="auto"/>
            </w:pPr>
            <w:r w:rsidRPr="00B77F27">
              <w:t>0.803</w:t>
            </w:r>
          </w:p>
        </w:tc>
        <w:tc>
          <w:tcPr>
            <w:tcW w:w="2107" w:type="dxa"/>
            <w:vAlign w:val="center"/>
          </w:tcPr>
          <w:p w14:paraId="418A6D54" w14:textId="77777777" w:rsidR="00DE6B71" w:rsidRPr="00B77F27" w:rsidRDefault="00C81C97">
            <w:pPr>
              <w:spacing w:line="360" w:lineRule="auto"/>
              <w:jc w:val="center"/>
            </w:pPr>
            <w:r w:rsidRPr="00B77F27">
              <w:t>10224.656</w:t>
            </w:r>
          </w:p>
        </w:tc>
        <w:tc>
          <w:tcPr>
            <w:tcW w:w="1122" w:type="dxa"/>
            <w:vAlign w:val="center"/>
          </w:tcPr>
          <w:p w14:paraId="7691133E" w14:textId="77777777" w:rsidR="00DE6B71" w:rsidRPr="00B77F27" w:rsidRDefault="00C81C97">
            <w:pPr>
              <w:spacing w:line="360" w:lineRule="auto"/>
              <w:jc w:val="center"/>
            </w:pPr>
            <w:r w:rsidRPr="00B77F27">
              <w:t>666</w:t>
            </w:r>
          </w:p>
        </w:tc>
        <w:tc>
          <w:tcPr>
            <w:tcW w:w="1158" w:type="dxa"/>
            <w:vAlign w:val="center"/>
          </w:tcPr>
          <w:p w14:paraId="369C3420" w14:textId="77777777" w:rsidR="00DE6B71" w:rsidRPr="00B77F27" w:rsidRDefault="00C81C97">
            <w:pPr>
              <w:spacing w:line="360" w:lineRule="auto"/>
              <w:jc w:val="center"/>
            </w:pPr>
            <w:r w:rsidRPr="00B77F27">
              <w:t>.000</w:t>
            </w:r>
          </w:p>
        </w:tc>
      </w:tr>
      <w:tr w:rsidR="00DE6B71" w:rsidRPr="00B77F27" w14:paraId="0C23055C" w14:textId="77777777">
        <w:trPr>
          <w:trHeight w:val="371"/>
        </w:trPr>
        <w:tc>
          <w:tcPr>
            <w:tcW w:w="2280" w:type="dxa"/>
          </w:tcPr>
          <w:p w14:paraId="0BC4064A" w14:textId="77777777" w:rsidR="00DE6B71" w:rsidRPr="00B77F27" w:rsidRDefault="00C81C97">
            <w:pPr>
              <w:spacing w:line="360" w:lineRule="auto"/>
            </w:pPr>
            <w:r w:rsidRPr="00B77F27">
              <w:t>Performance</w:t>
            </w:r>
          </w:p>
        </w:tc>
        <w:tc>
          <w:tcPr>
            <w:tcW w:w="2453" w:type="dxa"/>
            <w:vAlign w:val="center"/>
          </w:tcPr>
          <w:p w14:paraId="7A31F49C" w14:textId="77777777" w:rsidR="00DE6B71" w:rsidRPr="00B77F27" w:rsidRDefault="00C81C97">
            <w:pPr>
              <w:spacing w:line="360" w:lineRule="auto"/>
            </w:pPr>
            <w:r w:rsidRPr="00B77F27">
              <w:t>0.843</w:t>
            </w:r>
          </w:p>
        </w:tc>
        <w:tc>
          <w:tcPr>
            <w:tcW w:w="2107" w:type="dxa"/>
            <w:vAlign w:val="center"/>
          </w:tcPr>
          <w:p w14:paraId="6981F98F" w14:textId="77777777" w:rsidR="00DE6B71" w:rsidRPr="00B77F27" w:rsidRDefault="00C81C97">
            <w:pPr>
              <w:spacing w:line="360" w:lineRule="auto"/>
              <w:jc w:val="center"/>
            </w:pPr>
            <w:r w:rsidRPr="00B77F27">
              <w:t>1824.208</w:t>
            </w:r>
          </w:p>
        </w:tc>
        <w:tc>
          <w:tcPr>
            <w:tcW w:w="1122" w:type="dxa"/>
            <w:vAlign w:val="center"/>
          </w:tcPr>
          <w:p w14:paraId="3A4FCA93" w14:textId="77777777" w:rsidR="00DE6B71" w:rsidRPr="00B77F27" w:rsidRDefault="00C81C97">
            <w:pPr>
              <w:spacing w:line="360" w:lineRule="auto"/>
              <w:jc w:val="center"/>
            </w:pPr>
            <w:r w:rsidRPr="00B77F27">
              <w:t>78</w:t>
            </w:r>
          </w:p>
        </w:tc>
        <w:tc>
          <w:tcPr>
            <w:tcW w:w="1158" w:type="dxa"/>
            <w:vAlign w:val="center"/>
          </w:tcPr>
          <w:p w14:paraId="221B4B43" w14:textId="77777777" w:rsidR="00DE6B71" w:rsidRPr="00B77F27" w:rsidRDefault="00C81C97">
            <w:pPr>
              <w:spacing w:line="360" w:lineRule="auto"/>
              <w:jc w:val="center"/>
            </w:pPr>
            <w:r w:rsidRPr="00B77F27">
              <w:t>.000</w:t>
            </w:r>
          </w:p>
        </w:tc>
      </w:tr>
    </w:tbl>
    <w:p w14:paraId="369160DB" w14:textId="77777777" w:rsidR="00DE6B71" w:rsidRPr="00B77F27" w:rsidRDefault="00DE6B71">
      <w:pPr>
        <w:spacing w:line="360" w:lineRule="auto"/>
        <w:rPr>
          <w:b/>
        </w:rPr>
      </w:pPr>
    </w:p>
    <w:p w14:paraId="023D8183" w14:textId="77777777" w:rsidR="00DE6B71" w:rsidRPr="00B77F27" w:rsidRDefault="00C81C97">
      <w:pPr>
        <w:spacing w:line="360" w:lineRule="auto"/>
        <w:jc w:val="both"/>
        <w:rPr>
          <w:color w:val="000000" w:themeColor="text1"/>
        </w:rPr>
      </w:pPr>
      <w:r w:rsidRPr="00B77F27">
        <w:rPr>
          <w:color w:val="000000" w:themeColor="text1"/>
        </w:rPr>
        <w:t xml:space="preserve">The result in table 7 indicates that the </w:t>
      </w:r>
      <w:r w:rsidRPr="00B77F27">
        <w:t>Kaiser- Meyer- Olkin (KMO)</w:t>
      </w:r>
      <w:r w:rsidRPr="00B77F27">
        <w:rPr>
          <w:color w:val="000000" w:themeColor="text1"/>
        </w:rPr>
        <w:t xml:space="preserve"> index was more than 0.5. Project Planning (KMO =0.884, Chi-square (χ) = </w:t>
      </w:r>
      <w:r w:rsidRPr="00B77F27">
        <w:t>6197.837</w:t>
      </w:r>
      <w:r w:rsidRPr="00B77F27">
        <w:rPr>
          <w:color w:val="000000" w:themeColor="text1"/>
        </w:rPr>
        <w:t xml:space="preserve">, </w:t>
      </w:r>
      <w:proofErr w:type="gramStart"/>
      <w:r w:rsidRPr="00B77F27">
        <w:rPr>
          <w:color w:val="000000" w:themeColor="text1"/>
        </w:rPr>
        <w:t>df</w:t>
      </w:r>
      <w:proofErr w:type="gramEnd"/>
      <w:r w:rsidRPr="00B77F27">
        <w:rPr>
          <w:color w:val="000000" w:themeColor="text1"/>
        </w:rPr>
        <w:t xml:space="preserve"> = </w:t>
      </w:r>
      <w:r w:rsidRPr="00B77F27">
        <w:t xml:space="preserve">561 </w:t>
      </w:r>
      <w:r w:rsidRPr="00B77F27">
        <w:rPr>
          <w:color w:val="000000" w:themeColor="text1"/>
        </w:rPr>
        <w:t xml:space="preserve">and Sig. Level =0.000); </w:t>
      </w:r>
      <w:r w:rsidRPr="00B77F27">
        <w:rPr>
          <w:rStyle w:val="markedcontent"/>
          <w:color w:val="000000" w:themeColor="text1"/>
        </w:rPr>
        <w:t>Community Participation</w:t>
      </w:r>
      <w:r w:rsidRPr="00B77F27">
        <w:rPr>
          <w:color w:val="000000" w:themeColor="text1"/>
        </w:rPr>
        <w:t xml:space="preserve"> (KMO =.</w:t>
      </w:r>
      <w:r w:rsidRPr="00B77F27">
        <w:t>0.873</w:t>
      </w:r>
      <w:r w:rsidRPr="00B77F27">
        <w:rPr>
          <w:color w:val="000000" w:themeColor="text1"/>
        </w:rPr>
        <w:t xml:space="preserve">, Chi-square (χ) = </w:t>
      </w:r>
      <w:r w:rsidRPr="00B77F27">
        <w:t>3609.497</w:t>
      </w:r>
      <w:r w:rsidRPr="00B77F27">
        <w:rPr>
          <w:color w:val="000000" w:themeColor="text1"/>
        </w:rPr>
        <w:t xml:space="preserve">, df = </w:t>
      </w:r>
      <w:r w:rsidRPr="00B77F27">
        <w:t xml:space="preserve">190 </w:t>
      </w:r>
      <w:r w:rsidRPr="00B77F27">
        <w:rPr>
          <w:color w:val="000000" w:themeColor="text1"/>
        </w:rPr>
        <w:t>and Sig. Level =0.000);</w:t>
      </w:r>
      <w:r w:rsidRPr="00B77F27">
        <w:t xml:space="preserve"> </w:t>
      </w:r>
      <w:r w:rsidRPr="00B77F27">
        <w:rPr>
          <w:color w:val="000000" w:themeColor="text1"/>
        </w:rPr>
        <w:t>Government Regulations (KMO =</w:t>
      </w:r>
      <w:r w:rsidRPr="00B77F27">
        <w:t>0.803</w:t>
      </w:r>
      <w:r w:rsidRPr="00B77F27">
        <w:rPr>
          <w:color w:val="000000" w:themeColor="text1"/>
        </w:rPr>
        <w:t xml:space="preserve">, Chi-square (χ) = </w:t>
      </w:r>
      <w:r w:rsidRPr="00B77F27">
        <w:t>10224.656</w:t>
      </w:r>
      <w:r w:rsidRPr="00B77F27">
        <w:rPr>
          <w:color w:val="000000" w:themeColor="text1"/>
        </w:rPr>
        <w:t xml:space="preserve">, df = 435 and Sig. Level =0.000); </w:t>
      </w:r>
      <w:r w:rsidRPr="00B77F27">
        <w:t>Performance</w:t>
      </w:r>
      <w:r w:rsidRPr="00B77F27">
        <w:rPr>
          <w:color w:val="000000" w:themeColor="text1"/>
        </w:rPr>
        <w:t xml:space="preserve"> (KMO =</w:t>
      </w:r>
      <w:r w:rsidRPr="00B77F27">
        <w:t>0.843</w:t>
      </w:r>
      <w:r w:rsidRPr="00B77F27">
        <w:rPr>
          <w:color w:val="000000" w:themeColor="text1"/>
        </w:rPr>
        <w:t xml:space="preserve">, Chi-square (χ) = </w:t>
      </w:r>
      <w:r w:rsidRPr="00B77F27">
        <w:t>1824.208</w:t>
      </w:r>
      <w:r w:rsidRPr="00B77F27">
        <w:rPr>
          <w:color w:val="000000" w:themeColor="text1"/>
        </w:rPr>
        <w:t xml:space="preserve">, df = 78 and Sig. Level =0.000). The p-value obtained from the Bartlett's test of Sphericity was found to be 0.000, indicating that it fell below the predetermined threshold for assessing the significance and validity of the data. The obtained result suggests a statistically significant association between the variables. Based on the statistical analysis presented above, it can be observed that all the Kaiser-Meyer-Olkin (KMO) scores were found to be statistically significant, surpassing the threshold of 0.70. This indicates that all the items included in the analysis were deemed valid for subsequent statistical procedures, including factor analysis, regression analysis, and other relevant statistical tests.  </w:t>
      </w:r>
    </w:p>
    <w:p w14:paraId="0C9E2ACD" w14:textId="77777777" w:rsidR="00DE6B71" w:rsidRPr="00B77F27" w:rsidRDefault="00C81C97">
      <w:pPr>
        <w:pStyle w:val="Heading1"/>
        <w:jc w:val="left"/>
      </w:pPr>
      <w:bookmarkStart w:id="288" w:name="_Toc179277745"/>
      <w:r w:rsidRPr="00B77F27">
        <w:t>4.3 Factor Analysis</w:t>
      </w:r>
      <w:bookmarkEnd w:id="288"/>
    </w:p>
    <w:p w14:paraId="2ADCB465" w14:textId="77777777" w:rsidR="00DE6B71" w:rsidRPr="00B77F27" w:rsidRDefault="00C81C97">
      <w:pPr>
        <w:spacing w:line="360" w:lineRule="auto"/>
        <w:jc w:val="both"/>
        <w:rPr>
          <w:b/>
        </w:rPr>
      </w:pPr>
      <w:r w:rsidRPr="00B77F27">
        <w:t xml:space="preserve">This section provides an overview of the factor analysis findings pertaining to the constructs of Project Planning, Community Participation, Government Regulations and Performance Variables. </w:t>
      </w:r>
      <w:r w:rsidRPr="00B77F27">
        <w:lastRenderedPageBreak/>
        <w:t>Confirmatory factor analysis (CFA) was performed using the statistical software SPSS. Principal axis factoring (PAF) and varimax rotation were used to facilitate data reduction and determine the latent construct indicators that most effectively account for the research variables. The use of PAF was chosen due to its ability to provide more accurate and reliable insights into the underlying structure of a group of variables, taking into consideration the interrelationships among the observed variables (Hershberger, 2005).The researchers used Kaiser's criteria, which involves considering eigenvalues greater than 1, as well as Cattell's Scree test, to ascertain the appropriate amount of components to maintain in the analysis. The consideration of these two criteria was deemed necessary due to the potential unreliability of depending just on one criterion for determining the number of elements to maintain (Field, 2005, 2009). A variable was created so that the proportion of total variance explained was equal to or higher than 45% (=&gt;45%). Only factor loadings that were equal to or higher than .30 were maintained, whereas any loading below .30 was not included. According to Costello and Osborne (2005), a factor loading of 30 was regarded to be low</w:t>
      </w:r>
      <w:r w:rsidRPr="00B77F27">
        <w:rPr>
          <w:b/>
        </w:rPr>
        <w:t>.</w:t>
      </w:r>
    </w:p>
    <w:p w14:paraId="700160D1" w14:textId="77777777" w:rsidR="00DE6B71" w:rsidRPr="00B77F27" w:rsidRDefault="00DE6B71">
      <w:pPr>
        <w:spacing w:line="360" w:lineRule="auto"/>
        <w:jc w:val="both"/>
        <w:rPr>
          <w:b/>
        </w:rPr>
      </w:pPr>
    </w:p>
    <w:p w14:paraId="7FEC3695" w14:textId="77777777" w:rsidR="00DE6B71" w:rsidRPr="00B77F27" w:rsidRDefault="00C81C97">
      <w:pPr>
        <w:spacing w:line="360" w:lineRule="auto"/>
        <w:rPr>
          <w:b/>
        </w:rPr>
      </w:pPr>
      <w:r w:rsidRPr="00B77F27">
        <w:rPr>
          <w:b/>
        </w:rPr>
        <w:t xml:space="preserve">4.3.1 Factor Analysis for Project Planning </w:t>
      </w:r>
    </w:p>
    <w:p w14:paraId="23F6F614" w14:textId="77777777" w:rsidR="00DE6B71" w:rsidRPr="00B77F27" w:rsidRDefault="00C81C97">
      <w:pPr>
        <w:spacing w:line="360" w:lineRule="auto"/>
        <w:jc w:val="both"/>
      </w:pPr>
      <w:r w:rsidRPr="00B77F27">
        <w:t>A factor analysis was performed on the statements pertaining to project planning. The concept of project planning has been classified into four distinct dimensions, namely Cost Management, Scope Management, Risk Management and Time Management. Factor analysis was used in the research to examine the presence of associated variables and see whether any redundant data could be removed. The analysis facilitates the examination of the interrelationships' structure via the identification and definition of various components.  The process of factor analysis was used to reduce the dimensions of the statements in the Statistical Package for the Social Sciences (SPSS) software. Principal axis factoring and varimax rotation techniques were utilised for this purpose. The aim was to reduce the amount of data and discover the latent variable items that most effectively elucidate the concept of project planning.</w:t>
      </w:r>
    </w:p>
    <w:p w14:paraId="544B3229" w14:textId="77777777" w:rsidR="00DE6B71" w:rsidRPr="00B77F27" w:rsidRDefault="00DE6B71">
      <w:pPr>
        <w:spacing w:line="360" w:lineRule="auto"/>
        <w:jc w:val="both"/>
      </w:pPr>
    </w:p>
    <w:p w14:paraId="63D02104" w14:textId="77777777" w:rsidR="00DE6B71" w:rsidRPr="00B77F27" w:rsidRDefault="00C70882">
      <w:pPr>
        <w:spacing w:line="360" w:lineRule="auto"/>
        <w:jc w:val="both"/>
      </w:pPr>
      <w:r w:rsidRPr="00C70882">
        <w:t xml:space="preserve">According to Watkins, (2018), the acceptable value of factor loading is generally considered to be 0.5 or greater. This threshold indicates that the observed variable significantly contributes to the </w:t>
      </w:r>
      <w:r w:rsidRPr="00C70882">
        <w:lastRenderedPageBreak/>
        <w:t>latent factor it is intended to measure. Loadings at this level suggest that the variable explains a substantial portion of the variance in the factor. In this procedure, coefficients with an absolute value below 0.5 were eliminated, resulting in the inclusion of only those components that exhibit great relevance and effect in the construction of variables. According to Watkins, (2018), it is recommended to suppress coefficients with an absolute value below 0.5 during component analysis</w:t>
      </w:r>
      <w:r w:rsidR="00C81C97" w:rsidRPr="00B77F27">
        <w:t xml:space="preserve">. This approach ensures that only items with substantial relevance and effect in variable creation are included. The process of extracting the components adhered to the Kaiser Criterion, which considers an eigenvalue of 1 or above as an indication of a distinct factor. In the context of project planning, it was found that all thirty four (34) statements exhibited factor analysis coefficients with an absolute value over 0.3. Consequently, all of these statements were included in the construction of the composite variable representing project planning. The results of the Total Variance analysis demonstrate that the thirty four (34) statements pertaining to project planning may be effectively grouped into a single factor, as seen in Table 8. Hair et al (2012) suggest that the collective variation accounted for by all components should be within the range of 45% to 60% for social science research. This research used a criterion of 45% or more total variation explained by the retrieved component.  The factor loading of the retrieved items for project planning is shown in </w:t>
      </w:r>
      <w:r w:rsidR="00C81C97" w:rsidRPr="00B77F27">
        <w:rPr>
          <w:b/>
        </w:rPr>
        <w:t>Appendix IV</w:t>
      </w:r>
      <w:r w:rsidR="00C81C97" w:rsidRPr="00B77F27">
        <w:t>. Table 8 presents the components (items) and the corresponding percentage of the total variance elucidated.</w:t>
      </w:r>
    </w:p>
    <w:p w14:paraId="428F734A" w14:textId="77777777" w:rsidR="00DE6B71" w:rsidRPr="00B77F27" w:rsidRDefault="00DE6B71">
      <w:pPr>
        <w:spacing w:line="360" w:lineRule="auto"/>
        <w:jc w:val="both"/>
      </w:pPr>
    </w:p>
    <w:p w14:paraId="1446B9BF" w14:textId="77777777" w:rsidR="00DE6B71" w:rsidRPr="00B77F27" w:rsidRDefault="00C81C97">
      <w:pPr>
        <w:spacing w:line="360" w:lineRule="auto"/>
        <w:jc w:val="both"/>
        <w:rPr>
          <w:b/>
        </w:rPr>
      </w:pPr>
      <w:r w:rsidRPr="00B77F27">
        <w:rPr>
          <w:b/>
        </w:rPr>
        <w:t xml:space="preserve">Table 8: </w:t>
      </w:r>
      <w:r w:rsidR="00ED5F8B" w:rsidRPr="00B77F27">
        <w:rPr>
          <w:b/>
        </w:rPr>
        <w:t xml:space="preserve">Total Variance Explained for </w:t>
      </w:r>
      <w:r w:rsidRPr="00B77F27">
        <w:rPr>
          <w:b/>
        </w:rPr>
        <w:t xml:space="preserve">Project Planning </w:t>
      </w:r>
      <w:r w:rsidR="00ED5F8B" w:rsidRPr="00B77F27">
        <w:rPr>
          <w:b/>
        </w:rPr>
        <w:t>Variable</w:t>
      </w:r>
    </w:p>
    <w:tbl>
      <w:tblPr>
        <w:tblW w:w="9147"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269"/>
        <w:gridCol w:w="1008"/>
        <w:gridCol w:w="1423"/>
        <w:gridCol w:w="1438"/>
        <w:gridCol w:w="1148"/>
        <w:gridCol w:w="1423"/>
        <w:gridCol w:w="1438"/>
      </w:tblGrid>
      <w:tr w:rsidR="00DE6B71" w:rsidRPr="00B77F27" w14:paraId="009272B3" w14:textId="77777777">
        <w:trPr>
          <w:cantSplit/>
        </w:trPr>
        <w:tc>
          <w:tcPr>
            <w:tcW w:w="1269" w:type="dxa"/>
            <w:vMerge w:val="restart"/>
            <w:shd w:val="clear" w:color="auto" w:fill="FFFFFF"/>
          </w:tcPr>
          <w:p w14:paraId="7850A262" w14:textId="77777777" w:rsidR="00DE6B71" w:rsidRPr="00B77F27" w:rsidRDefault="00C81C97">
            <w:pPr>
              <w:spacing w:line="360" w:lineRule="auto"/>
              <w:ind w:left="60" w:right="60"/>
            </w:pPr>
            <w:r w:rsidRPr="00B77F27">
              <w:t>Component</w:t>
            </w:r>
          </w:p>
        </w:tc>
        <w:tc>
          <w:tcPr>
            <w:tcW w:w="3869" w:type="dxa"/>
            <w:gridSpan w:val="3"/>
            <w:shd w:val="clear" w:color="auto" w:fill="FFFFFF"/>
          </w:tcPr>
          <w:p w14:paraId="48728D2D" w14:textId="77777777" w:rsidR="00DE6B71" w:rsidRPr="00B77F27" w:rsidRDefault="00C81C97">
            <w:pPr>
              <w:spacing w:line="360" w:lineRule="auto"/>
              <w:ind w:left="60" w:right="60"/>
              <w:jc w:val="center"/>
            </w:pPr>
            <w:r w:rsidRPr="00B77F27">
              <w:t>Initial Eigenvalues</w:t>
            </w:r>
          </w:p>
        </w:tc>
        <w:tc>
          <w:tcPr>
            <w:tcW w:w="4009" w:type="dxa"/>
            <w:gridSpan w:val="3"/>
            <w:shd w:val="clear" w:color="auto" w:fill="FFFFFF"/>
          </w:tcPr>
          <w:p w14:paraId="6D9ECFB0" w14:textId="77777777" w:rsidR="00DE6B71" w:rsidRPr="00B77F27" w:rsidRDefault="00C81C97">
            <w:pPr>
              <w:spacing w:line="360" w:lineRule="auto"/>
              <w:ind w:left="60" w:right="60"/>
              <w:jc w:val="center"/>
            </w:pPr>
            <w:r w:rsidRPr="00B77F27">
              <w:t>Extraction Sums of Squared Loadings</w:t>
            </w:r>
          </w:p>
        </w:tc>
      </w:tr>
      <w:tr w:rsidR="00DE6B71" w:rsidRPr="00B77F27" w14:paraId="4E24BAA5" w14:textId="77777777">
        <w:trPr>
          <w:cantSplit/>
        </w:trPr>
        <w:tc>
          <w:tcPr>
            <w:tcW w:w="1269" w:type="dxa"/>
            <w:vMerge/>
            <w:shd w:val="clear" w:color="auto" w:fill="FFFFFF"/>
          </w:tcPr>
          <w:p w14:paraId="0D46F5E7" w14:textId="77777777" w:rsidR="00DE6B71" w:rsidRPr="00B77F27" w:rsidRDefault="00DE6B71">
            <w:pPr>
              <w:spacing w:line="360" w:lineRule="auto"/>
            </w:pPr>
          </w:p>
        </w:tc>
        <w:tc>
          <w:tcPr>
            <w:tcW w:w="1008" w:type="dxa"/>
            <w:shd w:val="clear" w:color="auto" w:fill="FFFFFF"/>
            <w:vAlign w:val="center"/>
          </w:tcPr>
          <w:p w14:paraId="76544D39" w14:textId="77777777" w:rsidR="00DE6B71" w:rsidRPr="00B77F27" w:rsidRDefault="00C81C97">
            <w:pPr>
              <w:spacing w:line="360" w:lineRule="auto"/>
              <w:ind w:left="60" w:right="60"/>
              <w:jc w:val="center"/>
            </w:pPr>
            <w:r w:rsidRPr="00B77F27">
              <w:t>Total</w:t>
            </w:r>
          </w:p>
        </w:tc>
        <w:tc>
          <w:tcPr>
            <w:tcW w:w="1423" w:type="dxa"/>
            <w:shd w:val="clear" w:color="auto" w:fill="FFFFFF"/>
            <w:vAlign w:val="center"/>
          </w:tcPr>
          <w:p w14:paraId="1B2372CA" w14:textId="77777777" w:rsidR="00DE6B71" w:rsidRPr="00B77F27" w:rsidRDefault="00C81C97">
            <w:pPr>
              <w:spacing w:line="360" w:lineRule="auto"/>
              <w:ind w:left="60" w:right="60"/>
              <w:jc w:val="center"/>
            </w:pPr>
            <w:r w:rsidRPr="00B77F27">
              <w:t>% of Variance</w:t>
            </w:r>
          </w:p>
        </w:tc>
        <w:tc>
          <w:tcPr>
            <w:tcW w:w="1438" w:type="dxa"/>
            <w:shd w:val="clear" w:color="auto" w:fill="FFFFFF"/>
            <w:vAlign w:val="center"/>
          </w:tcPr>
          <w:p w14:paraId="39F780FB" w14:textId="77777777" w:rsidR="00DE6B71" w:rsidRPr="00B77F27" w:rsidRDefault="00C81C97">
            <w:pPr>
              <w:spacing w:line="360" w:lineRule="auto"/>
              <w:ind w:left="60" w:right="60"/>
              <w:jc w:val="center"/>
            </w:pPr>
            <w:r w:rsidRPr="00B77F27">
              <w:t>Cumulative %</w:t>
            </w:r>
          </w:p>
        </w:tc>
        <w:tc>
          <w:tcPr>
            <w:tcW w:w="1148" w:type="dxa"/>
            <w:shd w:val="clear" w:color="auto" w:fill="FFFFFF"/>
            <w:vAlign w:val="center"/>
          </w:tcPr>
          <w:p w14:paraId="671BEF9A" w14:textId="77777777" w:rsidR="00DE6B71" w:rsidRPr="00B77F27" w:rsidRDefault="00C81C97">
            <w:pPr>
              <w:spacing w:line="360" w:lineRule="auto"/>
              <w:ind w:left="60" w:right="60"/>
              <w:jc w:val="center"/>
            </w:pPr>
            <w:r w:rsidRPr="00B77F27">
              <w:t>Total</w:t>
            </w:r>
          </w:p>
        </w:tc>
        <w:tc>
          <w:tcPr>
            <w:tcW w:w="1423" w:type="dxa"/>
            <w:shd w:val="clear" w:color="auto" w:fill="FFFFFF"/>
            <w:vAlign w:val="center"/>
          </w:tcPr>
          <w:p w14:paraId="35C3DFA8" w14:textId="77777777" w:rsidR="00DE6B71" w:rsidRPr="00B77F27" w:rsidRDefault="00C81C97">
            <w:pPr>
              <w:spacing w:line="360" w:lineRule="auto"/>
              <w:ind w:left="60" w:right="60"/>
              <w:jc w:val="center"/>
            </w:pPr>
            <w:r w:rsidRPr="00B77F27">
              <w:t>% of Variance</w:t>
            </w:r>
          </w:p>
        </w:tc>
        <w:tc>
          <w:tcPr>
            <w:tcW w:w="1438" w:type="dxa"/>
            <w:shd w:val="clear" w:color="auto" w:fill="FFFFFF"/>
            <w:vAlign w:val="center"/>
          </w:tcPr>
          <w:p w14:paraId="3667FB69" w14:textId="77777777" w:rsidR="00DE6B71" w:rsidRPr="00B77F27" w:rsidRDefault="00C81C97">
            <w:pPr>
              <w:spacing w:line="360" w:lineRule="auto"/>
              <w:ind w:left="60" w:right="60"/>
              <w:jc w:val="center"/>
            </w:pPr>
            <w:r w:rsidRPr="00B77F27">
              <w:t>Cumulative %</w:t>
            </w:r>
          </w:p>
        </w:tc>
      </w:tr>
      <w:tr w:rsidR="00DE6B71" w:rsidRPr="00B77F27" w14:paraId="45EC09F0" w14:textId="77777777">
        <w:trPr>
          <w:cantSplit/>
        </w:trPr>
        <w:tc>
          <w:tcPr>
            <w:tcW w:w="1269" w:type="dxa"/>
            <w:shd w:val="clear" w:color="auto" w:fill="FFFFFF"/>
            <w:vAlign w:val="center"/>
          </w:tcPr>
          <w:p w14:paraId="72191B10" w14:textId="77777777" w:rsidR="00DE6B71" w:rsidRPr="00B77F27" w:rsidRDefault="00C81C97">
            <w:pPr>
              <w:spacing w:line="360" w:lineRule="auto"/>
              <w:ind w:left="60" w:right="60"/>
            </w:pPr>
            <w:r w:rsidRPr="00B77F27">
              <w:t>1</w:t>
            </w:r>
          </w:p>
        </w:tc>
        <w:tc>
          <w:tcPr>
            <w:tcW w:w="1008" w:type="dxa"/>
            <w:shd w:val="clear" w:color="auto" w:fill="FFFFFF"/>
            <w:vAlign w:val="center"/>
          </w:tcPr>
          <w:p w14:paraId="48302DD2" w14:textId="77777777" w:rsidR="00DE6B71" w:rsidRPr="00B77F27" w:rsidRDefault="00C81C97">
            <w:pPr>
              <w:spacing w:line="360" w:lineRule="auto"/>
              <w:ind w:left="60" w:right="60"/>
              <w:jc w:val="center"/>
            </w:pPr>
            <w:r w:rsidRPr="00B77F27">
              <w:t>15.676</w:t>
            </w:r>
          </w:p>
        </w:tc>
        <w:tc>
          <w:tcPr>
            <w:tcW w:w="1423" w:type="dxa"/>
            <w:shd w:val="clear" w:color="auto" w:fill="FFFFFF"/>
            <w:vAlign w:val="center"/>
          </w:tcPr>
          <w:p w14:paraId="7B5AB89D" w14:textId="77777777" w:rsidR="00DE6B71" w:rsidRPr="00B77F27" w:rsidRDefault="00C81C97">
            <w:pPr>
              <w:spacing w:line="360" w:lineRule="auto"/>
              <w:ind w:left="60" w:right="60"/>
              <w:jc w:val="center"/>
            </w:pPr>
            <w:r w:rsidRPr="00B77F27">
              <w:t>46.106</w:t>
            </w:r>
          </w:p>
        </w:tc>
        <w:tc>
          <w:tcPr>
            <w:tcW w:w="1438" w:type="dxa"/>
            <w:shd w:val="clear" w:color="auto" w:fill="FFFFFF"/>
            <w:vAlign w:val="center"/>
          </w:tcPr>
          <w:p w14:paraId="62694B61" w14:textId="77777777" w:rsidR="00DE6B71" w:rsidRPr="00B77F27" w:rsidRDefault="00C81C97">
            <w:pPr>
              <w:spacing w:line="360" w:lineRule="auto"/>
              <w:ind w:left="60" w:right="60"/>
              <w:jc w:val="center"/>
            </w:pPr>
            <w:r w:rsidRPr="00B77F27">
              <w:t>46.106</w:t>
            </w:r>
          </w:p>
        </w:tc>
        <w:tc>
          <w:tcPr>
            <w:tcW w:w="1148" w:type="dxa"/>
            <w:shd w:val="clear" w:color="auto" w:fill="FFFFFF"/>
            <w:vAlign w:val="center"/>
          </w:tcPr>
          <w:p w14:paraId="7C7DBB40" w14:textId="77777777" w:rsidR="00DE6B71" w:rsidRPr="00B77F27" w:rsidRDefault="00C81C97">
            <w:pPr>
              <w:spacing w:line="360" w:lineRule="auto"/>
              <w:ind w:left="60" w:right="60"/>
              <w:jc w:val="center"/>
            </w:pPr>
            <w:r w:rsidRPr="00B77F27">
              <w:t>15.676</w:t>
            </w:r>
          </w:p>
        </w:tc>
        <w:tc>
          <w:tcPr>
            <w:tcW w:w="1423" w:type="dxa"/>
            <w:shd w:val="clear" w:color="auto" w:fill="FFFFFF"/>
            <w:vAlign w:val="center"/>
          </w:tcPr>
          <w:p w14:paraId="7E857F7B" w14:textId="77777777" w:rsidR="00DE6B71" w:rsidRPr="00B77F27" w:rsidRDefault="00C81C97">
            <w:pPr>
              <w:spacing w:line="360" w:lineRule="auto"/>
              <w:ind w:left="60" w:right="60"/>
              <w:jc w:val="center"/>
            </w:pPr>
            <w:r w:rsidRPr="00B77F27">
              <w:t>46.106</w:t>
            </w:r>
          </w:p>
        </w:tc>
        <w:tc>
          <w:tcPr>
            <w:tcW w:w="1438" w:type="dxa"/>
            <w:shd w:val="clear" w:color="auto" w:fill="FFFFFF"/>
            <w:vAlign w:val="center"/>
          </w:tcPr>
          <w:p w14:paraId="62788DFD" w14:textId="77777777" w:rsidR="00DE6B71" w:rsidRPr="00B77F27" w:rsidRDefault="00C81C97">
            <w:pPr>
              <w:spacing w:line="360" w:lineRule="auto"/>
              <w:ind w:left="60" w:right="60"/>
              <w:jc w:val="center"/>
            </w:pPr>
            <w:r w:rsidRPr="00B77F27">
              <w:t>46.106</w:t>
            </w:r>
          </w:p>
        </w:tc>
      </w:tr>
      <w:tr w:rsidR="00DE6B71" w:rsidRPr="00B77F27" w14:paraId="6354B597" w14:textId="77777777">
        <w:trPr>
          <w:cantSplit/>
        </w:trPr>
        <w:tc>
          <w:tcPr>
            <w:tcW w:w="1269" w:type="dxa"/>
            <w:shd w:val="clear" w:color="auto" w:fill="FFFFFF"/>
            <w:vAlign w:val="center"/>
          </w:tcPr>
          <w:p w14:paraId="0B460CAA" w14:textId="77777777" w:rsidR="00DE6B71" w:rsidRPr="00B77F27" w:rsidRDefault="00C81C97">
            <w:pPr>
              <w:spacing w:line="360" w:lineRule="auto"/>
              <w:ind w:left="60" w:right="60"/>
            </w:pPr>
            <w:r w:rsidRPr="00B77F27">
              <w:t>2</w:t>
            </w:r>
          </w:p>
        </w:tc>
        <w:tc>
          <w:tcPr>
            <w:tcW w:w="1008" w:type="dxa"/>
            <w:shd w:val="clear" w:color="auto" w:fill="FFFFFF"/>
            <w:vAlign w:val="center"/>
          </w:tcPr>
          <w:p w14:paraId="19608C62" w14:textId="77777777" w:rsidR="00DE6B71" w:rsidRPr="00B77F27" w:rsidRDefault="00C81C97">
            <w:pPr>
              <w:spacing w:line="360" w:lineRule="auto"/>
              <w:ind w:left="60" w:right="60"/>
              <w:jc w:val="center"/>
            </w:pPr>
            <w:r w:rsidRPr="00B77F27">
              <w:t>3.803</w:t>
            </w:r>
          </w:p>
        </w:tc>
        <w:tc>
          <w:tcPr>
            <w:tcW w:w="1423" w:type="dxa"/>
            <w:shd w:val="clear" w:color="auto" w:fill="FFFFFF"/>
            <w:vAlign w:val="center"/>
          </w:tcPr>
          <w:p w14:paraId="27F64F0A" w14:textId="77777777" w:rsidR="00DE6B71" w:rsidRPr="00B77F27" w:rsidRDefault="00C81C97">
            <w:pPr>
              <w:spacing w:line="360" w:lineRule="auto"/>
              <w:ind w:left="60" w:right="60"/>
              <w:jc w:val="center"/>
            </w:pPr>
            <w:r w:rsidRPr="00B77F27">
              <w:t>11.186</w:t>
            </w:r>
          </w:p>
        </w:tc>
        <w:tc>
          <w:tcPr>
            <w:tcW w:w="1438" w:type="dxa"/>
            <w:shd w:val="clear" w:color="auto" w:fill="FFFFFF"/>
            <w:vAlign w:val="center"/>
          </w:tcPr>
          <w:p w14:paraId="2F42F864" w14:textId="77777777" w:rsidR="00DE6B71" w:rsidRPr="00B77F27" w:rsidRDefault="00C81C97">
            <w:pPr>
              <w:spacing w:line="360" w:lineRule="auto"/>
              <w:ind w:left="60" w:right="60"/>
              <w:jc w:val="center"/>
            </w:pPr>
            <w:r w:rsidRPr="00B77F27">
              <w:t>57.292</w:t>
            </w:r>
          </w:p>
        </w:tc>
        <w:tc>
          <w:tcPr>
            <w:tcW w:w="1148" w:type="dxa"/>
            <w:shd w:val="clear" w:color="auto" w:fill="FFFFFF"/>
            <w:vAlign w:val="center"/>
          </w:tcPr>
          <w:p w14:paraId="373FF24A" w14:textId="77777777" w:rsidR="00DE6B71" w:rsidRPr="00B77F27" w:rsidRDefault="00DE6B71">
            <w:pPr>
              <w:spacing w:line="360" w:lineRule="auto"/>
              <w:jc w:val="center"/>
            </w:pPr>
          </w:p>
        </w:tc>
        <w:tc>
          <w:tcPr>
            <w:tcW w:w="1423" w:type="dxa"/>
            <w:shd w:val="clear" w:color="auto" w:fill="FFFFFF"/>
            <w:vAlign w:val="center"/>
          </w:tcPr>
          <w:p w14:paraId="2B3ED22E" w14:textId="77777777" w:rsidR="00DE6B71" w:rsidRPr="00B77F27" w:rsidRDefault="00DE6B71">
            <w:pPr>
              <w:spacing w:line="360" w:lineRule="auto"/>
              <w:jc w:val="center"/>
            </w:pPr>
          </w:p>
        </w:tc>
        <w:tc>
          <w:tcPr>
            <w:tcW w:w="1438" w:type="dxa"/>
            <w:shd w:val="clear" w:color="auto" w:fill="FFFFFF"/>
            <w:vAlign w:val="center"/>
          </w:tcPr>
          <w:p w14:paraId="24120BA0" w14:textId="77777777" w:rsidR="00DE6B71" w:rsidRPr="00B77F27" w:rsidRDefault="00DE6B71">
            <w:pPr>
              <w:spacing w:line="360" w:lineRule="auto"/>
              <w:jc w:val="center"/>
            </w:pPr>
          </w:p>
        </w:tc>
      </w:tr>
      <w:tr w:rsidR="00DE6B71" w:rsidRPr="00B77F27" w14:paraId="6E4F4937" w14:textId="77777777">
        <w:trPr>
          <w:cantSplit/>
        </w:trPr>
        <w:tc>
          <w:tcPr>
            <w:tcW w:w="1269" w:type="dxa"/>
            <w:shd w:val="clear" w:color="auto" w:fill="FFFFFF"/>
            <w:vAlign w:val="center"/>
          </w:tcPr>
          <w:p w14:paraId="43C75219" w14:textId="77777777" w:rsidR="00DE6B71" w:rsidRPr="00B77F27" w:rsidRDefault="00C81C97">
            <w:pPr>
              <w:spacing w:line="360" w:lineRule="auto"/>
              <w:ind w:left="60" w:right="60"/>
            </w:pPr>
            <w:r w:rsidRPr="00B77F27">
              <w:t>3</w:t>
            </w:r>
          </w:p>
        </w:tc>
        <w:tc>
          <w:tcPr>
            <w:tcW w:w="1008" w:type="dxa"/>
            <w:shd w:val="clear" w:color="auto" w:fill="FFFFFF"/>
            <w:vAlign w:val="center"/>
          </w:tcPr>
          <w:p w14:paraId="50A566AB" w14:textId="77777777" w:rsidR="00DE6B71" w:rsidRPr="00B77F27" w:rsidRDefault="00C81C97">
            <w:pPr>
              <w:spacing w:line="360" w:lineRule="auto"/>
              <w:ind w:left="60" w:right="60"/>
              <w:jc w:val="center"/>
            </w:pPr>
            <w:r w:rsidRPr="00B77F27">
              <w:t>2.774</w:t>
            </w:r>
          </w:p>
        </w:tc>
        <w:tc>
          <w:tcPr>
            <w:tcW w:w="1423" w:type="dxa"/>
            <w:shd w:val="clear" w:color="auto" w:fill="FFFFFF"/>
            <w:vAlign w:val="center"/>
          </w:tcPr>
          <w:p w14:paraId="746082F0" w14:textId="77777777" w:rsidR="00DE6B71" w:rsidRPr="00B77F27" w:rsidRDefault="00C81C97">
            <w:pPr>
              <w:spacing w:line="360" w:lineRule="auto"/>
              <w:ind w:left="60" w:right="60"/>
              <w:jc w:val="center"/>
            </w:pPr>
            <w:r w:rsidRPr="00B77F27">
              <w:t>8.159</w:t>
            </w:r>
          </w:p>
        </w:tc>
        <w:tc>
          <w:tcPr>
            <w:tcW w:w="1438" w:type="dxa"/>
            <w:shd w:val="clear" w:color="auto" w:fill="FFFFFF"/>
            <w:vAlign w:val="center"/>
          </w:tcPr>
          <w:p w14:paraId="358C22B4" w14:textId="77777777" w:rsidR="00DE6B71" w:rsidRPr="00B77F27" w:rsidRDefault="00C81C97">
            <w:pPr>
              <w:spacing w:line="360" w:lineRule="auto"/>
              <w:ind w:left="60" w:right="60"/>
              <w:jc w:val="center"/>
            </w:pPr>
            <w:r w:rsidRPr="00B77F27">
              <w:t>65.451</w:t>
            </w:r>
          </w:p>
        </w:tc>
        <w:tc>
          <w:tcPr>
            <w:tcW w:w="1148" w:type="dxa"/>
            <w:shd w:val="clear" w:color="auto" w:fill="FFFFFF"/>
            <w:vAlign w:val="center"/>
          </w:tcPr>
          <w:p w14:paraId="5C1C346C" w14:textId="77777777" w:rsidR="00DE6B71" w:rsidRPr="00B77F27" w:rsidRDefault="00DE6B71">
            <w:pPr>
              <w:spacing w:line="360" w:lineRule="auto"/>
              <w:jc w:val="center"/>
            </w:pPr>
          </w:p>
        </w:tc>
        <w:tc>
          <w:tcPr>
            <w:tcW w:w="1423" w:type="dxa"/>
            <w:shd w:val="clear" w:color="auto" w:fill="FFFFFF"/>
            <w:vAlign w:val="center"/>
          </w:tcPr>
          <w:p w14:paraId="4113F5B1" w14:textId="77777777" w:rsidR="00DE6B71" w:rsidRPr="00B77F27" w:rsidRDefault="00DE6B71">
            <w:pPr>
              <w:spacing w:line="360" w:lineRule="auto"/>
              <w:jc w:val="center"/>
            </w:pPr>
          </w:p>
        </w:tc>
        <w:tc>
          <w:tcPr>
            <w:tcW w:w="1438" w:type="dxa"/>
            <w:shd w:val="clear" w:color="auto" w:fill="FFFFFF"/>
            <w:vAlign w:val="center"/>
          </w:tcPr>
          <w:p w14:paraId="35C554B4" w14:textId="77777777" w:rsidR="00DE6B71" w:rsidRPr="00B77F27" w:rsidRDefault="00DE6B71">
            <w:pPr>
              <w:spacing w:line="360" w:lineRule="auto"/>
              <w:jc w:val="center"/>
            </w:pPr>
          </w:p>
        </w:tc>
      </w:tr>
      <w:tr w:rsidR="00DE6B71" w:rsidRPr="00B77F27" w14:paraId="2FAC8F66" w14:textId="77777777">
        <w:trPr>
          <w:cantSplit/>
        </w:trPr>
        <w:tc>
          <w:tcPr>
            <w:tcW w:w="1269" w:type="dxa"/>
            <w:shd w:val="clear" w:color="auto" w:fill="FFFFFF"/>
            <w:vAlign w:val="center"/>
          </w:tcPr>
          <w:p w14:paraId="72B8BC49" w14:textId="77777777" w:rsidR="00DE6B71" w:rsidRPr="00B77F27" w:rsidRDefault="00C81C97">
            <w:pPr>
              <w:spacing w:line="360" w:lineRule="auto"/>
              <w:ind w:left="60" w:right="60"/>
            </w:pPr>
            <w:r w:rsidRPr="00B77F27">
              <w:t>4</w:t>
            </w:r>
          </w:p>
        </w:tc>
        <w:tc>
          <w:tcPr>
            <w:tcW w:w="1008" w:type="dxa"/>
            <w:shd w:val="clear" w:color="auto" w:fill="FFFFFF"/>
            <w:vAlign w:val="center"/>
          </w:tcPr>
          <w:p w14:paraId="341C3FB8" w14:textId="77777777" w:rsidR="00DE6B71" w:rsidRPr="00B77F27" w:rsidRDefault="00C81C97">
            <w:pPr>
              <w:spacing w:line="360" w:lineRule="auto"/>
              <w:ind w:left="60" w:right="60"/>
              <w:jc w:val="center"/>
            </w:pPr>
            <w:r w:rsidRPr="00B77F27">
              <w:t>1.885</w:t>
            </w:r>
          </w:p>
        </w:tc>
        <w:tc>
          <w:tcPr>
            <w:tcW w:w="1423" w:type="dxa"/>
            <w:shd w:val="clear" w:color="auto" w:fill="FFFFFF"/>
            <w:vAlign w:val="center"/>
          </w:tcPr>
          <w:p w14:paraId="3AC551C8" w14:textId="77777777" w:rsidR="00DE6B71" w:rsidRPr="00B77F27" w:rsidRDefault="00C81C97">
            <w:pPr>
              <w:spacing w:line="360" w:lineRule="auto"/>
              <w:ind w:left="60" w:right="60"/>
              <w:jc w:val="center"/>
            </w:pPr>
            <w:r w:rsidRPr="00B77F27">
              <w:t>5.543</w:t>
            </w:r>
          </w:p>
        </w:tc>
        <w:tc>
          <w:tcPr>
            <w:tcW w:w="1438" w:type="dxa"/>
            <w:shd w:val="clear" w:color="auto" w:fill="FFFFFF"/>
            <w:vAlign w:val="center"/>
          </w:tcPr>
          <w:p w14:paraId="3EDF3AA0" w14:textId="77777777" w:rsidR="00DE6B71" w:rsidRPr="00B77F27" w:rsidRDefault="00C81C97">
            <w:pPr>
              <w:spacing w:line="360" w:lineRule="auto"/>
              <w:ind w:left="60" w:right="60"/>
              <w:jc w:val="center"/>
            </w:pPr>
            <w:r w:rsidRPr="00B77F27">
              <w:t>70.994</w:t>
            </w:r>
          </w:p>
        </w:tc>
        <w:tc>
          <w:tcPr>
            <w:tcW w:w="1148" w:type="dxa"/>
            <w:shd w:val="clear" w:color="auto" w:fill="FFFFFF"/>
            <w:vAlign w:val="center"/>
          </w:tcPr>
          <w:p w14:paraId="14D8E538" w14:textId="77777777" w:rsidR="00DE6B71" w:rsidRPr="00B77F27" w:rsidRDefault="00DE6B71">
            <w:pPr>
              <w:spacing w:line="360" w:lineRule="auto"/>
              <w:jc w:val="center"/>
            </w:pPr>
          </w:p>
        </w:tc>
        <w:tc>
          <w:tcPr>
            <w:tcW w:w="1423" w:type="dxa"/>
            <w:shd w:val="clear" w:color="auto" w:fill="FFFFFF"/>
            <w:vAlign w:val="center"/>
          </w:tcPr>
          <w:p w14:paraId="5FDE47B2" w14:textId="77777777" w:rsidR="00DE6B71" w:rsidRPr="00B77F27" w:rsidRDefault="00DE6B71">
            <w:pPr>
              <w:spacing w:line="360" w:lineRule="auto"/>
              <w:jc w:val="center"/>
            </w:pPr>
          </w:p>
        </w:tc>
        <w:tc>
          <w:tcPr>
            <w:tcW w:w="1438" w:type="dxa"/>
            <w:shd w:val="clear" w:color="auto" w:fill="FFFFFF"/>
            <w:vAlign w:val="center"/>
          </w:tcPr>
          <w:p w14:paraId="6D7153E6" w14:textId="77777777" w:rsidR="00DE6B71" w:rsidRPr="00B77F27" w:rsidRDefault="00DE6B71">
            <w:pPr>
              <w:spacing w:line="360" w:lineRule="auto"/>
              <w:jc w:val="center"/>
            </w:pPr>
          </w:p>
        </w:tc>
      </w:tr>
      <w:tr w:rsidR="00DE6B71" w:rsidRPr="00B77F27" w14:paraId="52BBB8BA" w14:textId="77777777">
        <w:trPr>
          <w:cantSplit/>
        </w:trPr>
        <w:tc>
          <w:tcPr>
            <w:tcW w:w="1269" w:type="dxa"/>
            <w:shd w:val="clear" w:color="auto" w:fill="FFFFFF"/>
            <w:vAlign w:val="center"/>
          </w:tcPr>
          <w:p w14:paraId="0A0604D0" w14:textId="77777777" w:rsidR="00DE6B71" w:rsidRPr="00B77F27" w:rsidRDefault="00C81C97">
            <w:pPr>
              <w:spacing w:line="360" w:lineRule="auto"/>
              <w:ind w:left="60" w:right="60"/>
            </w:pPr>
            <w:r w:rsidRPr="00B77F27">
              <w:t>5</w:t>
            </w:r>
          </w:p>
        </w:tc>
        <w:tc>
          <w:tcPr>
            <w:tcW w:w="1008" w:type="dxa"/>
            <w:shd w:val="clear" w:color="auto" w:fill="FFFFFF"/>
            <w:vAlign w:val="center"/>
          </w:tcPr>
          <w:p w14:paraId="23F3615A" w14:textId="77777777" w:rsidR="00DE6B71" w:rsidRPr="00B77F27" w:rsidRDefault="00C81C97">
            <w:pPr>
              <w:spacing w:line="360" w:lineRule="auto"/>
              <w:ind w:left="60" w:right="60"/>
              <w:jc w:val="center"/>
            </w:pPr>
            <w:r w:rsidRPr="00B77F27">
              <w:t>1.471</w:t>
            </w:r>
          </w:p>
        </w:tc>
        <w:tc>
          <w:tcPr>
            <w:tcW w:w="1423" w:type="dxa"/>
            <w:shd w:val="clear" w:color="auto" w:fill="FFFFFF"/>
            <w:vAlign w:val="center"/>
          </w:tcPr>
          <w:p w14:paraId="4AEA7F9A" w14:textId="77777777" w:rsidR="00DE6B71" w:rsidRPr="00B77F27" w:rsidRDefault="00C81C97">
            <w:pPr>
              <w:spacing w:line="360" w:lineRule="auto"/>
              <w:ind w:left="60" w:right="60"/>
              <w:jc w:val="center"/>
            </w:pPr>
            <w:r w:rsidRPr="00B77F27">
              <w:t>4.326</w:t>
            </w:r>
          </w:p>
        </w:tc>
        <w:tc>
          <w:tcPr>
            <w:tcW w:w="1438" w:type="dxa"/>
            <w:shd w:val="clear" w:color="auto" w:fill="FFFFFF"/>
            <w:vAlign w:val="center"/>
          </w:tcPr>
          <w:p w14:paraId="212E22D8" w14:textId="77777777" w:rsidR="00DE6B71" w:rsidRPr="00B77F27" w:rsidRDefault="00C81C97">
            <w:pPr>
              <w:spacing w:line="360" w:lineRule="auto"/>
              <w:ind w:left="60" w:right="60"/>
              <w:jc w:val="center"/>
            </w:pPr>
            <w:r w:rsidRPr="00B77F27">
              <w:t>75.320</w:t>
            </w:r>
          </w:p>
        </w:tc>
        <w:tc>
          <w:tcPr>
            <w:tcW w:w="1148" w:type="dxa"/>
            <w:shd w:val="clear" w:color="auto" w:fill="FFFFFF"/>
            <w:vAlign w:val="center"/>
          </w:tcPr>
          <w:p w14:paraId="01FB8187" w14:textId="77777777" w:rsidR="00DE6B71" w:rsidRPr="00B77F27" w:rsidRDefault="00DE6B71">
            <w:pPr>
              <w:spacing w:line="360" w:lineRule="auto"/>
              <w:jc w:val="center"/>
            </w:pPr>
          </w:p>
        </w:tc>
        <w:tc>
          <w:tcPr>
            <w:tcW w:w="1423" w:type="dxa"/>
            <w:shd w:val="clear" w:color="auto" w:fill="FFFFFF"/>
            <w:vAlign w:val="center"/>
          </w:tcPr>
          <w:p w14:paraId="28A4CF58" w14:textId="77777777" w:rsidR="00DE6B71" w:rsidRPr="00B77F27" w:rsidRDefault="00DE6B71">
            <w:pPr>
              <w:spacing w:line="360" w:lineRule="auto"/>
              <w:jc w:val="center"/>
            </w:pPr>
          </w:p>
        </w:tc>
        <w:tc>
          <w:tcPr>
            <w:tcW w:w="1438" w:type="dxa"/>
            <w:shd w:val="clear" w:color="auto" w:fill="FFFFFF"/>
            <w:vAlign w:val="center"/>
          </w:tcPr>
          <w:p w14:paraId="55B31865" w14:textId="77777777" w:rsidR="00DE6B71" w:rsidRPr="00B77F27" w:rsidRDefault="00DE6B71">
            <w:pPr>
              <w:spacing w:line="360" w:lineRule="auto"/>
              <w:jc w:val="center"/>
            </w:pPr>
          </w:p>
        </w:tc>
      </w:tr>
      <w:tr w:rsidR="00DE6B71" w:rsidRPr="00B77F27" w14:paraId="6950A2D6" w14:textId="77777777">
        <w:trPr>
          <w:cantSplit/>
        </w:trPr>
        <w:tc>
          <w:tcPr>
            <w:tcW w:w="1269" w:type="dxa"/>
            <w:shd w:val="clear" w:color="auto" w:fill="FFFFFF"/>
            <w:vAlign w:val="center"/>
          </w:tcPr>
          <w:p w14:paraId="06AA8FD7" w14:textId="77777777" w:rsidR="00DE6B71" w:rsidRPr="00B77F27" w:rsidRDefault="00C81C97">
            <w:pPr>
              <w:spacing w:line="360" w:lineRule="auto"/>
              <w:ind w:left="60" w:right="60"/>
            </w:pPr>
            <w:r w:rsidRPr="00B77F27">
              <w:t>6</w:t>
            </w:r>
          </w:p>
        </w:tc>
        <w:tc>
          <w:tcPr>
            <w:tcW w:w="1008" w:type="dxa"/>
            <w:shd w:val="clear" w:color="auto" w:fill="FFFFFF"/>
            <w:vAlign w:val="center"/>
          </w:tcPr>
          <w:p w14:paraId="585CDD88" w14:textId="77777777" w:rsidR="00DE6B71" w:rsidRPr="00B77F27" w:rsidRDefault="00C81C97">
            <w:pPr>
              <w:spacing w:line="360" w:lineRule="auto"/>
              <w:ind w:left="60" w:right="60"/>
              <w:jc w:val="center"/>
            </w:pPr>
            <w:r w:rsidRPr="00B77F27">
              <w:t>1.148</w:t>
            </w:r>
          </w:p>
        </w:tc>
        <w:tc>
          <w:tcPr>
            <w:tcW w:w="1423" w:type="dxa"/>
            <w:shd w:val="clear" w:color="auto" w:fill="FFFFFF"/>
            <w:vAlign w:val="center"/>
          </w:tcPr>
          <w:p w14:paraId="7DAB8D9C" w14:textId="77777777" w:rsidR="00DE6B71" w:rsidRPr="00B77F27" w:rsidRDefault="00C81C97">
            <w:pPr>
              <w:spacing w:line="360" w:lineRule="auto"/>
              <w:ind w:left="60" w:right="60"/>
              <w:jc w:val="center"/>
            </w:pPr>
            <w:r w:rsidRPr="00B77F27">
              <w:t>3.376</w:t>
            </w:r>
          </w:p>
        </w:tc>
        <w:tc>
          <w:tcPr>
            <w:tcW w:w="1438" w:type="dxa"/>
            <w:shd w:val="clear" w:color="auto" w:fill="FFFFFF"/>
            <w:vAlign w:val="center"/>
          </w:tcPr>
          <w:p w14:paraId="39648665" w14:textId="77777777" w:rsidR="00DE6B71" w:rsidRPr="00B77F27" w:rsidRDefault="00C81C97">
            <w:pPr>
              <w:spacing w:line="360" w:lineRule="auto"/>
              <w:ind w:left="60" w:right="60"/>
              <w:jc w:val="center"/>
            </w:pPr>
            <w:r w:rsidRPr="00B77F27">
              <w:t>78.696</w:t>
            </w:r>
          </w:p>
        </w:tc>
        <w:tc>
          <w:tcPr>
            <w:tcW w:w="1148" w:type="dxa"/>
            <w:shd w:val="clear" w:color="auto" w:fill="FFFFFF"/>
            <w:vAlign w:val="center"/>
          </w:tcPr>
          <w:p w14:paraId="608499BF" w14:textId="77777777" w:rsidR="00DE6B71" w:rsidRPr="00B77F27" w:rsidRDefault="00DE6B71">
            <w:pPr>
              <w:spacing w:line="360" w:lineRule="auto"/>
              <w:jc w:val="center"/>
            </w:pPr>
          </w:p>
        </w:tc>
        <w:tc>
          <w:tcPr>
            <w:tcW w:w="1423" w:type="dxa"/>
            <w:shd w:val="clear" w:color="auto" w:fill="FFFFFF"/>
            <w:vAlign w:val="center"/>
          </w:tcPr>
          <w:p w14:paraId="5A0B120C" w14:textId="77777777" w:rsidR="00DE6B71" w:rsidRPr="00B77F27" w:rsidRDefault="00DE6B71">
            <w:pPr>
              <w:spacing w:line="360" w:lineRule="auto"/>
              <w:jc w:val="center"/>
            </w:pPr>
          </w:p>
        </w:tc>
        <w:tc>
          <w:tcPr>
            <w:tcW w:w="1438" w:type="dxa"/>
            <w:shd w:val="clear" w:color="auto" w:fill="FFFFFF"/>
            <w:vAlign w:val="center"/>
          </w:tcPr>
          <w:p w14:paraId="75C03225" w14:textId="77777777" w:rsidR="00DE6B71" w:rsidRPr="00B77F27" w:rsidRDefault="00DE6B71">
            <w:pPr>
              <w:spacing w:line="360" w:lineRule="auto"/>
              <w:jc w:val="center"/>
            </w:pPr>
          </w:p>
        </w:tc>
      </w:tr>
      <w:tr w:rsidR="00DE6B71" w:rsidRPr="00B77F27" w14:paraId="0157F568" w14:textId="77777777">
        <w:trPr>
          <w:cantSplit/>
        </w:trPr>
        <w:tc>
          <w:tcPr>
            <w:tcW w:w="1269" w:type="dxa"/>
            <w:shd w:val="clear" w:color="auto" w:fill="FFFFFF"/>
            <w:vAlign w:val="center"/>
          </w:tcPr>
          <w:p w14:paraId="5583CD13" w14:textId="77777777" w:rsidR="00DE6B71" w:rsidRPr="00B77F27" w:rsidRDefault="00C81C97">
            <w:pPr>
              <w:spacing w:line="360" w:lineRule="auto"/>
              <w:ind w:left="60" w:right="60"/>
            </w:pPr>
            <w:r w:rsidRPr="00B77F27">
              <w:lastRenderedPageBreak/>
              <w:t>7</w:t>
            </w:r>
          </w:p>
        </w:tc>
        <w:tc>
          <w:tcPr>
            <w:tcW w:w="1008" w:type="dxa"/>
            <w:shd w:val="clear" w:color="auto" w:fill="FFFFFF"/>
            <w:vAlign w:val="center"/>
          </w:tcPr>
          <w:p w14:paraId="3C5F29DE" w14:textId="77777777" w:rsidR="00DE6B71" w:rsidRPr="00B77F27" w:rsidRDefault="00C81C97">
            <w:pPr>
              <w:spacing w:line="360" w:lineRule="auto"/>
              <w:ind w:left="60" w:right="60"/>
              <w:jc w:val="center"/>
            </w:pPr>
            <w:r w:rsidRPr="00B77F27">
              <w:t>1.087</w:t>
            </w:r>
          </w:p>
        </w:tc>
        <w:tc>
          <w:tcPr>
            <w:tcW w:w="1423" w:type="dxa"/>
            <w:shd w:val="clear" w:color="auto" w:fill="FFFFFF"/>
            <w:vAlign w:val="center"/>
          </w:tcPr>
          <w:p w14:paraId="29D60CEE" w14:textId="77777777" w:rsidR="00DE6B71" w:rsidRPr="00B77F27" w:rsidRDefault="00C81C97">
            <w:pPr>
              <w:spacing w:line="360" w:lineRule="auto"/>
              <w:ind w:left="60" w:right="60"/>
              <w:jc w:val="center"/>
            </w:pPr>
            <w:r w:rsidRPr="00B77F27">
              <w:t>3.198</w:t>
            </w:r>
          </w:p>
        </w:tc>
        <w:tc>
          <w:tcPr>
            <w:tcW w:w="1438" w:type="dxa"/>
            <w:shd w:val="clear" w:color="auto" w:fill="FFFFFF"/>
            <w:vAlign w:val="center"/>
          </w:tcPr>
          <w:p w14:paraId="13BAD3CA" w14:textId="77777777" w:rsidR="00DE6B71" w:rsidRPr="00B77F27" w:rsidRDefault="00C81C97">
            <w:pPr>
              <w:spacing w:line="360" w:lineRule="auto"/>
              <w:ind w:left="60" w:right="60"/>
              <w:jc w:val="center"/>
            </w:pPr>
            <w:r w:rsidRPr="00B77F27">
              <w:t>81.894</w:t>
            </w:r>
          </w:p>
        </w:tc>
        <w:tc>
          <w:tcPr>
            <w:tcW w:w="1148" w:type="dxa"/>
            <w:shd w:val="clear" w:color="auto" w:fill="FFFFFF"/>
            <w:vAlign w:val="center"/>
          </w:tcPr>
          <w:p w14:paraId="015BB13F" w14:textId="77777777" w:rsidR="00DE6B71" w:rsidRPr="00B77F27" w:rsidRDefault="00DE6B71">
            <w:pPr>
              <w:spacing w:line="360" w:lineRule="auto"/>
              <w:jc w:val="center"/>
            </w:pPr>
          </w:p>
        </w:tc>
        <w:tc>
          <w:tcPr>
            <w:tcW w:w="1423" w:type="dxa"/>
            <w:shd w:val="clear" w:color="auto" w:fill="FFFFFF"/>
            <w:vAlign w:val="center"/>
          </w:tcPr>
          <w:p w14:paraId="35AB6E97" w14:textId="77777777" w:rsidR="00DE6B71" w:rsidRPr="00B77F27" w:rsidRDefault="00DE6B71">
            <w:pPr>
              <w:spacing w:line="360" w:lineRule="auto"/>
              <w:jc w:val="center"/>
            </w:pPr>
          </w:p>
        </w:tc>
        <w:tc>
          <w:tcPr>
            <w:tcW w:w="1438" w:type="dxa"/>
            <w:shd w:val="clear" w:color="auto" w:fill="FFFFFF"/>
            <w:vAlign w:val="center"/>
          </w:tcPr>
          <w:p w14:paraId="0CBE733F" w14:textId="77777777" w:rsidR="00DE6B71" w:rsidRPr="00B77F27" w:rsidRDefault="00DE6B71">
            <w:pPr>
              <w:spacing w:line="360" w:lineRule="auto"/>
              <w:jc w:val="center"/>
            </w:pPr>
          </w:p>
        </w:tc>
      </w:tr>
      <w:tr w:rsidR="00DE6B71" w:rsidRPr="00B77F27" w14:paraId="388314CC" w14:textId="77777777">
        <w:trPr>
          <w:cantSplit/>
        </w:trPr>
        <w:tc>
          <w:tcPr>
            <w:tcW w:w="1269" w:type="dxa"/>
            <w:shd w:val="clear" w:color="auto" w:fill="FFFFFF"/>
            <w:vAlign w:val="center"/>
          </w:tcPr>
          <w:p w14:paraId="266E4F21" w14:textId="77777777" w:rsidR="00DE6B71" w:rsidRPr="00B77F27" w:rsidRDefault="00C81C97">
            <w:pPr>
              <w:spacing w:line="360" w:lineRule="auto"/>
              <w:ind w:left="60" w:right="60"/>
            </w:pPr>
            <w:r w:rsidRPr="00B77F27">
              <w:t>8</w:t>
            </w:r>
          </w:p>
        </w:tc>
        <w:tc>
          <w:tcPr>
            <w:tcW w:w="1008" w:type="dxa"/>
            <w:shd w:val="clear" w:color="auto" w:fill="FFFFFF"/>
            <w:vAlign w:val="center"/>
          </w:tcPr>
          <w:p w14:paraId="70DE6F3E" w14:textId="77777777" w:rsidR="00DE6B71" w:rsidRPr="00B77F27" w:rsidRDefault="00C81C97">
            <w:pPr>
              <w:spacing w:line="360" w:lineRule="auto"/>
              <w:ind w:left="60" w:right="60"/>
              <w:jc w:val="center"/>
            </w:pPr>
            <w:r w:rsidRPr="00B77F27">
              <w:t>.705</w:t>
            </w:r>
          </w:p>
        </w:tc>
        <w:tc>
          <w:tcPr>
            <w:tcW w:w="1423" w:type="dxa"/>
            <w:shd w:val="clear" w:color="auto" w:fill="FFFFFF"/>
            <w:vAlign w:val="center"/>
          </w:tcPr>
          <w:p w14:paraId="205E8317" w14:textId="77777777" w:rsidR="00DE6B71" w:rsidRPr="00B77F27" w:rsidRDefault="00C81C97">
            <w:pPr>
              <w:spacing w:line="360" w:lineRule="auto"/>
              <w:ind w:left="60" w:right="60"/>
              <w:jc w:val="center"/>
            </w:pPr>
            <w:r w:rsidRPr="00B77F27">
              <w:t>2.074</w:t>
            </w:r>
          </w:p>
        </w:tc>
        <w:tc>
          <w:tcPr>
            <w:tcW w:w="1438" w:type="dxa"/>
            <w:shd w:val="clear" w:color="auto" w:fill="FFFFFF"/>
            <w:vAlign w:val="center"/>
          </w:tcPr>
          <w:p w14:paraId="64D7D841" w14:textId="77777777" w:rsidR="00DE6B71" w:rsidRPr="00B77F27" w:rsidRDefault="00C81C97">
            <w:pPr>
              <w:spacing w:line="360" w:lineRule="auto"/>
              <w:ind w:left="60" w:right="60"/>
              <w:jc w:val="center"/>
            </w:pPr>
            <w:r w:rsidRPr="00B77F27">
              <w:t>83.969</w:t>
            </w:r>
          </w:p>
        </w:tc>
        <w:tc>
          <w:tcPr>
            <w:tcW w:w="1148" w:type="dxa"/>
            <w:shd w:val="clear" w:color="auto" w:fill="FFFFFF"/>
            <w:vAlign w:val="center"/>
          </w:tcPr>
          <w:p w14:paraId="479019B8" w14:textId="77777777" w:rsidR="00DE6B71" w:rsidRPr="00B77F27" w:rsidRDefault="00DE6B71">
            <w:pPr>
              <w:spacing w:line="360" w:lineRule="auto"/>
              <w:jc w:val="center"/>
            </w:pPr>
          </w:p>
        </w:tc>
        <w:tc>
          <w:tcPr>
            <w:tcW w:w="1423" w:type="dxa"/>
            <w:shd w:val="clear" w:color="auto" w:fill="FFFFFF"/>
            <w:vAlign w:val="center"/>
          </w:tcPr>
          <w:p w14:paraId="7E377517" w14:textId="77777777" w:rsidR="00DE6B71" w:rsidRPr="00B77F27" w:rsidRDefault="00DE6B71">
            <w:pPr>
              <w:spacing w:line="360" w:lineRule="auto"/>
              <w:jc w:val="center"/>
            </w:pPr>
          </w:p>
        </w:tc>
        <w:tc>
          <w:tcPr>
            <w:tcW w:w="1438" w:type="dxa"/>
            <w:shd w:val="clear" w:color="auto" w:fill="FFFFFF"/>
            <w:vAlign w:val="center"/>
          </w:tcPr>
          <w:p w14:paraId="3093FDF9" w14:textId="77777777" w:rsidR="00DE6B71" w:rsidRPr="00B77F27" w:rsidRDefault="00DE6B71">
            <w:pPr>
              <w:spacing w:line="360" w:lineRule="auto"/>
              <w:jc w:val="center"/>
            </w:pPr>
          </w:p>
        </w:tc>
      </w:tr>
      <w:tr w:rsidR="00DE6B71" w:rsidRPr="00B77F27" w14:paraId="6170122E" w14:textId="77777777">
        <w:trPr>
          <w:cantSplit/>
        </w:trPr>
        <w:tc>
          <w:tcPr>
            <w:tcW w:w="1269" w:type="dxa"/>
            <w:shd w:val="clear" w:color="auto" w:fill="FFFFFF"/>
            <w:vAlign w:val="center"/>
          </w:tcPr>
          <w:p w14:paraId="17C199B3" w14:textId="77777777" w:rsidR="00DE6B71" w:rsidRPr="00B77F27" w:rsidRDefault="00C81C97">
            <w:pPr>
              <w:spacing w:line="360" w:lineRule="auto"/>
              <w:ind w:left="60" w:right="60"/>
            </w:pPr>
            <w:r w:rsidRPr="00B77F27">
              <w:t>9</w:t>
            </w:r>
          </w:p>
        </w:tc>
        <w:tc>
          <w:tcPr>
            <w:tcW w:w="1008" w:type="dxa"/>
            <w:shd w:val="clear" w:color="auto" w:fill="FFFFFF"/>
            <w:vAlign w:val="center"/>
          </w:tcPr>
          <w:p w14:paraId="7932155B" w14:textId="77777777" w:rsidR="00DE6B71" w:rsidRPr="00B77F27" w:rsidRDefault="00C81C97">
            <w:pPr>
              <w:spacing w:line="360" w:lineRule="auto"/>
              <w:ind w:left="60" w:right="60"/>
              <w:jc w:val="center"/>
            </w:pPr>
            <w:r w:rsidRPr="00B77F27">
              <w:t>.543</w:t>
            </w:r>
          </w:p>
        </w:tc>
        <w:tc>
          <w:tcPr>
            <w:tcW w:w="1423" w:type="dxa"/>
            <w:shd w:val="clear" w:color="auto" w:fill="FFFFFF"/>
            <w:vAlign w:val="center"/>
          </w:tcPr>
          <w:p w14:paraId="116A4025" w14:textId="77777777" w:rsidR="00DE6B71" w:rsidRPr="00B77F27" w:rsidRDefault="00C81C97">
            <w:pPr>
              <w:spacing w:line="360" w:lineRule="auto"/>
              <w:ind w:left="60" w:right="60"/>
              <w:jc w:val="center"/>
            </w:pPr>
            <w:r w:rsidRPr="00B77F27">
              <w:t>1.597</w:t>
            </w:r>
          </w:p>
        </w:tc>
        <w:tc>
          <w:tcPr>
            <w:tcW w:w="1438" w:type="dxa"/>
            <w:shd w:val="clear" w:color="auto" w:fill="FFFFFF"/>
            <w:vAlign w:val="center"/>
          </w:tcPr>
          <w:p w14:paraId="342B7720" w14:textId="77777777" w:rsidR="00DE6B71" w:rsidRPr="00B77F27" w:rsidRDefault="00C81C97">
            <w:pPr>
              <w:spacing w:line="360" w:lineRule="auto"/>
              <w:ind w:left="60" w:right="60"/>
              <w:jc w:val="center"/>
            </w:pPr>
            <w:r w:rsidRPr="00B77F27">
              <w:t>85.566</w:t>
            </w:r>
          </w:p>
        </w:tc>
        <w:tc>
          <w:tcPr>
            <w:tcW w:w="1148" w:type="dxa"/>
            <w:shd w:val="clear" w:color="auto" w:fill="FFFFFF"/>
            <w:vAlign w:val="center"/>
          </w:tcPr>
          <w:p w14:paraId="0285DC7F" w14:textId="77777777" w:rsidR="00DE6B71" w:rsidRPr="00B77F27" w:rsidRDefault="00DE6B71">
            <w:pPr>
              <w:spacing w:line="360" w:lineRule="auto"/>
              <w:jc w:val="center"/>
            </w:pPr>
          </w:p>
        </w:tc>
        <w:tc>
          <w:tcPr>
            <w:tcW w:w="1423" w:type="dxa"/>
            <w:shd w:val="clear" w:color="auto" w:fill="FFFFFF"/>
            <w:vAlign w:val="center"/>
          </w:tcPr>
          <w:p w14:paraId="6468ADC1" w14:textId="77777777" w:rsidR="00DE6B71" w:rsidRPr="00B77F27" w:rsidRDefault="00DE6B71">
            <w:pPr>
              <w:spacing w:line="360" w:lineRule="auto"/>
              <w:jc w:val="center"/>
            </w:pPr>
          </w:p>
        </w:tc>
        <w:tc>
          <w:tcPr>
            <w:tcW w:w="1438" w:type="dxa"/>
            <w:shd w:val="clear" w:color="auto" w:fill="FFFFFF"/>
            <w:vAlign w:val="center"/>
          </w:tcPr>
          <w:p w14:paraId="1EDEB91B" w14:textId="77777777" w:rsidR="00DE6B71" w:rsidRPr="00B77F27" w:rsidRDefault="00DE6B71">
            <w:pPr>
              <w:spacing w:line="360" w:lineRule="auto"/>
              <w:jc w:val="center"/>
            </w:pPr>
          </w:p>
        </w:tc>
      </w:tr>
      <w:tr w:rsidR="00DE6B71" w:rsidRPr="00B77F27" w14:paraId="68BC27AA" w14:textId="77777777">
        <w:trPr>
          <w:cantSplit/>
        </w:trPr>
        <w:tc>
          <w:tcPr>
            <w:tcW w:w="1269" w:type="dxa"/>
            <w:shd w:val="clear" w:color="auto" w:fill="FFFFFF"/>
            <w:vAlign w:val="center"/>
          </w:tcPr>
          <w:p w14:paraId="23765298" w14:textId="77777777" w:rsidR="00DE6B71" w:rsidRPr="00B77F27" w:rsidRDefault="00C81C97">
            <w:pPr>
              <w:spacing w:line="360" w:lineRule="auto"/>
              <w:ind w:left="60" w:right="60"/>
            </w:pPr>
            <w:r w:rsidRPr="00B77F27">
              <w:t>10</w:t>
            </w:r>
          </w:p>
        </w:tc>
        <w:tc>
          <w:tcPr>
            <w:tcW w:w="1008" w:type="dxa"/>
            <w:shd w:val="clear" w:color="auto" w:fill="FFFFFF"/>
            <w:vAlign w:val="center"/>
          </w:tcPr>
          <w:p w14:paraId="0D4B4991" w14:textId="77777777" w:rsidR="00DE6B71" w:rsidRPr="00B77F27" w:rsidRDefault="00C81C97">
            <w:pPr>
              <w:spacing w:line="360" w:lineRule="auto"/>
              <w:ind w:left="60" w:right="60"/>
              <w:jc w:val="center"/>
            </w:pPr>
            <w:r w:rsidRPr="00B77F27">
              <w:t>.471</w:t>
            </w:r>
          </w:p>
        </w:tc>
        <w:tc>
          <w:tcPr>
            <w:tcW w:w="1423" w:type="dxa"/>
            <w:shd w:val="clear" w:color="auto" w:fill="FFFFFF"/>
            <w:vAlign w:val="center"/>
          </w:tcPr>
          <w:p w14:paraId="1C5209EF" w14:textId="77777777" w:rsidR="00DE6B71" w:rsidRPr="00B77F27" w:rsidRDefault="00C81C97">
            <w:pPr>
              <w:spacing w:line="360" w:lineRule="auto"/>
              <w:ind w:left="60" w:right="60"/>
              <w:jc w:val="center"/>
            </w:pPr>
            <w:r w:rsidRPr="00B77F27">
              <w:t>1.384</w:t>
            </w:r>
          </w:p>
        </w:tc>
        <w:tc>
          <w:tcPr>
            <w:tcW w:w="1438" w:type="dxa"/>
            <w:shd w:val="clear" w:color="auto" w:fill="FFFFFF"/>
            <w:vAlign w:val="center"/>
          </w:tcPr>
          <w:p w14:paraId="1253C987" w14:textId="77777777" w:rsidR="00DE6B71" w:rsidRPr="00B77F27" w:rsidRDefault="00C81C97">
            <w:pPr>
              <w:spacing w:line="360" w:lineRule="auto"/>
              <w:ind w:left="60" w:right="60"/>
              <w:jc w:val="center"/>
            </w:pPr>
            <w:r w:rsidRPr="00B77F27">
              <w:t>86.950</w:t>
            </w:r>
          </w:p>
        </w:tc>
        <w:tc>
          <w:tcPr>
            <w:tcW w:w="1148" w:type="dxa"/>
            <w:shd w:val="clear" w:color="auto" w:fill="FFFFFF"/>
            <w:vAlign w:val="center"/>
          </w:tcPr>
          <w:p w14:paraId="33670042" w14:textId="77777777" w:rsidR="00DE6B71" w:rsidRPr="00B77F27" w:rsidRDefault="00DE6B71">
            <w:pPr>
              <w:spacing w:line="360" w:lineRule="auto"/>
              <w:jc w:val="center"/>
            </w:pPr>
          </w:p>
        </w:tc>
        <w:tc>
          <w:tcPr>
            <w:tcW w:w="1423" w:type="dxa"/>
            <w:shd w:val="clear" w:color="auto" w:fill="FFFFFF"/>
            <w:vAlign w:val="center"/>
          </w:tcPr>
          <w:p w14:paraId="1181B102" w14:textId="77777777" w:rsidR="00DE6B71" w:rsidRPr="00B77F27" w:rsidRDefault="00DE6B71">
            <w:pPr>
              <w:spacing w:line="360" w:lineRule="auto"/>
              <w:jc w:val="center"/>
            </w:pPr>
          </w:p>
        </w:tc>
        <w:tc>
          <w:tcPr>
            <w:tcW w:w="1438" w:type="dxa"/>
            <w:shd w:val="clear" w:color="auto" w:fill="FFFFFF"/>
            <w:vAlign w:val="center"/>
          </w:tcPr>
          <w:p w14:paraId="377042B7" w14:textId="77777777" w:rsidR="00DE6B71" w:rsidRPr="00B77F27" w:rsidRDefault="00DE6B71">
            <w:pPr>
              <w:spacing w:line="360" w:lineRule="auto"/>
              <w:jc w:val="center"/>
            </w:pPr>
          </w:p>
        </w:tc>
      </w:tr>
      <w:tr w:rsidR="00DE6B71" w:rsidRPr="00B77F27" w14:paraId="2473EBE1" w14:textId="77777777">
        <w:trPr>
          <w:cantSplit/>
        </w:trPr>
        <w:tc>
          <w:tcPr>
            <w:tcW w:w="1269" w:type="dxa"/>
            <w:shd w:val="clear" w:color="auto" w:fill="FFFFFF"/>
            <w:vAlign w:val="center"/>
          </w:tcPr>
          <w:p w14:paraId="154AA603" w14:textId="77777777" w:rsidR="00DE6B71" w:rsidRPr="00B77F27" w:rsidRDefault="00C81C97">
            <w:pPr>
              <w:spacing w:line="360" w:lineRule="auto"/>
              <w:ind w:left="60" w:right="60"/>
            </w:pPr>
            <w:r w:rsidRPr="00B77F27">
              <w:t>11</w:t>
            </w:r>
          </w:p>
        </w:tc>
        <w:tc>
          <w:tcPr>
            <w:tcW w:w="1008" w:type="dxa"/>
            <w:shd w:val="clear" w:color="auto" w:fill="FFFFFF"/>
            <w:vAlign w:val="center"/>
          </w:tcPr>
          <w:p w14:paraId="6BCF813A" w14:textId="77777777" w:rsidR="00DE6B71" w:rsidRPr="00B77F27" w:rsidRDefault="00C81C97">
            <w:pPr>
              <w:spacing w:line="360" w:lineRule="auto"/>
              <w:ind w:left="60" w:right="60"/>
              <w:jc w:val="center"/>
            </w:pPr>
            <w:r w:rsidRPr="00B77F27">
              <w:t>.430</w:t>
            </w:r>
          </w:p>
        </w:tc>
        <w:tc>
          <w:tcPr>
            <w:tcW w:w="1423" w:type="dxa"/>
            <w:shd w:val="clear" w:color="auto" w:fill="FFFFFF"/>
            <w:vAlign w:val="center"/>
          </w:tcPr>
          <w:p w14:paraId="129D7A7F" w14:textId="77777777" w:rsidR="00DE6B71" w:rsidRPr="00B77F27" w:rsidRDefault="00C81C97">
            <w:pPr>
              <w:spacing w:line="360" w:lineRule="auto"/>
              <w:ind w:left="60" w:right="60"/>
              <w:jc w:val="center"/>
            </w:pPr>
            <w:r w:rsidRPr="00B77F27">
              <w:t>1.264</w:t>
            </w:r>
          </w:p>
        </w:tc>
        <w:tc>
          <w:tcPr>
            <w:tcW w:w="1438" w:type="dxa"/>
            <w:shd w:val="clear" w:color="auto" w:fill="FFFFFF"/>
            <w:vAlign w:val="center"/>
          </w:tcPr>
          <w:p w14:paraId="3E710752" w14:textId="77777777" w:rsidR="00DE6B71" w:rsidRPr="00B77F27" w:rsidRDefault="00C81C97">
            <w:pPr>
              <w:spacing w:line="360" w:lineRule="auto"/>
              <w:ind w:left="60" w:right="60"/>
              <w:jc w:val="center"/>
            </w:pPr>
            <w:r w:rsidRPr="00B77F27">
              <w:t>88.214</w:t>
            </w:r>
          </w:p>
        </w:tc>
        <w:tc>
          <w:tcPr>
            <w:tcW w:w="1148" w:type="dxa"/>
            <w:shd w:val="clear" w:color="auto" w:fill="FFFFFF"/>
            <w:vAlign w:val="center"/>
          </w:tcPr>
          <w:p w14:paraId="11329C93" w14:textId="77777777" w:rsidR="00DE6B71" w:rsidRPr="00B77F27" w:rsidRDefault="00DE6B71">
            <w:pPr>
              <w:spacing w:line="360" w:lineRule="auto"/>
              <w:jc w:val="center"/>
            </w:pPr>
          </w:p>
        </w:tc>
        <w:tc>
          <w:tcPr>
            <w:tcW w:w="1423" w:type="dxa"/>
            <w:shd w:val="clear" w:color="auto" w:fill="FFFFFF"/>
            <w:vAlign w:val="center"/>
          </w:tcPr>
          <w:p w14:paraId="5DAD6753" w14:textId="77777777" w:rsidR="00DE6B71" w:rsidRPr="00B77F27" w:rsidRDefault="00DE6B71">
            <w:pPr>
              <w:spacing w:line="360" w:lineRule="auto"/>
              <w:jc w:val="center"/>
            </w:pPr>
          </w:p>
        </w:tc>
        <w:tc>
          <w:tcPr>
            <w:tcW w:w="1438" w:type="dxa"/>
            <w:shd w:val="clear" w:color="auto" w:fill="FFFFFF"/>
            <w:vAlign w:val="center"/>
          </w:tcPr>
          <w:p w14:paraId="6061D6A2" w14:textId="77777777" w:rsidR="00DE6B71" w:rsidRPr="00B77F27" w:rsidRDefault="00DE6B71">
            <w:pPr>
              <w:spacing w:line="360" w:lineRule="auto"/>
              <w:jc w:val="center"/>
            </w:pPr>
          </w:p>
        </w:tc>
      </w:tr>
      <w:tr w:rsidR="00DE6B71" w:rsidRPr="00B77F27" w14:paraId="39362629" w14:textId="77777777">
        <w:trPr>
          <w:cantSplit/>
        </w:trPr>
        <w:tc>
          <w:tcPr>
            <w:tcW w:w="1269" w:type="dxa"/>
            <w:shd w:val="clear" w:color="auto" w:fill="FFFFFF"/>
            <w:vAlign w:val="center"/>
          </w:tcPr>
          <w:p w14:paraId="0E2CE737" w14:textId="77777777" w:rsidR="00DE6B71" w:rsidRPr="00B77F27" w:rsidRDefault="00C81C97">
            <w:pPr>
              <w:spacing w:line="360" w:lineRule="auto"/>
              <w:ind w:left="60" w:right="60"/>
            </w:pPr>
            <w:r w:rsidRPr="00B77F27">
              <w:t>12</w:t>
            </w:r>
          </w:p>
        </w:tc>
        <w:tc>
          <w:tcPr>
            <w:tcW w:w="1008" w:type="dxa"/>
            <w:shd w:val="clear" w:color="auto" w:fill="FFFFFF"/>
            <w:vAlign w:val="center"/>
          </w:tcPr>
          <w:p w14:paraId="6BAEDF9A" w14:textId="77777777" w:rsidR="00DE6B71" w:rsidRPr="00B77F27" w:rsidRDefault="00C81C97">
            <w:pPr>
              <w:spacing w:line="360" w:lineRule="auto"/>
              <w:ind w:left="60" w:right="60"/>
              <w:jc w:val="center"/>
            </w:pPr>
            <w:r w:rsidRPr="00B77F27">
              <w:t>.413</w:t>
            </w:r>
          </w:p>
        </w:tc>
        <w:tc>
          <w:tcPr>
            <w:tcW w:w="1423" w:type="dxa"/>
            <w:shd w:val="clear" w:color="auto" w:fill="FFFFFF"/>
            <w:vAlign w:val="center"/>
          </w:tcPr>
          <w:p w14:paraId="2EC500BF" w14:textId="77777777" w:rsidR="00DE6B71" w:rsidRPr="00B77F27" w:rsidRDefault="00C81C97">
            <w:pPr>
              <w:spacing w:line="360" w:lineRule="auto"/>
              <w:ind w:left="60" w:right="60"/>
              <w:jc w:val="center"/>
            </w:pPr>
            <w:r w:rsidRPr="00B77F27">
              <w:t>1.214</w:t>
            </w:r>
          </w:p>
        </w:tc>
        <w:tc>
          <w:tcPr>
            <w:tcW w:w="1438" w:type="dxa"/>
            <w:shd w:val="clear" w:color="auto" w:fill="FFFFFF"/>
            <w:vAlign w:val="center"/>
          </w:tcPr>
          <w:p w14:paraId="56BA6525" w14:textId="77777777" w:rsidR="00DE6B71" w:rsidRPr="00B77F27" w:rsidRDefault="00C81C97">
            <w:pPr>
              <w:spacing w:line="360" w:lineRule="auto"/>
              <w:ind w:left="60" w:right="60"/>
              <w:jc w:val="center"/>
            </w:pPr>
            <w:r w:rsidRPr="00B77F27">
              <w:t>89.428</w:t>
            </w:r>
          </w:p>
        </w:tc>
        <w:tc>
          <w:tcPr>
            <w:tcW w:w="1148" w:type="dxa"/>
            <w:shd w:val="clear" w:color="auto" w:fill="FFFFFF"/>
            <w:vAlign w:val="center"/>
          </w:tcPr>
          <w:p w14:paraId="47C71A67" w14:textId="77777777" w:rsidR="00DE6B71" w:rsidRPr="00B77F27" w:rsidRDefault="00DE6B71">
            <w:pPr>
              <w:spacing w:line="360" w:lineRule="auto"/>
              <w:jc w:val="center"/>
            </w:pPr>
          </w:p>
        </w:tc>
        <w:tc>
          <w:tcPr>
            <w:tcW w:w="1423" w:type="dxa"/>
            <w:shd w:val="clear" w:color="auto" w:fill="FFFFFF"/>
            <w:vAlign w:val="center"/>
          </w:tcPr>
          <w:p w14:paraId="3C4CB2B7" w14:textId="77777777" w:rsidR="00DE6B71" w:rsidRPr="00B77F27" w:rsidRDefault="00DE6B71">
            <w:pPr>
              <w:spacing w:line="360" w:lineRule="auto"/>
              <w:jc w:val="center"/>
            </w:pPr>
          </w:p>
        </w:tc>
        <w:tc>
          <w:tcPr>
            <w:tcW w:w="1438" w:type="dxa"/>
            <w:shd w:val="clear" w:color="auto" w:fill="FFFFFF"/>
            <w:vAlign w:val="center"/>
          </w:tcPr>
          <w:p w14:paraId="6570F364" w14:textId="77777777" w:rsidR="00DE6B71" w:rsidRPr="00B77F27" w:rsidRDefault="00DE6B71">
            <w:pPr>
              <w:spacing w:line="360" w:lineRule="auto"/>
              <w:jc w:val="center"/>
            </w:pPr>
          </w:p>
        </w:tc>
      </w:tr>
      <w:tr w:rsidR="00DE6B71" w:rsidRPr="00B77F27" w14:paraId="2535367C" w14:textId="77777777">
        <w:trPr>
          <w:cantSplit/>
        </w:trPr>
        <w:tc>
          <w:tcPr>
            <w:tcW w:w="1269" w:type="dxa"/>
            <w:shd w:val="clear" w:color="auto" w:fill="FFFFFF"/>
            <w:vAlign w:val="center"/>
          </w:tcPr>
          <w:p w14:paraId="6D62BCC5" w14:textId="77777777" w:rsidR="00DE6B71" w:rsidRPr="00B77F27" w:rsidRDefault="00C81C97">
            <w:pPr>
              <w:spacing w:line="360" w:lineRule="auto"/>
              <w:ind w:left="60" w:right="60"/>
            </w:pPr>
            <w:r w:rsidRPr="00B77F27">
              <w:t>13</w:t>
            </w:r>
          </w:p>
        </w:tc>
        <w:tc>
          <w:tcPr>
            <w:tcW w:w="1008" w:type="dxa"/>
            <w:shd w:val="clear" w:color="auto" w:fill="FFFFFF"/>
            <w:vAlign w:val="center"/>
          </w:tcPr>
          <w:p w14:paraId="7FF0D583" w14:textId="77777777" w:rsidR="00DE6B71" w:rsidRPr="00B77F27" w:rsidRDefault="00C81C97">
            <w:pPr>
              <w:spacing w:line="360" w:lineRule="auto"/>
              <w:ind w:left="60" w:right="60"/>
              <w:jc w:val="center"/>
            </w:pPr>
            <w:r w:rsidRPr="00B77F27">
              <w:t>.379</w:t>
            </w:r>
          </w:p>
        </w:tc>
        <w:tc>
          <w:tcPr>
            <w:tcW w:w="1423" w:type="dxa"/>
            <w:shd w:val="clear" w:color="auto" w:fill="FFFFFF"/>
            <w:vAlign w:val="center"/>
          </w:tcPr>
          <w:p w14:paraId="553BFDD9" w14:textId="77777777" w:rsidR="00DE6B71" w:rsidRPr="00B77F27" w:rsidRDefault="00C81C97">
            <w:pPr>
              <w:spacing w:line="360" w:lineRule="auto"/>
              <w:ind w:left="60" w:right="60"/>
              <w:jc w:val="center"/>
            </w:pPr>
            <w:r w:rsidRPr="00B77F27">
              <w:t>1.116</w:t>
            </w:r>
          </w:p>
        </w:tc>
        <w:tc>
          <w:tcPr>
            <w:tcW w:w="1438" w:type="dxa"/>
            <w:shd w:val="clear" w:color="auto" w:fill="FFFFFF"/>
            <w:vAlign w:val="center"/>
          </w:tcPr>
          <w:p w14:paraId="79864006" w14:textId="77777777" w:rsidR="00DE6B71" w:rsidRPr="00B77F27" w:rsidRDefault="00C81C97">
            <w:pPr>
              <w:spacing w:line="360" w:lineRule="auto"/>
              <w:ind w:left="60" w:right="60"/>
              <w:jc w:val="center"/>
            </w:pPr>
            <w:r w:rsidRPr="00B77F27">
              <w:t>90.544</w:t>
            </w:r>
          </w:p>
        </w:tc>
        <w:tc>
          <w:tcPr>
            <w:tcW w:w="1148" w:type="dxa"/>
            <w:shd w:val="clear" w:color="auto" w:fill="FFFFFF"/>
            <w:vAlign w:val="center"/>
          </w:tcPr>
          <w:p w14:paraId="2E533059" w14:textId="77777777" w:rsidR="00DE6B71" w:rsidRPr="00B77F27" w:rsidRDefault="00DE6B71">
            <w:pPr>
              <w:spacing w:line="360" w:lineRule="auto"/>
              <w:jc w:val="center"/>
            </w:pPr>
          </w:p>
        </w:tc>
        <w:tc>
          <w:tcPr>
            <w:tcW w:w="1423" w:type="dxa"/>
            <w:shd w:val="clear" w:color="auto" w:fill="FFFFFF"/>
            <w:vAlign w:val="center"/>
          </w:tcPr>
          <w:p w14:paraId="48729E13" w14:textId="77777777" w:rsidR="00DE6B71" w:rsidRPr="00B77F27" w:rsidRDefault="00DE6B71">
            <w:pPr>
              <w:spacing w:line="360" w:lineRule="auto"/>
              <w:jc w:val="center"/>
            </w:pPr>
          </w:p>
        </w:tc>
        <w:tc>
          <w:tcPr>
            <w:tcW w:w="1438" w:type="dxa"/>
            <w:shd w:val="clear" w:color="auto" w:fill="FFFFFF"/>
            <w:vAlign w:val="center"/>
          </w:tcPr>
          <w:p w14:paraId="70270D46" w14:textId="77777777" w:rsidR="00DE6B71" w:rsidRPr="00B77F27" w:rsidRDefault="00DE6B71">
            <w:pPr>
              <w:spacing w:line="360" w:lineRule="auto"/>
              <w:jc w:val="center"/>
            </w:pPr>
          </w:p>
        </w:tc>
      </w:tr>
      <w:tr w:rsidR="00DE6B71" w:rsidRPr="00B77F27" w14:paraId="7142B1A2" w14:textId="77777777">
        <w:trPr>
          <w:cantSplit/>
        </w:trPr>
        <w:tc>
          <w:tcPr>
            <w:tcW w:w="1269" w:type="dxa"/>
            <w:shd w:val="clear" w:color="auto" w:fill="FFFFFF"/>
            <w:vAlign w:val="center"/>
          </w:tcPr>
          <w:p w14:paraId="0577F6DC" w14:textId="77777777" w:rsidR="00DE6B71" w:rsidRPr="00B77F27" w:rsidRDefault="00C81C97">
            <w:pPr>
              <w:spacing w:line="360" w:lineRule="auto"/>
              <w:ind w:left="60" w:right="60"/>
            </w:pPr>
            <w:r w:rsidRPr="00B77F27">
              <w:t>14</w:t>
            </w:r>
          </w:p>
        </w:tc>
        <w:tc>
          <w:tcPr>
            <w:tcW w:w="1008" w:type="dxa"/>
            <w:shd w:val="clear" w:color="auto" w:fill="FFFFFF"/>
            <w:vAlign w:val="center"/>
          </w:tcPr>
          <w:p w14:paraId="66461828" w14:textId="77777777" w:rsidR="00DE6B71" w:rsidRPr="00B77F27" w:rsidRDefault="00C81C97">
            <w:pPr>
              <w:spacing w:line="360" w:lineRule="auto"/>
              <w:ind w:left="60" w:right="60"/>
              <w:jc w:val="center"/>
            </w:pPr>
            <w:r w:rsidRPr="00B77F27">
              <w:t>.341</w:t>
            </w:r>
          </w:p>
        </w:tc>
        <w:tc>
          <w:tcPr>
            <w:tcW w:w="1423" w:type="dxa"/>
            <w:shd w:val="clear" w:color="auto" w:fill="FFFFFF"/>
            <w:vAlign w:val="center"/>
          </w:tcPr>
          <w:p w14:paraId="2A19A640" w14:textId="77777777" w:rsidR="00DE6B71" w:rsidRPr="00B77F27" w:rsidRDefault="00C81C97">
            <w:pPr>
              <w:spacing w:line="360" w:lineRule="auto"/>
              <w:ind w:left="60" w:right="60"/>
              <w:jc w:val="center"/>
            </w:pPr>
            <w:r w:rsidRPr="00B77F27">
              <w:t>1.002</w:t>
            </w:r>
          </w:p>
        </w:tc>
        <w:tc>
          <w:tcPr>
            <w:tcW w:w="1438" w:type="dxa"/>
            <w:shd w:val="clear" w:color="auto" w:fill="FFFFFF"/>
            <w:vAlign w:val="center"/>
          </w:tcPr>
          <w:p w14:paraId="350BB86C" w14:textId="77777777" w:rsidR="00DE6B71" w:rsidRPr="00B77F27" w:rsidRDefault="00C81C97">
            <w:pPr>
              <w:spacing w:line="360" w:lineRule="auto"/>
              <w:ind w:left="60" w:right="60"/>
              <w:jc w:val="center"/>
            </w:pPr>
            <w:r w:rsidRPr="00B77F27">
              <w:t>91.546</w:t>
            </w:r>
          </w:p>
        </w:tc>
        <w:tc>
          <w:tcPr>
            <w:tcW w:w="1148" w:type="dxa"/>
            <w:shd w:val="clear" w:color="auto" w:fill="FFFFFF"/>
            <w:vAlign w:val="center"/>
          </w:tcPr>
          <w:p w14:paraId="1DAED28A" w14:textId="77777777" w:rsidR="00DE6B71" w:rsidRPr="00B77F27" w:rsidRDefault="00DE6B71">
            <w:pPr>
              <w:spacing w:line="360" w:lineRule="auto"/>
              <w:jc w:val="center"/>
            </w:pPr>
          </w:p>
        </w:tc>
        <w:tc>
          <w:tcPr>
            <w:tcW w:w="1423" w:type="dxa"/>
            <w:shd w:val="clear" w:color="auto" w:fill="FFFFFF"/>
            <w:vAlign w:val="center"/>
          </w:tcPr>
          <w:p w14:paraId="56CFC0AA" w14:textId="77777777" w:rsidR="00DE6B71" w:rsidRPr="00B77F27" w:rsidRDefault="00DE6B71">
            <w:pPr>
              <w:spacing w:line="360" w:lineRule="auto"/>
              <w:jc w:val="center"/>
            </w:pPr>
          </w:p>
        </w:tc>
        <w:tc>
          <w:tcPr>
            <w:tcW w:w="1438" w:type="dxa"/>
            <w:shd w:val="clear" w:color="auto" w:fill="FFFFFF"/>
            <w:vAlign w:val="center"/>
          </w:tcPr>
          <w:p w14:paraId="7B1F0D00" w14:textId="77777777" w:rsidR="00DE6B71" w:rsidRPr="00B77F27" w:rsidRDefault="00DE6B71">
            <w:pPr>
              <w:spacing w:line="360" w:lineRule="auto"/>
              <w:jc w:val="center"/>
            </w:pPr>
          </w:p>
        </w:tc>
      </w:tr>
      <w:tr w:rsidR="00DE6B71" w:rsidRPr="00B77F27" w14:paraId="18E68E8D" w14:textId="77777777">
        <w:trPr>
          <w:cantSplit/>
        </w:trPr>
        <w:tc>
          <w:tcPr>
            <w:tcW w:w="1269" w:type="dxa"/>
            <w:shd w:val="clear" w:color="auto" w:fill="FFFFFF"/>
            <w:vAlign w:val="center"/>
          </w:tcPr>
          <w:p w14:paraId="26A57EC7" w14:textId="77777777" w:rsidR="00DE6B71" w:rsidRPr="00B77F27" w:rsidRDefault="00C81C97">
            <w:pPr>
              <w:spacing w:line="360" w:lineRule="auto"/>
              <w:ind w:left="60" w:right="60"/>
            </w:pPr>
            <w:r w:rsidRPr="00B77F27">
              <w:t>15</w:t>
            </w:r>
          </w:p>
        </w:tc>
        <w:tc>
          <w:tcPr>
            <w:tcW w:w="1008" w:type="dxa"/>
            <w:shd w:val="clear" w:color="auto" w:fill="FFFFFF"/>
            <w:vAlign w:val="center"/>
          </w:tcPr>
          <w:p w14:paraId="35FD5390" w14:textId="77777777" w:rsidR="00DE6B71" w:rsidRPr="00B77F27" w:rsidRDefault="00C81C97">
            <w:pPr>
              <w:spacing w:line="360" w:lineRule="auto"/>
              <w:ind w:left="60" w:right="60"/>
              <w:jc w:val="center"/>
            </w:pPr>
            <w:r w:rsidRPr="00B77F27">
              <w:t>.296</w:t>
            </w:r>
          </w:p>
        </w:tc>
        <w:tc>
          <w:tcPr>
            <w:tcW w:w="1423" w:type="dxa"/>
            <w:shd w:val="clear" w:color="auto" w:fill="FFFFFF"/>
            <w:vAlign w:val="center"/>
          </w:tcPr>
          <w:p w14:paraId="527B88CA" w14:textId="77777777" w:rsidR="00DE6B71" w:rsidRPr="00B77F27" w:rsidRDefault="00C81C97">
            <w:pPr>
              <w:spacing w:line="360" w:lineRule="auto"/>
              <w:ind w:left="60" w:right="60"/>
              <w:jc w:val="center"/>
            </w:pPr>
            <w:r w:rsidRPr="00B77F27">
              <w:t>.869</w:t>
            </w:r>
          </w:p>
        </w:tc>
        <w:tc>
          <w:tcPr>
            <w:tcW w:w="1438" w:type="dxa"/>
            <w:shd w:val="clear" w:color="auto" w:fill="FFFFFF"/>
            <w:vAlign w:val="center"/>
          </w:tcPr>
          <w:p w14:paraId="683B802D" w14:textId="77777777" w:rsidR="00DE6B71" w:rsidRPr="00B77F27" w:rsidRDefault="00C81C97">
            <w:pPr>
              <w:spacing w:line="360" w:lineRule="auto"/>
              <w:ind w:left="60" w:right="60"/>
              <w:jc w:val="center"/>
            </w:pPr>
            <w:r w:rsidRPr="00B77F27">
              <w:t>92.416</w:t>
            </w:r>
          </w:p>
        </w:tc>
        <w:tc>
          <w:tcPr>
            <w:tcW w:w="1148" w:type="dxa"/>
            <w:shd w:val="clear" w:color="auto" w:fill="FFFFFF"/>
            <w:vAlign w:val="center"/>
          </w:tcPr>
          <w:p w14:paraId="4DB13389" w14:textId="77777777" w:rsidR="00DE6B71" w:rsidRPr="00B77F27" w:rsidRDefault="00DE6B71">
            <w:pPr>
              <w:spacing w:line="360" w:lineRule="auto"/>
              <w:jc w:val="center"/>
            </w:pPr>
          </w:p>
        </w:tc>
        <w:tc>
          <w:tcPr>
            <w:tcW w:w="1423" w:type="dxa"/>
            <w:shd w:val="clear" w:color="auto" w:fill="FFFFFF"/>
            <w:vAlign w:val="center"/>
          </w:tcPr>
          <w:p w14:paraId="2212EBE8" w14:textId="77777777" w:rsidR="00DE6B71" w:rsidRPr="00B77F27" w:rsidRDefault="00DE6B71">
            <w:pPr>
              <w:spacing w:line="360" w:lineRule="auto"/>
              <w:jc w:val="center"/>
            </w:pPr>
          </w:p>
        </w:tc>
        <w:tc>
          <w:tcPr>
            <w:tcW w:w="1438" w:type="dxa"/>
            <w:shd w:val="clear" w:color="auto" w:fill="FFFFFF"/>
            <w:vAlign w:val="center"/>
          </w:tcPr>
          <w:p w14:paraId="4AF0F4A7" w14:textId="77777777" w:rsidR="00DE6B71" w:rsidRPr="00B77F27" w:rsidRDefault="00DE6B71">
            <w:pPr>
              <w:spacing w:line="360" w:lineRule="auto"/>
              <w:jc w:val="center"/>
            </w:pPr>
          </w:p>
        </w:tc>
      </w:tr>
      <w:tr w:rsidR="00DE6B71" w:rsidRPr="00B77F27" w14:paraId="29F0634C" w14:textId="77777777">
        <w:trPr>
          <w:cantSplit/>
        </w:trPr>
        <w:tc>
          <w:tcPr>
            <w:tcW w:w="1269" w:type="dxa"/>
            <w:shd w:val="clear" w:color="auto" w:fill="FFFFFF"/>
            <w:vAlign w:val="center"/>
          </w:tcPr>
          <w:p w14:paraId="5FF76F91" w14:textId="77777777" w:rsidR="00DE6B71" w:rsidRPr="00B77F27" w:rsidRDefault="00C81C97">
            <w:pPr>
              <w:spacing w:line="360" w:lineRule="auto"/>
              <w:ind w:left="60" w:right="60"/>
            </w:pPr>
            <w:r w:rsidRPr="00B77F27">
              <w:t>16</w:t>
            </w:r>
          </w:p>
        </w:tc>
        <w:tc>
          <w:tcPr>
            <w:tcW w:w="1008" w:type="dxa"/>
            <w:shd w:val="clear" w:color="auto" w:fill="FFFFFF"/>
            <w:vAlign w:val="center"/>
          </w:tcPr>
          <w:p w14:paraId="327FFE4B" w14:textId="77777777" w:rsidR="00DE6B71" w:rsidRPr="00B77F27" w:rsidRDefault="00C81C97">
            <w:pPr>
              <w:spacing w:line="360" w:lineRule="auto"/>
              <w:ind w:left="60" w:right="60"/>
              <w:jc w:val="center"/>
            </w:pPr>
            <w:r w:rsidRPr="00B77F27">
              <w:t>.264</w:t>
            </w:r>
          </w:p>
        </w:tc>
        <w:tc>
          <w:tcPr>
            <w:tcW w:w="1423" w:type="dxa"/>
            <w:shd w:val="clear" w:color="auto" w:fill="FFFFFF"/>
            <w:vAlign w:val="center"/>
          </w:tcPr>
          <w:p w14:paraId="734B5D4F" w14:textId="77777777" w:rsidR="00DE6B71" w:rsidRPr="00B77F27" w:rsidRDefault="00C81C97">
            <w:pPr>
              <w:spacing w:line="360" w:lineRule="auto"/>
              <w:ind w:left="60" w:right="60"/>
              <w:jc w:val="center"/>
            </w:pPr>
            <w:r w:rsidRPr="00B77F27">
              <w:t>.777</w:t>
            </w:r>
          </w:p>
        </w:tc>
        <w:tc>
          <w:tcPr>
            <w:tcW w:w="1438" w:type="dxa"/>
            <w:shd w:val="clear" w:color="auto" w:fill="FFFFFF"/>
            <w:vAlign w:val="center"/>
          </w:tcPr>
          <w:p w14:paraId="2D478647" w14:textId="77777777" w:rsidR="00DE6B71" w:rsidRPr="00B77F27" w:rsidRDefault="00C81C97">
            <w:pPr>
              <w:spacing w:line="360" w:lineRule="auto"/>
              <w:ind w:left="60" w:right="60"/>
              <w:jc w:val="center"/>
            </w:pPr>
            <w:r w:rsidRPr="00B77F27">
              <w:t>93.192</w:t>
            </w:r>
          </w:p>
        </w:tc>
        <w:tc>
          <w:tcPr>
            <w:tcW w:w="1148" w:type="dxa"/>
            <w:shd w:val="clear" w:color="auto" w:fill="FFFFFF"/>
            <w:vAlign w:val="center"/>
          </w:tcPr>
          <w:p w14:paraId="2BF71EE5" w14:textId="77777777" w:rsidR="00DE6B71" w:rsidRPr="00B77F27" w:rsidRDefault="00DE6B71">
            <w:pPr>
              <w:spacing w:line="360" w:lineRule="auto"/>
              <w:jc w:val="center"/>
            </w:pPr>
          </w:p>
        </w:tc>
        <w:tc>
          <w:tcPr>
            <w:tcW w:w="1423" w:type="dxa"/>
            <w:shd w:val="clear" w:color="auto" w:fill="FFFFFF"/>
            <w:vAlign w:val="center"/>
          </w:tcPr>
          <w:p w14:paraId="42690D82" w14:textId="77777777" w:rsidR="00DE6B71" w:rsidRPr="00B77F27" w:rsidRDefault="00DE6B71">
            <w:pPr>
              <w:spacing w:line="360" w:lineRule="auto"/>
              <w:jc w:val="center"/>
            </w:pPr>
          </w:p>
        </w:tc>
        <w:tc>
          <w:tcPr>
            <w:tcW w:w="1438" w:type="dxa"/>
            <w:shd w:val="clear" w:color="auto" w:fill="FFFFFF"/>
            <w:vAlign w:val="center"/>
          </w:tcPr>
          <w:p w14:paraId="533817A8" w14:textId="77777777" w:rsidR="00DE6B71" w:rsidRPr="00B77F27" w:rsidRDefault="00DE6B71">
            <w:pPr>
              <w:spacing w:line="360" w:lineRule="auto"/>
              <w:jc w:val="center"/>
            </w:pPr>
          </w:p>
        </w:tc>
      </w:tr>
      <w:tr w:rsidR="00DE6B71" w:rsidRPr="00B77F27" w14:paraId="773887D3" w14:textId="77777777">
        <w:trPr>
          <w:cantSplit/>
        </w:trPr>
        <w:tc>
          <w:tcPr>
            <w:tcW w:w="1269" w:type="dxa"/>
            <w:shd w:val="clear" w:color="auto" w:fill="FFFFFF"/>
            <w:vAlign w:val="center"/>
          </w:tcPr>
          <w:p w14:paraId="061E173B" w14:textId="77777777" w:rsidR="00DE6B71" w:rsidRPr="00B77F27" w:rsidRDefault="00C81C97">
            <w:pPr>
              <w:spacing w:line="360" w:lineRule="auto"/>
              <w:ind w:left="60" w:right="60"/>
            </w:pPr>
            <w:r w:rsidRPr="00B77F27">
              <w:t>17</w:t>
            </w:r>
          </w:p>
        </w:tc>
        <w:tc>
          <w:tcPr>
            <w:tcW w:w="1008" w:type="dxa"/>
            <w:shd w:val="clear" w:color="auto" w:fill="FFFFFF"/>
            <w:vAlign w:val="center"/>
          </w:tcPr>
          <w:p w14:paraId="4B6DE3E3" w14:textId="77777777" w:rsidR="00DE6B71" w:rsidRPr="00B77F27" w:rsidRDefault="00C81C97">
            <w:pPr>
              <w:spacing w:line="360" w:lineRule="auto"/>
              <w:ind w:left="60" w:right="60"/>
              <w:jc w:val="center"/>
            </w:pPr>
            <w:r w:rsidRPr="00B77F27">
              <w:t>.245</w:t>
            </w:r>
          </w:p>
        </w:tc>
        <w:tc>
          <w:tcPr>
            <w:tcW w:w="1423" w:type="dxa"/>
            <w:shd w:val="clear" w:color="auto" w:fill="FFFFFF"/>
            <w:vAlign w:val="center"/>
          </w:tcPr>
          <w:p w14:paraId="51CC50CF" w14:textId="77777777" w:rsidR="00DE6B71" w:rsidRPr="00B77F27" w:rsidRDefault="00C81C97">
            <w:pPr>
              <w:spacing w:line="360" w:lineRule="auto"/>
              <w:ind w:left="60" w:right="60"/>
              <w:jc w:val="center"/>
            </w:pPr>
            <w:r w:rsidRPr="00B77F27">
              <w:t>.719</w:t>
            </w:r>
          </w:p>
        </w:tc>
        <w:tc>
          <w:tcPr>
            <w:tcW w:w="1438" w:type="dxa"/>
            <w:shd w:val="clear" w:color="auto" w:fill="FFFFFF"/>
            <w:vAlign w:val="center"/>
          </w:tcPr>
          <w:p w14:paraId="2644EAC5" w14:textId="77777777" w:rsidR="00DE6B71" w:rsidRPr="00B77F27" w:rsidRDefault="00C81C97">
            <w:pPr>
              <w:spacing w:line="360" w:lineRule="auto"/>
              <w:ind w:left="60" w:right="60"/>
              <w:jc w:val="center"/>
            </w:pPr>
            <w:r w:rsidRPr="00B77F27">
              <w:t>93.912</w:t>
            </w:r>
          </w:p>
        </w:tc>
        <w:tc>
          <w:tcPr>
            <w:tcW w:w="1148" w:type="dxa"/>
            <w:shd w:val="clear" w:color="auto" w:fill="FFFFFF"/>
            <w:vAlign w:val="center"/>
          </w:tcPr>
          <w:p w14:paraId="3CEF4BAD" w14:textId="77777777" w:rsidR="00DE6B71" w:rsidRPr="00B77F27" w:rsidRDefault="00DE6B71">
            <w:pPr>
              <w:spacing w:line="360" w:lineRule="auto"/>
              <w:jc w:val="center"/>
            </w:pPr>
          </w:p>
        </w:tc>
        <w:tc>
          <w:tcPr>
            <w:tcW w:w="1423" w:type="dxa"/>
            <w:shd w:val="clear" w:color="auto" w:fill="FFFFFF"/>
            <w:vAlign w:val="center"/>
          </w:tcPr>
          <w:p w14:paraId="433709F5" w14:textId="77777777" w:rsidR="00DE6B71" w:rsidRPr="00B77F27" w:rsidRDefault="00DE6B71">
            <w:pPr>
              <w:spacing w:line="360" w:lineRule="auto"/>
              <w:jc w:val="center"/>
            </w:pPr>
          </w:p>
        </w:tc>
        <w:tc>
          <w:tcPr>
            <w:tcW w:w="1438" w:type="dxa"/>
            <w:shd w:val="clear" w:color="auto" w:fill="FFFFFF"/>
            <w:vAlign w:val="center"/>
          </w:tcPr>
          <w:p w14:paraId="3185DB3D" w14:textId="77777777" w:rsidR="00DE6B71" w:rsidRPr="00B77F27" w:rsidRDefault="00DE6B71">
            <w:pPr>
              <w:spacing w:line="360" w:lineRule="auto"/>
              <w:jc w:val="center"/>
            </w:pPr>
          </w:p>
        </w:tc>
      </w:tr>
      <w:tr w:rsidR="00DE6B71" w:rsidRPr="00B77F27" w14:paraId="6B2B154F" w14:textId="77777777">
        <w:trPr>
          <w:cantSplit/>
        </w:trPr>
        <w:tc>
          <w:tcPr>
            <w:tcW w:w="1269" w:type="dxa"/>
            <w:shd w:val="clear" w:color="auto" w:fill="FFFFFF"/>
            <w:vAlign w:val="center"/>
          </w:tcPr>
          <w:p w14:paraId="4EBFB398" w14:textId="77777777" w:rsidR="00DE6B71" w:rsidRPr="00B77F27" w:rsidRDefault="00C81C97">
            <w:pPr>
              <w:spacing w:line="360" w:lineRule="auto"/>
              <w:ind w:left="60" w:right="60"/>
            </w:pPr>
            <w:r w:rsidRPr="00B77F27">
              <w:t>18</w:t>
            </w:r>
          </w:p>
        </w:tc>
        <w:tc>
          <w:tcPr>
            <w:tcW w:w="1008" w:type="dxa"/>
            <w:shd w:val="clear" w:color="auto" w:fill="FFFFFF"/>
            <w:vAlign w:val="center"/>
          </w:tcPr>
          <w:p w14:paraId="2B59B77F" w14:textId="77777777" w:rsidR="00DE6B71" w:rsidRPr="00B77F27" w:rsidRDefault="00C81C97">
            <w:pPr>
              <w:spacing w:line="360" w:lineRule="auto"/>
              <w:ind w:left="60" w:right="60"/>
              <w:jc w:val="center"/>
            </w:pPr>
            <w:r w:rsidRPr="00B77F27">
              <w:t>.226</w:t>
            </w:r>
          </w:p>
        </w:tc>
        <w:tc>
          <w:tcPr>
            <w:tcW w:w="1423" w:type="dxa"/>
            <w:shd w:val="clear" w:color="auto" w:fill="FFFFFF"/>
            <w:vAlign w:val="center"/>
          </w:tcPr>
          <w:p w14:paraId="2BE13E7B" w14:textId="77777777" w:rsidR="00DE6B71" w:rsidRPr="00B77F27" w:rsidRDefault="00C81C97">
            <w:pPr>
              <w:spacing w:line="360" w:lineRule="auto"/>
              <w:ind w:left="60" w:right="60"/>
              <w:jc w:val="center"/>
            </w:pPr>
            <w:r w:rsidRPr="00B77F27">
              <w:t>.664</w:t>
            </w:r>
          </w:p>
        </w:tc>
        <w:tc>
          <w:tcPr>
            <w:tcW w:w="1438" w:type="dxa"/>
            <w:shd w:val="clear" w:color="auto" w:fill="FFFFFF"/>
            <w:vAlign w:val="center"/>
          </w:tcPr>
          <w:p w14:paraId="7B26C920" w14:textId="77777777" w:rsidR="00DE6B71" w:rsidRPr="00B77F27" w:rsidRDefault="00C81C97">
            <w:pPr>
              <w:spacing w:line="360" w:lineRule="auto"/>
              <w:ind w:left="60" w:right="60"/>
              <w:jc w:val="center"/>
            </w:pPr>
            <w:r w:rsidRPr="00B77F27">
              <w:t>94.576</w:t>
            </w:r>
          </w:p>
        </w:tc>
        <w:tc>
          <w:tcPr>
            <w:tcW w:w="1148" w:type="dxa"/>
            <w:shd w:val="clear" w:color="auto" w:fill="FFFFFF"/>
            <w:vAlign w:val="center"/>
          </w:tcPr>
          <w:p w14:paraId="19FEC5AA" w14:textId="77777777" w:rsidR="00DE6B71" w:rsidRPr="00B77F27" w:rsidRDefault="00DE6B71">
            <w:pPr>
              <w:spacing w:line="360" w:lineRule="auto"/>
              <w:jc w:val="center"/>
            </w:pPr>
          </w:p>
        </w:tc>
        <w:tc>
          <w:tcPr>
            <w:tcW w:w="1423" w:type="dxa"/>
            <w:shd w:val="clear" w:color="auto" w:fill="FFFFFF"/>
            <w:vAlign w:val="center"/>
          </w:tcPr>
          <w:p w14:paraId="5DF1DA1B" w14:textId="77777777" w:rsidR="00DE6B71" w:rsidRPr="00B77F27" w:rsidRDefault="00DE6B71">
            <w:pPr>
              <w:spacing w:line="360" w:lineRule="auto"/>
              <w:jc w:val="center"/>
            </w:pPr>
          </w:p>
        </w:tc>
        <w:tc>
          <w:tcPr>
            <w:tcW w:w="1438" w:type="dxa"/>
            <w:shd w:val="clear" w:color="auto" w:fill="FFFFFF"/>
            <w:vAlign w:val="center"/>
          </w:tcPr>
          <w:p w14:paraId="2249255D" w14:textId="77777777" w:rsidR="00DE6B71" w:rsidRPr="00B77F27" w:rsidRDefault="00DE6B71">
            <w:pPr>
              <w:spacing w:line="360" w:lineRule="auto"/>
              <w:jc w:val="center"/>
            </w:pPr>
          </w:p>
        </w:tc>
      </w:tr>
      <w:tr w:rsidR="00DE6B71" w:rsidRPr="00B77F27" w14:paraId="7300DEA2" w14:textId="77777777">
        <w:trPr>
          <w:cantSplit/>
        </w:trPr>
        <w:tc>
          <w:tcPr>
            <w:tcW w:w="1269" w:type="dxa"/>
            <w:shd w:val="clear" w:color="auto" w:fill="FFFFFF"/>
            <w:vAlign w:val="center"/>
          </w:tcPr>
          <w:p w14:paraId="6EDD5E33" w14:textId="77777777" w:rsidR="00DE6B71" w:rsidRPr="00B77F27" w:rsidRDefault="00C81C97">
            <w:pPr>
              <w:spacing w:line="360" w:lineRule="auto"/>
              <w:ind w:left="60" w:right="60"/>
            </w:pPr>
            <w:r w:rsidRPr="00B77F27">
              <w:t>19</w:t>
            </w:r>
          </w:p>
        </w:tc>
        <w:tc>
          <w:tcPr>
            <w:tcW w:w="1008" w:type="dxa"/>
            <w:shd w:val="clear" w:color="auto" w:fill="FFFFFF"/>
            <w:vAlign w:val="center"/>
          </w:tcPr>
          <w:p w14:paraId="3D73B6F3" w14:textId="77777777" w:rsidR="00DE6B71" w:rsidRPr="00B77F27" w:rsidRDefault="00C81C97">
            <w:pPr>
              <w:spacing w:line="360" w:lineRule="auto"/>
              <w:ind w:left="60" w:right="60"/>
              <w:jc w:val="center"/>
            </w:pPr>
            <w:r w:rsidRPr="00B77F27">
              <w:t>.210</w:t>
            </w:r>
          </w:p>
        </w:tc>
        <w:tc>
          <w:tcPr>
            <w:tcW w:w="1423" w:type="dxa"/>
            <w:shd w:val="clear" w:color="auto" w:fill="FFFFFF"/>
            <w:vAlign w:val="center"/>
          </w:tcPr>
          <w:p w14:paraId="1B3E5BD3" w14:textId="77777777" w:rsidR="00DE6B71" w:rsidRPr="00B77F27" w:rsidRDefault="00C81C97">
            <w:pPr>
              <w:spacing w:line="360" w:lineRule="auto"/>
              <w:ind w:left="60" w:right="60"/>
              <w:jc w:val="center"/>
            </w:pPr>
            <w:r w:rsidRPr="00B77F27">
              <w:t>.619</w:t>
            </w:r>
          </w:p>
        </w:tc>
        <w:tc>
          <w:tcPr>
            <w:tcW w:w="1438" w:type="dxa"/>
            <w:shd w:val="clear" w:color="auto" w:fill="FFFFFF"/>
            <w:vAlign w:val="center"/>
          </w:tcPr>
          <w:p w14:paraId="4255756F" w14:textId="77777777" w:rsidR="00DE6B71" w:rsidRPr="00B77F27" w:rsidRDefault="00C81C97">
            <w:pPr>
              <w:spacing w:line="360" w:lineRule="auto"/>
              <w:ind w:left="60" w:right="60"/>
              <w:jc w:val="center"/>
            </w:pPr>
            <w:r w:rsidRPr="00B77F27">
              <w:t>95.195</w:t>
            </w:r>
          </w:p>
        </w:tc>
        <w:tc>
          <w:tcPr>
            <w:tcW w:w="1148" w:type="dxa"/>
            <w:shd w:val="clear" w:color="auto" w:fill="FFFFFF"/>
            <w:vAlign w:val="center"/>
          </w:tcPr>
          <w:p w14:paraId="6386FD9C" w14:textId="77777777" w:rsidR="00DE6B71" w:rsidRPr="00B77F27" w:rsidRDefault="00DE6B71">
            <w:pPr>
              <w:spacing w:line="360" w:lineRule="auto"/>
              <w:jc w:val="center"/>
            </w:pPr>
          </w:p>
        </w:tc>
        <w:tc>
          <w:tcPr>
            <w:tcW w:w="1423" w:type="dxa"/>
            <w:shd w:val="clear" w:color="auto" w:fill="FFFFFF"/>
            <w:vAlign w:val="center"/>
          </w:tcPr>
          <w:p w14:paraId="4CBC4527" w14:textId="77777777" w:rsidR="00DE6B71" w:rsidRPr="00B77F27" w:rsidRDefault="00DE6B71">
            <w:pPr>
              <w:spacing w:line="360" w:lineRule="auto"/>
              <w:jc w:val="center"/>
            </w:pPr>
          </w:p>
        </w:tc>
        <w:tc>
          <w:tcPr>
            <w:tcW w:w="1438" w:type="dxa"/>
            <w:shd w:val="clear" w:color="auto" w:fill="FFFFFF"/>
            <w:vAlign w:val="center"/>
          </w:tcPr>
          <w:p w14:paraId="6DB5D031" w14:textId="77777777" w:rsidR="00DE6B71" w:rsidRPr="00B77F27" w:rsidRDefault="00DE6B71">
            <w:pPr>
              <w:spacing w:line="360" w:lineRule="auto"/>
              <w:jc w:val="center"/>
            </w:pPr>
          </w:p>
        </w:tc>
      </w:tr>
      <w:tr w:rsidR="00DE6B71" w:rsidRPr="00B77F27" w14:paraId="788E6A79" w14:textId="77777777">
        <w:trPr>
          <w:cantSplit/>
        </w:trPr>
        <w:tc>
          <w:tcPr>
            <w:tcW w:w="1269" w:type="dxa"/>
            <w:shd w:val="clear" w:color="auto" w:fill="FFFFFF"/>
            <w:vAlign w:val="center"/>
          </w:tcPr>
          <w:p w14:paraId="0369F05B" w14:textId="77777777" w:rsidR="00DE6B71" w:rsidRPr="00B77F27" w:rsidRDefault="00C81C97">
            <w:pPr>
              <w:spacing w:line="360" w:lineRule="auto"/>
              <w:ind w:left="60" w:right="60"/>
            </w:pPr>
            <w:r w:rsidRPr="00B77F27">
              <w:t>20</w:t>
            </w:r>
          </w:p>
        </w:tc>
        <w:tc>
          <w:tcPr>
            <w:tcW w:w="1008" w:type="dxa"/>
            <w:shd w:val="clear" w:color="auto" w:fill="FFFFFF"/>
            <w:vAlign w:val="center"/>
          </w:tcPr>
          <w:p w14:paraId="12367E25" w14:textId="77777777" w:rsidR="00DE6B71" w:rsidRPr="00B77F27" w:rsidRDefault="00C81C97">
            <w:pPr>
              <w:spacing w:line="360" w:lineRule="auto"/>
              <w:ind w:left="60" w:right="60"/>
              <w:jc w:val="center"/>
            </w:pPr>
            <w:r w:rsidRPr="00B77F27">
              <w:t>.194</w:t>
            </w:r>
          </w:p>
        </w:tc>
        <w:tc>
          <w:tcPr>
            <w:tcW w:w="1423" w:type="dxa"/>
            <w:shd w:val="clear" w:color="auto" w:fill="FFFFFF"/>
            <w:vAlign w:val="center"/>
          </w:tcPr>
          <w:p w14:paraId="4F9215ED" w14:textId="77777777" w:rsidR="00DE6B71" w:rsidRPr="00B77F27" w:rsidRDefault="00C81C97">
            <w:pPr>
              <w:spacing w:line="360" w:lineRule="auto"/>
              <w:ind w:left="60" w:right="60"/>
              <w:jc w:val="center"/>
            </w:pPr>
            <w:r w:rsidRPr="00B77F27">
              <w:t>.570</w:t>
            </w:r>
          </w:p>
        </w:tc>
        <w:tc>
          <w:tcPr>
            <w:tcW w:w="1438" w:type="dxa"/>
            <w:shd w:val="clear" w:color="auto" w:fill="FFFFFF"/>
            <w:vAlign w:val="center"/>
          </w:tcPr>
          <w:p w14:paraId="325FFFB0" w14:textId="77777777" w:rsidR="00DE6B71" w:rsidRPr="00B77F27" w:rsidRDefault="00C81C97">
            <w:pPr>
              <w:spacing w:line="360" w:lineRule="auto"/>
              <w:ind w:left="60" w:right="60"/>
              <w:jc w:val="center"/>
            </w:pPr>
            <w:r w:rsidRPr="00B77F27">
              <w:t>95.764</w:t>
            </w:r>
          </w:p>
        </w:tc>
        <w:tc>
          <w:tcPr>
            <w:tcW w:w="1148" w:type="dxa"/>
            <w:shd w:val="clear" w:color="auto" w:fill="FFFFFF"/>
            <w:vAlign w:val="center"/>
          </w:tcPr>
          <w:p w14:paraId="27E0CD91" w14:textId="77777777" w:rsidR="00DE6B71" w:rsidRPr="00B77F27" w:rsidRDefault="00DE6B71">
            <w:pPr>
              <w:spacing w:line="360" w:lineRule="auto"/>
              <w:jc w:val="center"/>
            </w:pPr>
          </w:p>
        </w:tc>
        <w:tc>
          <w:tcPr>
            <w:tcW w:w="1423" w:type="dxa"/>
            <w:shd w:val="clear" w:color="auto" w:fill="FFFFFF"/>
            <w:vAlign w:val="center"/>
          </w:tcPr>
          <w:p w14:paraId="763B0A37" w14:textId="77777777" w:rsidR="00DE6B71" w:rsidRPr="00B77F27" w:rsidRDefault="00DE6B71">
            <w:pPr>
              <w:spacing w:line="360" w:lineRule="auto"/>
              <w:jc w:val="center"/>
            </w:pPr>
          </w:p>
        </w:tc>
        <w:tc>
          <w:tcPr>
            <w:tcW w:w="1438" w:type="dxa"/>
            <w:shd w:val="clear" w:color="auto" w:fill="FFFFFF"/>
            <w:vAlign w:val="center"/>
          </w:tcPr>
          <w:p w14:paraId="5203D851" w14:textId="77777777" w:rsidR="00DE6B71" w:rsidRPr="00B77F27" w:rsidRDefault="00DE6B71">
            <w:pPr>
              <w:spacing w:line="360" w:lineRule="auto"/>
              <w:jc w:val="center"/>
            </w:pPr>
          </w:p>
        </w:tc>
      </w:tr>
      <w:tr w:rsidR="00DE6B71" w:rsidRPr="00B77F27" w14:paraId="45AE20A1" w14:textId="77777777">
        <w:trPr>
          <w:cantSplit/>
        </w:trPr>
        <w:tc>
          <w:tcPr>
            <w:tcW w:w="1269" w:type="dxa"/>
            <w:shd w:val="clear" w:color="auto" w:fill="FFFFFF"/>
            <w:vAlign w:val="center"/>
          </w:tcPr>
          <w:p w14:paraId="0A979600" w14:textId="77777777" w:rsidR="00DE6B71" w:rsidRPr="00B77F27" w:rsidRDefault="00C81C97">
            <w:pPr>
              <w:spacing w:line="360" w:lineRule="auto"/>
              <w:ind w:left="60" w:right="60"/>
            </w:pPr>
            <w:r w:rsidRPr="00B77F27">
              <w:t>21</w:t>
            </w:r>
          </w:p>
        </w:tc>
        <w:tc>
          <w:tcPr>
            <w:tcW w:w="1008" w:type="dxa"/>
            <w:shd w:val="clear" w:color="auto" w:fill="FFFFFF"/>
            <w:vAlign w:val="center"/>
          </w:tcPr>
          <w:p w14:paraId="74624328" w14:textId="77777777" w:rsidR="00DE6B71" w:rsidRPr="00B77F27" w:rsidRDefault="00C81C97">
            <w:pPr>
              <w:spacing w:line="360" w:lineRule="auto"/>
              <w:ind w:left="60" w:right="60"/>
              <w:jc w:val="center"/>
            </w:pPr>
            <w:r w:rsidRPr="00B77F27">
              <w:t>.179</w:t>
            </w:r>
          </w:p>
        </w:tc>
        <w:tc>
          <w:tcPr>
            <w:tcW w:w="1423" w:type="dxa"/>
            <w:shd w:val="clear" w:color="auto" w:fill="FFFFFF"/>
            <w:vAlign w:val="center"/>
          </w:tcPr>
          <w:p w14:paraId="78B74878" w14:textId="77777777" w:rsidR="00DE6B71" w:rsidRPr="00B77F27" w:rsidRDefault="00C81C97">
            <w:pPr>
              <w:spacing w:line="360" w:lineRule="auto"/>
              <w:ind w:left="60" w:right="60"/>
              <w:jc w:val="center"/>
            </w:pPr>
            <w:r w:rsidRPr="00B77F27">
              <w:t>.527</w:t>
            </w:r>
          </w:p>
        </w:tc>
        <w:tc>
          <w:tcPr>
            <w:tcW w:w="1438" w:type="dxa"/>
            <w:shd w:val="clear" w:color="auto" w:fill="FFFFFF"/>
            <w:vAlign w:val="center"/>
          </w:tcPr>
          <w:p w14:paraId="2A641603" w14:textId="77777777" w:rsidR="00DE6B71" w:rsidRPr="00B77F27" w:rsidRDefault="00C81C97">
            <w:pPr>
              <w:spacing w:line="360" w:lineRule="auto"/>
              <w:ind w:left="60" w:right="60"/>
              <w:jc w:val="center"/>
            </w:pPr>
            <w:r w:rsidRPr="00B77F27">
              <w:t>96.291</w:t>
            </w:r>
          </w:p>
        </w:tc>
        <w:tc>
          <w:tcPr>
            <w:tcW w:w="1148" w:type="dxa"/>
            <w:shd w:val="clear" w:color="auto" w:fill="FFFFFF"/>
            <w:vAlign w:val="center"/>
          </w:tcPr>
          <w:p w14:paraId="5CAD32A7" w14:textId="77777777" w:rsidR="00DE6B71" w:rsidRPr="00B77F27" w:rsidRDefault="00DE6B71">
            <w:pPr>
              <w:spacing w:line="360" w:lineRule="auto"/>
              <w:jc w:val="center"/>
            </w:pPr>
          </w:p>
        </w:tc>
        <w:tc>
          <w:tcPr>
            <w:tcW w:w="1423" w:type="dxa"/>
            <w:shd w:val="clear" w:color="auto" w:fill="FFFFFF"/>
            <w:vAlign w:val="center"/>
          </w:tcPr>
          <w:p w14:paraId="7B7D0808" w14:textId="77777777" w:rsidR="00DE6B71" w:rsidRPr="00B77F27" w:rsidRDefault="00DE6B71">
            <w:pPr>
              <w:spacing w:line="360" w:lineRule="auto"/>
              <w:jc w:val="center"/>
            </w:pPr>
          </w:p>
        </w:tc>
        <w:tc>
          <w:tcPr>
            <w:tcW w:w="1438" w:type="dxa"/>
            <w:shd w:val="clear" w:color="auto" w:fill="FFFFFF"/>
            <w:vAlign w:val="center"/>
          </w:tcPr>
          <w:p w14:paraId="06AA132C" w14:textId="77777777" w:rsidR="00DE6B71" w:rsidRPr="00B77F27" w:rsidRDefault="00DE6B71">
            <w:pPr>
              <w:spacing w:line="360" w:lineRule="auto"/>
              <w:jc w:val="center"/>
            </w:pPr>
          </w:p>
        </w:tc>
      </w:tr>
      <w:tr w:rsidR="00DE6B71" w:rsidRPr="00B77F27" w14:paraId="69D46CC0" w14:textId="77777777">
        <w:trPr>
          <w:cantSplit/>
        </w:trPr>
        <w:tc>
          <w:tcPr>
            <w:tcW w:w="1269" w:type="dxa"/>
            <w:shd w:val="clear" w:color="auto" w:fill="FFFFFF"/>
            <w:vAlign w:val="center"/>
          </w:tcPr>
          <w:p w14:paraId="44268952" w14:textId="77777777" w:rsidR="00DE6B71" w:rsidRPr="00B77F27" w:rsidRDefault="00C81C97">
            <w:pPr>
              <w:spacing w:line="360" w:lineRule="auto"/>
              <w:ind w:left="60" w:right="60"/>
            </w:pPr>
            <w:r w:rsidRPr="00B77F27">
              <w:t>22</w:t>
            </w:r>
          </w:p>
        </w:tc>
        <w:tc>
          <w:tcPr>
            <w:tcW w:w="1008" w:type="dxa"/>
            <w:shd w:val="clear" w:color="auto" w:fill="FFFFFF"/>
            <w:vAlign w:val="center"/>
          </w:tcPr>
          <w:p w14:paraId="156ED78C" w14:textId="77777777" w:rsidR="00DE6B71" w:rsidRPr="00B77F27" w:rsidRDefault="00C81C97">
            <w:pPr>
              <w:spacing w:line="360" w:lineRule="auto"/>
              <w:ind w:left="60" w:right="60"/>
              <w:jc w:val="center"/>
            </w:pPr>
            <w:r w:rsidRPr="00B77F27">
              <w:t>.169</w:t>
            </w:r>
          </w:p>
        </w:tc>
        <w:tc>
          <w:tcPr>
            <w:tcW w:w="1423" w:type="dxa"/>
            <w:shd w:val="clear" w:color="auto" w:fill="FFFFFF"/>
            <w:vAlign w:val="center"/>
          </w:tcPr>
          <w:p w14:paraId="584FD7A5" w14:textId="77777777" w:rsidR="00DE6B71" w:rsidRPr="00B77F27" w:rsidRDefault="00C81C97">
            <w:pPr>
              <w:spacing w:line="360" w:lineRule="auto"/>
              <w:ind w:left="60" w:right="60"/>
              <w:jc w:val="center"/>
            </w:pPr>
            <w:r w:rsidRPr="00B77F27">
              <w:t>.497</w:t>
            </w:r>
          </w:p>
        </w:tc>
        <w:tc>
          <w:tcPr>
            <w:tcW w:w="1438" w:type="dxa"/>
            <w:shd w:val="clear" w:color="auto" w:fill="FFFFFF"/>
            <w:vAlign w:val="center"/>
          </w:tcPr>
          <w:p w14:paraId="0A10C137" w14:textId="77777777" w:rsidR="00DE6B71" w:rsidRPr="00B77F27" w:rsidRDefault="00C81C97">
            <w:pPr>
              <w:spacing w:line="360" w:lineRule="auto"/>
              <w:ind w:left="60" w:right="60"/>
              <w:jc w:val="center"/>
            </w:pPr>
            <w:r w:rsidRPr="00B77F27">
              <w:t>96.788</w:t>
            </w:r>
          </w:p>
        </w:tc>
        <w:tc>
          <w:tcPr>
            <w:tcW w:w="1148" w:type="dxa"/>
            <w:shd w:val="clear" w:color="auto" w:fill="FFFFFF"/>
            <w:vAlign w:val="center"/>
          </w:tcPr>
          <w:p w14:paraId="3FD12084" w14:textId="77777777" w:rsidR="00DE6B71" w:rsidRPr="00B77F27" w:rsidRDefault="00DE6B71">
            <w:pPr>
              <w:spacing w:line="360" w:lineRule="auto"/>
              <w:jc w:val="center"/>
            </w:pPr>
          </w:p>
        </w:tc>
        <w:tc>
          <w:tcPr>
            <w:tcW w:w="1423" w:type="dxa"/>
            <w:shd w:val="clear" w:color="auto" w:fill="FFFFFF"/>
            <w:vAlign w:val="center"/>
          </w:tcPr>
          <w:p w14:paraId="54D93102" w14:textId="77777777" w:rsidR="00DE6B71" w:rsidRPr="00B77F27" w:rsidRDefault="00DE6B71">
            <w:pPr>
              <w:spacing w:line="360" w:lineRule="auto"/>
              <w:jc w:val="center"/>
            </w:pPr>
          </w:p>
        </w:tc>
        <w:tc>
          <w:tcPr>
            <w:tcW w:w="1438" w:type="dxa"/>
            <w:shd w:val="clear" w:color="auto" w:fill="FFFFFF"/>
            <w:vAlign w:val="center"/>
          </w:tcPr>
          <w:p w14:paraId="2B39F763" w14:textId="77777777" w:rsidR="00DE6B71" w:rsidRPr="00B77F27" w:rsidRDefault="00DE6B71">
            <w:pPr>
              <w:spacing w:line="360" w:lineRule="auto"/>
              <w:jc w:val="center"/>
            </w:pPr>
          </w:p>
        </w:tc>
      </w:tr>
      <w:tr w:rsidR="00DE6B71" w:rsidRPr="00B77F27" w14:paraId="43CD16B9" w14:textId="77777777">
        <w:trPr>
          <w:cantSplit/>
        </w:trPr>
        <w:tc>
          <w:tcPr>
            <w:tcW w:w="1269" w:type="dxa"/>
            <w:shd w:val="clear" w:color="auto" w:fill="FFFFFF"/>
            <w:vAlign w:val="center"/>
          </w:tcPr>
          <w:p w14:paraId="155CEF26" w14:textId="77777777" w:rsidR="00DE6B71" w:rsidRPr="00B77F27" w:rsidRDefault="00C81C97">
            <w:pPr>
              <w:spacing w:line="360" w:lineRule="auto"/>
              <w:ind w:left="60" w:right="60"/>
            </w:pPr>
            <w:r w:rsidRPr="00B77F27">
              <w:t>23</w:t>
            </w:r>
          </w:p>
        </w:tc>
        <w:tc>
          <w:tcPr>
            <w:tcW w:w="1008" w:type="dxa"/>
            <w:shd w:val="clear" w:color="auto" w:fill="FFFFFF"/>
            <w:vAlign w:val="center"/>
          </w:tcPr>
          <w:p w14:paraId="294F3FC6" w14:textId="77777777" w:rsidR="00DE6B71" w:rsidRPr="00B77F27" w:rsidRDefault="00C81C97">
            <w:pPr>
              <w:spacing w:line="360" w:lineRule="auto"/>
              <w:ind w:left="60" w:right="60"/>
              <w:jc w:val="center"/>
            </w:pPr>
            <w:r w:rsidRPr="00B77F27">
              <w:t>.150</w:t>
            </w:r>
          </w:p>
        </w:tc>
        <w:tc>
          <w:tcPr>
            <w:tcW w:w="1423" w:type="dxa"/>
            <w:shd w:val="clear" w:color="auto" w:fill="FFFFFF"/>
            <w:vAlign w:val="center"/>
          </w:tcPr>
          <w:p w14:paraId="604E66E5" w14:textId="77777777" w:rsidR="00DE6B71" w:rsidRPr="00B77F27" w:rsidRDefault="00C81C97">
            <w:pPr>
              <w:spacing w:line="360" w:lineRule="auto"/>
              <w:ind w:left="60" w:right="60"/>
              <w:jc w:val="center"/>
            </w:pPr>
            <w:r w:rsidRPr="00B77F27">
              <w:t>.442</w:t>
            </w:r>
          </w:p>
        </w:tc>
        <w:tc>
          <w:tcPr>
            <w:tcW w:w="1438" w:type="dxa"/>
            <w:shd w:val="clear" w:color="auto" w:fill="FFFFFF"/>
            <w:vAlign w:val="center"/>
          </w:tcPr>
          <w:p w14:paraId="3ACE4279" w14:textId="77777777" w:rsidR="00DE6B71" w:rsidRPr="00B77F27" w:rsidRDefault="00C81C97">
            <w:pPr>
              <w:spacing w:line="360" w:lineRule="auto"/>
              <w:ind w:left="60" w:right="60"/>
              <w:jc w:val="center"/>
            </w:pPr>
            <w:r w:rsidRPr="00B77F27">
              <w:t>97.230</w:t>
            </w:r>
          </w:p>
        </w:tc>
        <w:tc>
          <w:tcPr>
            <w:tcW w:w="1148" w:type="dxa"/>
            <w:shd w:val="clear" w:color="auto" w:fill="FFFFFF"/>
            <w:vAlign w:val="center"/>
          </w:tcPr>
          <w:p w14:paraId="15D8E949" w14:textId="77777777" w:rsidR="00DE6B71" w:rsidRPr="00B77F27" w:rsidRDefault="00DE6B71">
            <w:pPr>
              <w:spacing w:line="360" w:lineRule="auto"/>
              <w:jc w:val="center"/>
            </w:pPr>
          </w:p>
        </w:tc>
        <w:tc>
          <w:tcPr>
            <w:tcW w:w="1423" w:type="dxa"/>
            <w:shd w:val="clear" w:color="auto" w:fill="FFFFFF"/>
            <w:vAlign w:val="center"/>
          </w:tcPr>
          <w:p w14:paraId="3D7A5A61" w14:textId="77777777" w:rsidR="00DE6B71" w:rsidRPr="00B77F27" w:rsidRDefault="00DE6B71">
            <w:pPr>
              <w:spacing w:line="360" w:lineRule="auto"/>
              <w:jc w:val="center"/>
            </w:pPr>
          </w:p>
        </w:tc>
        <w:tc>
          <w:tcPr>
            <w:tcW w:w="1438" w:type="dxa"/>
            <w:shd w:val="clear" w:color="auto" w:fill="FFFFFF"/>
            <w:vAlign w:val="center"/>
          </w:tcPr>
          <w:p w14:paraId="19EA124F" w14:textId="77777777" w:rsidR="00DE6B71" w:rsidRPr="00B77F27" w:rsidRDefault="00DE6B71">
            <w:pPr>
              <w:spacing w:line="360" w:lineRule="auto"/>
              <w:jc w:val="center"/>
            </w:pPr>
          </w:p>
        </w:tc>
      </w:tr>
      <w:tr w:rsidR="00DE6B71" w:rsidRPr="00B77F27" w14:paraId="4E08D1B9" w14:textId="77777777">
        <w:trPr>
          <w:cantSplit/>
        </w:trPr>
        <w:tc>
          <w:tcPr>
            <w:tcW w:w="1269" w:type="dxa"/>
            <w:shd w:val="clear" w:color="auto" w:fill="FFFFFF"/>
            <w:vAlign w:val="center"/>
          </w:tcPr>
          <w:p w14:paraId="2DED8FA0" w14:textId="77777777" w:rsidR="00DE6B71" w:rsidRPr="00B77F27" w:rsidRDefault="00C81C97">
            <w:pPr>
              <w:spacing w:line="360" w:lineRule="auto"/>
              <w:ind w:left="60" w:right="60"/>
            </w:pPr>
            <w:r w:rsidRPr="00B77F27">
              <w:t>24</w:t>
            </w:r>
          </w:p>
        </w:tc>
        <w:tc>
          <w:tcPr>
            <w:tcW w:w="1008" w:type="dxa"/>
            <w:shd w:val="clear" w:color="auto" w:fill="FFFFFF"/>
            <w:vAlign w:val="center"/>
          </w:tcPr>
          <w:p w14:paraId="0DABAD7E" w14:textId="77777777" w:rsidR="00DE6B71" w:rsidRPr="00B77F27" w:rsidRDefault="00C81C97">
            <w:pPr>
              <w:spacing w:line="360" w:lineRule="auto"/>
              <w:ind w:left="60" w:right="60"/>
              <w:jc w:val="center"/>
            </w:pPr>
            <w:r w:rsidRPr="00B77F27">
              <w:t>.143</w:t>
            </w:r>
          </w:p>
        </w:tc>
        <w:tc>
          <w:tcPr>
            <w:tcW w:w="1423" w:type="dxa"/>
            <w:shd w:val="clear" w:color="auto" w:fill="FFFFFF"/>
            <w:vAlign w:val="center"/>
          </w:tcPr>
          <w:p w14:paraId="0E2B6F60" w14:textId="77777777" w:rsidR="00DE6B71" w:rsidRPr="00B77F27" w:rsidRDefault="00C81C97">
            <w:pPr>
              <w:spacing w:line="360" w:lineRule="auto"/>
              <w:ind w:left="60" w:right="60"/>
              <w:jc w:val="center"/>
            </w:pPr>
            <w:r w:rsidRPr="00B77F27">
              <w:t>.420</w:t>
            </w:r>
          </w:p>
        </w:tc>
        <w:tc>
          <w:tcPr>
            <w:tcW w:w="1438" w:type="dxa"/>
            <w:shd w:val="clear" w:color="auto" w:fill="FFFFFF"/>
            <w:vAlign w:val="center"/>
          </w:tcPr>
          <w:p w14:paraId="335C7CFC" w14:textId="77777777" w:rsidR="00DE6B71" w:rsidRPr="00B77F27" w:rsidRDefault="00C81C97">
            <w:pPr>
              <w:spacing w:line="360" w:lineRule="auto"/>
              <w:ind w:left="60" w:right="60"/>
              <w:jc w:val="center"/>
            </w:pPr>
            <w:r w:rsidRPr="00B77F27">
              <w:t>97.650</w:t>
            </w:r>
          </w:p>
        </w:tc>
        <w:tc>
          <w:tcPr>
            <w:tcW w:w="1148" w:type="dxa"/>
            <w:shd w:val="clear" w:color="auto" w:fill="FFFFFF"/>
            <w:vAlign w:val="center"/>
          </w:tcPr>
          <w:p w14:paraId="7E33917B" w14:textId="77777777" w:rsidR="00DE6B71" w:rsidRPr="00B77F27" w:rsidRDefault="00DE6B71">
            <w:pPr>
              <w:spacing w:line="360" w:lineRule="auto"/>
              <w:jc w:val="center"/>
            </w:pPr>
          </w:p>
        </w:tc>
        <w:tc>
          <w:tcPr>
            <w:tcW w:w="1423" w:type="dxa"/>
            <w:shd w:val="clear" w:color="auto" w:fill="FFFFFF"/>
            <w:vAlign w:val="center"/>
          </w:tcPr>
          <w:p w14:paraId="1B6115E5" w14:textId="77777777" w:rsidR="00DE6B71" w:rsidRPr="00B77F27" w:rsidRDefault="00DE6B71">
            <w:pPr>
              <w:spacing w:line="360" w:lineRule="auto"/>
              <w:jc w:val="center"/>
            </w:pPr>
          </w:p>
        </w:tc>
        <w:tc>
          <w:tcPr>
            <w:tcW w:w="1438" w:type="dxa"/>
            <w:shd w:val="clear" w:color="auto" w:fill="FFFFFF"/>
            <w:vAlign w:val="center"/>
          </w:tcPr>
          <w:p w14:paraId="7691AF8E" w14:textId="77777777" w:rsidR="00DE6B71" w:rsidRPr="00B77F27" w:rsidRDefault="00DE6B71">
            <w:pPr>
              <w:spacing w:line="360" w:lineRule="auto"/>
              <w:jc w:val="center"/>
            </w:pPr>
          </w:p>
        </w:tc>
      </w:tr>
      <w:tr w:rsidR="00DE6B71" w:rsidRPr="00B77F27" w14:paraId="00F0D38A" w14:textId="77777777">
        <w:trPr>
          <w:cantSplit/>
        </w:trPr>
        <w:tc>
          <w:tcPr>
            <w:tcW w:w="1269" w:type="dxa"/>
            <w:shd w:val="clear" w:color="auto" w:fill="FFFFFF"/>
            <w:vAlign w:val="center"/>
          </w:tcPr>
          <w:p w14:paraId="436278DA" w14:textId="77777777" w:rsidR="00DE6B71" w:rsidRPr="00B77F27" w:rsidRDefault="00C81C97">
            <w:pPr>
              <w:spacing w:line="360" w:lineRule="auto"/>
              <w:ind w:left="60" w:right="60"/>
            </w:pPr>
            <w:r w:rsidRPr="00B77F27">
              <w:t>25</w:t>
            </w:r>
          </w:p>
        </w:tc>
        <w:tc>
          <w:tcPr>
            <w:tcW w:w="1008" w:type="dxa"/>
            <w:shd w:val="clear" w:color="auto" w:fill="FFFFFF"/>
            <w:vAlign w:val="center"/>
          </w:tcPr>
          <w:p w14:paraId="33C32A73" w14:textId="77777777" w:rsidR="00DE6B71" w:rsidRPr="00B77F27" w:rsidRDefault="00C81C97">
            <w:pPr>
              <w:spacing w:line="360" w:lineRule="auto"/>
              <w:ind w:left="60" w:right="60"/>
              <w:jc w:val="center"/>
            </w:pPr>
            <w:r w:rsidRPr="00B77F27">
              <w:t>.135</w:t>
            </w:r>
          </w:p>
        </w:tc>
        <w:tc>
          <w:tcPr>
            <w:tcW w:w="1423" w:type="dxa"/>
            <w:shd w:val="clear" w:color="auto" w:fill="FFFFFF"/>
            <w:vAlign w:val="center"/>
          </w:tcPr>
          <w:p w14:paraId="61403CCA" w14:textId="77777777" w:rsidR="00DE6B71" w:rsidRPr="00B77F27" w:rsidRDefault="00C81C97">
            <w:pPr>
              <w:spacing w:line="360" w:lineRule="auto"/>
              <w:ind w:left="60" w:right="60"/>
              <w:jc w:val="center"/>
            </w:pPr>
            <w:r w:rsidRPr="00B77F27">
              <w:t>.398</w:t>
            </w:r>
          </w:p>
        </w:tc>
        <w:tc>
          <w:tcPr>
            <w:tcW w:w="1438" w:type="dxa"/>
            <w:shd w:val="clear" w:color="auto" w:fill="FFFFFF"/>
            <w:vAlign w:val="center"/>
          </w:tcPr>
          <w:p w14:paraId="7869085E" w14:textId="77777777" w:rsidR="00DE6B71" w:rsidRPr="00B77F27" w:rsidRDefault="00C81C97">
            <w:pPr>
              <w:spacing w:line="360" w:lineRule="auto"/>
              <w:ind w:left="60" w:right="60"/>
              <w:jc w:val="center"/>
            </w:pPr>
            <w:r w:rsidRPr="00B77F27">
              <w:t>98.047</w:t>
            </w:r>
          </w:p>
        </w:tc>
        <w:tc>
          <w:tcPr>
            <w:tcW w:w="1148" w:type="dxa"/>
            <w:shd w:val="clear" w:color="auto" w:fill="FFFFFF"/>
            <w:vAlign w:val="center"/>
          </w:tcPr>
          <w:p w14:paraId="7072E912" w14:textId="77777777" w:rsidR="00DE6B71" w:rsidRPr="00B77F27" w:rsidRDefault="00DE6B71">
            <w:pPr>
              <w:spacing w:line="360" w:lineRule="auto"/>
              <w:jc w:val="center"/>
            </w:pPr>
          </w:p>
        </w:tc>
        <w:tc>
          <w:tcPr>
            <w:tcW w:w="1423" w:type="dxa"/>
            <w:shd w:val="clear" w:color="auto" w:fill="FFFFFF"/>
            <w:vAlign w:val="center"/>
          </w:tcPr>
          <w:p w14:paraId="0364392D" w14:textId="77777777" w:rsidR="00DE6B71" w:rsidRPr="00B77F27" w:rsidRDefault="00DE6B71">
            <w:pPr>
              <w:spacing w:line="360" w:lineRule="auto"/>
              <w:jc w:val="center"/>
            </w:pPr>
          </w:p>
        </w:tc>
        <w:tc>
          <w:tcPr>
            <w:tcW w:w="1438" w:type="dxa"/>
            <w:shd w:val="clear" w:color="auto" w:fill="FFFFFF"/>
            <w:vAlign w:val="center"/>
          </w:tcPr>
          <w:p w14:paraId="36F21A89" w14:textId="77777777" w:rsidR="00DE6B71" w:rsidRPr="00B77F27" w:rsidRDefault="00DE6B71">
            <w:pPr>
              <w:spacing w:line="360" w:lineRule="auto"/>
              <w:jc w:val="center"/>
            </w:pPr>
          </w:p>
        </w:tc>
      </w:tr>
      <w:tr w:rsidR="00DE6B71" w:rsidRPr="00B77F27" w14:paraId="018C1D90" w14:textId="77777777">
        <w:trPr>
          <w:cantSplit/>
        </w:trPr>
        <w:tc>
          <w:tcPr>
            <w:tcW w:w="1269" w:type="dxa"/>
            <w:shd w:val="clear" w:color="auto" w:fill="FFFFFF"/>
            <w:vAlign w:val="center"/>
          </w:tcPr>
          <w:p w14:paraId="31EFF979" w14:textId="77777777" w:rsidR="00DE6B71" w:rsidRPr="00B77F27" w:rsidRDefault="00C81C97">
            <w:pPr>
              <w:spacing w:line="360" w:lineRule="auto"/>
              <w:ind w:left="60" w:right="60"/>
            </w:pPr>
            <w:r w:rsidRPr="00B77F27">
              <w:t>26</w:t>
            </w:r>
          </w:p>
        </w:tc>
        <w:tc>
          <w:tcPr>
            <w:tcW w:w="1008" w:type="dxa"/>
            <w:shd w:val="clear" w:color="auto" w:fill="FFFFFF"/>
            <w:vAlign w:val="center"/>
          </w:tcPr>
          <w:p w14:paraId="5E427478" w14:textId="77777777" w:rsidR="00DE6B71" w:rsidRPr="00B77F27" w:rsidRDefault="00C81C97">
            <w:pPr>
              <w:spacing w:line="360" w:lineRule="auto"/>
              <w:ind w:left="60" w:right="60"/>
              <w:jc w:val="center"/>
            </w:pPr>
            <w:r w:rsidRPr="00B77F27">
              <w:t>.127</w:t>
            </w:r>
          </w:p>
        </w:tc>
        <w:tc>
          <w:tcPr>
            <w:tcW w:w="1423" w:type="dxa"/>
            <w:shd w:val="clear" w:color="auto" w:fill="FFFFFF"/>
            <w:vAlign w:val="center"/>
          </w:tcPr>
          <w:p w14:paraId="367AF8F2" w14:textId="77777777" w:rsidR="00DE6B71" w:rsidRPr="00B77F27" w:rsidRDefault="00C81C97">
            <w:pPr>
              <w:spacing w:line="360" w:lineRule="auto"/>
              <w:ind w:left="60" w:right="60"/>
              <w:jc w:val="center"/>
            </w:pPr>
            <w:r w:rsidRPr="00B77F27">
              <w:t>.375</w:t>
            </w:r>
          </w:p>
        </w:tc>
        <w:tc>
          <w:tcPr>
            <w:tcW w:w="1438" w:type="dxa"/>
            <w:shd w:val="clear" w:color="auto" w:fill="FFFFFF"/>
            <w:vAlign w:val="center"/>
          </w:tcPr>
          <w:p w14:paraId="26AD39E0" w14:textId="77777777" w:rsidR="00DE6B71" w:rsidRPr="00B77F27" w:rsidRDefault="00C81C97">
            <w:pPr>
              <w:spacing w:line="360" w:lineRule="auto"/>
              <w:ind w:left="60" w:right="60"/>
              <w:jc w:val="center"/>
            </w:pPr>
            <w:r w:rsidRPr="00B77F27">
              <w:t>98.422</w:t>
            </w:r>
          </w:p>
        </w:tc>
        <w:tc>
          <w:tcPr>
            <w:tcW w:w="1148" w:type="dxa"/>
            <w:shd w:val="clear" w:color="auto" w:fill="FFFFFF"/>
            <w:vAlign w:val="center"/>
          </w:tcPr>
          <w:p w14:paraId="5E9217AC" w14:textId="77777777" w:rsidR="00DE6B71" w:rsidRPr="00B77F27" w:rsidRDefault="00DE6B71">
            <w:pPr>
              <w:spacing w:line="360" w:lineRule="auto"/>
              <w:jc w:val="center"/>
            </w:pPr>
          </w:p>
        </w:tc>
        <w:tc>
          <w:tcPr>
            <w:tcW w:w="1423" w:type="dxa"/>
            <w:shd w:val="clear" w:color="auto" w:fill="FFFFFF"/>
            <w:vAlign w:val="center"/>
          </w:tcPr>
          <w:p w14:paraId="25A2FE66" w14:textId="77777777" w:rsidR="00DE6B71" w:rsidRPr="00B77F27" w:rsidRDefault="00DE6B71">
            <w:pPr>
              <w:spacing w:line="360" w:lineRule="auto"/>
              <w:jc w:val="center"/>
            </w:pPr>
          </w:p>
        </w:tc>
        <w:tc>
          <w:tcPr>
            <w:tcW w:w="1438" w:type="dxa"/>
            <w:shd w:val="clear" w:color="auto" w:fill="FFFFFF"/>
            <w:vAlign w:val="center"/>
          </w:tcPr>
          <w:p w14:paraId="79064B85" w14:textId="77777777" w:rsidR="00DE6B71" w:rsidRPr="00B77F27" w:rsidRDefault="00DE6B71">
            <w:pPr>
              <w:spacing w:line="360" w:lineRule="auto"/>
              <w:jc w:val="center"/>
            </w:pPr>
          </w:p>
        </w:tc>
      </w:tr>
      <w:tr w:rsidR="00DE6B71" w:rsidRPr="00B77F27" w14:paraId="7A3103A4" w14:textId="77777777">
        <w:trPr>
          <w:cantSplit/>
        </w:trPr>
        <w:tc>
          <w:tcPr>
            <w:tcW w:w="1269" w:type="dxa"/>
            <w:shd w:val="clear" w:color="auto" w:fill="FFFFFF"/>
            <w:vAlign w:val="center"/>
          </w:tcPr>
          <w:p w14:paraId="7756D4AE" w14:textId="77777777" w:rsidR="00DE6B71" w:rsidRPr="00B77F27" w:rsidRDefault="00C81C97">
            <w:pPr>
              <w:spacing w:line="360" w:lineRule="auto"/>
              <w:ind w:left="60" w:right="60"/>
            </w:pPr>
            <w:r w:rsidRPr="00B77F27">
              <w:t>27</w:t>
            </w:r>
          </w:p>
        </w:tc>
        <w:tc>
          <w:tcPr>
            <w:tcW w:w="1008" w:type="dxa"/>
            <w:shd w:val="clear" w:color="auto" w:fill="FFFFFF"/>
            <w:vAlign w:val="center"/>
          </w:tcPr>
          <w:p w14:paraId="592A2054" w14:textId="77777777" w:rsidR="00DE6B71" w:rsidRPr="00B77F27" w:rsidRDefault="00C81C97">
            <w:pPr>
              <w:spacing w:line="360" w:lineRule="auto"/>
              <w:ind w:left="60" w:right="60"/>
              <w:jc w:val="center"/>
            </w:pPr>
            <w:r w:rsidRPr="00B77F27">
              <w:t>.109</w:t>
            </w:r>
          </w:p>
        </w:tc>
        <w:tc>
          <w:tcPr>
            <w:tcW w:w="1423" w:type="dxa"/>
            <w:shd w:val="clear" w:color="auto" w:fill="FFFFFF"/>
            <w:vAlign w:val="center"/>
          </w:tcPr>
          <w:p w14:paraId="40272B54" w14:textId="77777777" w:rsidR="00DE6B71" w:rsidRPr="00B77F27" w:rsidRDefault="00C81C97">
            <w:pPr>
              <w:spacing w:line="360" w:lineRule="auto"/>
              <w:ind w:left="60" w:right="60"/>
              <w:jc w:val="center"/>
            </w:pPr>
            <w:r w:rsidRPr="00B77F27">
              <w:t>.320</w:t>
            </w:r>
          </w:p>
        </w:tc>
        <w:tc>
          <w:tcPr>
            <w:tcW w:w="1438" w:type="dxa"/>
            <w:shd w:val="clear" w:color="auto" w:fill="FFFFFF"/>
            <w:vAlign w:val="center"/>
          </w:tcPr>
          <w:p w14:paraId="39B6162D" w14:textId="77777777" w:rsidR="00DE6B71" w:rsidRPr="00B77F27" w:rsidRDefault="00C81C97">
            <w:pPr>
              <w:spacing w:line="360" w:lineRule="auto"/>
              <w:ind w:left="60" w:right="60"/>
              <w:jc w:val="center"/>
            </w:pPr>
            <w:r w:rsidRPr="00B77F27">
              <w:t>98.742</w:t>
            </w:r>
          </w:p>
        </w:tc>
        <w:tc>
          <w:tcPr>
            <w:tcW w:w="1148" w:type="dxa"/>
            <w:shd w:val="clear" w:color="auto" w:fill="FFFFFF"/>
            <w:vAlign w:val="center"/>
          </w:tcPr>
          <w:p w14:paraId="197D7BF7" w14:textId="77777777" w:rsidR="00DE6B71" w:rsidRPr="00B77F27" w:rsidRDefault="00DE6B71">
            <w:pPr>
              <w:spacing w:line="360" w:lineRule="auto"/>
              <w:jc w:val="center"/>
            </w:pPr>
          </w:p>
        </w:tc>
        <w:tc>
          <w:tcPr>
            <w:tcW w:w="1423" w:type="dxa"/>
            <w:shd w:val="clear" w:color="auto" w:fill="FFFFFF"/>
            <w:vAlign w:val="center"/>
          </w:tcPr>
          <w:p w14:paraId="7E096E5F" w14:textId="77777777" w:rsidR="00DE6B71" w:rsidRPr="00B77F27" w:rsidRDefault="00DE6B71">
            <w:pPr>
              <w:spacing w:line="360" w:lineRule="auto"/>
              <w:jc w:val="center"/>
            </w:pPr>
          </w:p>
        </w:tc>
        <w:tc>
          <w:tcPr>
            <w:tcW w:w="1438" w:type="dxa"/>
            <w:shd w:val="clear" w:color="auto" w:fill="FFFFFF"/>
            <w:vAlign w:val="center"/>
          </w:tcPr>
          <w:p w14:paraId="4ADC22D4" w14:textId="77777777" w:rsidR="00DE6B71" w:rsidRPr="00B77F27" w:rsidRDefault="00DE6B71">
            <w:pPr>
              <w:spacing w:line="360" w:lineRule="auto"/>
              <w:jc w:val="center"/>
            </w:pPr>
          </w:p>
        </w:tc>
      </w:tr>
      <w:tr w:rsidR="00DE6B71" w:rsidRPr="00B77F27" w14:paraId="4C60B14C" w14:textId="77777777">
        <w:trPr>
          <w:cantSplit/>
        </w:trPr>
        <w:tc>
          <w:tcPr>
            <w:tcW w:w="1269" w:type="dxa"/>
            <w:shd w:val="clear" w:color="auto" w:fill="FFFFFF"/>
            <w:vAlign w:val="center"/>
          </w:tcPr>
          <w:p w14:paraId="4565A89C" w14:textId="77777777" w:rsidR="00DE6B71" w:rsidRPr="00B77F27" w:rsidRDefault="00C81C97">
            <w:pPr>
              <w:spacing w:line="360" w:lineRule="auto"/>
              <w:ind w:left="60" w:right="60"/>
            </w:pPr>
            <w:r w:rsidRPr="00B77F27">
              <w:t>28</w:t>
            </w:r>
          </w:p>
        </w:tc>
        <w:tc>
          <w:tcPr>
            <w:tcW w:w="1008" w:type="dxa"/>
            <w:shd w:val="clear" w:color="auto" w:fill="FFFFFF"/>
            <w:vAlign w:val="center"/>
          </w:tcPr>
          <w:p w14:paraId="6802303A" w14:textId="77777777" w:rsidR="00DE6B71" w:rsidRPr="00B77F27" w:rsidRDefault="00C81C97">
            <w:pPr>
              <w:spacing w:line="360" w:lineRule="auto"/>
              <w:ind w:left="60" w:right="60"/>
              <w:jc w:val="center"/>
            </w:pPr>
            <w:r w:rsidRPr="00B77F27">
              <w:t>.093</w:t>
            </w:r>
          </w:p>
        </w:tc>
        <w:tc>
          <w:tcPr>
            <w:tcW w:w="1423" w:type="dxa"/>
            <w:shd w:val="clear" w:color="auto" w:fill="FFFFFF"/>
            <w:vAlign w:val="center"/>
          </w:tcPr>
          <w:p w14:paraId="37010CD1" w14:textId="77777777" w:rsidR="00DE6B71" w:rsidRPr="00B77F27" w:rsidRDefault="00C81C97">
            <w:pPr>
              <w:spacing w:line="360" w:lineRule="auto"/>
              <w:ind w:left="60" w:right="60"/>
              <w:jc w:val="center"/>
            </w:pPr>
            <w:r w:rsidRPr="00B77F27">
              <w:t>.275</w:t>
            </w:r>
          </w:p>
        </w:tc>
        <w:tc>
          <w:tcPr>
            <w:tcW w:w="1438" w:type="dxa"/>
            <w:shd w:val="clear" w:color="auto" w:fill="FFFFFF"/>
            <w:vAlign w:val="center"/>
          </w:tcPr>
          <w:p w14:paraId="3E558F68" w14:textId="77777777" w:rsidR="00DE6B71" w:rsidRPr="00B77F27" w:rsidRDefault="00C81C97">
            <w:pPr>
              <w:spacing w:line="360" w:lineRule="auto"/>
              <w:ind w:left="60" w:right="60"/>
              <w:jc w:val="center"/>
            </w:pPr>
            <w:r w:rsidRPr="00B77F27">
              <w:t>99.017</w:t>
            </w:r>
          </w:p>
        </w:tc>
        <w:tc>
          <w:tcPr>
            <w:tcW w:w="1148" w:type="dxa"/>
            <w:shd w:val="clear" w:color="auto" w:fill="FFFFFF"/>
            <w:vAlign w:val="center"/>
          </w:tcPr>
          <w:p w14:paraId="736B6EAE" w14:textId="77777777" w:rsidR="00DE6B71" w:rsidRPr="00B77F27" w:rsidRDefault="00DE6B71">
            <w:pPr>
              <w:spacing w:line="360" w:lineRule="auto"/>
              <w:jc w:val="center"/>
            </w:pPr>
          </w:p>
        </w:tc>
        <w:tc>
          <w:tcPr>
            <w:tcW w:w="1423" w:type="dxa"/>
            <w:shd w:val="clear" w:color="auto" w:fill="FFFFFF"/>
            <w:vAlign w:val="center"/>
          </w:tcPr>
          <w:p w14:paraId="7B820A9C" w14:textId="77777777" w:rsidR="00DE6B71" w:rsidRPr="00B77F27" w:rsidRDefault="00DE6B71">
            <w:pPr>
              <w:spacing w:line="360" w:lineRule="auto"/>
              <w:jc w:val="center"/>
            </w:pPr>
          </w:p>
        </w:tc>
        <w:tc>
          <w:tcPr>
            <w:tcW w:w="1438" w:type="dxa"/>
            <w:shd w:val="clear" w:color="auto" w:fill="FFFFFF"/>
            <w:vAlign w:val="center"/>
          </w:tcPr>
          <w:p w14:paraId="46DDF72F" w14:textId="77777777" w:rsidR="00DE6B71" w:rsidRPr="00B77F27" w:rsidRDefault="00DE6B71">
            <w:pPr>
              <w:spacing w:line="360" w:lineRule="auto"/>
              <w:jc w:val="center"/>
            </w:pPr>
          </w:p>
        </w:tc>
      </w:tr>
      <w:tr w:rsidR="00DE6B71" w:rsidRPr="00B77F27" w14:paraId="004707B0" w14:textId="77777777">
        <w:trPr>
          <w:cantSplit/>
        </w:trPr>
        <w:tc>
          <w:tcPr>
            <w:tcW w:w="1269" w:type="dxa"/>
            <w:shd w:val="clear" w:color="auto" w:fill="FFFFFF"/>
            <w:vAlign w:val="center"/>
          </w:tcPr>
          <w:p w14:paraId="347E87AD" w14:textId="77777777" w:rsidR="00DE6B71" w:rsidRPr="00B77F27" w:rsidRDefault="00C81C97">
            <w:pPr>
              <w:spacing w:line="360" w:lineRule="auto"/>
              <w:ind w:left="60" w:right="60"/>
            </w:pPr>
            <w:r w:rsidRPr="00B77F27">
              <w:t>29</w:t>
            </w:r>
          </w:p>
        </w:tc>
        <w:tc>
          <w:tcPr>
            <w:tcW w:w="1008" w:type="dxa"/>
            <w:shd w:val="clear" w:color="auto" w:fill="FFFFFF"/>
            <w:vAlign w:val="center"/>
          </w:tcPr>
          <w:p w14:paraId="7527D43B" w14:textId="77777777" w:rsidR="00DE6B71" w:rsidRPr="00B77F27" w:rsidRDefault="00C81C97">
            <w:pPr>
              <w:spacing w:line="360" w:lineRule="auto"/>
              <w:ind w:left="60" w:right="60"/>
              <w:jc w:val="center"/>
            </w:pPr>
            <w:r w:rsidRPr="00B77F27">
              <w:t>.080</w:t>
            </w:r>
          </w:p>
        </w:tc>
        <w:tc>
          <w:tcPr>
            <w:tcW w:w="1423" w:type="dxa"/>
            <w:shd w:val="clear" w:color="auto" w:fill="FFFFFF"/>
            <w:vAlign w:val="center"/>
          </w:tcPr>
          <w:p w14:paraId="1405DA37" w14:textId="77777777" w:rsidR="00DE6B71" w:rsidRPr="00B77F27" w:rsidRDefault="00C81C97">
            <w:pPr>
              <w:spacing w:line="360" w:lineRule="auto"/>
              <w:ind w:left="60" w:right="60"/>
              <w:jc w:val="center"/>
            </w:pPr>
            <w:r w:rsidRPr="00B77F27">
              <w:t>.235</w:t>
            </w:r>
          </w:p>
        </w:tc>
        <w:tc>
          <w:tcPr>
            <w:tcW w:w="1438" w:type="dxa"/>
            <w:shd w:val="clear" w:color="auto" w:fill="FFFFFF"/>
            <w:vAlign w:val="center"/>
          </w:tcPr>
          <w:p w14:paraId="3F913058" w14:textId="77777777" w:rsidR="00DE6B71" w:rsidRPr="00B77F27" w:rsidRDefault="00C81C97">
            <w:pPr>
              <w:spacing w:line="360" w:lineRule="auto"/>
              <w:ind w:left="60" w:right="60"/>
              <w:jc w:val="center"/>
            </w:pPr>
            <w:r w:rsidRPr="00B77F27">
              <w:t>99.252</w:t>
            </w:r>
          </w:p>
        </w:tc>
        <w:tc>
          <w:tcPr>
            <w:tcW w:w="1148" w:type="dxa"/>
            <w:shd w:val="clear" w:color="auto" w:fill="FFFFFF"/>
            <w:vAlign w:val="center"/>
          </w:tcPr>
          <w:p w14:paraId="3FF87AEF" w14:textId="77777777" w:rsidR="00DE6B71" w:rsidRPr="00B77F27" w:rsidRDefault="00DE6B71">
            <w:pPr>
              <w:spacing w:line="360" w:lineRule="auto"/>
              <w:jc w:val="center"/>
            </w:pPr>
          </w:p>
        </w:tc>
        <w:tc>
          <w:tcPr>
            <w:tcW w:w="1423" w:type="dxa"/>
            <w:shd w:val="clear" w:color="auto" w:fill="FFFFFF"/>
            <w:vAlign w:val="center"/>
          </w:tcPr>
          <w:p w14:paraId="3A90E9EF" w14:textId="77777777" w:rsidR="00DE6B71" w:rsidRPr="00B77F27" w:rsidRDefault="00DE6B71">
            <w:pPr>
              <w:spacing w:line="360" w:lineRule="auto"/>
              <w:jc w:val="center"/>
            </w:pPr>
          </w:p>
        </w:tc>
        <w:tc>
          <w:tcPr>
            <w:tcW w:w="1438" w:type="dxa"/>
            <w:shd w:val="clear" w:color="auto" w:fill="FFFFFF"/>
            <w:vAlign w:val="center"/>
          </w:tcPr>
          <w:p w14:paraId="646B37C2" w14:textId="77777777" w:rsidR="00DE6B71" w:rsidRPr="00B77F27" w:rsidRDefault="00DE6B71">
            <w:pPr>
              <w:spacing w:line="360" w:lineRule="auto"/>
              <w:jc w:val="center"/>
            </w:pPr>
          </w:p>
        </w:tc>
      </w:tr>
      <w:tr w:rsidR="00DE6B71" w:rsidRPr="00B77F27" w14:paraId="116D8D11" w14:textId="77777777">
        <w:trPr>
          <w:cantSplit/>
        </w:trPr>
        <w:tc>
          <w:tcPr>
            <w:tcW w:w="1269" w:type="dxa"/>
            <w:shd w:val="clear" w:color="auto" w:fill="FFFFFF"/>
            <w:vAlign w:val="center"/>
          </w:tcPr>
          <w:p w14:paraId="3FFEA83B" w14:textId="77777777" w:rsidR="00DE6B71" w:rsidRPr="00B77F27" w:rsidRDefault="00C81C97">
            <w:pPr>
              <w:spacing w:line="360" w:lineRule="auto"/>
              <w:ind w:left="60" w:right="60"/>
            </w:pPr>
            <w:r w:rsidRPr="00B77F27">
              <w:t>30</w:t>
            </w:r>
          </w:p>
        </w:tc>
        <w:tc>
          <w:tcPr>
            <w:tcW w:w="1008" w:type="dxa"/>
            <w:shd w:val="clear" w:color="auto" w:fill="FFFFFF"/>
            <w:vAlign w:val="center"/>
          </w:tcPr>
          <w:p w14:paraId="2788A93E" w14:textId="77777777" w:rsidR="00DE6B71" w:rsidRPr="00B77F27" w:rsidRDefault="00C81C97">
            <w:pPr>
              <w:spacing w:line="360" w:lineRule="auto"/>
              <w:ind w:left="60" w:right="60"/>
              <w:jc w:val="center"/>
            </w:pPr>
            <w:r w:rsidRPr="00B77F27">
              <w:t>.071</w:t>
            </w:r>
          </w:p>
        </w:tc>
        <w:tc>
          <w:tcPr>
            <w:tcW w:w="1423" w:type="dxa"/>
            <w:shd w:val="clear" w:color="auto" w:fill="FFFFFF"/>
            <w:vAlign w:val="center"/>
          </w:tcPr>
          <w:p w14:paraId="40D16E2A" w14:textId="77777777" w:rsidR="00DE6B71" w:rsidRPr="00B77F27" w:rsidRDefault="00C81C97">
            <w:pPr>
              <w:spacing w:line="360" w:lineRule="auto"/>
              <w:ind w:left="60" w:right="60"/>
              <w:jc w:val="center"/>
            </w:pPr>
            <w:r w:rsidRPr="00B77F27">
              <w:t>.208</w:t>
            </w:r>
          </w:p>
        </w:tc>
        <w:tc>
          <w:tcPr>
            <w:tcW w:w="1438" w:type="dxa"/>
            <w:shd w:val="clear" w:color="auto" w:fill="FFFFFF"/>
            <w:vAlign w:val="center"/>
          </w:tcPr>
          <w:p w14:paraId="3D7C1567" w14:textId="77777777" w:rsidR="00DE6B71" w:rsidRPr="00B77F27" w:rsidRDefault="00C81C97">
            <w:pPr>
              <w:spacing w:line="360" w:lineRule="auto"/>
              <w:ind w:left="60" w:right="60"/>
              <w:jc w:val="center"/>
            </w:pPr>
            <w:r w:rsidRPr="00B77F27">
              <w:t>99.460</w:t>
            </w:r>
          </w:p>
        </w:tc>
        <w:tc>
          <w:tcPr>
            <w:tcW w:w="1148" w:type="dxa"/>
            <w:shd w:val="clear" w:color="auto" w:fill="FFFFFF"/>
            <w:vAlign w:val="center"/>
          </w:tcPr>
          <w:p w14:paraId="5C4DE995" w14:textId="77777777" w:rsidR="00DE6B71" w:rsidRPr="00B77F27" w:rsidRDefault="00DE6B71">
            <w:pPr>
              <w:spacing w:line="360" w:lineRule="auto"/>
              <w:jc w:val="center"/>
            </w:pPr>
          </w:p>
        </w:tc>
        <w:tc>
          <w:tcPr>
            <w:tcW w:w="1423" w:type="dxa"/>
            <w:shd w:val="clear" w:color="auto" w:fill="FFFFFF"/>
            <w:vAlign w:val="center"/>
          </w:tcPr>
          <w:p w14:paraId="3406D8D0" w14:textId="77777777" w:rsidR="00DE6B71" w:rsidRPr="00B77F27" w:rsidRDefault="00DE6B71">
            <w:pPr>
              <w:spacing w:line="360" w:lineRule="auto"/>
              <w:jc w:val="center"/>
            </w:pPr>
          </w:p>
        </w:tc>
        <w:tc>
          <w:tcPr>
            <w:tcW w:w="1438" w:type="dxa"/>
            <w:shd w:val="clear" w:color="auto" w:fill="FFFFFF"/>
            <w:vAlign w:val="center"/>
          </w:tcPr>
          <w:p w14:paraId="05B87BAF" w14:textId="77777777" w:rsidR="00DE6B71" w:rsidRPr="00B77F27" w:rsidRDefault="00DE6B71">
            <w:pPr>
              <w:spacing w:line="360" w:lineRule="auto"/>
              <w:jc w:val="center"/>
            </w:pPr>
          </w:p>
        </w:tc>
      </w:tr>
      <w:tr w:rsidR="00DE6B71" w:rsidRPr="00B77F27" w14:paraId="2DE2A93D" w14:textId="77777777">
        <w:trPr>
          <w:cantSplit/>
        </w:trPr>
        <w:tc>
          <w:tcPr>
            <w:tcW w:w="1269" w:type="dxa"/>
            <w:shd w:val="clear" w:color="auto" w:fill="FFFFFF"/>
            <w:vAlign w:val="center"/>
          </w:tcPr>
          <w:p w14:paraId="32C98A43" w14:textId="77777777" w:rsidR="00DE6B71" w:rsidRPr="00B77F27" w:rsidRDefault="00C81C97">
            <w:pPr>
              <w:spacing w:line="360" w:lineRule="auto"/>
              <w:ind w:left="60" w:right="60"/>
            </w:pPr>
            <w:r w:rsidRPr="00B77F27">
              <w:t>31</w:t>
            </w:r>
          </w:p>
        </w:tc>
        <w:tc>
          <w:tcPr>
            <w:tcW w:w="1008" w:type="dxa"/>
            <w:shd w:val="clear" w:color="auto" w:fill="FFFFFF"/>
            <w:vAlign w:val="center"/>
          </w:tcPr>
          <w:p w14:paraId="78C9F1F2" w14:textId="77777777" w:rsidR="00DE6B71" w:rsidRPr="00B77F27" w:rsidRDefault="00C81C97">
            <w:pPr>
              <w:spacing w:line="360" w:lineRule="auto"/>
              <w:ind w:left="60" w:right="60"/>
              <w:jc w:val="center"/>
            </w:pPr>
            <w:r w:rsidRPr="00B77F27">
              <w:t>.065</w:t>
            </w:r>
          </w:p>
        </w:tc>
        <w:tc>
          <w:tcPr>
            <w:tcW w:w="1423" w:type="dxa"/>
            <w:shd w:val="clear" w:color="auto" w:fill="FFFFFF"/>
            <w:vAlign w:val="center"/>
          </w:tcPr>
          <w:p w14:paraId="7653C74C" w14:textId="77777777" w:rsidR="00DE6B71" w:rsidRPr="00B77F27" w:rsidRDefault="00C81C97">
            <w:pPr>
              <w:spacing w:line="360" w:lineRule="auto"/>
              <w:ind w:left="60" w:right="60"/>
              <w:jc w:val="center"/>
            </w:pPr>
            <w:r w:rsidRPr="00B77F27">
              <w:t>.190</w:t>
            </w:r>
          </w:p>
        </w:tc>
        <w:tc>
          <w:tcPr>
            <w:tcW w:w="1438" w:type="dxa"/>
            <w:shd w:val="clear" w:color="auto" w:fill="FFFFFF"/>
            <w:vAlign w:val="center"/>
          </w:tcPr>
          <w:p w14:paraId="0711AE84" w14:textId="77777777" w:rsidR="00DE6B71" w:rsidRPr="00B77F27" w:rsidRDefault="00C81C97">
            <w:pPr>
              <w:spacing w:line="360" w:lineRule="auto"/>
              <w:ind w:left="60" w:right="60"/>
              <w:jc w:val="center"/>
            </w:pPr>
            <w:r w:rsidRPr="00B77F27">
              <w:t>99.650</w:t>
            </w:r>
          </w:p>
        </w:tc>
        <w:tc>
          <w:tcPr>
            <w:tcW w:w="1148" w:type="dxa"/>
            <w:shd w:val="clear" w:color="auto" w:fill="FFFFFF"/>
            <w:vAlign w:val="center"/>
          </w:tcPr>
          <w:p w14:paraId="4C60B3D3" w14:textId="77777777" w:rsidR="00DE6B71" w:rsidRPr="00B77F27" w:rsidRDefault="00DE6B71">
            <w:pPr>
              <w:spacing w:line="360" w:lineRule="auto"/>
              <w:jc w:val="center"/>
            </w:pPr>
          </w:p>
        </w:tc>
        <w:tc>
          <w:tcPr>
            <w:tcW w:w="1423" w:type="dxa"/>
            <w:shd w:val="clear" w:color="auto" w:fill="FFFFFF"/>
            <w:vAlign w:val="center"/>
          </w:tcPr>
          <w:p w14:paraId="34DF967F" w14:textId="77777777" w:rsidR="00DE6B71" w:rsidRPr="00B77F27" w:rsidRDefault="00DE6B71">
            <w:pPr>
              <w:spacing w:line="360" w:lineRule="auto"/>
              <w:jc w:val="center"/>
            </w:pPr>
          </w:p>
        </w:tc>
        <w:tc>
          <w:tcPr>
            <w:tcW w:w="1438" w:type="dxa"/>
            <w:shd w:val="clear" w:color="auto" w:fill="FFFFFF"/>
            <w:vAlign w:val="center"/>
          </w:tcPr>
          <w:p w14:paraId="009D4EBF" w14:textId="77777777" w:rsidR="00DE6B71" w:rsidRPr="00B77F27" w:rsidRDefault="00DE6B71">
            <w:pPr>
              <w:spacing w:line="360" w:lineRule="auto"/>
              <w:jc w:val="center"/>
            </w:pPr>
          </w:p>
        </w:tc>
      </w:tr>
      <w:tr w:rsidR="00DE6B71" w:rsidRPr="00B77F27" w14:paraId="6ADB4590" w14:textId="77777777">
        <w:trPr>
          <w:cantSplit/>
        </w:trPr>
        <w:tc>
          <w:tcPr>
            <w:tcW w:w="1269" w:type="dxa"/>
            <w:shd w:val="clear" w:color="auto" w:fill="FFFFFF"/>
            <w:vAlign w:val="center"/>
          </w:tcPr>
          <w:p w14:paraId="6B83574F" w14:textId="77777777" w:rsidR="00DE6B71" w:rsidRPr="00B77F27" w:rsidRDefault="00C81C97">
            <w:pPr>
              <w:spacing w:line="360" w:lineRule="auto"/>
              <w:ind w:left="60" w:right="60"/>
            </w:pPr>
            <w:r w:rsidRPr="00B77F27">
              <w:t>32</w:t>
            </w:r>
          </w:p>
        </w:tc>
        <w:tc>
          <w:tcPr>
            <w:tcW w:w="1008" w:type="dxa"/>
            <w:shd w:val="clear" w:color="auto" w:fill="FFFFFF"/>
            <w:vAlign w:val="center"/>
          </w:tcPr>
          <w:p w14:paraId="28B9685A" w14:textId="77777777" w:rsidR="00DE6B71" w:rsidRPr="00B77F27" w:rsidRDefault="00C81C97">
            <w:pPr>
              <w:spacing w:line="360" w:lineRule="auto"/>
              <w:ind w:left="60" w:right="60"/>
              <w:jc w:val="center"/>
            </w:pPr>
            <w:r w:rsidRPr="00B77F27">
              <w:t>.059</w:t>
            </w:r>
          </w:p>
        </w:tc>
        <w:tc>
          <w:tcPr>
            <w:tcW w:w="1423" w:type="dxa"/>
            <w:shd w:val="clear" w:color="auto" w:fill="FFFFFF"/>
            <w:vAlign w:val="center"/>
          </w:tcPr>
          <w:p w14:paraId="6BE4FD1D" w14:textId="77777777" w:rsidR="00DE6B71" w:rsidRPr="00B77F27" w:rsidRDefault="00C81C97">
            <w:pPr>
              <w:spacing w:line="360" w:lineRule="auto"/>
              <w:ind w:left="60" w:right="60"/>
              <w:jc w:val="center"/>
            </w:pPr>
            <w:r w:rsidRPr="00B77F27">
              <w:t>.175</w:t>
            </w:r>
          </w:p>
        </w:tc>
        <w:tc>
          <w:tcPr>
            <w:tcW w:w="1438" w:type="dxa"/>
            <w:shd w:val="clear" w:color="auto" w:fill="FFFFFF"/>
            <w:vAlign w:val="center"/>
          </w:tcPr>
          <w:p w14:paraId="4ACF391F" w14:textId="77777777" w:rsidR="00DE6B71" w:rsidRPr="00B77F27" w:rsidRDefault="00C81C97">
            <w:pPr>
              <w:spacing w:line="360" w:lineRule="auto"/>
              <w:ind w:left="60" w:right="60"/>
              <w:jc w:val="center"/>
            </w:pPr>
            <w:r w:rsidRPr="00B77F27">
              <w:t>99.824</w:t>
            </w:r>
          </w:p>
        </w:tc>
        <w:tc>
          <w:tcPr>
            <w:tcW w:w="1148" w:type="dxa"/>
            <w:shd w:val="clear" w:color="auto" w:fill="FFFFFF"/>
            <w:vAlign w:val="center"/>
          </w:tcPr>
          <w:p w14:paraId="0ACF3035" w14:textId="77777777" w:rsidR="00DE6B71" w:rsidRPr="00B77F27" w:rsidRDefault="00DE6B71">
            <w:pPr>
              <w:spacing w:line="360" w:lineRule="auto"/>
              <w:jc w:val="center"/>
            </w:pPr>
          </w:p>
        </w:tc>
        <w:tc>
          <w:tcPr>
            <w:tcW w:w="1423" w:type="dxa"/>
            <w:shd w:val="clear" w:color="auto" w:fill="FFFFFF"/>
            <w:vAlign w:val="center"/>
          </w:tcPr>
          <w:p w14:paraId="497921D8" w14:textId="77777777" w:rsidR="00DE6B71" w:rsidRPr="00B77F27" w:rsidRDefault="00DE6B71">
            <w:pPr>
              <w:spacing w:line="360" w:lineRule="auto"/>
              <w:jc w:val="center"/>
            </w:pPr>
          </w:p>
        </w:tc>
        <w:tc>
          <w:tcPr>
            <w:tcW w:w="1438" w:type="dxa"/>
            <w:shd w:val="clear" w:color="auto" w:fill="FFFFFF"/>
            <w:vAlign w:val="center"/>
          </w:tcPr>
          <w:p w14:paraId="471424F9" w14:textId="77777777" w:rsidR="00DE6B71" w:rsidRPr="00B77F27" w:rsidRDefault="00DE6B71">
            <w:pPr>
              <w:spacing w:line="360" w:lineRule="auto"/>
              <w:jc w:val="center"/>
            </w:pPr>
          </w:p>
        </w:tc>
      </w:tr>
      <w:tr w:rsidR="00DE6B71" w:rsidRPr="00B77F27" w14:paraId="799727AB" w14:textId="77777777">
        <w:trPr>
          <w:cantSplit/>
        </w:trPr>
        <w:tc>
          <w:tcPr>
            <w:tcW w:w="1269" w:type="dxa"/>
            <w:shd w:val="clear" w:color="auto" w:fill="FFFFFF"/>
            <w:vAlign w:val="center"/>
          </w:tcPr>
          <w:p w14:paraId="79088EBC" w14:textId="77777777" w:rsidR="00DE6B71" w:rsidRPr="00B77F27" w:rsidRDefault="00C81C97">
            <w:pPr>
              <w:spacing w:line="360" w:lineRule="auto"/>
              <w:ind w:left="60" w:right="60"/>
            </w:pPr>
            <w:r w:rsidRPr="00B77F27">
              <w:t>33</w:t>
            </w:r>
          </w:p>
        </w:tc>
        <w:tc>
          <w:tcPr>
            <w:tcW w:w="1008" w:type="dxa"/>
            <w:shd w:val="clear" w:color="auto" w:fill="FFFFFF"/>
            <w:vAlign w:val="center"/>
          </w:tcPr>
          <w:p w14:paraId="5858B204" w14:textId="77777777" w:rsidR="00DE6B71" w:rsidRPr="00B77F27" w:rsidRDefault="00C81C97">
            <w:pPr>
              <w:spacing w:line="360" w:lineRule="auto"/>
              <w:ind w:left="60" w:right="60"/>
              <w:jc w:val="center"/>
            </w:pPr>
            <w:r w:rsidRPr="00B77F27">
              <w:t>.047</w:t>
            </w:r>
          </w:p>
        </w:tc>
        <w:tc>
          <w:tcPr>
            <w:tcW w:w="1423" w:type="dxa"/>
            <w:shd w:val="clear" w:color="auto" w:fill="FFFFFF"/>
            <w:vAlign w:val="center"/>
          </w:tcPr>
          <w:p w14:paraId="5DB216B2" w14:textId="77777777" w:rsidR="00DE6B71" w:rsidRPr="00B77F27" w:rsidRDefault="00C81C97">
            <w:pPr>
              <w:spacing w:line="360" w:lineRule="auto"/>
              <w:ind w:left="60" w:right="60"/>
              <w:jc w:val="center"/>
            </w:pPr>
            <w:r w:rsidRPr="00B77F27">
              <w:t>.138</w:t>
            </w:r>
          </w:p>
        </w:tc>
        <w:tc>
          <w:tcPr>
            <w:tcW w:w="1438" w:type="dxa"/>
            <w:shd w:val="clear" w:color="auto" w:fill="FFFFFF"/>
            <w:vAlign w:val="center"/>
          </w:tcPr>
          <w:p w14:paraId="141DA34D" w14:textId="77777777" w:rsidR="00DE6B71" w:rsidRPr="00B77F27" w:rsidRDefault="00C81C97">
            <w:pPr>
              <w:spacing w:line="360" w:lineRule="auto"/>
              <w:ind w:left="60" w:right="60"/>
              <w:jc w:val="center"/>
            </w:pPr>
            <w:r w:rsidRPr="00B77F27">
              <w:t>99.962</w:t>
            </w:r>
          </w:p>
        </w:tc>
        <w:tc>
          <w:tcPr>
            <w:tcW w:w="1148" w:type="dxa"/>
            <w:shd w:val="clear" w:color="auto" w:fill="FFFFFF"/>
            <w:vAlign w:val="center"/>
          </w:tcPr>
          <w:p w14:paraId="500E8562" w14:textId="77777777" w:rsidR="00DE6B71" w:rsidRPr="00B77F27" w:rsidRDefault="00DE6B71">
            <w:pPr>
              <w:spacing w:line="360" w:lineRule="auto"/>
              <w:jc w:val="center"/>
            </w:pPr>
          </w:p>
        </w:tc>
        <w:tc>
          <w:tcPr>
            <w:tcW w:w="1423" w:type="dxa"/>
            <w:shd w:val="clear" w:color="auto" w:fill="FFFFFF"/>
            <w:vAlign w:val="center"/>
          </w:tcPr>
          <w:p w14:paraId="581FD438" w14:textId="77777777" w:rsidR="00DE6B71" w:rsidRPr="00B77F27" w:rsidRDefault="00DE6B71">
            <w:pPr>
              <w:spacing w:line="360" w:lineRule="auto"/>
              <w:jc w:val="center"/>
            </w:pPr>
          </w:p>
        </w:tc>
        <w:tc>
          <w:tcPr>
            <w:tcW w:w="1438" w:type="dxa"/>
            <w:shd w:val="clear" w:color="auto" w:fill="FFFFFF"/>
            <w:vAlign w:val="center"/>
          </w:tcPr>
          <w:p w14:paraId="581D5D75" w14:textId="77777777" w:rsidR="00DE6B71" w:rsidRPr="00B77F27" w:rsidRDefault="00DE6B71">
            <w:pPr>
              <w:spacing w:line="360" w:lineRule="auto"/>
              <w:jc w:val="center"/>
            </w:pPr>
          </w:p>
        </w:tc>
      </w:tr>
      <w:tr w:rsidR="00DE6B71" w:rsidRPr="00B77F27" w14:paraId="7D940AD3" w14:textId="77777777">
        <w:trPr>
          <w:cantSplit/>
        </w:trPr>
        <w:tc>
          <w:tcPr>
            <w:tcW w:w="1269" w:type="dxa"/>
            <w:shd w:val="clear" w:color="auto" w:fill="FFFFFF"/>
            <w:vAlign w:val="center"/>
          </w:tcPr>
          <w:p w14:paraId="36D9C6FA" w14:textId="77777777" w:rsidR="00DE6B71" w:rsidRPr="00B77F27" w:rsidRDefault="00C81C97">
            <w:pPr>
              <w:spacing w:line="360" w:lineRule="auto"/>
              <w:ind w:left="60" w:right="60"/>
            </w:pPr>
            <w:r w:rsidRPr="00B77F27">
              <w:t>34</w:t>
            </w:r>
          </w:p>
        </w:tc>
        <w:tc>
          <w:tcPr>
            <w:tcW w:w="1008" w:type="dxa"/>
            <w:shd w:val="clear" w:color="auto" w:fill="FFFFFF"/>
            <w:vAlign w:val="center"/>
          </w:tcPr>
          <w:p w14:paraId="5BB34866" w14:textId="77777777" w:rsidR="00DE6B71" w:rsidRPr="00B77F27" w:rsidRDefault="00C81C97">
            <w:pPr>
              <w:spacing w:line="360" w:lineRule="auto"/>
              <w:ind w:left="60" w:right="60"/>
              <w:jc w:val="center"/>
            </w:pPr>
            <w:r w:rsidRPr="00B77F27">
              <w:t>.013</w:t>
            </w:r>
          </w:p>
        </w:tc>
        <w:tc>
          <w:tcPr>
            <w:tcW w:w="1423" w:type="dxa"/>
            <w:shd w:val="clear" w:color="auto" w:fill="FFFFFF"/>
            <w:vAlign w:val="center"/>
          </w:tcPr>
          <w:p w14:paraId="07ED5A42" w14:textId="77777777" w:rsidR="00DE6B71" w:rsidRPr="00B77F27" w:rsidRDefault="00C81C97">
            <w:pPr>
              <w:spacing w:line="360" w:lineRule="auto"/>
              <w:ind w:left="60" w:right="60"/>
              <w:jc w:val="center"/>
            </w:pPr>
            <w:r w:rsidRPr="00B77F27">
              <w:t>.038</w:t>
            </w:r>
          </w:p>
        </w:tc>
        <w:tc>
          <w:tcPr>
            <w:tcW w:w="1438" w:type="dxa"/>
            <w:shd w:val="clear" w:color="auto" w:fill="FFFFFF"/>
            <w:vAlign w:val="center"/>
          </w:tcPr>
          <w:p w14:paraId="37AC4A5A" w14:textId="77777777" w:rsidR="00DE6B71" w:rsidRPr="00B77F27" w:rsidRDefault="00C81C97">
            <w:pPr>
              <w:spacing w:line="360" w:lineRule="auto"/>
              <w:ind w:left="60" w:right="60"/>
              <w:jc w:val="center"/>
            </w:pPr>
            <w:r w:rsidRPr="00B77F27">
              <w:t>100.000</w:t>
            </w:r>
          </w:p>
        </w:tc>
        <w:tc>
          <w:tcPr>
            <w:tcW w:w="1148" w:type="dxa"/>
            <w:shd w:val="clear" w:color="auto" w:fill="FFFFFF"/>
            <w:vAlign w:val="center"/>
          </w:tcPr>
          <w:p w14:paraId="67AD3742" w14:textId="77777777" w:rsidR="00DE6B71" w:rsidRPr="00B77F27" w:rsidRDefault="00DE6B71">
            <w:pPr>
              <w:spacing w:line="360" w:lineRule="auto"/>
              <w:jc w:val="center"/>
            </w:pPr>
          </w:p>
        </w:tc>
        <w:tc>
          <w:tcPr>
            <w:tcW w:w="1423" w:type="dxa"/>
            <w:shd w:val="clear" w:color="auto" w:fill="FFFFFF"/>
            <w:vAlign w:val="center"/>
          </w:tcPr>
          <w:p w14:paraId="7B2DD3A3" w14:textId="77777777" w:rsidR="00DE6B71" w:rsidRPr="00B77F27" w:rsidRDefault="00DE6B71">
            <w:pPr>
              <w:spacing w:line="360" w:lineRule="auto"/>
              <w:jc w:val="center"/>
            </w:pPr>
          </w:p>
        </w:tc>
        <w:tc>
          <w:tcPr>
            <w:tcW w:w="1438" w:type="dxa"/>
            <w:shd w:val="clear" w:color="auto" w:fill="FFFFFF"/>
            <w:vAlign w:val="center"/>
          </w:tcPr>
          <w:p w14:paraId="281D0D4D" w14:textId="77777777" w:rsidR="00DE6B71" w:rsidRPr="00B77F27" w:rsidRDefault="00DE6B71">
            <w:pPr>
              <w:spacing w:line="360" w:lineRule="auto"/>
              <w:jc w:val="center"/>
            </w:pPr>
          </w:p>
        </w:tc>
      </w:tr>
      <w:tr w:rsidR="00DE6B71" w:rsidRPr="00B77F27" w14:paraId="75917693" w14:textId="77777777">
        <w:trPr>
          <w:cantSplit/>
        </w:trPr>
        <w:tc>
          <w:tcPr>
            <w:tcW w:w="9147" w:type="dxa"/>
            <w:gridSpan w:val="7"/>
            <w:shd w:val="clear" w:color="auto" w:fill="FFFFFF"/>
            <w:vAlign w:val="center"/>
          </w:tcPr>
          <w:p w14:paraId="33704846" w14:textId="77777777" w:rsidR="00DE6B71" w:rsidRPr="00B77F27" w:rsidRDefault="00C81C97">
            <w:pPr>
              <w:spacing w:line="360" w:lineRule="auto"/>
              <w:ind w:left="60" w:right="60"/>
            </w:pPr>
            <w:r w:rsidRPr="00B77F27">
              <w:t>Extraction Method: Principal Component Analysis.</w:t>
            </w:r>
          </w:p>
        </w:tc>
      </w:tr>
    </w:tbl>
    <w:p w14:paraId="687EDABD" w14:textId="77777777" w:rsidR="00DE6B71" w:rsidRPr="00B77F27" w:rsidRDefault="00DE6B71">
      <w:pPr>
        <w:spacing w:line="360" w:lineRule="auto"/>
      </w:pPr>
    </w:p>
    <w:p w14:paraId="659A6FE1" w14:textId="77777777" w:rsidR="00DE6B71" w:rsidRPr="00B77F27" w:rsidRDefault="00C81C97">
      <w:pPr>
        <w:spacing w:line="360" w:lineRule="auto"/>
        <w:rPr>
          <w:b/>
        </w:rPr>
      </w:pPr>
      <w:r w:rsidRPr="00B77F27">
        <w:rPr>
          <w:b/>
        </w:rPr>
        <w:t xml:space="preserve">4.3.2 Factor Analysis for </w:t>
      </w:r>
      <w:r w:rsidRPr="00B77F27">
        <w:rPr>
          <w:rStyle w:val="markedcontent"/>
          <w:b/>
          <w:color w:val="000000" w:themeColor="text1"/>
        </w:rPr>
        <w:t>Community Participation</w:t>
      </w:r>
    </w:p>
    <w:p w14:paraId="70C3082A" w14:textId="77777777" w:rsidR="00DE6B71" w:rsidRPr="00B77F27" w:rsidRDefault="00C81C97">
      <w:pPr>
        <w:spacing w:line="360" w:lineRule="auto"/>
        <w:jc w:val="both"/>
      </w:pPr>
      <w:r w:rsidRPr="00B77F27">
        <w:t>A factor analysis was performed on the statements pertaining to community participation. The concept of community participation has been classified into three distinct dimensions, namely community empowerment, community intercommunication and community grievance management. Factor analysis was used in the research to examine the presence of associated variables and see whether any redundant data could be removed. The analysis facilitates the examination of the interrelationships' structure via the identification and definition of various components.  The process of factor analysis was used to reduce the dimensions of the statements in the Statistical Package for the Social Sciences (SPSS) software. Principal axis factoring and varimax rotation techniques were utilised for this purpose. The aim was to reduce the amount of data and discover the latent variable items that most effectively elucidate the concept of community participation.</w:t>
      </w:r>
    </w:p>
    <w:p w14:paraId="051D3603" w14:textId="77777777" w:rsidR="00DE6B71" w:rsidRPr="00B77F27" w:rsidRDefault="00DE6B71">
      <w:pPr>
        <w:spacing w:line="360" w:lineRule="auto"/>
        <w:jc w:val="both"/>
      </w:pPr>
    </w:p>
    <w:p w14:paraId="4CADC337" w14:textId="77777777" w:rsidR="00DE6B71" w:rsidRPr="00B77F27" w:rsidRDefault="00C70882">
      <w:pPr>
        <w:spacing w:line="360" w:lineRule="auto"/>
        <w:jc w:val="both"/>
      </w:pPr>
      <w:r w:rsidRPr="00C70882">
        <w:t>According to Watkins, (2018), the acceptable value of factor loading is generally considered to be 0.5 or greater. This threshold indicates that the observed variable significantly contributes to the latent factor it is intended to measure. Loadings at this level suggest that the variable explains a substantial portion of the variance in the factor. In this procedure, coefficients with an absolute value below 0.5 were eliminated, resulting in the inclusion of only those components that exhibit great relevance and effect in the construction of variables. According to Watkins, (2018), it is recommended to suppress coefficients with an absolute value below 0.5 during component analysis</w:t>
      </w:r>
      <w:r w:rsidR="00C81C97" w:rsidRPr="00B77F27">
        <w:t xml:space="preserve">. This approach ensures that only items with substantial relevance and effect in variable creation are included. The process of extracting the components adhered to the Kaiser Criterion, which considers an eigenvalue of 1 or above as an indication of a distinct factor. In the context of community participation, it was found that twenty (20) out of total twenty seven (27) statements exhibited factor analysis coefficients with an absolute value over 0.5. Consequently, the twenty (20) statements were included in the construction of the composite variable representing project planning while seven (7) statements were eliminated. The eliminated statements were seven (7) Community Grievance Management based statements three to seven. The results of the Total </w:t>
      </w:r>
      <w:r w:rsidR="00C81C97" w:rsidRPr="00B77F27">
        <w:lastRenderedPageBreak/>
        <w:t xml:space="preserve">Variance analysis demonstrate that the twenty (20) statements pertaining to community participation may be effectively grouped into a single factor, as seen in Table 9. Hair et al (2012) suggest that the collective variation accounted for by all components should be within the range of 45% to 60% for social science research. This research used a criterion of 45% or more total variation explained by the retrieved component.  The factor loading of the retrieved items for community participation is shown in </w:t>
      </w:r>
      <w:r w:rsidR="00C81C97" w:rsidRPr="00B77F27">
        <w:rPr>
          <w:b/>
        </w:rPr>
        <w:t>Appendix IV</w:t>
      </w:r>
      <w:r w:rsidR="00C81C97" w:rsidRPr="00B77F27">
        <w:t>. Table 9 presents the components (items) and the corresponding percentage of the total variance elucidated.</w:t>
      </w:r>
    </w:p>
    <w:p w14:paraId="412702AD" w14:textId="77777777" w:rsidR="00DE6B71" w:rsidRPr="00B77F27" w:rsidRDefault="00C81C97">
      <w:pPr>
        <w:spacing w:line="360" w:lineRule="auto"/>
        <w:jc w:val="both"/>
        <w:rPr>
          <w:b/>
        </w:rPr>
      </w:pPr>
      <w:r w:rsidRPr="00B77F27">
        <w:rPr>
          <w:b/>
        </w:rPr>
        <w:t>Table 9:</w:t>
      </w:r>
      <w:r w:rsidR="00ED5F8B" w:rsidRPr="00B77F27">
        <w:rPr>
          <w:b/>
        </w:rPr>
        <w:t xml:space="preserve"> Total Variance Explained for</w:t>
      </w:r>
      <w:r w:rsidRPr="00B77F27">
        <w:rPr>
          <w:b/>
        </w:rPr>
        <w:t xml:space="preserve"> Community Participation </w:t>
      </w:r>
      <w:r w:rsidR="00ED5F8B" w:rsidRPr="00B77F27">
        <w:rPr>
          <w:b/>
        </w:rPr>
        <w:t>Variable</w:t>
      </w:r>
    </w:p>
    <w:tbl>
      <w:tblPr>
        <w:tblW w:w="9147"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269"/>
        <w:gridCol w:w="1008"/>
        <w:gridCol w:w="1423"/>
        <w:gridCol w:w="1438"/>
        <w:gridCol w:w="1148"/>
        <w:gridCol w:w="1423"/>
        <w:gridCol w:w="1438"/>
      </w:tblGrid>
      <w:tr w:rsidR="00DE6B71" w:rsidRPr="00B77F27" w14:paraId="4AF2B6ED" w14:textId="77777777">
        <w:trPr>
          <w:cantSplit/>
        </w:trPr>
        <w:tc>
          <w:tcPr>
            <w:tcW w:w="1269" w:type="dxa"/>
            <w:vMerge w:val="restart"/>
            <w:tcBorders>
              <w:top w:val="single" w:sz="4" w:space="0" w:color="auto"/>
              <w:bottom w:val="nil"/>
            </w:tcBorders>
            <w:shd w:val="clear" w:color="auto" w:fill="FFFFFF"/>
          </w:tcPr>
          <w:p w14:paraId="109E7DB1" w14:textId="77777777" w:rsidR="00DE6B71" w:rsidRPr="00B77F27" w:rsidRDefault="00C81C97">
            <w:pPr>
              <w:spacing w:line="360" w:lineRule="auto"/>
              <w:ind w:left="60" w:right="60"/>
            </w:pPr>
            <w:r w:rsidRPr="00B77F27">
              <w:t>Component</w:t>
            </w:r>
          </w:p>
        </w:tc>
        <w:tc>
          <w:tcPr>
            <w:tcW w:w="3869" w:type="dxa"/>
            <w:gridSpan w:val="3"/>
            <w:tcBorders>
              <w:top w:val="single" w:sz="4" w:space="0" w:color="auto"/>
              <w:bottom w:val="nil"/>
            </w:tcBorders>
            <w:shd w:val="clear" w:color="auto" w:fill="FFFFFF"/>
          </w:tcPr>
          <w:p w14:paraId="2B48B6C9" w14:textId="77777777" w:rsidR="00DE6B71" w:rsidRPr="00B77F27" w:rsidRDefault="00C81C97">
            <w:pPr>
              <w:spacing w:line="360" w:lineRule="auto"/>
              <w:ind w:left="60" w:right="60"/>
              <w:jc w:val="center"/>
            </w:pPr>
            <w:r w:rsidRPr="00B77F27">
              <w:t>Initial Eigenvalues</w:t>
            </w:r>
          </w:p>
        </w:tc>
        <w:tc>
          <w:tcPr>
            <w:tcW w:w="4009" w:type="dxa"/>
            <w:gridSpan w:val="3"/>
            <w:tcBorders>
              <w:top w:val="single" w:sz="4" w:space="0" w:color="auto"/>
              <w:bottom w:val="nil"/>
            </w:tcBorders>
            <w:shd w:val="clear" w:color="auto" w:fill="FFFFFF"/>
          </w:tcPr>
          <w:p w14:paraId="1F98FB70" w14:textId="77777777" w:rsidR="00DE6B71" w:rsidRPr="00B77F27" w:rsidRDefault="00C81C97">
            <w:pPr>
              <w:spacing w:line="360" w:lineRule="auto"/>
              <w:ind w:left="60" w:right="60"/>
              <w:jc w:val="center"/>
            </w:pPr>
            <w:r w:rsidRPr="00B77F27">
              <w:t>Extraction Sums of Squared Loadings</w:t>
            </w:r>
          </w:p>
        </w:tc>
      </w:tr>
      <w:tr w:rsidR="00DE6B71" w:rsidRPr="00B77F27" w14:paraId="51DA598F" w14:textId="77777777">
        <w:trPr>
          <w:cantSplit/>
        </w:trPr>
        <w:tc>
          <w:tcPr>
            <w:tcW w:w="1269" w:type="dxa"/>
            <w:vMerge/>
            <w:tcBorders>
              <w:top w:val="nil"/>
              <w:bottom w:val="single" w:sz="4" w:space="0" w:color="auto"/>
            </w:tcBorders>
            <w:shd w:val="clear" w:color="auto" w:fill="FFFFFF"/>
          </w:tcPr>
          <w:p w14:paraId="5C6087A0" w14:textId="77777777" w:rsidR="00DE6B71" w:rsidRPr="00B77F27" w:rsidRDefault="00DE6B71">
            <w:pPr>
              <w:spacing w:line="360" w:lineRule="auto"/>
            </w:pPr>
          </w:p>
        </w:tc>
        <w:tc>
          <w:tcPr>
            <w:tcW w:w="1008" w:type="dxa"/>
            <w:tcBorders>
              <w:top w:val="nil"/>
              <w:bottom w:val="single" w:sz="4" w:space="0" w:color="auto"/>
            </w:tcBorders>
            <w:shd w:val="clear" w:color="auto" w:fill="FFFFFF"/>
            <w:vAlign w:val="center"/>
          </w:tcPr>
          <w:p w14:paraId="7E3FE3AE" w14:textId="77777777" w:rsidR="00DE6B71" w:rsidRPr="00B77F27" w:rsidRDefault="00C81C97">
            <w:pPr>
              <w:spacing w:line="360" w:lineRule="auto"/>
              <w:ind w:left="60" w:right="60"/>
              <w:jc w:val="center"/>
            </w:pPr>
            <w:r w:rsidRPr="00B77F27">
              <w:t>Total</w:t>
            </w:r>
          </w:p>
        </w:tc>
        <w:tc>
          <w:tcPr>
            <w:tcW w:w="1423" w:type="dxa"/>
            <w:tcBorders>
              <w:top w:val="nil"/>
              <w:bottom w:val="single" w:sz="4" w:space="0" w:color="auto"/>
            </w:tcBorders>
            <w:shd w:val="clear" w:color="auto" w:fill="FFFFFF"/>
            <w:vAlign w:val="center"/>
          </w:tcPr>
          <w:p w14:paraId="740E9340" w14:textId="77777777" w:rsidR="00DE6B71" w:rsidRPr="00B77F27" w:rsidRDefault="00C81C97">
            <w:pPr>
              <w:spacing w:line="360" w:lineRule="auto"/>
              <w:ind w:left="60" w:right="60"/>
              <w:jc w:val="center"/>
            </w:pPr>
            <w:r w:rsidRPr="00B77F27">
              <w:t>% of Variance</w:t>
            </w:r>
          </w:p>
        </w:tc>
        <w:tc>
          <w:tcPr>
            <w:tcW w:w="1438" w:type="dxa"/>
            <w:tcBorders>
              <w:top w:val="nil"/>
              <w:bottom w:val="single" w:sz="4" w:space="0" w:color="auto"/>
            </w:tcBorders>
            <w:shd w:val="clear" w:color="auto" w:fill="FFFFFF"/>
            <w:vAlign w:val="center"/>
          </w:tcPr>
          <w:p w14:paraId="6E3406FE" w14:textId="77777777" w:rsidR="00DE6B71" w:rsidRPr="00B77F27" w:rsidRDefault="00C81C97">
            <w:pPr>
              <w:spacing w:line="360" w:lineRule="auto"/>
              <w:ind w:left="60" w:right="60"/>
              <w:jc w:val="center"/>
            </w:pPr>
            <w:r w:rsidRPr="00B77F27">
              <w:t>Cumulative %</w:t>
            </w:r>
          </w:p>
        </w:tc>
        <w:tc>
          <w:tcPr>
            <w:tcW w:w="1148" w:type="dxa"/>
            <w:tcBorders>
              <w:top w:val="nil"/>
              <w:bottom w:val="single" w:sz="4" w:space="0" w:color="auto"/>
            </w:tcBorders>
            <w:shd w:val="clear" w:color="auto" w:fill="FFFFFF"/>
            <w:vAlign w:val="center"/>
          </w:tcPr>
          <w:p w14:paraId="5CFD2B25" w14:textId="77777777" w:rsidR="00DE6B71" w:rsidRPr="00B77F27" w:rsidRDefault="00C81C97">
            <w:pPr>
              <w:spacing w:line="360" w:lineRule="auto"/>
              <w:ind w:left="60" w:right="60"/>
              <w:jc w:val="center"/>
            </w:pPr>
            <w:r w:rsidRPr="00B77F27">
              <w:t>Total</w:t>
            </w:r>
          </w:p>
        </w:tc>
        <w:tc>
          <w:tcPr>
            <w:tcW w:w="1423" w:type="dxa"/>
            <w:tcBorders>
              <w:top w:val="nil"/>
              <w:bottom w:val="single" w:sz="4" w:space="0" w:color="auto"/>
            </w:tcBorders>
            <w:shd w:val="clear" w:color="auto" w:fill="FFFFFF"/>
            <w:vAlign w:val="center"/>
          </w:tcPr>
          <w:p w14:paraId="776D016E" w14:textId="77777777" w:rsidR="00DE6B71" w:rsidRPr="00B77F27" w:rsidRDefault="00C81C97">
            <w:pPr>
              <w:spacing w:line="360" w:lineRule="auto"/>
              <w:ind w:left="60" w:right="60"/>
              <w:jc w:val="center"/>
            </w:pPr>
            <w:r w:rsidRPr="00B77F27">
              <w:t>% of Variance</w:t>
            </w:r>
          </w:p>
        </w:tc>
        <w:tc>
          <w:tcPr>
            <w:tcW w:w="1438" w:type="dxa"/>
            <w:tcBorders>
              <w:top w:val="nil"/>
              <w:bottom w:val="single" w:sz="4" w:space="0" w:color="auto"/>
            </w:tcBorders>
            <w:shd w:val="clear" w:color="auto" w:fill="FFFFFF"/>
            <w:vAlign w:val="center"/>
          </w:tcPr>
          <w:p w14:paraId="2BDCD4BE" w14:textId="77777777" w:rsidR="00DE6B71" w:rsidRPr="00B77F27" w:rsidRDefault="00C81C97">
            <w:pPr>
              <w:spacing w:line="360" w:lineRule="auto"/>
              <w:ind w:left="60" w:right="60"/>
              <w:jc w:val="center"/>
            </w:pPr>
            <w:r w:rsidRPr="00B77F27">
              <w:t>Cumulative %</w:t>
            </w:r>
          </w:p>
        </w:tc>
      </w:tr>
      <w:tr w:rsidR="00DE6B71" w:rsidRPr="00B77F27" w14:paraId="07D77E57" w14:textId="77777777">
        <w:trPr>
          <w:cantSplit/>
        </w:trPr>
        <w:tc>
          <w:tcPr>
            <w:tcW w:w="1269" w:type="dxa"/>
            <w:tcBorders>
              <w:top w:val="single" w:sz="4" w:space="0" w:color="auto"/>
            </w:tcBorders>
            <w:shd w:val="clear" w:color="auto" w:fill="FFFFFF"/>
            <w:vAlign w:val="center"/>
          </w:tcPr>
          <w:p w14:paraId="40AAA94D" w14:textId="77777777" w:rsidR="00DE6B71" w:rsidRPr="00B77F27" w:rsidRDefault="00C81C97">
            <w:pPr>
              <w:spacing w:line="360" w:lineRule="auto"/>
              <w:ind w:left="60" w:right="60"/>
            </w:pPr>
            <w:r w:rsidRPr="00B77F27">
              <w:t>1</w:t>
            </w:r>
          </w:p>
        </w:tc>
        <w:tc>
          <w:tcPr>
            <w:tcW w:w="1008" w:type="dxa"/>
            <w:tcBorders>
              <w:top w:val="single" w:sz="4" w:space="0" w:color="auto"/>
            </w:tcBorders>
            <w:shd w:val="clear" w:color="auto" w:fill="FFFFFF"/>
            <w:vAlign w:val="center"/>
          </w:tcPr>
          <w:p w14:paraId="6E2DCD74" w14:textId="77777777" w:rsidR="00DE6B71" w:rsidRPr="00B77F27" w:rsidRDefault="00C81C97">
            <w:pPr>
              <w:spacing w:line="360" w:lineRule="auto"/>
              <w:ind w:left="60" w:right="60"/>
              <w:jc w:val="center"/>
            </w:pPr>
            <w:r w:rsidRPr="00B77F27">
              <w:t>9.865</w:t>
            </w:r>
          </w:p>
        </w:tc>
        <w:tc>
          <w:tcPr>
            <w:tcW w:w="1423" w:type="dxa"/>
            <w:tcBorders>
              <w:top w:val="single" w:sz="4" w:space="0" w:color="auto"/>
            </w:tcBorders>
            <w:shd w:val="clear" w:color="auto" w:fill="FFFFFF"/>
            <w:vAlign w:val="center"/>
          </w:tcPr>
          <w:p w14:paraId="6E2FDD37" w14:textId="77777777" w:rsidR="00DE6B71" w:rsidRPr="00B77F27" w:rsidRDefault="00C81C97">
            <w:pPr>
              <w:spacing w:line="360" w:lineRule="auto"/>
              <w:ind w:left="60" w:right="60"/>
              <w:jc w:val="center"/>
            </w:pPr>
            <w:r w:rsidRPr="00B77F27">
              <w:t>49.324</w:t>
            </w:r>
          </w:p>
        </w:tc>
        <w:tc>
          <w:tcPr>
            <w:tcW w:w="1438" w:type="dxa"/>
            <w:tcBorders>
              <w:top w:val="single" w:sz="4" w:space="0" w:color="auto"/>
            </w:tcBorders>
            <w:shd w:val="clear" w:color="auto" w:fill="FFFFFF"/>
            <w:vAlign w:val="center"/>
          </w:tcPr>
          <w:p w14:paraId="3D466D68" w14:textId="77777777" w:rsidR="00DE6B71" w:rsidRPr="00B77F27" w:rsidRDefault="00C81C97">
            <w:pPr>
              <w:spacing w:line="360" w:lineRule="auto"/>
              <w:ind w:left="60" w:right="60"/>
              <w:jc w:val="center"/>
            </w:pPr>
            <w:r w:rsidRPr="00B77F27">
              <w:t>49.324</w:t>
            </w:r>
          </w:p>
        </w:tc>
        <w:tc>
          <w:tcPr>
            <w:tcW w:w="1148" w:type="dxa"/>
            <w:tcBorders>
              <w:top w:val="single" w:sz="4" w:space="0" w:color="auto"/>
            </w:tcBorders>
            <w:shd w:val="clear" w:color="auto" w:fill="FFFFFF"/>
            <w:vAlign w:val="center"/>
          </w:tcPr>
          <w:p w14:paraId="51E0144F" w14:textId="77777777" w:rsidR="00DE6B71" w:rsidRPr="00B77F27" w:rsidRDefault="00C81C97">
            <w:pPr>
              <w:spacing w:line="360" w:lineRule="auto"/>
              <w:ind w:left="60" w:right="60"/>
              <w:jc w:val="center"/>
            </w:pPr>
            <w:r w:rsidRPr="00B77F27">
              <w:t>9.865</w:t>
            </w:r>
          </w:p>
        </w:tc>
        <w:tc>
          <w:tcPr>
            <w:tcW w:w="1423" w:type="dxa"/>
            <w:tcBorders>
              <w:top w:val="single" w:sz="4" w:space="0" w:color="auto"/>
            </w:tcBorders>
            <w:shd w:val="clear" w:color="auto" w:fill="FFFFFF"/>
            <w:vAlign w:val="center"/>
          </w:tcPr>
          <w:p w14:paraId="1C77F943" w14:textId="77777777" w:rsidR="00DE6B71" w:rsidRPr="00B77F27" w:rsidRDefault="00C81C97">
            <w:pPr>
              <w:spacing w:line="360" w:lineRule="auto"/>
              <w:ind w:left="60" w:right="60"/>
              <w:jc w:val="center"/>
            </w:pPr>
            <w:r w:rsidRPr="00B77F27">
              <w:t>49.324</w:t>
            </w:r>
          </w:p>
        </w:tc>
        <w:tc>
          <w:tcPr>
            <w:tcW w:w="1438" w:type="dxa"/>
            <w:tcBorders>
              <w:top w:val="single" w:sz="4" w:space="0" w:color="auto"/>
            </w:tcBorders>
            <w:shd w:val="clear" w:color="auto" w:fill="FFFFFF"/>
            <w:vAlign w:val="center"/>
          </w:tcPr>
          <w:p w14:paraId="41A23BA8" w14:textId="77777777" w:rsidR="00DE6B71" w:rsidRPr="00B77F27" w:rsidRDefault="00C81C97">
            <w:pPr>
              <w:spacing w:line="360" w:lineRule="auto"/>
              <w:ind w:left="60" w:right="60"/>
              <w:jc w:val="center"/>
            </w:pPr>
            <w:r w:rsidRPr="00B77F27">
              <w:t>49.324</w:t>
            </w:r>
          </w:p>
        </w:tc>
      </w:tr>
      <w:tr w:rsidR="00DE6B71" w:rsidRPr="00B77F27" w14:paraId="755502A3" w14:textId="77777777">
        <w:trPr>
          <w:cantSplit/>
        </w:trPr>
        <w:tc>
          <w:tcPr>
            <w:tcW w:w="1269" w:type="dxa"/>
            <w:shd w:val="clear" w:color="auto" w:fill="FFFFFF"/>
            <w:vAlign w:val="center"/>
          </w:tcPr>
          <w:p w14:paraId="71168F11" w14:textId="77777777" w:rsidR="00DE6B71" w:rsidRPr="00B77F27" w:rsidRDefault="00C81C97">
            <w:pPr>
              <w:spacing w:line="360" w:lineRule="auto"/>
              <w:ind w:left="60" w:right="60"/>
            </w:pPr>
            <w:r w:rsidRPr="00B77F27">
              <w:t>2</w:t>
            </w:r>
          </w:p>
        </w:tc>
        <w:tc>
          <w:tcPr>
            <w:tcW w:w="1008" w:type="dxa"/>
            <w:shd w:val="clear" w:color="auto" w:fill="FFFFFF"/>
            <w:vAlign w:val="center"/>
          </w:tcPr>
          <w:p w14:paraId="097B799D" w14:textId="77777777" w:rsidR="00DE6B71" w:rsidRPr="00B77F27" w:rsidRDefault="00C81C97">
            <w:pPr>
              <w:spacing w:line="360" w:lineRule="auto"/>
              <w:ind w:left="60" w:right="60"/>
              <w:jc w:val="center"/>
            </w:pPr>
            <w:r w:rsidRPr="00B77F27">
              <w:t>3.308</w:t>
            </w:r>
          </w:p>
        </w:tc>
        <w:tc>
          <w:tcPr>
            <w:tcW w:w="1423" w:type="dxa"/>
            <w:shd w:val="clear" w:color="auto" w:fill="FFFFFF"/>
            <w:vAlign w:val="center"/>
          </w:tcPr>
          <w:p w14:paraId="60F52804" w14:textId="77777777" w:rsidR="00DE6B71" w:rsidRPr="00B77F27" w:rsidRDefault="00C81C97">
            <w:pPr>
              <w:spacing w:line="360" w:lineRule="auto"/>
              <w:ind w:left="60" w:right="60"/>
              <w:jc w:val="center"/>
            </w:pPr>
            <w:r w:rsidRPr="00B77F27">
              <w:t>16.539</w:t>
            </w:r>
          </w:p>
        </w:tc>
        <w:tc>
          <w:tcPr>
            <w:tcW w:w="1438" w:type="dxa"/>
            <w:shd w:val="clear" w:color="auto" w:fill="FFFFFF"/>
            <w:vAlign w:val="center"/>
          </w:tcPr>
          <w:p w14:paraId="380D1332" w14:textId="77777777" w:rsidR="00DE6B71" w:rsidRPr="00B77F27" w:rsidRDefault="00C81C97">
            <w:pPr>
              <w:spacing w:line="360" w:lineRule="auto"/>
              <w:ind w:left="60" w:right="60"/>
              <w:jc w:val="center"/>
            </w:pPr>
            <w:r w:rsidRPr="00B77F27">
              <w:t>65.863</w:t>
            </w:r>
          </w:p>
        </w:tc>
        <w:tc>
          <w:tcPr>
            <w:tcW w:w="1148" w:type="dxa"/>
            <w:shd w:val="clear" w:color="auto" w:fill="FFFFFF"/>
            <w:vAlign w:val="center"/>
          </w:tcPr>
          <w:p w14:paraId="68A634A9" w14:textId="77777777" w:rsidR="00DE6B71" w:rsidRPr="00B77F27" w:rsidRDefault="00DE6B71">
            <w:pPr>
              <w:spacing w:line="360" w:lineRule="auto"/>
              <w:jc w:val="center"/>
            </w:pPr>
          </w:p>
        </w:tc>
        <w:tc>
          <w:tcPr>
            <w:tcW w:w="1423" w:type="dxa"/>
            <w:shd w:val="clear" w:color="auto" w:fill="FFFFFF"/>
            <w:vAlign w:val="center"/>
          </w:tcPr>
          <w:p w14:paraId="4B3F2CE2" w14:textId="77777777" w:rsidR="00DE6B71" w:rsidRPr="00B77F27" w:rsidRDefault="00DE6B71">
            <w:pPr>
              <w:spacing w:line="360" w:lineRule="auto"/>
              <w:jc w:val="center"/>
            </w:pPr>
          </w:p>
        </w:tc>
        <w:tc>
          <w:tcPr>
            <w:tcW w:w="1438" w:type="dxa"/>
            <w:shd w:val="clear" w:color="auto" w:fill="FFFFFF"/>
            <w:vAlign w:val="center"/>
          </w:tcPr>
          <w:p w14:paraId="51A9ACBF" w14:textId="77777777" w:rsidR="00DE6B71" w:rsidRPr="00B77F27" w:rsidRDefault="00DE6B71">
            <w:pPr>
              <w:spacing w:line="360" w:lineRule="auto"/>
              <w:jc w:val="center"/>
            </w:pPr>
          </w:p>
        </w:tc>
      </w:tr>
      <w:tr w:rsidR="00DE6B71" w:rsidRPr="00B77F27" w14:paraId="32983BBD" w14:textId="77777777">
        <w:trPr>
          <w:cantSplit/>
        </w:trPr>
        <w:tc>
          <w:tcPr>
            <w:tcW w:w="1269" w:type="dxa"/>
            <w:shd w:val="clear" w:color="auto" w:fill="FFFFFF"/>
            <w:vAlign w:val="center"/>
          </w:tcPr>
          <w:p w14:paraId="59530C97" w14:textId="77777777" w:rsidR="00DE6B71" w:rsidRPr="00B77F27" w:rsidRDefault="00C81C97">
            <w:pPr>
              <w:spacing w:line="360" w:lineRule="auto"/>
              <w:ind w:left="60" w:right="60"/>
            </w:pPr>
            <w:r w:rsidRPr="00B77F27">
              <w:t>3</w:t>
            </w:r>
          </w:p>
        </w:tc>
        <w:tc>
          <w:tcPr>
            <w:tcW w:w="1008" w:type="dxa"/>
            <w:shd w:val="clear" w:color="auto" w:fill="FFFFFF"/>
            <w:vAlign w:val="center"/>
          </w:tcPr>
          <w:p w14:paraId="6216F3EA" w14:textId="77777777" w:rsidR="00DE6B71" w:rsidRPr="00B77F27" w:rsidRDefault="00C81C97">
            <w:pPr>
              <w:spacing w:line="360" w:lineRule="auto"/>
              <w:ind w:left="60" w:right="60"/>
              <w:jc w:val="center"/>
            </w:pPr>
            <w:r w:rsidRPr="00B77F27">
              <w:t>1.942</w:t>
            </w:r>
          </w:p>
        </w:tc>
        <w:tc>
          <w:tcPr>
            <w:tcW w:w="1423" w:type="dxa"/>
            <w:shd w:val="clear" w:color="auto" w:fill="FFFFFF"/>
            <w:vAlign w:val="center"/>
          </w:tcPr>
          <w:p w14:paraId="259849E7" w14:textId="77777777" w:rsidR="00DE6B71" w:rsidRPr="00B77F27" w:rsidRDefault="00C81C97">
            <w:pPr>
              <w:spacing w:line="360" w:lineRule="auto"/>
              <w:ind w:left="60" w:right="60"/>
              <w:jc w:val="center"/>
            </w:pPr>
            <w:r w:rsidRPr="00B77F27">
              <w:t>9.710</w:t>
            </w:r>
          </w:p>
        </w:tc>
        <w:tc>
          <w:tcPr>
            <w:tcW w:w="1438" w:type="dxa"/>
            <w:shd w:val="clear" w:color="auto" w:fill="FFFFFF"/>
            <w:vAlign w:val="center"/>
          </w:tcPr>
          <w:p w14:paraId="5E57D9FD" w14:textId="77777777" w:rsidR="00DE6B71" w:rsidRPr="00B77F27" w:rsidRDefault="00C81C97">
            <w:pPr>
              <w:spacing w:line="360" w:lineRule="auto"/>
              <w:ind w:left="60" w:right="60"/>
              <w:jc w:val="center"/>
            </w:pPr>
            <w:r w:rsidRPr="00B77F27">
              <w:t>75.573</w:t>
            </w:r>
          </w:p>
        </w:tc>
        <w:tc>
          <w:tcPr>
            <w:tcW w:w="1148" w:type="dxa"/>
            <w:shd w:val="clear" w:color="auto" w:fill="FFFFFF"/>
            <w:vAlign w:val="center"/>
          </w:tcPr>
          <w:p w14:paraId="6B52AC27" w14:textId="77777777" w:rsidR="00DE6B71" w:rsidRPr="00B77F27" w:rsidRDefault="00DE6B71">
            <w:pPr>
              <w:spacing w:line="360" w:lineRule="auto"/>
              <w:jc w:val="center"/>
            </w:pPr>
          </w:p>
        </w:tc>
        <w:tc>
          <w:tcPr>
            <w:tcW w:w="1423" w:type="dxa"/>
            <w:shd w:val="clear" w:color="auto" w:fill="FFFFFF"/>
            <w:vAlign w:val="center"/>
          </w:tcPr>
          <w:p w14:paraId="5DA34DED" w14:textId="77777777" w:rsidR="00DE6B71" w:rsidRPr="00B77F27" w:rsidRDefault="00DE6B71">
            <w:pPr>
              <w:spacing w:line="360" w:lineRule="auto"/>
              <w:jc w:val="center"/>
            </w:pPr>
          </w:p>
        </w:tc>
        <w:tc>
          <w:tcPr>
            <w:tcW w:w="1438" w:type="dxa"/>
            <w:shd w:val="clear" w:color="auto" w:fill="FFFFFF"/>
            <w:vAlign w:val="center"/>
          </w:tcPr>
          <w:p w14:paraId="5CF15D61" w14:textId="77777777" w:rsidR="00DE6B71" w:rsidRPr="00B77F27" w:rsidRDefault="00DE6B71">
            <w:pPr>
              <w:spacing w:line="360" w:lineRule="auto"/>
              <w:jc w:val="center"/>
            </w:pPr>
          </w:p>
        </w:tc>
      </w:tr>
      <w:tr w:rsidR="00DE6B71" w:rsidRPr="00B77F27" w14:paraId="360162A4" w14:textId="77777777">
        <w:trPr>
          <w:cantSplit/>
        </w:trPr>
        <w:tc>
          <w:tcPr>
            <w:tcW w:w="1269" w:type="dxa"/>
            <w:shd w:val="clear" w:color="auto" w:fill="FFFFFF"/>
            <w:vAlign w:val="center"/>
          </w:tcPr>
          <w:p w14:paraId="153891E9" w14:textId="77777777" w:rsidR="00DE6B71" w:rsidRPr="00B77F27" w:rsidRDefault="00C81C97">
            <w:pPr>
              <w:spacing w:line="360" w:lineRule="auto"/>
              <w:ind w:left="60" w:right="60"/>
            </w:pPr>
            <w:r w:rsidRPr="00B77F27">
              <w:t>4</w:t>
            </w:r>
          </w:p>
        </w:tc>
        <w:tc>
          <w:tcPr>
            <w:tcW w:w="1008" w:type="dxa"/>
            <w:shd w:val="clear" w:color="auto" w:fill="FFFFFF"/>
            <w:vAlign w:val="center"/>
          </w:tcPr>
          <w:p w14:paraId="36425FBA" w14:textId="77777777" w:rsidR="00DE6B71" w:rsidRPr="00B77F27" w:rsidRDefault="00C81C97">
            <w:pPr>
              <w:spacing w:line="360" w:lineRule="auto"/>
              <w:ind w:left="60" w:right="60"/>
              <w:jc w:val="center"/>
            </w:pPr>
            <w:r w:rsidRPr="00B77F27">
              <w:t>1.326</w:t>
            </w:r>
          </w:p>
        </w:tc>
        <w:tc>
          <w:tcPr>
            <w:tcW w:w="1423" w:type="dxa"/>
            <w:shd w:val="clear" w:color="auto" w:fill="FFFFFF"/>
            <w:vAlign w:val="center"/>
          </w:tcPr>
          <w:p w14:paraId="2B5F325F" w14:textId="77777777" w:rsidR="00DE6B71" w:rsidRPr="00B77F27" w:rsidRDefault="00C81C97">
            <w:pPr>
              <w:spacing w:line="360" w:lineRule="auto"/>
              <w:ind w:left="60" w:right="60"/>
              <w:jc w:val="center"/>
            </w:pPr>
            <w:r w:rsidRPr="00B77F27">
              <w:t>6.629</w:t>
            </w:r>
          </w:p>
        </w:tc>
        <w:tc>
          <w:tcPr>
            <w:tcW w:w="1438" w:type="dxa"/>
            <w:shd w:val="clear" w:color="auto" w:fill="FFFFFF"/>
            <w:vAlign w:val="center"/>
          </w:tcPr>
          <w:p w14:paraId="7E1C2B24" w14:textId="77777777" w:rsidR="00DE6B71" w:rsidRPr="00B77F27" w:rsidRDefault="00C81C97">
            <w:pPr>
              <w:spacing w:line="360" w:lineRule="auto"/>
              <w:ind w:left="60" w:right="60"/>
              <w:jc w:val="center"/>
            </w:pPr>
            <w:r w:rsidRPr="00B77F27">
              <w:t>82.202</w:t>
            </w:r>
          </w:p>
        </w:tc>
        <w:tc>
          <w:tcPr>
            <w:tcW w:w="1148" w:type="dxa"/>
            <w:shd w:val="clear" w:color="auto" w:fill="FFFFFF"/>
            <w:vAlign w:val="center"/>
          </w:tcPr>
          <w:p w14:paraId="19B012F8" w14:textId="77777777" w:rsidR="00DE6B71" w:rsidRPr="00B77F27" w:rsidRDefault="00DE6B71">
            <w:pPr>
              <w:spacing w:line="360" w:lineRule="auto"/>
              <w:jc w:val="center"/>
            </w:pPr>
          </w:p>
        </w:tc>
        <w:tc>
          <w:tcPr>
            <w:tcW w:w="1423" w:type="dxa"/>
            <w:shd w:val="clear" w:color="auto" w:fill="FFFFFF"/>
            <w:vAlign w:val="center"/>
          </w:tcPr>
          <w:p w14:paraId="12D4768F" w14:textId="77777777" w:rsidR="00DE6B71" w:rsidRPr="00B77F27" w:rsidRDefault="00DE6B71">
            <w:pPr>
              <w:spacing w:line="360" w:lineRule="auto"/>
              <w:jc w:val="center"/>
            </w:pPr>
          </w:p>
        </w:tc>
        <w:tc>
          <w:tcPr>
            <w:tcW w:w="1438" w:type="dxa"/>
            <w:shd w:val="clear" w:color="auto" w:fill="FFFFFF"/>
            <w:vAlign w:val="center"/>
          </w:tcPr>
          <w:p w14:paraId="7BD503D8" w14:textId="77777777" w:rsidR="00DE6B71" w:rsidRPr="00B77F27" w:rsidRDefault="00DE6B71">
            <w:pPr>
              <w:spacing w:line="360" w:lineRule="auto"/>
              <w:jc w:val="center"/>
            </w:pPr>
          </w:p>
        </w:tc>
      </w:tr>
      <w:tr w:rsidR="00DE6B71" w:rsidRPr="00B77F27" w14:paraId="7BEE91F1" w14:textId="77777777">
        <w:trPr>
          <w:cantSplit/>
        </w:trPr>
        <w:tc>
          <w:tcPr>
            <w:tcW w:w="1269" w:type="dxa"/>
            <w:shd w:val="clear" w:color="auto" w:fill="FFFFFF"/>
            <w:vAlign w:val="center"/>
          </w:tcPr>
          <w:p w14:paraId="6E31FA14" w14:textId="77777777" w:rsidR="00DE6B71" w:rsidRPr="00B77F27" w:rsidRDefault="00C81C97">
            <w:pPr>
              <w:spacing w:line="360" w:lineRule="auto"/>
              <w:ind w:left="60" w:right="60"/>
            </w:pPr>
            <w:r w:rsidRPr="00B77F27">
              <w:t>5</w:t>
            </w:r>
          </w:p>
        </w:tc>
        <w:tc>
          <w:tcPr>
            <w:tcW w:w="1008" w:type="dxa"/>
            <w:shd w:val="clear" w:color="auto" w:fill="FFFFFF"/>
            <w:vAlign w:val="center"/>
          </w:tcPr>
          <w:p w14:paraId="0E53BC91" w14:textId="77777777" w:rsidR="00DE6B71" w:rsidRPr="00B77F27" w:rsidRDefault="00C81C97">
            <w:pPr>
              <w:spacing w:line="360" w:lineRule="auto"/>
              <w:ind w:left="60" w:right="60"/>
              <w:jc w:val="center"/>
            </w:pPr>
            <w:r w:rsidRPr="00B77F27">
              <w:t>.681</w:t>
            </w:r>
          </w:p>
        </w:tc>
        <w:tc>
          <w:tcPr>
            <w:tcW w:w="1423" w:type="dxa"/>
            <w:shd w:val="clear" w:color="auto" w:fill="FFFFFF"/>
            <w:vAlign w:val="center"/>
          </w:tcPr>
          <w:p w14:paraId="3D75BE59" w14:textId="77777777" w:rsidR="00DE6B71" w:rsidRPr="00B77F27" w:rsidRDefault="00C81C97">
            <w:pPr>
              <w:spacing w:line="360" w:lineRule="auto"/>
              <w:ind w:left="60" w:right="60"/>
              <w:jc w:val="center"/>
            </w:pPr>
            <w:r w:rsidRPr="00B77F27">
              <w:t>3.403</w:t>
            </w:r>
          </w:p>
        </w:tc>
        <w:tc>
          <w:tcPr>
            <w:tcW w:w="1438" w:type="dxa"/>
            <w:shd w:val="clear" w:color="auto" w:fill="FFFFFF"/>
            <w:vAlign w:val="center"/>
          </w:tcPr>
          <w:p w14:paraId="69143498" w14:textId="77777777" w:rsidR="00DE6B71" w:rsidRPr="00B77F27" w:rsidRDefault="00C81C97">
            <w:pPr>
              <w:spacing w:line="360" w:lineRule="auto"/>
              <w:ind w:left="60" w:right="60"/>
              <w:jc w:val="center"/>
            </w:pPr>
            <w:r w:rsidRPr="00B77F27">
              <w:t>85.604</w:t>
            </w:r>
          </w:p>
        </w:tc>
        <w:tc>
          <w:tcPr>
            <w:tcW w:w="1148" w:type="dxa"/>
            <w:shd w:val="clear" w:color="auto" w:fill="FFFFFF"/>
            <w:vAlign w:val="center"/>
          </w:tcPr>
          <w:p w14:paraId="4732AA5F" w14:textId="77777777" w:rsidR="00DE6B71" w:rsidRPr="00B77F27" w:rsidRDefault="00DE6B71">
            <w:pPr>
              <w:spacing w:line="360" w:lineRule="auto"/>
              <w:jc w:val="center"/>
            </w:pPr>
          </w:p>
        </w:tc>
        <w:tc>
          <w:tcPr>
            <w:tcW w:w="1423" w:type="dxa"/>
            <w:shd w:val="clear" w:color="auto" w:fill="FFFFFF"/>
            <w:vAlign w:val="center"/>
          </w:tcPr>
          <w:p w14:paraId="7DBEE1B7" w14:textId="77777777" w:rsidR="00DE6B71" w:rsidRPr="00B77F27" w:rsidRDefault="00DE6B71">
            <w:pPr>
              <w:spacing w:line="360" w:lineRule="auto"/>
              <w:jc w:val="center"/>
            </w:pPr>
          </w:p>
        </w:tc>
        <w:tc>
          <w:tcPr>
            <w:tcW w:w="1438" w:type="dxa"/>
            <w:shd w:val="clear" w:color="auto" w:fill="FFFFFF"/>
            <w:vAlign w:val="center"/>
          </w:tcPr>
          <w:p w14:paraId="1EE61634" w14:textId="77777777" w:rsidR="00DE6B71" w:rsidRPr="00B77F27" w:rsidRDefault="00DE6B71">
            <w:pPr>
              <w:spacing w:line="360" w:lineRule="auto"/>
              <w:jc w:val="center"/>
            </w:pPr>
          </w:p>
        </w:tc>
      </w:tr>
      <w:tr w:rsidR="00DE6B71" w:rsidRPr="00B77F27" w14:paraId="155051A1" w14:textId="77777777">
        <w:trPr>
          <w:cantSplit/>
        </w:trPr>
        <w:tc>
          <w:tcPr>
            <w:tcW w:w="1269" w:type="dxa"/>
            <w:shd w:val="clear" w:color="auto" w:fill="FFFFFF"/>
            <w:vAlign w:val="center"/>
          </w:tcPr>
          <w:p w14:paraId="0A61CE94" w14:textId="77777777" w:rsidR="00DE6B71" w:rsidRPr="00B77F27" w:rsidRDefault="00C81C97">
            <w:pPr>
              <w:spacing w:line="360" w:lineRule="auto"/>
              <w:ind w:left="60" w:right="60"/>
            </w:pPr>
            <w:r w:rsidRPr="00B77F27">
              <w:t>6</w:t>
            </w:r>
          </w:p>
        </w:tc>
        <w:tc>
          <w:tcPr>
            <w:tcW w:w="1008" w:type="dxa"/>
            <w:shd w:val="clear" w:color="auto" w:fill="FFFFFF"/>
            <w:vAlign w:val="center"/>
          </w:tcPr>
          <w:p w14:paraId="653EB956" w14:textId="77777777" w:rsidR="00DE6B71" w:rsidRPr="00B77F27" w:rsidRDefault="00C81C97">
            <w:pPr>
              <w:spacing w:line="360" w:lineRule="auto"/>
              <w:ind w:left="60" w:right="60"/>
              <w:jc w:val="center"/>
            </w:pPr>
            <w:r w:rsidRPr="00B77F27">
              <w:t>.418</w:t>
            </w:r>
          </w:p>
        </w:tc>
        <w:tc>
          <w:tcPr>
            <w:tcW w:w="1423" w:type="dxa"/>
            <w:shd w:val="clear" w:color="auto" w:fill="FFFFFF"/>
            <w:vAlign w:val="center"/>
          </w:tcPr>
          <w:p w14:paraId="32591393" w14:textId="77777777" w:rsidR="00DE6B71" w:rsidRPr="00B77F27" w:rsidRDefault="00C81C97">
            <w:pPr>
              <w:spacing w:line="360" w:lineRule="auto"/>
              <w:ind w:left="60" w:right="60"/>
              <w:jc w:val="center"/>
            </w:pPr>
            <w:r w:rsidRPr="00B77F27">
              <w:t>2.089</w:t>
            </w:r>
          </w:p>
        </w:tc>
        <w:tc>
          <w:tcPr>
            <w:tcW w:w="1438" w:type="dxa"/>
            <w:shd w:val="clear" w:color="auto" w:fill="FFFFFF"/>
            <w:vAlign w:val="center"/>
          </w:tcPr>
          <w:p w14:paraId="1E50C77F" w14:textId="77777777" w:rsidR="00DE6B71" w:rsidRPr="00B77F27" w:rsidRDefault="00C81C97">
            <w:pPr>
              <w:spacing w:line="360" w:lineRule="auto"/>
              <w:ind w:left="60" w:right="60"/>
              <w:jc w:val="center"/>
            </w:pPr>
            <w:r w:rsidRPr="00B77F27">
              <w:t>87.694</w:t>
            </w:r>
          </w:p>
        </w:tc>
        <w:tc>
          <w:tcPr>
            <w:tcW w:w="1148" w:type="dxa"/>
            <w:shd w:val="clear" w:color="auto" w:fill="FFFFFF"/>
            <w:vAlign w:val="center"/>
          </w:tcPr>
          <w:p w14:paraId="1C02057E" w14:textId="77777777" w:rsidR="00DE6B71" w:rsidRPr="00B77F27" w:rsidRDefault="00DE6B71">
            <w:pPr>
              <w:spacing w:line="360" w:lineRule="auto"/>
              <w:jc w:val="center"/>
            </w:pPr>
          </w:p>
        </w:tc>
        <w:tc>
          <w:tcPr>
            <w:tcW w:w="1423" w:type="dxa"/>
            <w:shd w:val="clear" w:color="auto" w:fill="FFFFFF"/>
            <w:vAlign w:val="center"/>
          </w:tcPr>
          <w:p w14:paraId="149968A6" w14:textId="77777777" w:rsidR="00DE6B71" w:rsidRPr="00B77F27" w:rsidRDefault="00DE6B71">
            <w:pPr>
              <w:spacing w:line="360" w:lineRule="auto"/>
              <w:jc w:val="center"/>
            </w:pPr>
          </w:p>
        </w:tc>
        <w:tc>
          <w:tcPr>
            <w:tcW w:w="1438" w:type="dxa"/>
            <w:shd w:val="clear" w:color="auto" w:fill="FFFFFF"/>
            <w:vAlign w:val="center"/>
          </w:tcPr>
          <w:p w14:paraId="5C5072C8" w14:textId="77777777" w:rsidR="00DE6B71" w:rsidRPr="00B77F27" w:rsidRDefault="00DE6B71">
            <w:pPr>
              <w:spacing w:line="360" w:lineRule="auto"/>
              <w:jc w:val="center"/>
            </w:pPr>
          </w:p>
        </w:tc>
      </w:tr>
      <w:tr w:rsidR="00DE6B71" w:rsidRPr="00B77F27" w14:paraId="48081B48" w14:textId="77777777">
        <w:trPr>
          <w:cantSplit/>
        </w:trPr>
        <w:tc>
          <w:tcPr>
            <w:tcW w:w="1269" w:type="dxa"/>
            <w:shd w:val="clear" w:color="auto" w:fill="FFFFFF"/>
            <w:vAlign w:val="center"/>
          </w:tcPr>
          <w:p w14:paraId="45584157" w14:textId="77777777" w:rsidR="00DE6B71" w:rsidRPr="00B77F27" w:rsidRDefault="00C81C97">
            <w:pPr>
              <w:spacing w:line="360" w:lineRule="auto"/>
              <w:ind w:left="60" w:right="60"/>
            </w:pPr>
            <w:r w:rsidRPr="00B77F27">
              <w:t>7</w:t>
            </w:r>
          </w:p>
        </w:tc>
        <w:tc>
          <w:tcPr>
            <w:tcW w:w="1008" w:type="dxa"/>
            <w:shd w:val="clear" w:color="auto" w:fill="FFFFFF"/>
            <w:vAlign w:val="center"/>
          </w:tcPr>
          <w:p w14:paraId="65CF74C1" w14:textId="77777777" w:rsidR="00DE6B71" w:rsidRPr="00B77F27" w:rsidRDefault="00C81C97">
            <w:pPr>
              <w:spacing w:line="360" w:lineRule="auto"/>
              <w:ind w:left="60" w:right="60"/>
              <w:jc w:val="center"/>
            </w:pPr>
            <w:r w:rsidRPr="00B77F27">
              <w:t>.350</w:t>
            </w:r>
          </w:p>
        </w:tc>
        <w:tc>
          <w:tcPr>
            <w:tcW w:w="1423" w:type="dxa"/>
            <w:shd w:val="clear" w:color="auto" w:fill="FFFFFF"/>
            <w:vAlign w:val="center"/>
          </w:tcPr>
          <w:p w14:paraId="62BEFB42" w14:textId="77777777" w:rsidR="00DE6B71" w:rsidRPr="00B77F27" w:rsidRDefault="00C81C97">
            <w:pPr>
              <w:spacing w:line="360" w:lineRule="auto"/>
              <w:ind w:left="60" w:right="60"/>
              <w:jc w:val="center"/>
            </w:pPr>
            <w:r w:rsidRPr="00B77F27">
              <w:t>1.752</w:t>
            </w:r>
          </w:p>
        </w:tc>
        <w:tc>
          <w:tcPr>
            <w:tcW w:w="1438" w:type="dxa"/>
            <w:shd w:val="clear" w:color="auto" w:fill="FFFFFF"/>
            <w:vAlign w:val="center"/>
          </w:tcPr>
          <w:p w14:paraId="53BA0970" w14:textId="77777777" w:rsidR="00DE6B71" w:rsidRPr="00B77F27" w:rsidRDefault="00C81C97">
            <w:pPr>
              <w:spacing w:line="360" w:lineRule="auto"/>
              <w:ind w:left="60" w:right="60"/>
              <w:jc w:val="center"/>
            </w:pPr>
            <w:r w:rsidRPr="00B77F27">
              <w:t>89.445</w:t>
            </w:r>
          </w:p>
        </w:tc>
        <w:tc>
          <w:tcPr>
            <w:tcW w:w="1148" w:type="dxa"/>
            <w:shd w:val="clear" w:color="auto" w:fill="FFFFFF"/>
            <w:vAlign w:val="center"/>
          </w:tcPr>
          <w:p w14:paraId="2308EE32" w14:textId="77777777" w:rsidR="00DE6B71" w:rsidRPr="00B77F27" w:rsidRDefault="00DE6B71">
            <w:pPr>
              <w:spacing w:line="360" w:lineRule="auto"/>
              <w:jc w:val="center"/>
            </w:pPr>
          </w:p>
        </w:tc>
        <w:tc>
          <w:tcPr>
            <w:tcW w:w="1423" w:type="dxa"/>
            <w:shd w:val="clear" w:color="auto" w:fill="FFFFFF"/>
            <w:vAlign w:val="center"/>
          </w:tcPr>
          <w:p w14:paraId="28A6CC35" w14:textId="77777777" w:rsidR="00DE6B71" w:rsidRPr="00B77F27" w:rsidRDefault="00DE6B71">
            <w:pPr>
              <w:spacing w:line="360" w:lineRule="auto"/>
              <w:jc w:val="center"/>
            </w:pPr>
          </w:p>
        </w:tc>
        <w:tc>
          <w:tcPr>
            <w:tcW w:w="1438" w:type="dxa"/>
            <w:shd w:val="clear" w:color="auto" w:fill="FFFFFF"/>
            <w:vAlign w:val="center"/>
          </w:tcPr>
          <w:p w14:paraId="21F4D124" w14:textId="77777777" w:rsidR="00DE6B71" w:rsidRPr="00B77F27" w:rsidRDefault="00DE6B71">
            <w:pPr>
              <w:spacing w:line="360" w:lineRule="auto"/>
              <w:jc w:val="center"/>
            </w:pPr>
          </w:p>
        </w:tc>
      </w:tr>
      <w:tr w:rsidR="00DE6B71" w:rsidRPr="00B77F27" w14:paraId="76A5B14D" w14:textId="77777777">
        <w:trPr>
          <w:cantSplit/>
        </w:trPr>
        <w:tc>
          <w:tcPr>
            <w:tcW w:w="1269" w:type="dxa"/>
            <w:shd w:val="clear" w:color="auto" w:fill="FFFFFF"/>
            <w:vAlign w:val="center"/>
          </w:tcPr>
          <w:p w14:paraId="7A0B84C0" w14:textId="77777777" w:rsidR="00DE6B71" w:rsidRPr="00B77F27" w:rsidRDefault="00C81C97">
            <w:pPr>
              <w:spacing w:line="360" w:lineRule="auto"/>
              <w:ind w:left="60" w:right="60"/>
            </w:pPr>
            <w:r w:rsidRPr="00B77F27">
              <w:t>8</w:t>
            </w:r>
          </w:p>
        </w:tc>
        <w:tc>
          <w:tcPr>
            <w:tcW w:w="1008" w:type="dxa"/>
            <w:shd w:val="clear" w:color="auto" w:fill="FFFFFF"/>
            <w:vAlign w:val="center"/>
          </w:tcPr>
          <w:p w14:paraId="26F0B3A9" w14:textId="77777777" w:rsidR="00DE6B71" w:rsidRPr="00B77F27" w:rsidRDefault="00C81C97">
            <w:pPr>
              <w:spacing w:line="360" w:lineRule="auto"/>
              <w:ind w:left="60" w:right="60"/>
              <w:jc w:val="center"/>
            </w:pPr>
            <w:r w:rsidRPr="00B77F27">
              <w:t>.313</w:t>
            </w:r>
          </w:p>
        </w:tc>
        <w:tc>
          <w:tcPr>
            <w:tcW w:w="1423" w:type="dxa"/>
            <w:shd w:val="clear" w:color="auto" w:fill="FFFFFF"/>
            <w:vAlign w:val="center"/>
          </w:tcPr>
          <w:p w14:paraId="7B29223F" w14:textId="77777777" w:rsidR="00DE6B71" w:rsidRPr="00B77F27" w:rsidRDefault="00C81C97">
            <w:pPr>
              <w:spacing w:line="360" w:lineRule="auto"/>
              <w:ind w:left="60" w:right="60"/>
              <w:jc w:val="center"/>
            </w:pPr>
            <w:r w:rsidRPr="00B77F27">
              <w:t>1.567</w:t>
            </w:r>
          </w:p>
        </w:tc>
        <w:tc>
          <w:tcPr>
            <w:tcW w:w="1438" w:type="dxa"/>
            <w:shd w:val="clear" w:color="auto" w:fill="FFFFFF"/>
            <w:vAlign w:val="center"/>
          </w:tcPr>
          <w:p w14:paraId="7413D281" w14:textId="77777777" w:rsidR="00DE6B71" w:rsidRPr="00B77F27" w:rsidRDefault="00C81C97">
            <w:pPr>
              <w:spacing w:line="360" w:lineRule="auto"/>
              <w:ind w:left="60" w:right="60"/>
              <w:jc w:val="center"/>
            </w:pPr>
            <w:r w:rsidRPr="00B77F27">
              <w:t>91.012</w:t>
            </w:r>
          </w:p>
        </w:tc>
        <w:tc>
          <w:tcPr>
            <w:tcW w:w="1148" w:type="dxa"/>
            <w:shd w:val="clear" w:color="auto" w:fill="FFFFFF"/>
            <w:vAlign w:val="center"/>
          </w:tcPr>
          <w:p w14:paraId="377F9660" w14:textId="77777777" w:rsidR="00DE6B71" w:rsidRPr="00B77F27" w:rsidRDefault="00DE6B71">
            <w:pPr>
              <w:spacing w:line="360" w:lineRule="auto"/>
              <w:jc w:val="center"/>
            </w:pPr>
          </w:p>
        </w:tc>
        <w:tc>
          <w:tcPr>
            <w:tcW w:w="1423" w:type="dxa"/>
            <w:shd w:val="clear" w:color="auto" w:fill="FFFFFF"/>
            <w:vAlign w:val="center"/>
          </w:tcPr>
          <w:p w14:paraId="34B8AFED" w14:textId="77777777" w:rsidR="00DE6B71" w:rsidRPr="00B77F27" w:rsidRDefault="00DE6B71">
            <w:pPr>
              <w:spacing w:line="360" w:lineRule="auto"/>
              <w:jc w:val="center"/>
            </w:pPr>
          </w:p>
        </w:tc>
        <w:tc>
          <w:tcPr>
            <w:tcW w:w="1438" w:type="dxa"/>
            <w:shd w:val="clear" w:color="auto" w:fill="FFFFFF"/>
            <w:vAlign w:val="center"/>
          </w:tcPr>
          <w:p w14:paraId="2C41E2C7" w14:textId="77777777" w:rsidR="00DE6B71" w:rsidRPr="00B77F27" w:rsidRDefault="00DE6B71">
            <w:pPr>
              <w:spacing w:line="360" w:lineRule="auto"/>
              <w:jc w:val="center"/>
            </w:pPr>
          </w:p>
        </w:tc>
      </w:tr>
      <w:tr w:rsidR="00DE6B71" w:rsidRPr="00B77F27" w14:paraId="7D284C82" w14:textId="77777777">
        <w:trPr>
          <w:cantSplit/>
        </w:trPr>
        <w:tc>
          <w:tcPr>
            <w:tcW w:w="1269" w:type="dxa"/>
            <w:shd w:val="clear" w:color="auto" w:fill="FFFFFF"/>
            <w:vAlign w:val="center"/>
          </w:tcPr>
          <w:p w14:paraId="4D8FBBFA" w14:textId="77777777" w:rsidR="00DE6B71" w:rsidRPr="00B77F27" w:rsidRDefault="00C81C97">
            <w:pPr>
              <w:spacing w:line="360" w:lineRule="auto"/>
              <w:ind w:left="60" w:right="60"/>
            </w:pPr>
            <w:r w:rsidRPr="00B77F27">
              <w:t>9</w:t>
            </w:r>
          </w:p>
        </w:tc>
        <w:tc>
          <w:tcPr>
            <w:tcW w:w="1008" w:type="dxa"/>
            <w:shd w:val="clear" w:color="auto" w:fill="FFFFFF"/>
            <w:vAlign w:val="center"/>
          </w:tcPr>
          <w:p w14:paraId="1E2B39F8" w14:textId="77777777" w:rsidR="00DE6B71" w:rsidRPr="00B77F27" w:rsidRDefault="00C81C97">
            <w:pPr>
              <w:spacing w:line="360" w:lineRule="auto"/>
              <w:ind w:left="60" w:right="60"/>
              <w:jc w:val="center"/>
            </w:pPr>
            <w:r w:rsidRPr="00B77F27">
              <w:t>.294</w:t>
            </w:r>
          </w:p>
        </w:tc>
        <w:tc>
          <w:tcPr>
            <w:tcW w:w="1423" w:type="dxa"/>
            <w:shd w:val="clear" w:color="auto" w:fill="FFFFFF"/>
            <w:vAlign w:val="center"/>
          </w:tcPr>
          <w:p w14:paraId="7B5B91E4" w14:textId="77777777" w:rsidR="00DE6B71" w:rsidRPr="00B77F27" w:rsidRDefault="00C81C97">
            <w:pPr>
              <w:spacing w:line="360" w:lineRule="auto"/>
              <w:ind w:left="60" w:right="60"/>
              <w:jc w:val="center"/>
            </w:pPr>
            <w:r w:rsidRPr="00B77F27">
              <w:t>1.469</w:t>
            </w:r>
          </w:p>
        </w:tc>
        <w:tc>
          <w:tcPr>
            <w:tcW w:w="1438" w:type="dxa"/>
            <w:shd w:val="clear" w:color="auto" w:fill="FFFFFF"/>
            <w:vAlign w:val="center"/>
          </w:tcPr>
          <w:p w14:paraId="02F8DDE1" w14:textId="77777777" w:rsidR="00DE6B71" w:rsidRPr="00B77F27" w:rsidRDefault="00C81C97">
            <w:pPr>
              <w:spacing w:line="360" w:lineRule="auto"/>
              <w:ind w:left="60" w:right="60"/>
              <w:jc w:val="center"/>
            </w:pPr>
            <w:r w:rsidRPr="00B77F27">
              <w:t>92.481</w:t>
            </w:r>
          </w:p>
        </w:tc>
        <w:tc>
          <w:tcPr>
            <w:tcW w:w="1148" w:type="dxa"/>
            <w:shd w:val="clear" w:color="auto" w:fill="FFFFFF"/>
            <w:vAlign w:val="center"/>
          </w:tcPr>
          <w:p w14:paraId="2064B291" w14:textId="77777777" w:rsidR="00DE6B71" w:rsidRPr="00B77F27" w:rsidRDefault="00DE6B71">
            <w:pPr>
              <w:spacing w:line="360" w:lineRule="auto"/>
              <w:jc w:val="center"/>
            </w:pPr>
          </w:p>
        </w:tc>
        <w:tc>
          <w:tcPr>
            <w:tcW w:w="1423" w:type="dxa"/>
            <w:shd w:val="clear" w:color="auto" w:fill="FFFFFF"/>
            <w:vAlign w:val="center"/>
          </w:tcPr>
          <w:p w14:paraId="52233680" w14:textId="77777777" w:rsidR="00DE6B71" w:rsidRPr="00B77F27" w:rsidRDefault="00DE6B71">
            <w:pPr>
              <w:spacing w:line="360" w:lineRule="auto"/>
              <w:jc w:val="center"/>
            </w:pPr>
          </w:p>
        </w:tc>
        <w:tc>
          <w:tcPr>
            <w:tcW w:w="1438" w:type="dxa"/>
            <w:shd w:val="clear" w:color="auto" w:fill="FFFFFF"/>
            <w:vAlign w:val="center"/>
          </w:tcPr>
          <w:p w14:paraId="2BEEA478" w14:textId="77777777" w:rsidR="00DE6B71" w:rsidRPr="00B77F27" w:rsidRDefault="00DE6B71">
            <w:pPr>
              <w:spacing w:line="360" w:lineRule="auto"/>
              <w:jc w:val="center"/>
            </w:pPr>
          </w:p>
        </w:tc>
      </w:tr>
      <w:tr w:rsidR="00DE6B71" w:rsidRPr="00B77F27" w14:paraId="2A7D3C37" w14:textId="77777777">
        <w:trPr>
          <w:cantSplit/>
        </w:trPr>
        <w:tc>
          <w:tcPr>
            <w:tcW w:w="1269" w:type="dxa"/>
            <w:shd w:val="clear" w:color="auto" w:fill="FFFFFF"/>
            <w:vAlign w:val="center"/>
          </w:tcPr>
          <w:p w14:paraId="0E0C0AEB" w14:textId="77777777" w:rsidR="00DE6B71" w:rsidRPr="00B77F27" w:rsidRDefault="00C81C97">
            <w:pPr>
              <w:spacing w:line="360" w:lineRule="auto"/>
              <w:ind w:left="60" w:right="60"/>
            </w:pPr>
            <w:r w:rsidRPr="00B77F27">
              <w:t>10</w:t>
            </w:r>
          </w:p>
        </w:tc>
        <w:tc>
          <w:tcPr>
            <w:tcW w:w="1008" w:type="dxa"/>
            <w:shd w:val="clear" w:color="auto" w:fill="FFFFFF"/>
            <w:vAlign w:val="center"/>
          </w:tcPr>
          <w:p w14:paraId="7F0B9E3A" w14:textId="77777777" w:rsidR="00DE6B71" w:rsidRPr="00B77F27" w:rsidRDefault="00C81C97">
            <w:pPr>
              <w:spacing w:line="360" w:lineRule="auto"/>
              <w:ind w:left="60" w:right="60"/>
              <w:jc w:val="center"/>
            </w:pPr>
            <w:r w:rsidRPr="00B77F27">
              <w:t>.254</w:t>
            </w:r>
          </w:p>
        </w:tc>
        <w:tc>
          <w:tcPr>
            <w:tcW w:w="1423" w:type="dxa"/>
            <w:shd w:val="clear" w:color="auto" w:fill="FFFFFF"/>
            <w:vAlign w:val="center"/>
          </w:tcPr>
          <w:p w14:paraId="7BC2147F" w14:textId="77777777" w:rsidR="00DE6B71" w:rsidRPr="00B77F27" w:rsidRDefault="00C81C97">
            <w:pPr>
              <w:spacing w:line="360" w:lineRule="auto"/>
              <w:ind w:left="60" w:right="60"/>
              <w:jc w:val="center"/>
            </w:pPr>
            <w:r w:rsidRPr="00B77F27">
              <w:t>1.268</w:t>
            </w:r>
          </w:p>
        </w:tc>
        <w:tc>
          <w:tcPr>
            <w:tcW w:w="1438" w:type="dxa"/>
            <w:shd w:val="clear" w:color="auto" w:fill="FFFFFF"/>
            <w:vAlign w:val="center"/>
          </w:tcPr>
          <w:p w14:paraId="5F994F09" w14:textId="77777777" w:rsidR="00DE6B71" w:rsidRPr="00B77F27" w:rsidRDefault="00C81C97">
            <w:pPr>
              <w:spacing w:line="360" w:lineRule="auto"/>
              <w:ind w:left="60" w:right="60"/>
              <w:jc w:val="center"/>
            </w:pPr>
            <w:r w:rsidRPr="00B77F27">
              <w:t>93.750</w:t>
            </w:r>
          </w:p>
        </w:tc>
        <w:tc>
          <w:tcPr>
            <w:tcW w:w="1148" w:type="dxa"/>
            <w:shd w:val="clear" w:color="auto" w:fill="FFFFFF"/>
            <w:vAlign w:val="center"/>
          </w:tcPr>
          <w:p w14:paraId="1779F2B3" w14:textId="77777777" w:rsidR="00DE6B71" w:rsidRPr="00B77F27" w:rsidRDefault="00DE6B71">
            <w:pPr>
              <w:spacing w:line="360" w:lineRule="auto"/>
              <w:jc w:val="center"/>
            </w:pPr>
          </w:p>
        </w:tc>
        <w:tc>
          <w:tcPr>
            <w:tcW w:w="1423" w:type="dxa"/>
            <w:shd w:val="clear" w:color="auto" w:fill="FFFFFF"/>
            <w:vAlign w:val="center"/>
          </w:tcPr>
          <w:p w14:paraId="3C607C1E" w14:textId="77777777" w:rsidR="00DE6B71" w:rsidRPr="00B77F27" w:rsidRDefault="00DE6B71">
            <w:pPr>
              <w:spacing w:line="360" w:lineRule="auto"/>
              <w:jc w:val="center"/>
            </w:pPr>
          </w:p>
        </w:tc>
        <w:tc>
          <w:tcPr>
            <w:tcW w:w="1438" w:type="dxa"/>
            <w:shd w:val="clear" w:color="auto" w:fill="FFFFFF"/>
            <w:vAlign w:val="center"/>
          </w:tcPr>
          <w:p w14:paraId="5C86627D" w14:textId="77777777" w:rsidR="00DE6B71" w:rsidRPr="00B77F27" w:rsidRDefault="00DE6B71">
            <w:pPr>
              <w:spacing w:line="360" w:lineRule="auto"/>
              <w:jc w:val="center"/>
            </w:pPr>
          </w:p>
        </w:tc>
      </w:tr>
      <w:tr w:rsidR="00DE6B71" w:rsidRPr="00B77F27" w14:paraId="6AB08670" w14:textId="77777777">
        <w:trPr>
          <w:cantSplit/>
        </w:trPr>
        <w:tc>
          <w:tcPr>
            <w:tcW w:w="1269" w:type="dxa"/>
            <w:shd w:val="clear" w:color="auto" w:fill="FFFFFF"/>
            <w:vAlign w:val="center"/>
          </w:tcPr>
          <w:p w14:paraId="217BC58D" w14:textId="77777777" w:rsidR="00DE6B71" w:rsidRPr="00B77F27" w:rsidRDefault="00C81C97">
            <w:pPr>
              <w:spacing w:line="360" w:lineRule="auto"/>
              <w:ind w:left="60" w:right="60"/>
            </w:pPr>
            <w:r w:rsidRPr="00B77F27">
              <w:t>11</w:t>
            </w:r>
          </w:p>
        </w:tc>
        <w:tc>
          <w:tcPr>
            <w:tcW w:w="1008" w:type="dxa"/>
            <w:shd w:val="clear" w:color="auto" w:fill="FFFFFF"/>
            <w:vAlign w:val="center"/>
          </w:tcPr>
          <w:p w14:paraId="24567536" w14:textId="77777777" w:rsidR="00DE6B71" w:rsidRPr="00B77F27" w:rsidRDefault="00C81C97">
            <w:pPr>
              <w:spacing w:line="360" w:lineRule="auto"/>
              <w:ind w:left="60" w:right="60"/>
              <w:jc w:val="center"/>
            </w:pPr>
            <w:r w:rsidRPr="00B77F27">
              <w:t>.218</w:t>
            </w:r>
          </w:p>
        </w:tc>
        <w:tc>
          <w:tcPr>
            <w:tcW w:w="1423" w:type="dxa"/>
            <w:shd w:val="clear" w:color="auto" w:fill="FFFFFF"/>
            <w:vAlign w:val="center"/>
          </w:tcPr>
          <w:p w14:paraId="23DB5AEE" w14:textId="77777777" w:rsidR="00DE6B71" w:rsidRPr="00B77F27" w:rsidRDefault="00C81C97">
            <w:pPr>
              <w:spacing w:line="360" w:lineRule="auto"/>
              <w:ind w:left="60" w:right="60"/>
              <w:jc w:val="center"/>
            </w:pPr>
            <w:r w:rsidRPr="00B77F27">
              <w:t>1.090</w:t>
            </w:r>
          </w:p>
        </w:tc>
        <w:tc>
          <w:tcPr>
            <w:tcW w:w="1438" w:type="dxa"/>
            <w:shd w:val="clear" w:color="auto" w:fill="FFFFFF"/>
            <w:vAlign w:val="center"/>
          </w:tcPr>
          <w:p w14:paraId="313C2CC9" w14:textId="77777777" w:rsidR="00DE6B71" w:rsidRPr="00B77F27" w:rsidRDefault="00C81C97">
            <w:pPr>
              <w:spacing w:line="360" w:lineRule="auto"/>
              <w:ind w:left="60" w:right="60"/>
              <w:jc w:val="center"/>
            </w:pPr>
            <w:r w:rsidRPr="00B77F27">
              <w:t>94.840</w:t>
            </w:r>
          </w:p>
        </w:tc>
        <w:tc>
          <w:tcPr>
            <w:tcW w:w="1148" w:type="dxa"/>
            <w:shd w:val="clear" w:color="auto" w:fill="FFFFFF"/>
            <w:vAlign w:val="center"/>
          </w:tcPr>
          <w:p w14:paraId="6C8EEA11" w14:textId="77777777" w:rsidR="00DE6B71" w:rsidRPr="00B77F27" w:rsidRDefault="00DE6B71">
            <w:pPr>
              <w:spacing w:line="360" w:lineRule="auto"/>
              <w:jc w:val="center"/>
            </w:pPr>
          </w:p>
        </w:tc>
        <w:tc>
          <w:tcPr>
            <w:tcW w:w="1423" w:type="dxa"/>
            <w:shd w:val="clear" w:color="auto" w:fill="FFFFFF"/>
            <w:vAlign w:val="center"/>
          </w:tcPr>
          <w:p w14:paraId="41B68038" w14:textId="77777777" w:rsidR="00DE6B71" w:rsidRPr="00B77F27" w:rsidRDefault="00DE6B71">
            <w:pPr>
              <w:spacing w:line="360" w:lineRule="auto"/>
              <w:jc w:val="center"/>
            </w:pPr>
          </w:p>
        </w:tc>
        <w:tc>
          <w:tcPr>
            <w:tcW w:w="1438" w:type="dxa"/>
            <w:shd w:val="clear" w:color="auto" w:fill="FFFFFF"/>
            <w:vAlign w:val="center"/>
          </w:tcPr>
          <w:p w14:paraId="1161A981" w14:textId="77777777" w:rsidR="00DE6B71" w:rsidRPr="00B77F27" w:rsidRDefault="00DE6B71">
            <w:pPr>
              <w:spacing w:line="360" w:lineRule="auto"/>
              <w:jc w:val="center"/>
            </w:pPr>
          </w:p>
        </w:tc>
      </w:tr>
      <w:tr w:rsidR="00DE6B71" w:rsidRPr="00B77F27" w14:paraId="57B17DC8" w14:textId="77777777">
        <w:trPr>
          <w:cantSplit/>
        </w:trPr>
        <w:tc>
          <w:tcPr>
            <w:tcW w:w="1269" w:type="dxa"/>
            <w:shd w:val="clear" w:color="auto" w:fill="FFFFFF"/>
            <w:vAlign w:val="center"/>
          </w:tcPr>
          <w:p w14:paraId="112268F5" w14:textId="77777777" w:rsidR="00DE6B71" w:rsidRPr="00B77F27" w:rsidRDefault="00C81C97">
            <w:pPr>
              <w:spacing w:line="360" w:lineRule="auto"/>
              <w:ind w:left="60" w:right="60"/>
            </w:pPr>
            <w:r w:rsidRPr="00B77F27">
              <w:t>12</w:t>
            </w:r>
          </w:p>
        </w:tc>
        <w:tc>
          <w:tcPr>
            <w:tcW w:w="1008" w:type="dxa"/>
            <w:shd w:val="clear" w:color="auto" w:fill="FFFFFF"/>
            <w:vAlign w:val="center"/>
          </w:tcPr>
          <w:p w14:paraId="7021328D" w14:textId="77777777" w:rsidR="00DE6B71" w:rsidRPr="00B77F27" w:rsidRDefault="00C81C97">
            <w:pPr>
              <w:spacing w:line="360" w:lineRule="auto"/>
              <w:ind w:left="60" w:right="60"/>
              <w:jc w:val="center"/>
            </w:pPr>
            <w:r w:rsidRPr="00B77F27">
              <w:t>.195</w:t>
            </w:r>
          </w:p>
        </w:tc>
        <w:tc>
          <w:tcPr>
            <w:tcW w:w="1423" w:type="dxa"/>
            <w:shd w:val="clear" w:color="auto" w:fill="FFFFFF"/>
            <w:vAlign w:val="center"/>
          </w:tcPr>
          <w:p w14:paraId="449D4A3A" w14:textId="77777777" w:rsidR="00DE6B71" w:rsidRPr="00B77F27" w:rsidRDefault="00C81C97">
            <w:pPr>
              <w:spacing w:line="360" w:lineRule="auto"/>
              <w:ind w:left="60" w:right="60"/>
              <w:jc w:val="center"/>
            </w:pPr>
            <w:r w:rsidRPr="00B77F27">
              <w:t>.975</w:t>
            </w:r>
          </w:p>
        </w:tc>
        <w:tc>
          <w:tcPr>
            <w:tcW w:w="1438" w:type="dxa"/>
            <w:shd w:val="clear" w:color="auto" w:fill="FFFFFF"/>
            <w:vAlign w:val="center"/>
          </w:tcPr>
          <w:p w14:paraId="61356869" w14:textId="77777777" w:rsidR="00DE6B71" w:rsidRPr="00B77F27" w:rsidRDefault="00C81C97">
            <w:pPr>
              <w:spacing w:line="360" w:lineRule="auto"/>
              <w:ind w:left="60" w:right="60"/>
              <w:jc w:val="center"/>
            </w:pPr>
            <w:r w:rsidRPr="00B77F27">
              <w:t>95.815</w:t>
            </w:r>
          </w:p>
        </w:tc>
        <w:tc>
          <w:tcPr>
            <w:tcW w:w="1148" w:type="dxa"/>
            <w:shd w:val="clear" w:color="auto" w:fill="FFFFFF"/>
            <w:vAlign w:val="center"/>
          </w:tcPr>
          <w:p w14:paraId="58F38013" w14:textId="77777777" w:rsidR="00DE6B71" w:rsidRPr="00B77F27" w:rsidRDefault="00DE6B71">
            <w:pPr>
              <w:spacing w:line="360" w:lineRule="auto"/>
              <w:jc w:val="center"/>
            </w:pPr>
          </w:p>
        </w:tc>
        <w:tc>
          <w:tcPr>
            <w:tcW w:w="1423" w:type="dxa"/>
            <w:shd w:val="clear" w:color="auto" w:fill="FFFFFF"/>
            <w:vAlign w:val="center"/>
          </w:tcPr>
          <w:p w14:paraId="10854361" w14:textId="77777777" w:rsidR="00DE6B71" w:rsidRPr="00B77F27" w:rsidRDefault="00DE6B71">
            <w:pPr>
              <w:spacing w:line="360" w:lineRule="auto"/>
              <w:jc w:val="center"/>
            </w:pPr>
          </w:p>
        </w:tc>
        <w:tc>
          <w:tcPr>
            <w:tcW w:w="1438" w:type="dxa"/>
            <w:shd w:val="clear" w:color="auto" w:fill="FFFFFF"/>
            <w:vAlign w:val="center"/>
          </w:tcPr>
          <w:p w14:paraId="637697FC" w14:textId="77777777" w:rsidR="00DE6B71" w:rsidRPr="00B77F27" w:rsidRDefault="00DE6B71">
            <w:pPr>
              <w:spacing w:line="360" w:lineRule="auto"/>
              <w:jc w:val="center"/>
            </w:pPr>
          </w:p>
        </w:tc>
      </w:tr>
      <w:tr w:rsidR="00DE6B71" w:rsidRPr="00B77F27" w14:paraId="0A856CA2" w14:textId="77777777">
        <w:trPr>
          <w:cantSplit/>
        </w:trPr>
        <w:tc>
          <w:tcPr>
            <w:tcW w:w="1269" w:type="dxa"/>
            <w:shd w:val="clear" w:color="auto" w:fill="FFFFFF"/>
            <w:vAlign w:val="center"/>
          </w:tcPr>
          <w:p w14:paraId="4F333653" w14:textId="77777777" w:rsidR="00DE6B71" w:rsidRPr="00B77F27" w:rsidRDefault="00C81C97">
            <w:pPr>
              <w:spacing w:line="360" w:lineRule="auto"/>
              <w:ind w:left="60" w:right="60"/>
            </w:pPr>
            <w:r w:rsidRPr="00B77F27">
              <w:t>13</w:t>
            </w:r>
          </w:p>
        </w:tc>
        <w:tc>
          <w:tcPr>
            <w:tcW w:w="1008" w:type="dxa"/>
            <w:shd w:val="clear" w:color="auto" w:fill="FFFFFF"/>
            <w:vAlign w:val="center"/>
          </w:tcPr>
          <w:p w14:paraId="7AB7F1BB" w14:textId="77777777" w:rsidR="00DE6B71" w:rsidRPr="00B77F27" w:rsidRDefault="00C81C97">
            <w:pPr>
              <w:spacing w:line="360" w:lineRule="auto"/>
              <w:ind w:left="60" w:right="60"/>
              <w:jc w:val="center"/>
            </w:pPr>
            <w:r w:rsidRPr="00B77F27">
              <w:t>.178</w:t>
            </w:r>
          </w:p>
        </w:tc>
        <w:tc>
          <w:tcPr>
            <w:tcW w:w="1423" w:type="dxa"/>
            <w:shd w:val="clear" w:color="auto" w:fill="FFFFFF"/>
            <w:vAlign w:val="center"/>
          </w:tcPr>
          <w:p w14:paraId="7DC17C21" w14:textId="77777777" w:rsidR="00DE6B71" w:rsidRPr="00B77F27" w:rsidRDefault="00C81C97">
            <w:pPr>
              <w:spacing w:line="360" w:lineRule="auto"/>
              <w:ind w:left="60" w:right="60"/>
              <w:jc w:val="center"/>
            </w:pPr>
            <w:r w:rsidRPr="00B77F27">
              <w:t>.892</w:t>
            </w:r>
          </w:p>
        </w:tc>
        <w:tc>
          <w:tcPr>
            <w:tcW w:w="1438" w:type="dxa"/>
            <w:shd w:val="clear" w:color="auto" w:fill="FFFFFF"/>
            <w:vAlign w:val="center"/>
          </w:tcPr>
          <w:p w14:paraId="02C3FF18" w14:textId="77777777" w:rsidR="00DE6B71" w:rsidRPr="00B77F27" w:rsidRDefault="00C81C97">
            <w:pPr>
              <w:spacing w:line="360" w:lineRule="auto"/>
              <w:ind w:left="60" w:right="60"/>
              <w:jc w:val="center"/>
            </w:pPr>
            <w:r w:rsidRPr="00B77F27">
              <w:t>96.707</w:t>
            </w:r>
          </w:p>
        </w:tc>
        <w:tc>
          <w:tcPr>
            <w:tcW w:w="1148" w:type="dxa"/>
            <w:shd w:val="clear" w:color="auto" w:fill="FFFFFF"/>
            <w:vAlign w:val="center"/>
          </w:tcPr>
          <w:p w14:paraId="341DEDFF" w14:textId="77777777" w:rsidR="00DE6B71" w:rsidRPr="00B77F27" w:rsidRDefault="00DE6B71">
            <w:pPr>
              <w:spacing w:line="360" w:lineRule="auto"/>
              <w:jc w:val="center"/>
            </w:pPr>
          </w:p>
        </w:tc>
        <w:tc>
          <w:tcPr>
            <w:tcW w:w="1423" w:type="dxa"/>
            <w:shd w:val="clear" w:color="auto" w:fill="FFFFFF"/>
            <w:vAlign w:val="center"/>
          </w:tcPr>
          <w:p w14:paraId="7B4024E7" w14:textId="77777777" w:rsidR="00DE6B71" w:rsidRPr="00B77F27" w:rsidRDefault="00DE6B71">
            <w:pPr>
              <w:spacing w:line="360" w:lineRule="auto"/>
              <w:jc w:val="center"/>
            </w:pPr>
          </w:p>
        </w:tc>
        <w:tc>
          <w:tcPr>
            <w:tcW w:w="1438" w:type="dxa"/>
            <w:shd w:val="clear" w:color="auto" w:fill="FFFFFF"/>
            <w:vAlign w:val="center"/>
          </w:tcPr>
          <w:p w14:paraId="66D4BDE2" w14:textId="77777777" w:rsidR="00DE6B71" w:rsidRPr="00B77F27" w:rsidRDefault="00DE6B71">
            <w:pPr>
              <w:spacing w:line="360" w:lineRule="auto"/>
              <w:jc w:val="center"/>
            </w:pPr>
          </w:p>
        </w:tc>
      </w:tr>
      <w:tr w:rsidR="00DE6B71" w:rsidRPr="00B77F27" w14:paraId="54696CBB" w14:textId="77777777">
        <w:trPr>
          <w:cantSplit/>
        </w:trPr>
        <w:tc>
          <w:tcPr>
            <w:tcW w:w="1269" w:type="dxa"/>
            <w:shd w:val="clear" w:color="auto" w:fill="FFFFFF"/>
            <w:vAlign w:val="center"/>
          </w:tcPr>
          <w:p w14:paraId="3BA53B0C" w14:textId="77777777" w:rsidR="00DE6B71" w:rsidRPr="00B77F27" w:rsidRDefault="00C81C97">
            <w:pPr>
              <w:spacing w:line="360" w:lineRule="auto"/>
              <w:ind w:left="60" w:right="60"/>
            </w:pPr>
            <w:r w:rsidRPr="00B77F27">
              <w:t>14</w:t>
            </w:r>
          </w:p>
        </w:tc>
        <w:tc>
          <w:tcPr>
            <w:tcW w:w="1008" w:type="dxa"/>
            <w:shd w:val="clear" w:color="auto" w:fill="FFFFFF"/>
            <w:vAlign w:val="center"/>
          </w:tcPr>
          <w:p w14:paraId="4CD71E0A" w14:textId="77777777" w:rsidR="00DE6B71" w:rsidRPr="00B77F27" w:rsidRDefault="00C81C97">
            <w:pPr>
              <w:spacing w:line="360" w:lineRule="auto"/>
              <w:ind w:left="60" w:right="60"/>
              <w:jc w:val="center"/>
            </w:pPr>
            <w:r w:rsidRPr="00B77F27">
              <w:t>.152</w:t>
            </w:r>
          </w:p>
        </w:tc>
        <w:tc>
          <w:tcPr>
            <w:tcW w:w="1423" w:type="dxa"/>
            <w:shd w:val="clear" w:color="auto" w:fill="FFFFFF"/>
            <w:vAlign w:val="center"/>
          </w:tcPr>
          <w:p w14:paraId="73A847F0" w14:textId="77777777" w:rsidR="00DE6B71" w:rsidRPr="00B77F27" w:rsidRDefault="00C81C97">
            <w:pPr>
              <w:spacing w:line="360" w:lineRule="auto"/>
              <w:ind w:left="60" w:right="60"/>
              <w:jc w:val="center"/>
            </w:pPr>
            <w:r w:rsidRPr="00B77F27">
              <w:t>.761</w:t>
            </w:r>
          </w:p>
        </w:tc>
        <w:tc>
          <w:tcPr>
            <w:tcW w:w="1438" w:type="dxa"/>
            <w:shd w:val="clear" w:color="auto" w:fill="FFFFFF"/>
            <w:vAlign w:val="center"/>
          </w:tcPr>
          <w:p w14:paraId="19DCA805" w14:textId="77777777" w:rsidR="00DE6B71" w:rsidRPr="00B77F27" w:rsidRDefault="00C81C97">
            <w:pPr>
              <w:spacing w:line="360" w:lineRule="auto"/>
              <w:ind w:left="60" w:right="60"/>
              <w:jc w:val="center"/>
            </w:pPr>
            <w:r w:rsidRPr="00B77F27">
              <w:t>97.467</w:t>
            </w:r>
          </w:p>
        </w:tc>
        <w:tc>
          <w:tcPr>
            <w:tcW w:w="1148" w:type="dxa"/>
            <w:shd w:val="clear" w:color="auto" w:fill="FFFFFF"/>
            <w:vAlign w:val="center"/>
          </w:tcPr>
          <w:p w14:paraId="41267599" w14:textId="77777777" w:rsidR="00DE6B71" w:rsidRPr="00B77F27" w:rsidRDefault="00DE6B71">
            <w:pPr>
              <w:spacing w:line="360" w:lineRule="auto"/>
              <w:jc w:val="center"/>
            </w:pPr>
          </w:p>
        </w:tc>
        <w:tc>
          <w:tcPr>
            <w:tcW w:w="1423" w:type="dxa"/>
            <w:shd w:val="clear" w:color="auto" w:fill="FFFFFF"/>
            <w:vAlign w:val="center"/>
          </w:tcPr>
          <w:p w14:paraId="7B7A47BE" w14:textId="77777777" w:rsidR="00DE6B71" w:rsidRPr="00B77F27" w:rsidRDefault="00DE6B71">
            <w:pPr>
              <w:spacing w:line="360" w:lineRule="auto"/>
              <w:jc w:val="center"/>
            </w:pPr>
          </w:p>
        </w:tc>
        <w:tc>
          <w:tcPr>
            <w:tcW w:w="1438" w:type="dxa"/>
            <w:shd w:val="clear" w:color="auto" w:fill="FFFFFF"/>
            <w:vAlign w:val="center"/>
          </w:tcPr>
          <w:p w14:paraId="1D1F4A13" w14:textId="77777777" w:rsidR="00DE6B71" w:rsidRPr="00B77F27" w:rsidRDefault="00DE6B71">
            <w:pPr>
              <w:spacing w:line="360" w:lineRule="auto"/>
              <w:jc w:val="center"/>
            </w:pPr>
          </w:p>
        </w:tc>
      </w:tr>
      <w:tr w:rsidR="00DE6B71" w:rsidRPr="00B77F27" w14:paraId="36E4F4AD" w14:textId="77777777">
        <w:trPr>
          <w:cantSplit/>
        </w:trPr>
        <w:tc>
          <w:tcPr>
            <w:tcW w:w="1269" w:type="dxa"/>
            <w:shd w:val="clear" w:color="auto" w:fill="FFFFFF"/>
            <w:vAlign w:val="center"/>
          </w:tcPr>
          <w:p w14:paraId="6B7D13C1" w14:textId="77777777" w:rsidR="00DE6B71" w:rsidRPr="00B77F27" w:rsidRDefault="00C81C97">
            <w:pPr>
              <w:spacing w:line="360" w:lineRule="auto"/>
              <w:ind w:left="60" w:right="60"/>
            </w:pPr>
            <w:r w:rsidRPr="00B77F27">
              <w:t>15</w:t>
            </w:r>
          </w:p>
        </w:tc>
        <w:tc>
          <w:tcPr>
            <w:tcW w:w="1008" w:type="dxa"/>
            <w:shd w:val="clear" w:color="auto" w:fill="FFFFFF"/>
            <w:vAlign w:val="center"/>
          </w:tcPr>
          <w:p w14:paraId="386BBA71" w14:textId="77777777" w:rsidR="00DE6B71" w:rsidRPr="00B77F27" w:rsidRDefault="00C81C97">
            <w:pPr>
              <w:spacing w:line="360" w:lineRule="auto"/>
              <w:ind w:left="60" w:right="60"/>
              <w:jc w:val="center"/>
            </w:pPr>
            <w:r w:rsidRPr="00B77F27">
              <w:t>.126</w:t>
            </w:r>
          </w:p>
        </w:tc>
        <w:tc>
          <w:tcPr>
            <w:tcW w:w="1423" w:type="dxa"/>
            <w:shd w:val="clear" w:color="auto" w:fill="FFFFFF"/>
            <w:vAlign w:val="center"/>
          </w:tcPr>
          <w:p w14:paraId="17DC471D" w14:textId="77777777" w:rsidR="00DE6B71" w:rsidRPr="00B77F27" w:rsidRDefault="00C81C97">
            <w:pPr>
              <w:spacing w:line="360" w:lineRule="auto"/>
              <w:ind w:left="60" w:right="60"/>
              <w:jc w:val="center"/>
            </w:pPr>
            <w:r w:rsidRPr="00B77F27">
              <w:t>.632</w:t>
            </w:r>
          </w:p>
        </w:tc>
        <w:tc>
          <w:tcPr>
            <w:tcW w:w="1438" w:type="dxa"/>
            <w:shd w:val="clear" w:color="auto" w:fill="FFFFFF"/>
            <w:vAlign w:val="center"/>
          </w:tcPr>
          <w:p w14:paraId="78A0D0A4" w14:textId="77777777" w:rsidR="00DE6B71" w:rsidRPr="00B77F27" w:rsidRDefault="00C81C97">
            <w:pPr>
              <w:spacing w:line="360" w:lineRule="auto"/>
              <w:ind w:left="60" w:right="60"/>
              <w:jc w:val="center"/>
            </w:pPr>
            <w:r w:rsidRPr="00B77F27">
              <w:t>98.100</w:t>
            </w:r>
          </w:p>
        </w:tc>
        <w:tc>
          <w:tcPr>
            <w:tcW w:w="1148" w:type="dxa"/>
            <w:shd w:val="clear" w:color="auto" w:fill="FFFFFF"/>
          </w:tcPr>
          <w:p w14:paraId="4C710AC1" w14:textId="77777777" w:rsidR="00DE6B71" w:rsidRPr="00B77F27" w:rsidRDefault="00DE6B71">
            <w:pPr>
              <w:spacing w:line="360" w:lineRule="auto"/>
            </w:pPr>
          </w:p>
        </w:tc>
        <w:tc>
          <w:tcPr>
            <w:tcW w:w="1423" w:type="dxa"/>
            <w:shd w:val="clear" w:color="auto" w:fill="FFFFFF"/>
          </w:tcPr>
          <w:p w14:paraId="27B66C9A" w14:textId="77777777" w:rsidR="00DE6B71" w:rsidRPr="00B77F27" w:rsidRDefault="00DE6B71">
            <w:pPr>
              <w:spacing w:line="360" w:lineRule="auto"/>
            </w:pPr>
          </w:p>
        </w:tc>
        <w:tc>
          <w:tcPr>
            <w:tcW w:w="1438" w:type="dxa"/>
            <w:shd w:val="clear" w:color="auto" w:fill="FFFFFF"/>
          </w:tcPr>
          <w:p w14:paraId="1C71054C" w14:textId="77777777" w:rsidR="00DE6B71" w:rsidRPr="00B77F27" w:rsidRDefault="00DE6B71">
            <w:pPr>
              <w:spacing w:line="360" w:lineRule="auto"/>
            </w:pPr>
          </w:p>
        </w:tc>
      </w:tr>
      <w:tr w:rsidR="00DE6B71" w:rsidRPr="00B77F27" w14:paraId="71E29097" w14:textId="77777777">
        <w:trPr>
          <w:cantSplit/>
        </w:trPr>
        <w:tc>
          <w:tcPr>
            <w:tcW w:w="1269" w:type="dxa"/>
            <w:shd w:val="clear" w:color="auto" w:fill="FFFFFF"/>
            <w:vAlign w:val="center"/>
          </w:tcPr>
          <w:p w14:paraId="088B4FF1" w14:textId="77777777" w:rsidR="00DE6B71" w:rsidRPr="00B77F27" w:rsidRDefault="00C81C97">
            <w:pPr>
              <w:spacing w:line="360" w:lineRule="auto"/>
              <w:ind w:left="60" w:right="60"/>
            </w:pPr>
            <w:r w:rsidRPr="00B77F27">
              <w:t>16</w:t>
            </w:r>
          </w:p>
        </w:tc>
        <w:tc>
          <w:tcPr>
            <w:tcW w:w="1008" w:type="dxa"/>
            <w:shd w:val="clear" w:color="auto" w:fill="FFFFFF"/>
            <w:vAlign w:val="center"/>
          </w:tcPr>
          <w:p w14:paraId="638681C7" w14:textId="77777777" w:rsidR="00DE6B71" w:rsidRPr="00B77F27" w:rsidRDefault="00C81C97">
            <w:pPr>
              <w:spacing w:line="360" w:lineRule="auto"/>
              <w:ind w:left="60" w:right="60"/>
              <w:jc w:val="center"/>
            </w:pPr>
            <w:r w:rsidRPr="00B77F27">
              <w:t>.123</w:t>
            </w:r>
          </w:p>
        </w:tc>
        <w:tc>
          <w:tcPr>
            <w:tcW w:w="1423" w:type="dxa"/>
            <w:shd w:val="clear" w:color="auto" w:fill="FFFFFF"/>
            <w:vAlign w:val="center"/>
          </w:tcPr>
          <w:p w14:paraId="3A2D9618" w14:textId="77777777" w:rsidR="00DE6B71" w:rsidRPr="00B77F27" w:rsidRDefault="00C81C97">
            <w:pPr>
              <w:spacing w:line="360" w:lineRule="auto"/>
              <w:ind w:left="60" w:right="60"/>
              <w:jc w:val="center"/>
            </w:pPr>
            <w:r w:rsidRPr="00B77F27">
              <w:t>.614</w:t>
            </w:r>
          </w:p>
        </w:tc>
        <w:tc>
          <w:tcPr>
            <w:tcW w:w="1438" w:type="dxa"/>
            <w:shd w:val="clear" w:color="auto" w:fill="FFFFFF"/>
            <w:vAlign w:val="center"/>
          </w:tcPr>
          <w:p w14:paraId="01E3F8A7" w14:textId="77777777" w:rsidR="00DE6B71" w:rsidRPr="00B77F27" w:rsidRDefault="00C81C97">
            <w:pPr>
              <w:spacing w:line="360" w:lineRule="auto"/>
              <w:ind w:left="60" w:right="60"/>
              <w:jc w:val="center"/>
            </w:pPr>
            <w:r w:rsidRPr="00B77F27">
              <w:t>98.714</w:t>
            </w:r>
          </w:p>
        </w:tc>
        <w:tc>
          <w:tcPr>
            <w:tcW w:w="1148" w:type="dxa"/>
            <w:shd w:val="clear" w:color="auto" w:fill="FFFFFF"/>
          </w:tcPr>
          <w:p w14:paraId="21C6E1A8" w14:textId="77777777" w:rsidR="00DE6B71" w:rsidRPr="00B77F27" w:rsidRDefault="00DE6B71">
            <w:pPr>
              <w:spacing w:line="360" w:lineRule="auto"/>
            </w:pPr>
          </w:p>
        </w:tc>
        <w:tc>
          <w:tcPr>
            <w:tcW w:w="1423" w:type="dxa"/>
            <w:shd w:val="clear" w:color="auto" w:fill="FFFFFF"/>
          </w:tcPr>
          <w:p w14:paraId="65CBAC58" w14:textId="77777777" w:rsidR="00DE6B71" w:rsidRPr="00B77F27" w:rsidRDefault="00DE6B71">
            <w:pPr>
              <w:spacing w:line="360" w:lineRule="auto"/>
            </w:pPr>
          </w:p>
        </w:tc>
        <w:tc>
          <w:tcPr>
            <w:tcW w:w="1438" w:type="dxa"/>
            <w:shd w:val="clear" w:color="auto" w:fill="FFFFFF"/>
          </w:tcPr>
          <w:p w14:paraId="519F934B" w14:textId="77777777" w:rsidR="00DE6B71" w:rsidRPr="00B77F27" w:rsidRDefault="00DE6B71">
            <w:pPr>
              <w:spacing w:line="360" w:lineRule="auto"/>
            </w:pPr>
          </w:p>
        </w:tc>
      </w:tr>
      <w:tr w:rsidR="00DE6B71" w:rsidRPr="00B77F27" w14:paraId="00C7EC44" w14:textId="77777777">
        <w:trPr>
          <w:cantSplit/>
        </w:trPr>
        <w:tc>
          <w:tcPr>
            <w:tcW w:w="1269" w:type="dxa"/>
            <w:shd w:val="clear" w:color="auto" w:fill="FFFFFF"/>
            <w:vAlign w:val="center"/>
          </w:tcPr>
          <w:p w14:paraId="1BD1E3B9" w14:textId="77777777" w:rsidR="00DE6B71" w:rsidRPr="00B77F27" w:rsidRDefault="00C81C97">
            <w:pPr>
              <w:spacing w:line="360" w:lineRule="auto"/>
              <w:ind w:left="60" w:right="60"/>
            </w:pPr>
            <w:r w:rsidRPr="00B77F27">
              <w:t>17</w:t>
            </w:r>
          </w:p>
        </w:tc>
        <w:tc>
          <w:tcPr>
            <w:tcW w:w="1008" w:type="dxa"/>
            <w:shd w:val="clear" w:color="auto" w:fill="FFFFFF"/>
            <w:vAlign w:val="center"/>
          </w:tcPr>
          <w:p w14:paraId="5E19F537" w14:textId="77777777" w:rsidR="00DE6B71" w:rsidRPr="00B77F27" w:rsidRDefault="00C81C97">
            <w:pPr>
              <w:spacing w:line="360" w:lineRule="auto"/>
              <w:ind w:left="60" w:right="60"/>
              <w:jc w:val="center"/>
            </w:pPr>
            <w:r w:rsidRPr="00B77F27">
              <w:t>.085</w:t>
            </w:r>
          </w:p>
        </w:tc>
        <w:tc>
          <w:tcPr>
            <w:tcW w:w="1423" w:type="dxa"/>
            <w:shd w:val="clear" w:color="auto" w:fill="FFFFFF"/>
            <w:vAlign w:val="center"/>
          </w:tcPr>
          <w:p w14:paraId="24E123FC" w14:textId="77777777" w:rsidR="00DE6B71" w:rsidRPr="00B77F27" w:rsidRDefault="00C81C97">
            <w:pPr>
              <w:spacing w:line="360" w:lineRule="auto"/>
              <w:ind w:left="60" w:right="60"/>
              <w:jc w:val="center"/>
            </w:pPr>
            <w:r w:rsidRPr="00B77F27">
              <w:t>.427</w:t>
            </w:r>
          </w:p>
        </w:tc>
        <w:tc>
          <w:tcPr>
            <w:tcW w:w="1438" w:type="dxa"/>
            <w:shd w:val="clear" w:color="auto" w:fill="FFFFFF"/>
            <w:vAlign w:val="center"/>
          </w:tcPr>
          <w:p w14:paraId="6C2E4EB0" w14:textId="77777777" w:rsidR="00DE6B71" w:rsidRPr="00B77F27" w:rsidRDefault="00C81C97">
            <w:pPr>
              <w:spacing w:line="360" w:lineRule="auto"/>
              <w:ind w:left="60" w:right="60"/>
              <w:jc w:val="center"/>
            </w:pPr>
            <w:r w:rsidRPr="00B77F27">
              <w:t>99.141</w:t>
            </w:r>
          </w:p>
        </w:tc>
        <w:tc>
          <w:tcPr>
            <w:tcW w:w="1148" w:type="dxa"/>
            <w:shd w:val="clear" w:color="auto" w:fill="FFFFFF"/>
          </w:tcPr>
          <w:p w14:paraId="478DB577" w14:textId="77777777" w:rsidR="00DE6B71" w:rsidRPr="00B77F27" w:rsidRDefault="00DE6B71">
            <w:pPr>
              <w:spacing w:line="360" w:lineRule="auto"/>
            </w:pPr>
          </w:p>
        </w:tc>
        <w:tc>
          <w:tcPr>
            <w:tcW w:w="1423" w:type="dxa"/>
            <w:shd w:val="clear" w:color="auto" w:fill="FFFFFF"/>
          </w:tcPr>
          <w:p w14:paraId="22777611" w14:textId="77777777" w:rsidR="00DE6B71" w:rsidRPr="00B77F27" w:rsidRDefault="00DE6B71">
            <w:pPr>
              <w:spacing w:line="360" w:lineRule="auto"/>
            </w:pPr>
          </w:p>
        </w:tc>
        <w:tc>
          <w:tcPr>
            <w:tcW w:w="1438" w:type="dxa"/>
            <w:shd w:val="clear" w:color="auto" w:fill="FFFFFF"/>
          </w:tcPr>
          <w:p w14:paraId="5BF929DD" w14:textId="77777777" w:rsidR="00DE6B71" w:rsidRPr="00B77F27" w:rsidRDefault="00DE6B71">
            <w:pPr>
              <w:spacing w:line="360" w:lineRule="auto"/>
            </w:pPr>
          </w:p>
        </w:tc>
      </w:tr>
      <w:tr w:rsidR="00DE6B71" w:rsidRPr="00B77F27" w14:paraId="32B46EF4" w14:textId="77777777">
        <w:trPr>
          <w:cantSplit/>
        </w:trPr>
        <w:tc>
          <w:tcPr>
            <w:tcW w:w="1269" w:type="dxa"/>
            <w:shd w:val="clear" w:color="auto" w:fill="FFFFFF"/>
            <w:vAlign w:val="center"/>
          </w:tcPr>
          <w:p w14:paraId="10BF8C2D" w14:textId="77777777" w:rsidR="00DE6B71" w:rsidRPr="00B77F27" w:rsidRDefault="00C81C97">
            <w:pPr>
              <w:spacing w:line="360" w:lineRule="auto"/>
              <w:ind w:left="60" w:right="60"/>
            </w:pPr>
            <w:r w:rsidRPr="00B77F27">
              <w:t>18</w:t>
            </w:r>
          </w:p>
        </w:tc>
        <w:tc>
          <w:tcPr>
            <w:tcW w:w="1008" w:type="dxa"/>
            <w:shd w:val="clear" w:color="auto" w:fill="FFFFFF"/>
            <w:vAlign w:val="center"/>
          </w:tcPr>
          <w:p w14:paraId="1F7158EB" w14:textId="77777777" w:rsidR="00DE6B71" w:rsidRPr="00B77F27" w:rsidRDefault="00C81C97">
            <w:pPr>
              <w:spacing w:line="360" w:lineRule="auto"/>
              <w:ind w:left="60" w:right="60"/>
              <w:jc w:val="center"/>
            </w:pPr>
            <w:r w:rsidRPr="00B77F27">
              <w:t>.073</w:t>
            </w:r>
          </w:p>
        </w:tc>
        <w:tc>
          <w:tcPr>
            <w:tcW w:w="1423" w:type="dxa"/>
            <w:shd w:val="clear" w:color="auto" w:fill="FFFFFF"/>
            <w:vAlign w:val="center"/>
          </w:tcPr>
          <w:p w14:paraId="5A6CE1AF" w14:textId="77777777" w:rsidR="00DE6B71" w:rsidRPr="00B77F27" w:rsidRDefault="00C81C97">
            <w:pPr>
              <w:spacing w:line="360" w:lineRule="auto"/>
              <w:ind w:left="60" w:right="60"/>
              <w:jc w:val="center"/>
            </w:pPr>
            <w:r w:rsidRPr="00B77F27">
              <w:t>.365</w:t>
            </w:r>
          </w:p>
        </w:tc>
        <w:tc>
          <w:tcPr>
            <w:tcW w:w="1438" w:type="dxa"/>
            <w:shd w:val="clear" w:color="auto" w:fill="FFFFFF"/>
            <w:vAlign w:val="center"/>
          </w:tcPr>
          <w:p w14:paraId="1E1AE283" w14:textId="77777777" w:rsidR="00DE6B71" w:rsidRPr="00B77F27" w:rsidRDefault="00C81C97">
            <w:pPr>
              <w:spacing w:line="360" w:lineRule="auto"/>
              <w:ind w:left="60" w:right="60"/>
              <w:jc w:val="center"/>
            </w:pPr>
            <w:r w:rsidRPr="00B77F27">
              <w:t>99.506</w:t>
            </w:r>
          </w:p>
        </w:tc>
        <w:tc>
          <w:tcPr>
            <w:tcW w:w="1148" w:type="dxa"/>
            <w:shd w:val="clear" w:color="auto" w:fill="FFFFFF"/>
          </w:tcPr>
          <w:p w14:paraId="087074FD" w14:textId="77777777" w:rsidR="00DE6B71" w:rsidRPr="00B77F27" w:rsidRDefault="00DE6B71">
            <w:pPr>
              <w:spacing w:line="360" w:lineRule="auto"/>
            </w:pPr>
          </w:p>
        </w:tc>
        <w:tc>
          <w:tcPr>
            <w:tcW w:w="1423" w:type="dxa"/>
            <w:shd w:val="clear" w:color="auto" w:fill="FFFFFF"/>
          </w:tcPr>
          <w:p w14:paraId="5D44C6A1" w14:textId="77777777" w:rsidR="00DE6B71" w:rsidRPr="00B77F27" w:rsidRDefault="00DE6B71">
            <w:pPr>
              <w:spacing w:line="360" w:lineRule="auto"/>
            </w:pPr>
          </w:p>
        </w:tc>
        <w:tc>
          <w:tcPr>
            <w:tcW w:w="1438" w:type="dxa"/>
            <w:shd w:val="clear" w:color="auto" w:fill="FFFFFF"/>
          </w:tcPr>
          <w:p w14:paraId="3284FB96" w14:textId="77777777" w:rsidR="00DE6B71" w:rsidRPr="00B77F27" w:rsidRDefault="00DE6B71">
            <w:pPr>
              <w:spacing w:line="360" w:lineRule="auto"/>
            </w:pPr>
          </w:p>
        </w:tc>
      </w:tr>
      <w:tr w:rsidR="00DE6B71" w:rsidRPr="00B77F27" w14:paraId="3139EBE0" w14:textId="77777777">
        <w:trPr>
          <w:cantSplit/>
        </w:trPr>
        <w:tc>
          <w:tcPr>
            <w:tcW w:w="1269" w:type="dxa"/>
            <w:shd w:val="clear" w:color="auto" w:fill="FFFFFF"/>
            <w:vAlign w:val="center"/>
          </w:tcPr>
          <w:p w14:paraId="4F1148BA" w14:textId="77777777" w:rsidR="00DE6B71" w:rsidRPr="00B77F27" w:rsidRDefault="00C81C97">
            <w:pPr>
              <w:spacing w:line="360" w:lineRule="auto"/>
              <w:ind w:left="60" w:right="60"/>
            </w:pPr>
            <w:r w:rsidRPr="00B77F27">
              <w:lastRenderedPageBreak/>
              <w:t>19</w:t>
            </w:r>
          </w:p>
        </w:tc>
        <w:tc>
          <w:tcPr>
            <w:tcW w:w="1008" w:type="dxa"/>
            <w:shd w:val="clear" w:color="auto" w:fill="FFFFFF"/>
            <w:vAlign w:val="center"/>
          </w:tcPr>
          <w:p w14:paraId="651FE95A" w14:textId="77777777" w:rsidR="00DE6B71" w:rsidRPr="00B77F27" w:rsidRDefault="00C81C97">
            <w:pPr>
              <w:spacing w:line="360" w:lineRule="auto"/>
              <w:ind w:left="60" w:right="60"/>
              <w:jc w:val="center"/>
            </w:pPr>
            <w:r w:rsidRPr="00B77F27">
              <w:t>.055</w:t>
            </w:r>
          </w:p>
        </w:tc>
        <w:tc>
          <w:tcPr>
            <w:tcW w:w="1423" w:type="dxa"/>
            <w:shd w:val="clear" w:color="auto" w:fill="FFFFFF"/>
            <w:vAlign w:val="center"/>
          </w:tcPr>
          <w:p w14:paraId="1447FD1C" w14:textId="77777777" w:rsidR="00DE6B71" w:rsidRPr="00B77F27" w:rsidRDefault="00C81C97">
            <w:pPr>
              <w:spacing w:line="360" w:lineRule="auto"/>
              <w:ind w:left="60" w:right="60"/>
              <w:jc w:val="center"/>
            </w:pPr>
            <w:r w:rsidRPr="00B77F27">
              <w:t>.276</w:t>
            </w:r>
          </w:p>
        </w:tc>
        <w:tc>
          <w:tcPr>
            <w:tcW w:w="1438" w:type="dxa"/>
            <w:shd w:val="clear" w:color="auto" w:fill="FFFFFF"/>
            <w:vAlign w:val="center"/>
          </w:tcPr>
          <w:p w14:paraId="28C5E5BA" w14:textId="77777777" w:rsidR="00DE6B71" w:rsidRPr="00B77F27" w:rsidRDefault="00C81C97">
            <w:pPr>
              <w:spacing w:line="360" w:lineRule="auto"/>
              <w:ind w:left="60" w:right="60"/>
              <w:jc w:val="center"/>
            </w:pPr>
            <w:r w:rsidRPr="00B77F27">
              <w:t>99.782</w:t>
            </w:r>
          </w:p>
        </w:tc>
        <w:tc>
          <w:tcPr>
            <w:tcW w:w="1148" w:type="dxa"/>
            <w:shd w:val="clear" w:color="auto" w:fill="FFFFFF"/>
          </w:tcPr>
          <w:p w14:paraId="4B0AE025" w14:textId="77777777" w:rsidR="00DE6B71" w:rsidRPr="00B77F27" w:rsidRDefault="00DE6B71">
            <w:pPr>
              <w:spacing w:line="360" w:lineRule="auto"/>
            </w:pPr>
          </w:p>
        </w:tc>
        <w:tc>
          <w:tcPr>
            <w:tcW w:w="1423" w:type="dxa"/>
            <w:shd w:val="clear" w:color="auto" w:fill="FFFFFF"/>
          </w:tcPr>
          <w:p w14:paraId="7B45C188" w14:textId="77777777" w:rsidR="00DE6B71" w:rsidRPr="00B77F27" w:rsidRDefault="00DE6B71">
            <w:pPr>
              <w:spacing w:line="360" w:lineRule="auto"/>
            </w:pPr>
          </w:p>
        </w:tc>
        <w:tc>
          <w:tcPr>
            <w:tcW w:w="1438" w:type="dxa"/>
            <w:shd w:val="clear" w:color="auto" w:fill="FFFFFF"/>
          </w:tcPr>
          <w:p w14:paraId="3E1E734B" w14:textId="77777777" w:rsidR="00DE6B71" w:rsidRPr="00B77F27" w:rsidRDefault="00DE6B71">
            <w:pPr>
              <w:spacing w:line="360" w:lineRule="auto"/>
            </w:pPr>
          </w:p>
        </w:tc>
      </w:tr>
      <w:tr w:rsidR="00DE6B71" w:rsidRPr="00B77F27" w14:paraId="1C8986BB" w14:textId="77777777">
        <w:trPr>
          <w:cantSplit/>
        </w:trPr>
        <w:tc>
          <w:tcPr>
            <w:tcW w:w="1269" w:type="dxa"/>
            <w:shd w:val="clear" w:color="auto" w:fill="FFFFFF"/>
            <w:vAlign w:val="center"/>
          </w:tcPr>
          <w:p w14:paraId="161AABDF" w14:textId="77777777" w:rsidR="00DE6B71" w:rsidRPr="00B77F27" w:rsidRDefault="00C81C97">
            <w:pPr>
              <w:spacing w:line="360" w:lineRule="auto"/>
              <w:ind w:left="60" w:right="60"/>
            </w:pPr>
            <w:r w:rsidRPr="00B77F27">
              <w:t>20</w:t>
            </w:r>
          </w:p>
        </w:tc>
        <w:tc>
          <w:tcPr>
            <w:tcW w:w="1008" w:type="dxa"/>
            <w:shd w:val="clear" w:color="auto" w:fill="FFFFFF"/>
            <w:vAlign w:val="center"/>
          </w:tcPr>
          <w:p w14:paraId="18404608" w14:textId="77777777" w:rsidR="00DE6B71" w:rsidRPr="00B77F27" w:rsidRDefault="00C81C97">
            <w:pPr>
              <w:spacing w:line="360" w:lineRule="auto"/>
              <w:ind w:left="60" w:right="60"/>
              <w:jc w:val="center"/>
            </w:pPr>
            <w:r w:rsidRPr="00B77F27">
              <w:t>.044</w:t>
            </w:r>
          </w:p>
        </w:tc>
        <w:tc>
          <w:tcPr>
            <w:tcW w:w="1423" w:type="dxa"/>
            <w:shd w:val="clear" w:color="auto" w:fill="FFFFFF"/>
            <w:vAlign w:val="center"/>
          </w:tcPr>
          <w:p w14:paraId="74CB6756" w14:textId="77777777" w:rsidR="00DE6B71" w:rsidRPr="00B77F27" w:rsidRDefault="00C81C97">
            <w:pPr>
              <w:spacing w:line="360" w:lineRule="auto"/>
              <w:ind w:left="60" w:right="60"/>
              <w:jc w:val="center"/>
            </w:pPr>
            <w:r w:rsidRPr="00B77F27">
              <w:t>.218</w:t>
            </w:r>
          </w:p>
        </w:tc>
        <w:tc>
          <w:tcPr>
            <w:tcW w:w="1438" w:type="dxa"/>
            <w:shd w:val="clear" w:color="auto" w:fill="FFFFFF"/>
            <w:vAlign w:val="center"/>
          </w:tcPr>
          <w:p w14:paraId="3A48448E" w14:textId="77777777" w:rsidR="00DE6B71" w:rsidRPr="00B77F27" w:rsidRDefault="00C81C97">
            <w:pPr>
              <w:spacing w:line="360" w:lineRule="auto"/>
              <w:ind w:left="60" w:right="60"/>
              <w:jc w:val="center"/>
            </w:pPr>
            <w:r w:rsidRPr="00B77F27">
              <w:t>100.000</w:t>
            </w:r>
          </w:p>
        </w:tc>
        <w:tc>
          <w:tcPr>
            <w:tcW w:w="1148" w:type="dxa"/>
            <w:shd w:val="clear" w:color="auto" w:fill="FFFFFF"/>
          </w:tcPr>
          <w:p w14:paraId="017ACE3C" w14:textId="77777777" w:rsidR="00DE6B71" w:rsidRPr="00B77F27" w:rsidRDefault="00DE6B71">
            <w:pPr>
              <w:spacing w:line="360" w:lineRule="auto"/>
            </w:pPr>
          </w:p>
        </w:tc>
        <w:tc>
          <w:tcPr>
            <w:tcW w:w="1423" w:type="dxa"/>
            <w:shd w:val="clear" w:color="auto" w:fill="FFFFFF"/>
          </w:tcPr>
          <w:p w14:paraId="5F4694AF" w14:textId="77777777" w:rsidR="00DE6B71" w:rsidRPr="00B77F27" w:rsidRDefault="00DE6B71">
            <w:pPr>
              <w:spacing w:line="360" w:lineRule="auto"/>
            </w:pPr>
          </w:p>
        </w:tc>
        <w:tc>
          <w:tcPr>
            <w:tcW w:w="1438" w:type="dxa"/>
            <w:shd w:val="clear" w:color="auto" w:fill="FFFFFF"/>
          </w:tcPr>
          <w:p w14:paraId="31C2E2F4" w14:textId="77777777" w:rsidR="00DE6B71" w:rsidRPr="00B77F27" w:rsidRDefault="00DE6B71">
            <w:pPr>
              <w:spacing w:line="360" w:lineRule="auto"/>
            </w:pPr>
          </w:p>
        </w:tc>
      </w:tr>
      <w:tr w:rsidR="00DE6B71" w:rsidRPr="00B77F27" w14:paraId="6FA1C92A" w14:textId="77777777">
        <w:trPr>
          <w:cantSplit/>
        </w:trPr>
        <w:tc>
          <w:tcPr>
            <w:tcW w:w="9147" w:type="dxa"/>
            <w:gridSpan w:val="7"/>
            <w:shd w:val="clear" w:color="auto" w:fill="FFFFFF"/>
            <w:vAlign w:val="center"/>
          </w:tcPr>
          <w:p w14:paraId="63027079" w14:textId="77777777" w:rsidR="00DE6B71" w:rsidRPr="00B77F27" w:rsidRDefault="00C81C97">
            <w:pPr>
              <w:spacing w:line="360" w:lineRule="auto"/>
              <w:ind w:left="60" w:right="60"/>
            </w:pPr>
            <w:r w:rsidRPr="00B77F27">
              <w:t>Extraction Method: Principal Component Analysis.</w:t>
            </w:r>
          </w:p>
        </w:tc>
      </w:tr>
    </w:tbl>
    <w:p w14:paraId="2CAF5016" w14:textId="77777777" w:rsidR="00DE6B71" w:rsidRPr="00B77F27" w:rsidRDefault="00DE6B71">
      <w:pPr>
        <w:spacing w:line="360" w:lineRule="auto"/>
        <w:rPr>
          <w:b/>
        </w:rPr>
      </w:pPr>
    </w:p>
    <w:p w14:paraId="5CA03156" w14:textId="77777777" w:rsidR="00DE6B71" w:rsidRPr="00B77F27" w:rsidRDefault="00C81C97">
      <w:pPr>
        <w:spacing w:line="360" w:lineRule="auto"/>
        <w:rPr>
          <w:b/>
        </w:rPr>
      </w:pPr>
      <w:r w:rsidRPr="00B77F27">
        <w:rPr>
          <w:b/>
        </w:rPr>
        <w:t>4.3.3 Factor Analysis for Government Regulations</w:t>
      </w:r>
    </w:p>
    <w:p w14:paraId="089185D0" w14:textId="77777777" w:rsidR="00DE6B71" w:rsidRPr="00B77F27" w:rsidRDefault="00C81C97">
      <w:pPr>
        <w:spacing w:line="360" w:lineRule="auto"/>
        <w:jc w:val="both"/>
      </w:pPr>
      <w:r w:rsidRPr="00B77F27">
        <w:t>A factor analysis was performed on the statements pertaining to government regulations. The concept of government regulations has been classified into two distinct dimensions, namely regulatory framework and code of conduct. Factor analysis was used in the research to examine the presence of associated variables and see whether any redundant data could be removed. The analysis facilitates the examination of the interrelationships' structure via the identification and definition of various components. The process of factor analysis was used to reduce the dimensions of the statements in the Statistical Package for the Social Sciences (SPSS) software. Principal axis factoring and varimax rotation techniques were utilised for this purpose. The aim was to reduce the amount of data and discover the latent variable items that most effectively elucidate the concept of government regulations.</w:t>
      </w:r>
    </w:p>
    <w:p w14:paraId="51C740AC" w14:textId="77777777" w:rsidR="00DE6B71" w:rsidRPr="00B77F27" w:rsidRDefault="00DE6B71">
      <w:pPr>
        <w:spacing w:line="360" w:lineRule="auto"/>
        <w:jc w:val="both"/>
      </w:pPr>
    </w:p>
    <w:p w14:paraId="6408E498" w14:textId="77777777" w:rsidR="00DE6B71" w:rsidRPr="00B77F27" w:rsidRDefault="00C70882">
      <w:pPr>
        <w:spacing w:line="360" w:lineRule="auto"/>
        <w:jc w:val="both"/>
      </w:pPr>
      <w:r w:rsidRPr="00C70882">
        <w:t>According to Watkins, (2018), the acceptable value of factor loading is generally considered to be 0.5 or greater. This threshold indicates that the observed variable significantly contributes to the latent factor it is intended to measure. Loadings at this level suggest that the variable explains a substantial portion of the variance in the factor. In this procedure, coefficients with an absolute value below 0.5 were eliminated, resulting in the inclusion of only those components that exhibit great relevance and effect in the construction of variables. According to Watkins, (2018), it is recommended to suppress coefficients with an absolute value below 0.5 during component analysis</w:t>
      </w:r>
      <w:r w:rsidR="00C81C97" w:rsidRPr="00B77F27">
        <w:t xml:space="preserve">. This approach ensures that only items with substantial relevance and effect in variable creation are included. The process of extracting the components adhered to the Kaiser Criterion, which considers an eigenvalue of 1 or above as an indication of a distinct factor. In the context of project planning, it was found that all thirty seven (37) statements exhibited factor analysis coefficients with an absolute value over 0.3. Consequently, all of these statements were included in the construction of the composite variable representing government regulations. The results of </w:t>
      </w:r>
      <w:r w:rsidR="00C81C97" w:rsidRPr="00B77F27">
        <w:lastRenderedPageBreak/>
        <w:t xml:space="preserve">the Total Variance analysis demonstrate that the thirty seven (37) statements pertaining to government regulations may be effectively grouped into a single factor, as seen in Table 10. Hair et al (2012) suggest that the collective variation accounted for by all components should be within the range of 45% to 60% for social science research. This research used a criterion of 45% or more total variation explained by the retrieved component. The factor loading of the retrieved items for project planning is shown in </w:t>
      </w:r>
      <w:r w:rsidR="00C81C97" w:rsidRPr="00B77F27">
        <w:rPr>
          <w:b/>
        </w:rPr>
        <w:t>Appendix IV</w:t>
      </w:r>
      <w:r w:rsidR="00C81C97" w:rsidRPr="00B77F27">
        <w:t>. Table 10 presents the components (items) and the corresponding percentage of the total variance elucidated.</w:t>
      </w:r>
    </w:p>
    <w:p w14:paraId="44367A74" w14:textId="77777777" w:rsidR="00DE6B71" w:rsidRPr="00B77F27" w:rsidRDefault="00C81C97">
      <w:pPr>
        <w:spacing w:line="360" w:lineRule="auto"/>
        <w:rPr>
          <w:b/>
        </w:rPr>
      </w:pPr>
      <w:r w:rsidRPr="00B77F27">
        <w:rPr>
          <w:b/>
        </w:rPr>
        <w:t>Table 10:</w:t>
      </w:r>
      <w:r w:rsidRPr="00B77F27">
        <w:t xml:space="preserve"> </w:t>
      </w:r>
      <w:r w:rsidR="00ED5F8B" w:rsidRPr="00B77F27">
        <w:rPr>
          <w:b/>
        </w:rPr>
        <w:t xml:space="preserve">Total Variance Explained for </w:t>
      </w:r>
      <w:r w:rsidRPr="00B77F27">
        <w:rPr>
          <w:b/>
        </w:rPr>
        <w:t xml:space="preserve">Government Regulations </w:t>
      </w:r>
      <w:r w:rsidR="00ED5F8B" w:rsidRPr="00B77F27">
        <w:rPr>
          <w:b/>
        </w:rPr>
        <w:t xml:space="preserve">Variable </w:t>
      </w:r>
    </w:p>
    <w:tbl>
      <w:tblPr>
        <w:tblW w:w="8805" w:type="dxa"/>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1240"/>
        <w:gridCol w:w="780"/>
        <w:gridCol w:w="1503"/>
        <w:gridCol w:w="1499"/>
        <w:gridCol w:w="780"/>
        <w:gridCol w:w="1504"/>
        <w:gridCol w:w="1499"/>
      </w:tblGrid>
      <w:tr w:rsidR="00DE6B71" w:rsidRPr="00B77F27" w14:paraId="28825B62" w14:textId="77777777">
        <w:trPr>
          <w:cantSplit/>
          <w:trHeight w:val="319"/>
        </w:trPr>
        <w:tc>
          <w:tcPr>
            <w:tcW w:w="0" w:type="auto"/>
            <w:vMerge w:val="restart"/>
            <w:tcBorders>
              <w:top w:val="single" w:sz="4" w:space="0" w:color="auto"/>
              <w:bottom w:val="nil"/>
            </w:tcBorders>
            <w:shd w:val="clear" w:color="auto" w:fill="FFFFFF"/>
          </w:tcPr>
          <w:p w14:paraId="790488CE" w14:textId="77777777" w:rsidR="00DE6B71" w:rsidRPr="00B77F27" w:rsidRDefault="00C81C97">
            <w:pPr>
              <w:spacing w:line="360" w:lineRule="auto"/>
              <w:ind w:left="60" w:right="60"/>
            </w:pPr>
            <w:r w:rsidRPr="00B77F27">
              <w:t>Component</w:t>
            </w:r>
          </w:p>
        </w:tc>
        <w:tc>
          <w:tcPr>
            <w:tcW w:w="0" w:type="auto"/>
            <w:gridSpan w:val="3"/>
            <w:tcBorders>
              <w:top w:val="single" w:sz="4" w:space="0" w:color="auto"/>
              <w:bottom w:val="nil"/>
            </w:tcBorders>
            <w:shd w:val="clear" w:color="auto" w:fill="FFFFFF"/>
          </w:tcPr>
          <w:p w14:paraId="3E0150C8" w14:textId="77777777" w:rsidR="00DE6B71" w:rsidRPr="00B77F27" w:rsidRDefault="00C81C97">
            <w:pPr>
              <w:spacing w:line="360" w:lineRule="auto"/>
              <w:ind w:left="60" w:right="60"/>
              <w:jc w:val="center"/>
            </w:pPr>
            <w:r w:rsidRPr="00B77F27">
              <w:t>Initial Eigenvalues</w:t>
            </w:r>
          </w:p>
        </w:tc>
        <w:tc>
          <w:tcPr>
            <w:tcW w:w="0" w:type="auto"/>
            <w:gridSpan w:val="3"/>
            <w:tcBorders>
              <w:top w:val="single" w:sz="4" w:space="0" w:color="auto"/>
              <w:bottom w:val="nil"/>
            </w:tcBorders>
            <w:shd w:val="clear" w:color="auto" w:fill="FFFFFF"/>
          </w:tcPr>
          <w:p w14:paraId="5384CB91" w14:textId="77777777" w:rsidR="00DE6B71" w:rsidRPr="00B77F27" w:rsidRDefault="00C81C97">
            <w:pPr>
              <w:spacing w:line="360" w:lineRule="auto"/>
              <w:ind w:left="60" w:right="60"/>
              <w:jc w:val="center"/>
            </w:pPr>
            <w:r w:rsidRPr="00B77F27">
              <w:t>Extraction Sums of Squared Loadings</w:t>
            </w:r>
          </w:p>
        </w:tc>
      </w:tr>
      <w:tr w:rsidR="00DE6B71" w:rsidRPr="00B77F27" w14:paraId="6817C295" w14:textId="77777777">
        <w:trPr>
          <w:cantSplit/>
          <w:trHeight w:val="144"/>
        </w:trPr>
        <w:tc>
          <w:tcPr>
            <w:tcW w:w="0" w:type="auto"/>
            <w:vMerge/>
            <w:tcBorders>
              <w:top w:val="nil"/>
              <w:bottom w:val="single" w:sz="4" w:space="0" w:color="auto"/>
            </w:tcBorders>
            <w:shd w:val="clear" w:color="auto" w:fill="FFFFFF"/>
          </w:tcPr>
          <w:p w14:paraId="2BF8930C" w14:textId="77777777" w:rsidR="00DE6B71" w:rsidRPr="00B77F27" w:rsidRDefault="00DE6B71">
            <w:pPr>
              <w:spacing w:line="360" w:lineRule="auto"/>
            </w:pPr>
          </w:p>
        </w:tc>
        <w:tc>
          <w:tcPr>
            <w:tcW w:w="0" w:type="auto"/>
            <w:tcBorders>
              <w:top w:val="nil"/>
              <w:bottom w:val="single" w:sz="4" w:space="0" w:color="auto"/>
            </w:tcBorders>
            <w:shd w:val="clear" w:color="auto" w:fill="FFFFFF"/>
            <w:vAlign w:val="center"/>
          </w:tcPr>
          <w:p w14:paraId="7A2E0208" w14:textId="77777777" w:rsidR="00DE6B71" w:rsidRPr="00B77F27" w:rsidRDefault="00C81C97">
            <w:pPr>
              <w:spacing w:line="360" w:lineRule="auto"/>
              <w:ind w:left="60" w:right="60"/>
              <w:jc w:val="center"/>
            </w:pPr>
            <w:r w:rsidRPr="00B77F27">
              <w:t>Total</w:t>
            </w:r>
          </w:p>
        </w:tc>
        <w:tc>
          <w:tcPr>
            <w:tcW w:w="0" w:type="auto"/>
            <w:tcBorders>
              <w:top w:val="nil"/>
              <w:bottom w:val="single" w:sz="4" w:space="0" w:color="auto"/>
            </w:tcBorders>
            <w:shd w:val="clear" w:color="auto" w:fill="FFFFFF"/>
            <w:vAlign w:val="center"/>
          </w:tcPr>
          <w:p w14:paraId="5210E278" w14:textId="77777777" w:rsidR="00DE6B71" w:rsidRPr="00B77F27" w:rsidRDefault="00C81C97">
            <w:pPr>
              <w:spacing w:line="360" w:lineRule="auto"/>
              <w:ind w:left="60" w:right="60"/>
              <w:jc w:val="center"/>
            </w:pPr>
            <w:r w:rsidRPr="00B77F27">
              <w:t>% of Variance</w:t>
            </w:r>
          </w:p>
        </w:tc>
        <w:tc>
          <w:tcPr>
            <w:tcW w:w="0" w:type="auto"/>
            <w:tcBorders>
              <w:top w:val="nil"/>
              <w:bottom w:val="single" w:sz="4" w:space="0" w:color="auto"/>
            </w:tcBorders>
            <w:shd w:val="clear" w:color="auto" w:fill="FFFFFF"/>
            <w:vAlign w:val="center"/>
          </w:tcPr>
          <w:p w14:paraId="6CCCEF48" w14:textId="77777777" w:rsidR="00DE6B71" w:rsidRPr="00B77F27" w:rsidRDefault="00C81C97">
            <w:pPr>
              <w:spacing w:line="360" w:lineRule="auto"/>
              <w:ind w:left="60" w:right="60"/>
              <w:jc w:val="center"/>
            </w:pPr>
            <w:r w:rsidRPr="00B77F27">
              <w:t>Cumulative %</w:t>
            </w:r>
          </w:p>
        </w:tc>
        <w:tc>
          <w:tcPr>
            <w:tcW w:w="0" w:type="auto"/>
            <w:tcBorders>
              <w:top w:val="nil"/>
              <w:bottom w:val="single" w:sz="4" w:space="0" w:color="auto"/>
            </w:tcBorders>
            <w:shd w:val="clear" w:color="auto" w:fill="FFFFFF"/>
            <w:vAlign w:val="center"/>
          </w:tcPr>
          <w:p w14:paraId="0D048742" w14:textId="77777777" w:rsidR="00DE6B71" w:rsidRPr="00B77F27" w:rsidRDefault="00C81C97">
            <w:pPr>
              <w:spacing w:line="360" w:lineRule="auto"/>
              <w:ind w:left="60" w:right="60"/>
              <w:jc w:val="center"/>
            </w:pPr>
            <w:r w:rsidRPr="00B77F27">
              <w:t>Total</w:t>
            </w:r>
          </w:p>
        </w:tc>
        <w:tc>
          <w:tcPr>
            <w:tcW w:w="0" w:type="auto"/>
            <w:tcBorders>
              <w:top w:val="nil"/>
              <w:bottom w:val="single" w:sz="4" w:space="0" w:color="auto"/>
            </w:tcBorders>
            <w:shd w:val="clear" w:color="auto" w:fill="FFFFFF"/>
            <w:vAlign w:val="center"/>
          </w:tcPr>
          <w:p w14:paraId="01C5AA40" w14:textId="77777777" w:rsidR="00DE6B71" w:rsidRPr="00B77F27" w:rsidRDefault="00C81C97">
            <w:pPr>
              <w:spacing w:line="360" w:lineRule="auto"/>
              <w:ind w:left="60" w:right="60"/>
              <w:jc w:val="center"/>
            </w:pPr>
            <w:r w:rsidRPr="00B77F27">
              <w:t>% of Variance</w:t>
            </w:r>
          </w:p>
        </w:tc>
        <w:tc>
          <w:tcPr>
            <w:tcW w:w="0" w:type="auto"/>
            <w:tcBorders>
              <w:top w:val="nil"/>
              <w:bottom w:val="single" w:sz="4" w:space="0" w:color="auto"/>
            </w:tcBorders>
            <w:shd w:val="clear" w:color="auto" w:fill="FFFFFF"/>
            <w:vAlign w:val="center"/>
          </w:tcPr>
          <w:p w14:paraId="1721005E" w14:textId="77777777" w:rsidR="00DE6B71" w:rsidRPr="00B77F27" w:rsidRDefault="00C81C97">
            <w:pPr>
              <w:spacing w:line="360" w:lineRule="auto"/>
              <w:ind w:left="60" w:right="60"/>
              <w:jc w:val="center"/>
            </w:pPr>
            <w:r w:rsidRPr="00B77F27">
              <w:t>Cumulative %</w:t>
            </w:r>
          </w:p>
        </w:tc>
      </w:tr>
      <w:tr w:rsidR="00DE6B71" w:rsidRPr="00B77F27" w14:paraId="123C1643" w14:textId="77777777">
        <w:trPr>
          <w:cantSplit/>
          <w:trHeight w:val="319"/>
        </w:trPr>
        <w:tc>
          <w:tcPr>
            <w:tcW w:w="0" w:type="auto"/>
            <w:tcBorders>
              <w:top w:val="single" w:sz="4" w:space="0" w:color="auto"/>
            </w:tcBorders>
            <w:shd w:val="clear" w:color="auto" w:fill="FFFFFF"/>
            <w:vAlign w:val="center"/>
          </w:tcPr>
          <w:p w14:paraId="7290B3F4" w14:textId="77777777" w:rsidR="00DE6B71" w:rsidRPr="00B77F27" w:rsidRDefault="00C81C97">
            <w:pPr>
              <w:spacing w:line="360" w:lineRule="auto"/>
              <w:ind w:left="60" w:right="60"/>
            </w:pPr>
            <w:r w:rsidRPr="00B77F27">
              <w:t>1</w:t>
            </w:r>
          </w:p>
        </w:tc>
        <w:tc>
          <w:tcPr>
            <w:tcW w:w="0" w:type="auto"/>
            <w:tcBorders>
              <w:top w:val="single" w:sz="4" w:space="0" w:color="auto"/>
            </w:tcBorders>
            <w:shd w:val="clear" w:color="auto" w:fill="FFFFFF"/>
            <w:vAlign w:val="center"/>
          </w:tcPr>
          <w:p w14:paraId="34549213" w14:textId="77777777" w:rsidR="00DE6B71" w:rsidRPr="00B77F27" w:rsidRDefault="00C81C97">
            <w:pPr>
              <w:spacing w:line="360" w:lineRule="auto"/>
              <w:ind w:left="60" w:right="60"/>
              <w:jc w:val="center"/>
            </w:pPr>
            <w:r w:rsidRPr="00B77F27">
              <w:t>18.043</w:t>
            </w:r>
          </w:p>
        </w:tc>
        <w:tc>
          <w:tcPr>
            <w:tcW w:w="0" w:type="auto"/>
            <w:tcBorders>
              <w:top w:val="single" w:sz="4" w:space="0" w:color="auto"/>
            </w:tcBorders>
            <w:shd w:val="clear" w:color="auto" w:fill="FFFFFF"/>
            <w:vAlign w:val="center"/>
          </w:tcPr>
          <w:p w14:paraId="2B74B540" w14:textId="77777777" w:rsidR="00DE6B71" w:rsidRPr="00B77F27" w:rsidRDefault="00C81C97">
            <w:pPr>
              <w:spacing w:line="360" w:lineRule="auto"/>
              <w:ind w:left="60" w:right="60"/>
              <w:jc w:val="center"/>
            </w:pPr>
            <w:r w:rsidRPr="00B77F27">
              <w:t>48.765</w:t>
            </w:r>
          </w:p>
        </w:tc>
        <w:tc>
          <w:tcPr>
            <w:tcW w:w="0" w:type="auto"/>
            <w:tcBorders>
              <w:top w:val="single" w:sz="4" w:space="0" w:color="auto"/>
            </w:tcBorders>
            <w:shd w:val="clear" w:color="auto" w:fill="FFFFFF"/>
            <w:vAlign w:val="center"/>
          </w:tcPr>
          <w:p w14:paraId="375A23A1" w14:textId="77777777" w:rsidR="00DE6B71" w:rsidRPr="00B77F27" w:rsidRDefault="00C81C97">
            <w:pPr>
              <w:spacing w:line="360" w:lineRule="auto"/>
              <w:ind w:left="60" w:right="60"/>
              <w:jc w:val="center"/>
            </w:pPr>
            <w:r w:rsidRPr="00B77F27">
              <w:t>48.765</w:t>
            </w:r>
          </w:p>
        </w:tc>
        <w:tc>
          <w:tcPr>
            <w:tcW w:w="0" w:type="auto"/>
            <w:tcBorders>
              <w:top w:val="single" w:sz="4" w:space="0" w:color="auto"/>
            </w:tcBorders>
            <w:shd w:val="clear" w:color="auto" w:fill="FFFFFF"/>
            <w:vAlign w:val="center"/>
          </w:tcPr>
          <w:p w14:paraId="1815A6FD" w14:textId="77777777" w:rsidR="00DE6B71" w:rsidRPr="00B77F27" w:rsidRDefault="00C81C97">
            <w:pPr>
              <w:spacing w:line="360" w:lineRule="auto"/>
              <w:ind w:left="60" w:right="60"/>
              <w:jc w:val="center"/>
            </w:pPr>
            <w:r w:rsidRPr="00B77F27">
              <w:t>18.043</w:t>
            </w:r>
          </w:p>
        </w:tc>
        <w:tc>
          <w:tcPr>
            <w:tcW w:w="0" w:type="auto"/>
            <w:tcBorders>
              <w:top w:val="single" w:sz="4" w:space="0" w:color="auto"/>
            </w:tcBorders>
            <w:shd w:val="clear" w:color="auto" w:fill="FFFFFF"/>
            <w:vAlign w:val="center"/>
          </w:tcPr>
          <w:p w14:paraId="11B4070A" w14:textId="77777777" w:rsidR="00DE6B71" w:rsidRPr="00B77F27" w:rsidRDefault="00C81C97">
            <w:pPr>
              <w:spacing w:line="360" w:lineRule="auto"/>
              <w:ind w:left="60" w:right="60"/>
              <w:jc w:val="center"/>
            </w:pPr>
            <w:r w:rsidRPr="00B77F27">
              <w:t>48.765</w:t>
            </w:r>
          </w:p>
        </w:tc>
        <w:tc>
          <w:tcPr>
            <w:tcW w:w="0" w:type="auto"/>
            <w:tcBorders>
              <w:top w:val="single" w:sz="4" w:space="0" w:color="auto"/>
            </w:tcBorders>
            <w:shd w:val="clear" w:color="auto" w:fill="FFFFFF"/>
            <w:vAlign w:val="center"/>
          </w:tcPr>
          <w:p w14:paraId="427EB6EA" w14:textId="77777777" w:rsidR="00DE6B71" w:rsidRPr="00B77F27" w:rsidRDefault="00C81C97">
            <w:pPr>
              <w:spacing w:line="360" w:lineRule="auto"/>
              <w:ind w:left="60" w:right="60"/>
              <w:jc w:val="center"/>
            </w:pPr>
            <w:r w:rsidRPr="00B77F27">
              <w:t>48.765</w:t>
            </w:r>
          </w:p>
        </w:tc>
      </w:tr>
      <w:tr w:rsidR="00DE6B71" w:rsidRPr="00B77F27" w14:paraId="7749F213" w14:textId="77777777">
        <w:trPr>
          <w:cantSplit/>
          <w:trHeight w:val="319"/>
        </w:trPr>
        <w:tc>
          <w:tcPr>
            <w:tcW w:w="0" w:type="auto"/>
            <w:shd w:val="clear" w:color="auto" w:fill="FFFFFF"/>
            <w:vAlign w:val="center"/>
          </w:tcPr>
          <w:p w14:paraId="262EC75B" w14:textId="77777777" w:rsidR="00DE6B71" w:rsidRPr="00B77F27" w:rsidRDefault="00C81C97">
            <w:pPr>
              <w:spacing w:line="360" w:lineRule="auto"/>
              <w:ind w:left="60" w:right="60"/>
            </w:pPr>
            <w:r w:rsidRPr="00B77F27">
              <w:t>2</w:t>
            </w:r>
          </w:p>
        </w:tc>
        <w:tc>
          <w:tcPr>
            <w:tcW w:w="0" w:type="auto"/>
            <w:shd w:val="clear" w:color="auto" w:fill="FFFFFF"/>
            <w:vAlign w:val="center"/>
          </w:tcPr>
          <w:p w14:paraId="6BA2BEAE" w14:textId="77777777" w:rsidR="00DE6B71" w:rsidRPr="00B77F27" w:rsidRDefault="00C81C97">
            <w:pPr>
              <w:spacing w:line="360" w:lineRule="auto"/>
              <w:ind w:left="60" w:right="60"/>
              <w:jc w:val="center"/>
            </w:pPr>
            <w:r w:rsidRPr="00B77F27">
              <w:t>4.109</w:t>
            </w:r>
          </w:p>
        </w:tc>
        <w:tc>
          <w:tcPr>
            <w:tcW w:w="0" w:type="auto"/>
            <w:shd w:val="clear" w:color="auto" w:fill="FFFFFF"/>
            <w:vAlign w:val="center"/>
          </w:tcPr>
          <w:p w14:paraId="5D7A0422" w14:textId="77777777" w:rsidR="00DE6B71" w:rsidRPr="00B77F27" w:rsidRDefault="00C81C97">
            <w:pPr>
              <w:spacing w:line="360" w:lineRule="auto"/>
              <w:ind w:left="60" w:right="60"/>
              <w:jc w:val="center"/>
            </w:pPr>
            <w:r w:rsidRPr="00B77F27">
              <w:t>11.106</w:t>
            </w:r>
          </w:p>
        </w:tc>
        <w:tc>
          <w:tcPr>
            <w:tcW w:w="0" w:type="auto"/>
            <w:shd w:val="clear" w:color="auto" w:fill="FFFFFF"/>
            <w:vAlign w:val="center"/>
          </w:tcPr>
          <w:p w14:paraId="2CFD6DFC" w14:textId="77777777" w:rsidR="00DE6B71" w:rsidRPr="00B77F27" w:rsidRDefault="00C81C97">
            <w:pPr>
              <w:spacing w:line="360" w:lineRule="auto"/>
              <w:ind w:left="60" w:right="60"/>
              <w:jc w:val="center"/>
            </w:pPr>
            <w:r w:rsidRPr="00B77F27">
              <w:t>59.872</w:t>
            </w:r>
          </w:p>
        </w:tc>
        <w:tc>
          <w:tcPr>
            <w:tcW w:w="0" w:type="auto"/>
            <w:shd w:val="clear" w:color="auto" w:fill="FFFFFF"/>
            <w:vAlign w:val="center"/>
          </w:tcPr>
          <w:p w14:paraId="11712A07" w14:textId="77777777" w:rsidR="00DE6B71" w:rsidRPr="00B77F27" w:rsidRDefault="00DE6B71">
            <w:pPr>
              <w:spacing w:line="360" w:lineRule="auto"/>
              <w:jc w:val="center"/>
            </w:pPr>
          </w:p>
        </w:tc>
        <w:tc>
          <w:tcPr>
            <w:tcW w:w="0" w:type="auto"/>
            <w:shd w:val="clear" w:color="auto" w:fill="FFFFFF"/>
            <w:vAlign w:val="center"/>
          </w:tcPr>
          <w:p w14:paraId="3D65FAFA" w14:textId="77777777" w:rsidR="00DE6B71" w:rsidRPr="00B77F27" w:rsidRDefault="00DE6B71">
            <w:pPr>
              <w:spacing w:line="360" w:lineRule="auto"/>
              <w:jc w:val="center"/>
            </w:pPr>
          </w:p>
        </w:tc>
        <w:tc>
          <w:tcPr>
            <w:tcW w:w="0" w:type="auto"/>
            <w:shd w:val="clear" w:color="auto" w:fill="FFFFFF"/>
            <w:vAlign w:val="center"/>
          </w:tcPr>
          <w:p w14:paraId="0C5A17A6" w14:textId="77777777" w:rsidR="00DE6B71" w:rsidRPr="00B77F27" w:rsidRDefault="00DE6B71">
            <w:pPr>
              <w:spacing w:line="360" w:lineRule="auto"/>
              <w:jc w:val="center"/>
            </w:pPr>
          </w:p>
        </w:tc>
      </w:tr>
      <w:tr w:rsidR="00DE6B71" w:rsidRPr="00B77F27" w14:paraId="7F11F286" w14:textId="77777777">
        <w:trPr>
          <w:cantSplit/>
          <w:trHeight w:val="302"/>
        </w:trPr>
        <w:tc>
          <w:tcPr>
            <w:tcW w:w="0" w:type="auto"/>
            <w:shd w:val="clear" w:color="auto" w:fill="FFFFFF"/>
            <w:vAlign w:val="center"/>
          </w:tcPr>
          <w:p w14:paraId="6AD8BAA3" w14:textId="77777777" w:rsidR="00DE6B71" w:rsidRPr="00B77F27" w:rsidRDefault="00C81C97">
            <w:pPr>
              <w:spacing w:line="360" w:lineRule="auto"/>
              <w:ind w:left="60" w:right="60"/>
            </w:pPr>
            <w:r w:rsidRPr="00B77F27">
              <w:t>3</w:t>
            </w:r>
          </w:p>
        </w:tc>
        <w:tc>
          <w:tcPr>
            <w:tcW w:w="0" w:type="auto"/>
            <w:shd w:val="clear" w:color="auto" w:fill="FFFFFF"/>
            <w:vAlign w:val="center"/>
          </w:tcPr>
          <w:p w14:paraId="177CE33F" w14:textId="77777777" w:rsidR="00DE6B71" w:rsidRPr="00B77F27" w:rsidRDefault="00C81C97">
            <w:pPr>
              <w:spacing w:line="360" w:lineRule="auto"/>
              <w:ind w:left="60" w:right="60"/>
              <w:jc w:val="center"/>
            </w:pPr>
            <w:r w:rsidRPr="00B77F27">
              <w:t>2.902</w:t>
            </w:r>
          </w:p>
        </w:tc>
        <w:tc>
          <w:tcPr>
            <w:tcW w:w="0" w:type="auto"/>
            <w:shd w:val="clear" w:color="auto" w:fill="FFFFFF"/>
            <w:vAlign w:val="center"/>
          </w:tcPr>
          <w:p w14:paraId="2D26AE3F" w14:textId="77777777" w:rsidR="00DE6B71" w:rsidRPr="00B77F27" w:rsidRDefault="00C81C97">
            <w:pPr>
              <w:spacing w:line="360" w:lineRule="auto"/>
              <w:ind w:left="60" w:right="60"/>
              <w:jc w:val="center"/>
            </w:pPr>
            <w:r w:rsidRPr="00B77F27">
              <w:t>7.844</w:t>
            </w:r>
          </w:p>
        </w:tc>
        <w:tc>
          <w:tcPr>
            <w:tcW w:w="0" w:type="auto"/>
            <w:shd w:val="clear" w:color="auto" w:fill="FFFFFF"/>
            <w:vAlign w:val="center"/>
          </w:tcPr>
          <w:p w14:paraId="3FF76FDE" w14:textId="77777777" w:rsidR="00DE6B71" w:rsidRPr="00B77F27" w:rsidRDefault="00C81C97">
            <w:pPr>
              <w:spacing w:line="360" w:lineRule="auto"/>
              <w:ind w:left="60" w:right="60"/>
              <w:jc w:val="center"/>
            </w:pPr>
            <w:r w:rsidRPr="00B77F27">
              <w:t>67.716</w:t>
            </w:r>
          </w:p>
        </w:tc>
        <w:tc>
          <w:tcPr>
            <w:tcW w:w="0" w:type="auto"/>
            <w:shd w:val="clear" w:color="auto" w:fill="FFFFFF"/>
            <w:vAlign w:val="center"/>
          </w:tcPr>
          <w:p w14:paraId="128B6E58" w14:textId="77777777" w:rsidR="00DE6B71" w:rsidRPr="00B77F27" w:rsidRDefault="00DE6B71">
            <w:pPr>
              <w:spacing w:line="360" w:lineRule="auto"/>
              <w:jc w:val="center"/>
            </w:pPr>
          </w:p>
        </w:tc>
        <w:tc>
          <w:tcPr>
            <w:tcW w:w="0" w:type="auto"/>
            <w:shd w:val="clear" w:color="auto" w:fill="FFFFFF"/>
            <w:vAlign w:val="center"/>
          </w:tcPr>
          <w:p w14:paraId="0A14DF84" w14:textId="77777777" w:rsidR="00DE6B71" w:rsidRPr="00B77F27" w:rsidRDefault="00DE6B71">
            <w:pPr>
              <w:spacing w:line="360" w:lineRule="auto"/>
              <w:jc w:val="center"/>
            </w:pPr>
          </w:p>
        </w:tc>
        <w:tc>
          <w:tcPr>
            <w:tcW w:w="0" w:type="auto"/>
            <w:shd w:val="clear" w:color="auto" w:fill="FFFFFF"/>
            <w:vAlign w:val="center"/>
          </w:tcPr>
          <w:p w14:paraId="5DCF919C" w14:textId="77777777" w:rsidR="00DE6B71" w:rsidRPr="00B77F27" w:rsidRDefault="00DE6B71">
            <w:pPr>
              <w:spacing w:line="360" w:lineRule="auto"/>
              <w:jc w:val="center"/>
            </w:pPr>
          </w:p>
        </w:tc>
      </w:tr>
      <w:tr w:rsidR="00DE6B71" w:rsidRPr="00B77F27" w14:paraId="14A2B4AD" w14:textId="77777777">
        <w:trPr>
          <w:cantSplit/>
          <w:trHeight w:val="319"/>
        </w:trPr>
        <w:tc>
          <w:tcPr>
            <w:tcW w:w="0" w:type="auto"/>
            <w:shd w:val="clear" w:color="auto" w:fill="FFFFFF"/>
            <w:vAlign w:val="center"/>
          </w:tcPr>
          <w:p w14:paraId="6E91EB40" w14:textId="77777777" w:rsidR="00DE6B71" w:rsidRPr="00B77F27" w:rsidRDefault="00C81C97">
            <w:pPr>
              <w:spacing w:line="360" w:lineRule="auto"/>
              <w:ind w:left="60" w:right="60"/>
            </w:pPr>
            <w:r w:rsidRPr="00B77F27">
              <w:t>4</w:t>
            </w:r>
          </w:p>
        </w:tc>
        <w:tc>
          <w:tcPr>
            <w:tcW w:w="0" w:type="auto"/>
            <w:shd w:val="clear" w:color="auto" w:fill="FFFFFF"/>
            <w:vAlign w:val="center"/>
          </w:tcPr>
          <w:p w14:paraId="6EFAD7BB" w14:textId="77777777" w:rsidR="00DE6B71" w:rsidRPr="00B77F27" w:rsidRDefault="00C81C97">
            <w:pPr>
              <w:spacing w:line="360" w:lineRule="auto"/>
              <w:ind w:left="60" w:right="60"/>
              <w:jc w:val="center"/>
            </w:pPr>
            <w:r w:rsidRPr="00B77F27">
              <w:t>2.026</w:t>
            </w:r>
          </w:p>
        </w:tc>
        <w:tc>
          <w:tcPr>
            <w:tcW w:w="0" w:type="auto"/>
            <w:shd w:val="clear" w:color="auto" w:fill="FFFFFF"/>
            <w:vAlign w:val="center"/>
          </w:tcPr>
          <w:p w14:paraId="283306EA" w14:textId="77777777" w:rsidR="00DE6B71" w:rsidRPr="00B77F27" w:rsidRDefault="00C81C97">
            <w:pPr>
              <w:spacing w:line="360" w:lineRule="auto"/>
              <w:ind w:left="60" w:right="60"/>
              <w:jc w:val="center"/>
            </w:pPr>
            <w:r w:rsidRPr="00B77F27">
              <w:t>5.475</w:t>
            </w:r>
          </w:p>
        </w:tc>
        <w:tc>
          <w:tcPr>
            <w:tcW w:w="0" w:type="auto"/>
            <w:shd w:val="clear" w:color="auto" w:fill="FFFFFF"/>
            <w:vAlign w:val="center"/>
          </w:tcPr>
          <w:p w14:paraId="489CFABA" w14:textId="77777777" w:rsidR="00DE6B71" w:rsidRPr="00B77F27" w:rsidRDefault="00C81C97">
            <w:pPr>
              <w:spacing w:line="360" w:lineRule="auto"/>
              <w:ind w:left="60" w:right="60"/>
              <w:jc w:val="center"/>
            </w:pPr>
            <w:r w:rsidRPr="00B77F27">
              <w:t>73.192</w:t>
            </w:r>
          </w:p>
        </w:tc>
        <w:tc>
          <w:tcPr>
            <w:tcW w:w="0" w:type="auto"/>
            <w:shd w:val="clear" w:color="auto" w:fill="FFFFFF"/>
            <w:vAlign w:val="center"/>
          </w:tcPr>
          <w:p w14:paraId="494B827E" w14:textId="77777777" w:rsidR="00DE6B71" w:rsidRPr="00B77F27" w:rsidRDefault="00DE6B71">
            <w:pPr>
              <w:spacing w:line="360" w:lineRule="auto"/>
              <w:jc w:val="center"/>
            </w:pPr>
          </w:p>
        </w:tc>
        <w:tc>
          <w:tcPr>
            <w:tcW w:w="0" w:type="auto"/>
            <w:shd w:val="clear" w:color="auto" w:fill="FFFFFF"/>
            <w:vAlign w:val="center"/>
          </w:tcPr>
          <w:p w14:paraId="70D9FC34" w14:textId="77777777" w:rsidR="00DE6B71" w:rsidRPr="00B77F27" w:rsidRDefault="00DE6B71">
            <w:pPr>
              <w:spacing w:line="360" w:lineRule="auto"/>
              <w:jc w:val="center"/>
            </w:pPr>
          </w:p>
        </w:tc>
        <w:tc>
          <w:tcPr>
            <w:tcW w:w="0" w:type="auto"/>
            <w:shd w:val="clear" w:color="auto" w:fill="FFFFFF"/>
            <w:vAlign w:val="center"/>
          </w:tcPr>
          <w:p w14:paraId="75AD4E53" w14:textId="77777777" w:rsidR="00DE6B71" w:rsidRPr="00B77F27" w:rsidRDefault="00DE6B71">
            <w:pPr>
              <w:spacing w:line="360" w:lineRule="auto"/>
              <w:jc w:val="center"/>
            </w:pPr>
          </w:p>
        </w:tc>
      </w:tr>
      <w:tr w:rsidR="00DE6B71" w:rsidRPr="00B77F27" w14:paraId="0FD5204B" w14:textId="77777777">
        <w:trPr>
          <w:cantSplit/>
          <w:trHeight w:val="319"/>
        </w:trPr>
        <w:tc>
          <w:tcPr>
            <w:tcW w:w="0" w:type="auto"/>
            <w:shd w:val="clear" w:color="auto" w:fill="FFFFFF"/>
            <w:vAlign w:val="center"/>
          </w:tcPr>
          <w:p w14:paraId="40FA0154" w14:textId="77777777" w:rsidR="00DE6B71" w:rsidRPr="00B77F27" w:rsidRDefault="00C81C97">
            <w:pPr>
              <w:spacing w:line="360" w:lineRule="auto"/>
              <w:ind w:left="60" w:right="60"/>
            </w:pPr>
            <w:r w:rsidRPr="00B77F27">
              <w:t>5</w:t>
            </w:r>
          </w:p>
        </w:tc>
        <w:tc>
          <w:tcPr>
            <w:tcW w:w="0" w:type="auto"/>
            <w:shd w:val="clear" w:color="auto" w:fill="FFFFFF"/>
            <w:vAlign w:val="center"/>
          </w:tcPr>
          <w:p w14:paraId="5211BAFF" w14:textId="77777777" w:rsidR="00DE6B71" w:rsidRPr="00B77F27" w:rsidRDefault="00C81C97">
            <w:pPr>
              <w:spacing w:line="360" w:lineRule="auto"/>
              <w:ind w:left="60" w:right="60"/>
              <w:jc w:val="center"/>
            </w:pPr>
            <w:r w:rsidRPr="00B77F27">
              <w:t>1.766</w:t>
            </w:r>
          </w:p>
        </w:tc>
        <w:tc>
          <w:tcPr>
            <w:tcW w:w="0" w:type="auto"/>
            <w:shd w:val="clear" w:color="auto" w:fill="FFFFFF"/>
            <w:vAlign w:val="center"/>
          </w:tcPr>
          <w:p w14:paraId="0D3FAD6B" w14:textId="77777777" w:rsidR="00DE6B71" w:rsidRPr="00B77F27" w:rsidRDefault="00C81C97">
            <w:pPr>
              <w:spacing w:line="360" w:lineRule="auto"/>
              <w:ind w:left="60" w:right="60"/>
              <w:jc w:val="center"/>
            </w:pPr>
            <w:r w:rsidRPr="00B77F27">
              <w:t>4.773</w:t>
            </w:r>
          </w:p>
        </w:tc>
        <w:tc>
          <w:tcPr>
            <w:tcW w:w="0" w:type="auto"/>
            <w:shd w:val="clear" w:color="auto" w:fill="FFFFFF"/>
            <w:vAlign w:val="center"/>
          </w:tcPr>
          <w:p w14:paraId="5EECA11C" w14:textId="77777777" w:rsidR="00DE6B71" w:rsidRPr="00B77F27" w:rsidRDefault="00C81C97">
            <w:pPr>
              <w:spacing w:line="360" w:lineRule="auto"/>
              <w:ind w:left="60" w:right="60"/>
              <w:jc w:val="center"/>
            </w:pPr>
            <w:r w:rsidRPr="00B77F27">
              <w:t>77.964</w:t>
            </w:r>
          </w:p>
        </w:tc>
        <w:tc>
          <w:tcPr>
            <w:tcW w:w="0" w:type="auto"/>
            <w:shd w:val="clear" w:color="auto" w:fill="FFFFFF"/>
            <w:vAlign w:val="center"/>
          </w:tcPr>
          <w:p w14:paraId="36ED94B3" w14:textId="77777777" w:rsidR="00DE6B71" w:rsidRPr="00B77F27" w:rsidRDefault="00DE6B71">
            <w:pPr>
              <w:spacing w:line="360" w:lineRule="auto"/>
              <w:jc w:val="center"/>
            </w:pPr>
          </w:p>
        </w:tc>
        <w:tc>
          <w:tcPr>
            <w:tcW w:w="0" w:type="auto"/>
            <w:shd w:val="clear" w:color="auto" w:fill="FFFFFF"/>
            <w:vAlign w:val="center"/>
          </w:tcPr>
          <w:p w14:paraId="536E7596" w14:textId="77777777" w:rsidR="00DE6B71" w:rsidRPr="00B77F27" w:rsidRDefault="00DE6B71">
            <w:pPr>
              <w:spacing w:line="360" w:lineRule="auto"/>
              <w:jc w:val="center"/>
            </w:pPr>
          </w:p>
        </w:tc>
        <w:tc>
          <w:tcPr>
            <w:tcW w:w="0" w:type="auto"/>
            <w:shd w:val="clear" w:color="auto" w:fill="FFFFFF"/>
            <w:vAlign w:val="center"/>
          </w:tcPr>
          <w:p w14:paraId="4FA1DE2C" w14:textId="77777777" w:rsidR="00DE6B71" w:rsidRPr="00B77F27" w:rsidRDefault="00DE6B71">
            <w:pPr>
              <w:spacing w:line="360" w:lineRule="auto"/>
              <w:jc w:val="center"/>
            </w:pPr>
          </w:p>
        </w:tc>
      </w:tr>
      <w:tr w:rsidR="00DE6B71" w:rsidRPr="00B77F27" w14:paraId="5651BD17" w14:textId="77777777">
        <w:trPr>
          <w:cantSplit/>
          <w:trHeight w:val="302"/>
        </w:trPr>
        <w:tc>
          <w:tcPr>
            <w:tcW w:w="0" w:type="auto"/>
            <w:shd w:val="clear" w:color="auto" w:fill="FFFFFF"/>
            <w:vAlign w:val="center"/>
          </w:tcPr>
          <w:p w14:paraId="7E449CB5" w14:textId="77777777" w:rsidR="00DE6B71" w:rsidRPr="00B77F27" w:rsidRDefault="00C81C97">
            <w:pPr>
              <w:spacing w:line="360" w:lineRule="auto"/>
              <w:ind w:left="60" w:right="60"/>
            </w:pPr>
            <w:r w:rsidRPr="00B77F27">
              <w:t>6</w:t>
            </w:r>
          </w:p>
        </w:tc>
        <w:tc>
          <w:tcPr>
            <w:tcW w:w="0" w:type="auto"/>
            <w:shd w:val="clear" w:color="auto" w:fill="FFFFFF"/>
            <w:vAlign w:val="center"/>
          </w:tcPr>
          <w:p w14:paraId="293CC630" w14:textId="77777777" w:rsidR="00DE6B71" w:rsidRPr="00B77F27" w:rsidRDefault="00C81C97">
            <w:pPr>
              <w:spacing w:line="360" w:lineRule="auto"/>
              <w:ind w:left="60" w:right="60"/>
              <w:jc w:val="center"/>
            </w:pPr>
            <w:r w:rsidRPr="00B77F27">
              <w:t>1.193</w:t>
            </w:r>
          </w:p>
        </w:tc>
        <w:tc>
          <w:tcPr>
            <w:tcW w:w="0" w:type="auto"/>
            <w:shd w:val="clear" w:color="auto" w:fill="FFFFFF"/>
            <w:vAlign w:val="center"/>
          </w:tcPr>
          <w:p w14:paraId="1B8BF1C9" w14:textId="77777777" w:rsidR="00DE6B71" w:rsidRPr="00B77F27" w:rsidRDefault="00C81C97">
            <w:pPr>
              <w:spacing w:line="360" w:lineRule="auto"/>
              <w:ind w:left="60" w:right="60"/>
              <w:jc w:val="center"/>
            </w:pPr>
            <w:r w:rsidRPr="00B77F27">
              <w:t>3.225</w:t>
            </w:r>
          </w:p>
        </w:tc>
        <w:tc>
          <w:tcPr>
            <w:tcW w:w="0" w:type="auto"/>
            <w:shd w:val="clear" w:color="auto" w:fill="FFFFFF"/>
            <w:vAlign w:val="center"/>
          </w:tcPr>
          <w:p w14:paraId="62C77765" w14:textId="77777777" w:rsidR="00DE6B71" w:rsidRPr="00B77F27" w:rsidRDefault="00C81C97">
            <w:pPr>
              <w:spacing w:line="360" w:lineRule="auto"/>
              <w:ind w:left="60" w:right="60"/>
              <w:jc w:val="center"/>
            </w:pPr>
            <w:r w:rsidRPr="00B77F27">
              <w:t>81.189</w:t>
            </w:r>
          </w:p>
        </w:tc>
        <w:tc>
          <w:tcPr>
            <w:tcW w:w="0" w:type="auto"/>
            <w:shd w:val="clear" w:color="auto" w:fill="FFFFFF"/>
            <w:vAlign w:val="center"/>
          </w:tcPr>
          <w:p w14:paraId="193C538E" w14:textId="77777777" w:rsidR="00DE6B71" w:rsidRPr="00B77F27" w:rsidRDefault="00DE6B71">
            <w:pPr>
              <w:spacing w:line="360" w:lineRule="auto"/>
              <w:jc w:val="center"/>
            </w:pPr>
          </w:p>
        </w:tc>
        <w:tc>
          <w:tcPr>
            <w:tcW w:w="0" w:type="auto"/>
            <w:shd w:val="clear" w:color="auto" w:fill="FFFFFF"/>
            <w:vAlign w:val="center"/>
          </w:tcPr>
          <w:p w14:paraId="3A5E3DB6" w14:textId="77777777" w:rsidR="00DE6B71" w:rsidRPr="00B77F27" w:rsidRDefault="00DE6B71">
            <w:pPr>
              <w:spacing w:line="360" w:lineRule="auto"/>
              <w:jc w:val="center"/>
            </w:pPr>
          </w:p>
        </w:tc>
        <w:tc>
          <w:tcPr>
            <w:tcW w:w="0" w:type="auto"/>
            <w:shd w:val="clear" w:color="auto" w:fill="FFFFFF"/>
            <w:vAlign w:val="center"/>
          </w:tcPr>
          <w:p w14:paraId="4C7241C3" w14:textId="77777777" w:rsidR="00DE6B71" w:rsidRPr="00B77F27" w:rsidRDefault="00DE6B71">
            <w:pPr>
              <w:spacing w:line="360" w:lineRule="auto"/>
              <w:jc w:val="center"/>
            </w:pPr>
          </w:p>
        </w:tc>
      </w:tr>
      <w:tr w:rsidR="00DE6B71" w:rsidRPr="00B77F27" w14:paraId="58BB75E7" w14:textId="77777777">
        <w:trPr>
          <w:cantSplit/>
          <w:trHeight w:val="319"/>
        </w:trPr>
        <w:tc>
          <w:tcPr>
            <w:tcW w:w="0" w:type="auto"/>
            <w:shd w:val="clear" w:color="auto" w:fill="FFFFFF"/>
            <w:vAlign w:val="center"/>
          </w:tcPr>
          <w:p w14:paraId="18D000BC" w14:textId="77777777" w:rsidR="00DE6B71" w:rsidRPr="00B77F27" w:rsidRDefault="00C81C97">
            <w:pPr>
              <w:spacing w:line="360" w:lineRule="auto"/>
              <w:ind w:left="60" w:right="60"/>
            </w:pPr>
            <w:r w:rsidRPr="00B77F27">
              <w:t>7</w:t>
            </w:r>
          </w:p>
        </w:tc>
        <w:tc>
          <w:tcPr>
            <w:tcW w:w="0" w:type="auto"/>
            <w:shd w:val="clear" w:color="auto" w:fill="FFFFFF"/>
            <w:vAlign w:val="center"/>
          </w:tcPr>
          <w:p w14:paraId="7EB8FCEB" w14:textId="77777777" w:rsidR="00DE6B71" w:rsidRPr="00B77F27" w:rsidRDefault="00C81C97">
            <w:pPr>
              <w:spacing w:line="360" w:lineRule="auto"/>
              <w:ind w:left="60" w:right="60"/>
              <w:jc w:val="center"/>
            </w:pPr>
            <w:r w:rsidRPr="00B77F27">
              <w:t>.974</w:t>
            </w:r>
          </w:p>
        </w:tc>
        <w:tc>
          <w:tcPr>
            <w:tcW w:w="0" w:type="auto"/>
            <w:shd w:val="clear" w:color="auto" w:fill="FFFFFF"/>
            <w:vAlign w:val="center"/>
          </w:tcPr>
          <w:p w14:paraId="19CBAE4C" w14:textId="77777777" w:rsidR="00DE6B71" w:rsidRPr="00B77F27" w:rsidRDefault="00C81C97">
            <w:pPr>
              <w:spacing w:line="360" w:lineRule="auto"/>
              <w:ind w:left="60" w:right="60"/>
              <w:jc w:val="center"/>
            </w:pPr>
            <w:r w:rsidRPr="00B77F27">
              <w:t>2.632</w:t>
            </w:r>
          </w:p>
        </w:tc>
        <w:tc>
          <w:tcPr>
            <w:tcW w:w="0" w:type="auto"/>
            <w:shd w:val="clear" w:color="auto" w:fill="FFFFFF"/>
            <w:vAlign w:val="center"/>
          </w:tcPr>
          <w:p w14:paraId="35EA54E1" w14:textId="77777777" w:rsidR="00DE6B71" w:rsidRPr="00B77F27" w:rsidRDefault="00C81C97">
            <w:pPr>
              <w:spacing w:line="360" w:lineRule="auto"/>
              <w:ind w:left="60" w:right="60"/>
              <w:jc w:val="center"/>
            </w:pPr>
            <w:r w:rsidRPr="00B77F27">
              <w:t>83.821</w:t>
            </w:r>
          </w:p>
        </w:tc>
        <w:tc>
          <w:tcPr>
            <w:tcW w:w="0" w:type="auto"/>
            <w:shd w:val="clear" w:color="auto" w:fill="FFFFFF"/>
            <w:vAlign w:val="center"/>
          </w:tcPr>
          <w:p w14:paraId="79C70936" w14:textId="77777777" w:rsidR="00DE6B71" w:rsidRPr="00B77F27" w:rsidRDefault="00DE6B71">
            <w:pPr>
              <w:spacing w:line="360" w:lineRule="auto"/>
              <w:jc w:val="center"/>
            </w:pPr>
          </w:p>
        </w:tc>
        <w:tc>
          <w:tcPr>
            <w:tcW w:w="0" w:type="auto"/>
            <w:shd w:val="clear" w:color="auto" w:fill="FFFFFF"/>
            <w:vAlign w:val="center"/>
          </w:tcPr>
          <w:p w14:paraId="63B955C6" w14:textId="77777777" w:rsidR="00DE6B71" w:rsidRPr="00B77F27" w:rsidRDefault="00DE6B71">
            <w:pPr>
              <w:spacing w:line="360" w:lineRule="auto"/>
              <w:jc w:val="center"/>
            </w:pPr>
          </w:p>
        </w:tc>
        <w:tc>
          <w:tcPr>
            <w:tcW w:w="0" w:type="auto"/>
            <w:shd w:val="clear" w:color="auto" w:fill="FFFFFF"/>
            <w:vAlign w:val="center"/>
          </w:tcPr>
          <w:p w14:paraId="581C8231" w14:textId="77777777" w:rsidR="00DE6B71" w:rsidRPr="00B77F27" w:rsidRDefault="00DE6B71">
            <w:pPr>
              <w:spacing w:line="360" w:lineRule="auto"/>
              <w:jc w:val="center"/>
            </w:pPr>
          </w:p>
        </w:tc>
      </w:tr>
      <w:tr w:rsidR="00DE6B71" w:rsidRPr="00B77F27" w14:paraId="3076D0DE" w14:textId="77777777">
        <w:trPr>
          <w:cantSplit/>
          <w:trHeight w:val="319"/>
        </w:trPr>
        <w:tc>
          <w:tcPr>
            <w:tcW w:w="0" w:type="auto"/>
            <w:shd w:val="clear" w:color="auto" w:fill="FFFFFF"/>
            <w:vAlign w:val="center"/>
          </w:tcPr>
          <w:p w14:paraId="2AA71289" w14:textId="77777777" w:rsidR="00DE6B71" w:rsidRPr="00B77F27" w:rsidRDefault="00C81C97">
            <w:pPr>
              <w:spacing w:line="360" w:lineRule="auto"/>
              <w:ind w:left="60" w:right="60"/>
            </w:pPr>
            <w:r w:rsidRPr="00B77F27">
              <w:t>8</w:t>
            </w:r>
          </w:p>
        </w:tc>
        <w:tc>
          <w:tcPr>
            <w:tcW w:w="0" w:type="auto"/>
            <w:shd w:val="clear" w:color="auto" w:fill="FFFFFF"/>
            <w:vAlign w:val="center"/>
          </w:tcPr>
          <w:p w14:paraId="667ECFA9" w14:textId="77777777" w:rsidR="00DE6B71" w:rsidRPr="00B77F27" w:rsidRDefault="00C81C97">
            <w:pPr>
              <w:spacing w:line="360" w:lineRule="auto"/>
              <w:ind w:left="60" w:right="60"/>
              <w:jc w:val="center"/>
            </w:pPr>
            <w:r w:rsidRPr="00B77F27">
              <w:t>.864</w:t>
            </w:r>
          </w:p>
        </w:tc>
        <w:tc>
          <w:tcPr>
            <w:tcW w:w="0" w:type="auto"/>
            <w:shd w:val="clear" w:color="auto" w:fill="FFFFFF"/>
            <w:vAlign w:val="center"/>
          </w:tcPr>
          <w:p w14:paraId="29F16195" w14:textId="77777777" w:rsidR="00DE6B71" w:rsidRPr="00B77F27" w:rsidRDefault="00C81C97">
            <w:pPr>
              <w:spacing w:line="360" w:lineRule="auto"/>
              <w:ind w:left="60" w:right="60"/>
              <w:jc w:val="center"/>
            </w:pPr>
            <w:r w:rsidRPr="00B77F27">
              <w:t>2.336</w:t>
            </w:r>
          </w:p>
        </w:tc>
        <w:tc>
          <w:tcPr>
            <w:tcW w:w="0" w:type="auto"/>
            <w:shd w:val="clear" w:color="auto" w:fill="FFFFFF"/>
            <w:vAlign w:val="center"/>
          </w:tcPr>
          <w:p w14:paraId="2C396D24" w14:textId="77777777" w:rsidR="00DE6B71" w:rsidRPr="00B77F27" w:rsidRDefault="00C81C97">
            <w:pPr>
              <w:spacing w:line="360" w:lineRule="auto"/>
              <w:ind w:left="60" w:right="60"/>
              <w:jc w:val="center"/>
            </w:pPr>
            <w:r w:rsidRPr="00B77F27">
              <w:t>86.157</w:t>
            </w:r>
          </w:p>
        </w:tc>
        <w:tc>
          <w:tcPr>
            <w:tcW w:w="0" w:type="auto"/>
            <w:shd w:val="clear" w:color="auto" w:fill="FFFFFF"/>
            <w:vAlign w:val="center"/>
          </w:tcPr>
          <w:p w14:paraId="321CDA04" w14:textId="77777777" w:rsidR="00DE6B71" w:rsidRPr="00B77F27" w:rsidRDefault="00DE6B71">
            <w:pPr>
              <w:spacing w:line="360" w:lineRule="auto"/>
              <w:jc w:val="center"/>
            </w:pPr>
          </w:p>
        </w:tc>
        <w:tc>
          <w:tcPr>
            <w:tcW w:w="0" w:type="auto"/>
            <w:shd w:val="clear" w:color="auto" w:fill="FFFFFF"/>
            <w:vAlign w:val="center"/>
          </w:tcPr>
          <w:p w14:paraId="17E4A06D" w14:textId="77777777" w:rsidR="00DE6B71" w:rsidRPr="00B77F27" w:rsidRDefault="00DE6B71">
            <w:pPr>
              <w:spacing w:line="360" w:lineRule="auto"/>
              <w:jc w:val="center"/>
            </w:pPr>
          </w:p>
        </w:tc>
        <w:tc>
          <w:tcPr>
            <w:tcW w:w="0" w:type="auto"/>
            <w:shd w:val="clear" w:color="auto" w:fill="FFFFFF"/>
            <w:vAlign w:val="center"/>
          </w:tcPr>
          <w:p w14:paraId="38EB2853" w14:textId="77777777" w:rsidR="00DE6B71" w:rsidRPr="00B77F27" w:rsidRDefault="00DE6B71">
            <w:pPr>
              <w:spacing w:line="360" w:lineRule="auto"/>
              <w:jc w:val="center"/>
            </w:pPr>
          </w:p>
        </w:tc>
      </w:tr>
      <w:tr w:rsidR="00DE6B71" w:rsidRPr="00B77F27" w14:paraId="7FD56DF0" w14:textId="77777777">
        <w:trPr>
          <w:cantSplit/>
          <w:trHeight w:val="319"/>
        </w:trPr>
        <w:tc>
          <w:tcPr>
            <w:tcW w:w="0" w:type="auto"/>
            <w:shd w:val="clear" w:color="auto" w:fill="FFFFFF"/>
            <w:vAlign w:val="center"/>
          </w:tcPr>
          <w:p w14:paraId="5937B0E2" w14:textId="77777777" w:rsidR="00DE6B71" w:rsidRPr="00B77F27" w:rsidRDefault="00C81C97">
            <w:pPr>
              <w:spacing w:line="360" w:lineRule="auto"/>
              <w:ind w:left="60" w:right="60"/>
            </w:pPr>
            <w:r w:rsidRPr="00B77F27">
              <w:t>9</w:t>
            </w:r>
          </w:p>
        </w:tc>
        <w:tc>
          <w:tcPr>
            <w:tcW w:w="0" w:type="auto"/>
            <w:shd w:val="clear" w:color="auto" w:fill="FFFFFF"/>
            <w:vAlign w:val="center"/>
          </w:tcPr>
          <w:p w14:paraId="4889BEF2" w14:textId="77777777" w:rsidR="00DE6B71" w:rsidRPr="00B77F27" w:rsidRDefault="00C81C97">
            <w:pPr>
              <w:spacing w:line="360" w:lineRule="auto"/>
              <w:ind w:left="60" w:right="60"/>
              <w:jc w:val="center"/>
            </w:pPr>
            <w:r w:rsidRPr="00B77F27">
              <w:t>.702</w:t>
            </w:r>
          </w:p>
        </w:tc>
        <w:tc>
          <w:tcPr>
            <w:tcW w:w="0" w:type="auto"/>
            <w:shd w:val="clear" w:color="auto" w:fill="FFFFFF"/>
            <w:vAlign w:val="center"/>
          </w:tcPr>
          <w:p w14:paraId="676F1284" w14:textId="77777777" w:rsidR="00DE6B71" w:rsidRPr="00B77F27" w:rsidRDefault="00C81C97">
            <w:pPr>
              <w:spacing w:line="360" w:lineRule="auto"/>
              <w:ind w:left="60" w:right="60"/>
              <w:jc w:val="center"/>
            </w:pPr>
            <w:r w:rsidRPr="00B77F27">
              <w:t>1.897</w:t>
            </w:r>
          </w:p>
        </w:tc>
        <w:tc>
          <w:tcPr>
            <w:tcW w:w="0" w:type="auto"/>
            <w:shd w:val="clear" w:color="auto" w:fill="FFFFFF"/>
            <w:vAlign w:val="center"/>
          </w:tcPr>
          <w:p w14:paraId="2B265288" w14:textId="77777777" w:rsidR="00DE6B71" w:rsidRPr="00B77F27" w:rsidRDefault="00C81C97">
            <w:pPr>
              <w:spacing w:line="360" w:lineRule="auto"/>
              <w:ind w:left="60" w:right="60"/>
              <w:jc w:val="center"/>
            </w:pPr>
            <w:r w:rsidRPr="00B77F27">
              <w:t>88.054</w:t>
            </w:r>
          </w:p>
        </w:tc>
        <w:tc>
          <w:tcPr>
            <w:tcW w:w="0" w:type="auto"/>
            <w:shd w:val="clear" w:color="auto" w:fill="FFFFFF"/>
            <w:vAlign w:val="center"/>
          </w:tcPr>
          <w:p w14:paraId="7838F98E" w14:textId="77777777" w:rsidR="00DE6B71" w:rsidRPr="00B77F27" w:rsidRDefault="00DE6B71">
            <w:pPr>
              <w:spacing w:line="360" w:lineRule="auto"/>
              <w:jc w:val="center"/>
            </w:pPr>
          </w:p>
        </w:tc>
        <w:tc>
          <w:tcPr>
            <w:tcW w:w="0" w:type="auto"/>
            <w:shd w:val="clear" w:color="auto" w:fill="FFFFFF"/>
            <w:vAlign w:val="center"/>
          </w:tcPr>
          <w:p w14:paraId="3CCAA7BC" w14:textId="77777777" w:rsidR="00DE6B71" w:rsidRPr="00B77F27" w:rsidRDefault="00DE6B71">
            <w:pPr>
              <w:spacing w:line="360" w:lineRule="auto"/>
              <w:jc w:val="center"/>
            </w:pPr>
          </w:p>
        </w:tc>
        <w:tc>
          <w:tcPr>
            <w:tcW w:w="0" w:type="auto"/>
            <w:shd w:val="clear" w:color="auto" w:fill="FFFFFF"/>
            <w:vAlign w:val="center"/>
          </w:tcPr>
          <w:p w14:paraId="4591A78C" w14:textId="77777777" w:rsidR="00DE6B71" w:rsidRPr="00B77F27" w:rsidRDefault="00DE6B71">
            <w:pPr>
              <w:spacing w:line="360" w:lineRule="auto"/>
              <w:jc w:val="center"/>
            </w:pPr>
          </w:p>
        </w:tc>
      </w:tr>
      <w:tr w:rsidR="00DE6B71" w:rsidRPr="00B77F27" w14:paraId="6AE24C51" w14:textId="77777777">
        <w:trPr>
          <w:cantSplit/>
          <w:trHeight w:val="302"/>
        </w:trPr>
        <w:tc>
          <w:tcPr>
            <w:tcW w:w="0" w:type="auto"/>
            <w:shd w:val="clear" w:color="auto" w:fill="FFFFFF"/>
            <w:vAlign w:val="center"/>
          </w:tcPr>
          <w:p w14:paraId="39E7865A" w14:textId="77777777" w:rsidR="00DE6B71" w:rsidRPr="00B77F27" w:rsidRDefault="00C81C97">
            <w:pPr>
              <w:spacing w:line="360" w:lineRule="auto"/>
              <w:ind w:left="60" w:right="60"/>
            </w:pPr>
            <w:r w:rsidRPr="00B77F27">
              <w:t>10</w:t>
            </w:r>
          </w:p>
        </w:tc>
        <w:tc>
          <w:tcPr>
            <w:tcW w:w="0" w:type="auto"/>
            <w:shd w:val="clear" w:color="auto" w:fill="FFFFFF"/>
            <w:vAlign w:val="center"/>
          </w:tcPr>
          <w:p w14:paraId="0219EF69" w14:textId="77777777" w:rsidR="00DE6B71" w:rsidRPr="00B77F27" w:rsidRDefault="00C81C97">
            <w:pPr>
              <w:spacing w:line="360" w:lineRule="auto"/>
              <w:ind w:left="60" w:right="60"/>
              <w:jc w:val="center"/>
            </w:pPr>
            <w:r w:rsidRPr="00B77F27">
              <w:t>.665</w:t>
            </w:r>
          </w:p>
        </w:tc>
        <w:tc>
          <w:tcPr>
            <w:tcW w:w="0" w:type="auto"/>
            <w:shd w:val="clear" w:color="auto" w:fill="FFFFFF"/>
            <w:vAlign w:val="center"/>
          </w:tcPr>
          <w:p w14:paraId="380231E9" w14:textId="77777777" w:rsidR="00DE6B71" w:rsidRPr="00B77F27" w:rsidRDefault="00C81C97">
            <w:pPr>
              <w:spacing w:line="360" w:lineRule="auto"/>
              <w:ind w:left="60" w:right="60"/>
              <w:jc w:val="center"/>
            </w:pPr>
            <w:r w:rsidRPr="00B77F27">
              <w:t>1.799</w:t>
            </w:r>
          </w:p>
        </w:tc>
        <w:tc>
          <w:tcPr>
            <w:tcW w:w="0" w:type="auto"/>
            <w:shd w:val="clear" w:color="auto" w:fill="FFFFFF"/>
            <w:vAlign w:val="center"/>
          </w:tcPr>
          <w:p w14:paraId="47419C47" w14:textId="77777777" w:rsidR="00DE6B71" w:rsidRPr="00B77F27" w:rsidRDefault="00C81C97">
            <w:pPr>
              <w:spacing w:line="360" w:lineRule="auto"/>
              <w:ind w:left="60" w:right="60"/>
              <w:jc w:val="center"/>
            </w:pPr>
            <w:r w:rsidRPr="00B77F27">
              <w:t>89.853</w:t>
            </w:r>
          </w:p>
        </w:tc>
        <w:tc>
          <w:tcPr>
            <w:tcW w:w="0" w:type="auto"/>
            <w:shd w:val="clear" w:color="auto" w:fill="FFFFFF"/>
            <w:vAlign w:val="center"/>
          </w:tcPr>
          <w:p w14:paraId="3B151819" w14:textId="77777777" w:rsidR="00DE6B71" w:rsidRPr="00B77F27" w:rsidRDefault="00DE6B71">
            <w:pPr>
              <w:spacing w:line="360" w:lineRule="auto"/>
              <w:jc w:val="center"/>
            </w:pPr>
          </w:p>
        </w:tc>
        <w:tc>
          <w:tcPr>
            <w:tcW w:w="0" w:type="auto"/>
            <w:shd w:val="clear" w:color="auto" w:fill="FFFFFF"/>
            <w:vAlign w:val="center"/>
          </w:tcPr>
          <w:p w14:paraId="334A5BC9" w14:textId="77777777" w:rsidR="00DE6B71" w:rsidRPr="00B77F27" w:rsidRDefault="00DE6B71">
            <w:pPr>
              <w:spacing w:line="360" w:lineRule="auto"/>
              <w:jc w:val="center"/>
            </w:pPr>
          </w:p>
        </w:tc>
        <w:tc>
          <w:tcPr>
            <w:tcW w:w="0" w:type="auto"/>
            <w:shd w:val="clear" w:color="auto" w:fill="FFFFFF"/>
            <w:vAlign w:val="center"/>
          </w:tcPr>
          <w:p w14:paraId="46B00CA7" w14:textId="77777777" w:rsidR="00DE6B71" w:rsidRPr="00B77F27" w:rsidRDefault="00DE6B71">
            <w:pPr>
              <w:spacing w:line="360" w:lineRule="auto"/>
              <w:jc w:val="center"/>
            </w:pPr>
          </w:p>
        </w:tc>
      </w:tr>
      <w:tr w:rsidR="00DE6B71" w:rsidRPr="00B77F27" w14:paraId="6038A9AD" w14:textId="77777777">
        <w:trPr>
          <w:cantSplit/>
          <w:trHeight w:val="319"/>
        </w:trPr>
        <w:tc>
          <w:tcPr>
            <w:tcW w:w="0" w:type="auto"/>
            <w:shd w:val="clear" w:color="auto" w:fill="FFFFFF"/>
            <w:vAlign w:val="center"/>
          </w:tcPr>
          <w:p w14:paraId="06969D9D" w14:textId="77777777" w:rsidR="00DE6B71" w:rsidRPr="00B77F27" w:rsidRDefault="00C81C97">
            <w:pPr>
              <w:spacing w:line="360" w:lineRule="auto"/>
              <w:ind w:left="60" w:right="60"/>
            </w:pPr>
            <w:r w:rsidRPr="00B77F27">
              <w:t>11</w:t>
            </w:r>
          </w:p>
        </w:tc>
        <w:tc>
          <w:tcPr>
            <w:tcW w:w="0" w:type="auto"/>
            <w:shd w:val="clear" w:color="auto" w:fill="FFFFFF"/>
            <w:vAlign w:val="center"/>
          </w:tcPr>
          <w:p w14:paraId="5B294FF3" w14:textId="77777777" w:rsidR="00DE6B71" w:rsidRPr="00B77F27" w:rsidRDefault="00C81C97">
            <w:pPr>
              <w:spacing w:line="360" w:lineRule="auto"/>
              <w:ind w:left="60" w:right="60"/>
              <w:jc w:val="center"/>
            </w:pPr>
            <w:r w:rsidRPr="00B77F27">
              <w:t>.552</w:t>
            </w:r>
          </w:p>
        </w:tc>
        <w:tc>
          <w:tcPr>
            <w:tcW w:w="0" w:type="auto"/>
            <w:shd w:val="clear" w:color="auto" w:fill="FFFFFF"/>
            <w:vAlign w:val="center"/>
          </w:tcPr>
          <w:p w14:paraId="5AECF4CB" w14:textId="77777777" w:rsidR="00DE6B71" w:rsidRPr="00B77F27" w:rsidRDefault="00C81C97">
            <w:pPr>
              <w:spacing w:line="360" w:lineRule="auto"/>
              <w:ind w:left="60" w:right="60"/>
              <w:jc w:val="center"/>
            </w:pPr>
            <w:r w:rsidRPr="00B77F27">
              <w:t>1.491</w:t>
            </w:r>
          </w:p>
        </w:tc>
        <w:tc>
          <w:tcPr>
            <w:tcW w:w="0" w:type="auto"/>
            <w:shd w:val="clear" w:color="auto" w:fill="FFFFFF"/>
            <w:vAlign w:val="center"/>
          </w:tcPr>
          <w:p w14:paraId="4F77EF94" w14:textId="77777777" w:rsidR="00DE6B71" w:rsidRPr="00B77F27" w:rsidRDefault="00C81C97">
            <w:pPr>
              <w:spacing w:line="360" w:lineRule="auto"/>
              <w:ind w:left="60" w:right="60"/>
              <w:jc w:val="center"/>
            </w:pPr>
            <w:r w:rsidRPr="00B77F27">
              <w:t>91.343</w:t>
            </w:r>
          </w:p>
        </w:tc>
        <w:tc>
          <w:tcPr>
            <w:tcW w:w="0" w:type="auto"/>
            <w:shd w:val="clear" w:color="auto" w:fill="FFFFFF"/>
            <w:vAlign w:val="center"/>
          </w:tcPr>
          <w:p w14:paraId="472EE6D1" w14:textId="77777777" w:rsidR="00DE6B71" w:rsidRPr="00B77F27" w:rsidRDefault="00DE6B71">
            <w:pPr>
              <w:spacing w:line="360" w:lineRule="auto"/>
              <w:jc w:val="center"/>
            </w:pPr>
          </w:p>
        </w:tc>
        <w:tc>
          <w:tcPr>
            <w:tcW w:w="0" w:type="auto"/>
            <w:shd w:val="clear" w:color="auto" w:fill="FFFFFF"/>
            <w:vAlign w:val="center"/>
          </w:tcPr>
          <w:p w14:paraId="6D59C8E6" w14:textId="77777777" w:rsidR="00DE6B71" w:rsidRPr="00B77F27" w:rsidRDefault="00DE6B71">
            <w:pPr>
              <w:spacing w:line="360" w:lineRule="auto"/>
              <w:jc w:val="center"/>
            </w:pPr>
          </w:p>
        </w:tc>
        <w:tc>
          <w:tcPr>
            <w:tcW w:w="0" w:type="auto"/>
            <w:shd w:val="clear" w:color="auto" w:fill="FFFFFF"/>
            <w:vAlign w:val="center"/>
          </w:tcPr>
          <w:p w14:paraId="287D0BC1" w14:textId="77777777" w:rsidR="00DE6B71" w:rsidRPr="00B77F27" w:rsidRDefault="00DE6B71">
            <w:pPr>
              <w:spacing w:line="360" w:lineRule="auto"/>
              <w:jc w:val="center"/>
            </w:pPr>
          </w:p>
        </w:tc>
      </w:tr>
      <w:tr w:rsidR="00DE6B71" w:rsidRPr="00B77F27" w14:paraId="0115C632" w14:textId="77777777">
        <w:trPr>
          <w:cantSplit/>
          <w:trHeight w:val="319"/>
        </w:trPr>
        <w:tc>
          <w:tcPr>
            <w:tcW w:w="0" w:type="auto"/>
            <w:shd w:val="clear" w:color="auto" w:fill="FFFFFF"/>
            <w:vAlign w:val="center"/>
          </w:tcPr>
          <w:p w14:paraId="78D24562" w14:textId="77777777" w:rsidR="00DE6B71" w:rsidRPr="00B77F27" w:rsidRDefault="00C81C97">
            <w:pPr>
              <w:spacing w:line="360" w:lineRule="auto"/>
              <w:ind w:left="60" w:right="60"/>
            </w:pPr>
            <w:r w:rsidRPr="00B77F27">
              <w:t>12</w:t>
            </w:r>
          </w:p>
        </w:tc>
        <w:tc>
          <w:tcPr>
            <w:tcW w:w="0" w:type="auto"/>
            <w:shd w:val="clear" w:color="auto" w:fill="FFFFFF"/>
            <w:vAlign w:val="center"/>
          </w:tcPr>
          <w:p w14:paraId="35BCC440" w14:textId="77777777" w:rsidR="00DE6B71" w:rsidRPr="00B77F27" w:rsidRDefault="00C81C97">
            <w:pPr>
              <w:spacing w:line="360" w:lineRule="auto"/>
              <w:ind w:left="60" w:right="60"/>
              <w:jc w:val="center"/>
            </w:pPr>
            <w:r w:rsidRPr="00B77F27">
              <w:t>.500</w:t>
            </w:r>
          </w:p>
        </w:tc>
        <w:tc>
          <w:tcPr>
            <w:tcW w:w="0" w:type="auto"/>
            <w:shd w:val="clear" w:color="auto" w:fill="FFFFFF"/>
            <w:vAlign w:val="center"/>
          </w:tcPr>
          <w:p w14:paraId="25C1AAA3" w14:textId="77777777" w:rsidR="00DE6B71" w:rsidRPr="00B77F27" w:rsidRDefault="00C81C97">
            <w:pPr>
              <w:spacing w:line="360" w:lineRule="auto"/>
              <w:ind w:left="60" w:right="60"/>
              <w:jc w:val="center"/>
            </w:pPr>
            <w:r w:rsidRPr="00B77F27">
              <w:t>1.351</w:t>
            </w:r>
          </w:p>
        </w:tc>
        <w:tc>
          <w:tcPr>
            <w:tcW w:w="0" w:type="auto"/>
            <w:shd w:val="clear" w:color="auto" w:fill="FFFFFF"/>
            <w:vAlign w:val="center"/>
          </w:tcPr>
          <w:p w14:paraId="11BBEB76" w14:textId="77777777" w:rsidR="00DE6B71" w:rsidRPr="00B77F27" w:rsidRDefault="00C81C97">
            <w:pPr>
              <w:spacing w:line="360" w:lineRule="auto"/>
              <w:ind w:left="60" w:right="60"/>
              <w:jc w:val="center"/>
            </w:pPr>
            <w:r w:rsidRPr="00B77F27">
              <w:t>92.694</w:t>
            </w:r>
          </w:p>
        </w:tc>
        <w:tc>
          <w:tcPr>
            <w:tcW w:w="0" w:type="auto"/>
            <w:shd w:val="clear" w:color="auto" w:fill="FFFFFF"/>
            <w:vAlign w:val="center"/>
          </w:tcPr>
          <w:p w14:paraId="7144C2D7" w14:textId="77777777" w:rsidR="00DE6B71" w:rsidRPr="00B77F27" w:rsidRDefault="00DE6B71">
            <w:pPr>
              <w:spacing w:line="360" w:lineRule="auto"/>
              <w:jc w:val="center"/>
            </w:pPr>
          </w:p>
        </w:tc>
        <w:tc>
          <w:tcPr>
            <w:tcW w:w="0" w:type="auto"/>
            <w:shd w:val="clear" w:color="auto" w:fill="FFFFFF"/>
            <w:vAlign w:val="center"/>
          </w:tcPr>
          <w:p w14:paraId="75F39C0D" w14:textId="77777777" w:rsidR="00DE6B71" w:rsidRPr="00B77F27" w:rsidRDefault="00DE6B71">
            <w:pPr>
              <w:spacing w:line="360" w:lineRule="auto"/>
              <w:jc w:val="center"/>
            </w:pPr>
          </w:p>
        </w:tc>
        <w:tc>
          <w:tcPr>
            <w:tcW w:w="0" w:type="auto"/>
            <w:shd w:val="clear" w:color="auto" w:fill="FFFFFF"/>
            <w:vAlign w:val="center"/>
          </w:tcPr>
          <w:p w14:paraId="1DB698EF" w14:textId="77777777" w:rsidR="00DE6B71" w:rsidRPr="00B77F27" w:rsidRDefault="00DE6B71">
            <w:pPr>
              <w:spacing w:line="360" w:lineRule="auto"/>
              <w:jc w:val="center"/>
            </w:pPr>
          </w:p>
        </w:tc>
      </w:tr>
      <w:tr w:rsidR="00DE6B71" w:rsidRPr="00B77F27" w14:paraId="1260A2DA" w14:textId="77777777">
        <w:trPr>
          <w:cantSplit/>
          <w:trHeight w:val="302"/>
        </w:trPr>
        <w:tc>
          <w:tcPr>
            <w:tcW w:w="0" w:type="auto"/>
            <w:shd w:val="clear" w:color="auto" w:fill="FFFFFF"/>
            <w:vAlign w:val="center"/>
          </w:tcPr>
          <w:p w14:paraId="3B611693" w14:textId="77777777" w:rsidR="00DE6B71" w:rsidRPr="00B77F27" w:rsidRDefault="00C81C97">
            <w:pPr>
              <w:spacing w:line="360" w:lineRule="auto"/>
              <w:ind w:left="60" w:right="60"/>
            </w:pPr>
            <w:r w:rsidRPr="00B77F27">
              <w:t>13</w:t>
            </w:r>
          </w:p>
        </w:tc>
        <w:tc>
          <w:tcPr>
            <w:tcW w:w="0" w:type="auto"/>
            <w:shd w:val="clear" w:color="auto" w:fill="FFFFFF"/>
            <w:vAlign w:val="center"/>
          </w:tcPr>
          <w:p w14:paraId="16ABD7E7" w14:textId="77777777" w:rsidR="00DE6B71" w:rsidRPr="00B77F27" w:rsidRDefault="00C81C97">
            <w:pPr>
              <w:spacing w:line="360" w:lineRule="auto"/>
              <w:ind w:left="60" w:right="60"/>
              <w:jc w:val="center"/>
            </w:pPr>
            <w:r w:rsidRPr="00B77F27">
              <w:t>.360</w:t>
            </w:r>
          </w:p>
        </w:tc>
        <w:tc>
          <w:tcPr>
            <w:tcW w:w="0" w:type="auto"/>
            <w:shd w:val="clear" w:color="auto" w:fill="FFFFFF"/>
            <w:vAlign w:val="center"/>
          </w:tcPr>
          <w:p w14:paraId="59867755" w14:textId="77777777" w:rsidR="00DE6B71" w:rsidRPr="00B77F27" w:rsidRDefault="00C81C97">
            <w:pPr>
              <w:spacing w:line="360" w:lineRule="auto"/>
              <w:ind w:left="60" w:right="60"/>
              <w:jc w:val="center"/>
            </w:pPr>
            <w:r w:rsidRPr="00B77F27">
              <w:t>.972</w:t>
            </w:r>
          </w:p>
        </w:tc>
        <w:tc>
          <w:tcPr>
            <w:tcW w:w="0" w:type="auto"/>
            <w:shd w:val="clear" w:color="auto" w:fill="FFFFFF"/>
            <w:vAlign w:val="center"/>
          </w:tcPr>
          <w:p w14:paraId="169CDD7C" w14:textId="77777777" w:rsidR="00DE6B71" w:rsidRPr="00B77F27" w:rsidRDefault="00C81C97">
            <w:pPr>
              <w:spacing w:line="360" w:lineRule="auto"/>
              <w:ind w:left="60" w:right="60"/>
              <w:jc w:val="center"/>
            </w:pPr>
            <w:r w:rsidRPr="00B77F27">
              <w:t>93.667</w:t>
            </w:r>
          </w:p>
        </w:tc>
        <w:tc>
          <w:tcPr>
            <w:tcW w:w="0" w:type="auto"/>
            <w:shd w:val="clear" w:color="auto" w:fill="FFFFFF"/>
            <w:vAlign w:val="center"/>
          </w:tcPr>
          <w:p w14:paraId="1AE99D37" w14:textId="77777777" w:rsidR="00DE6B71" w:rsidRPr="00B77F27" w:rsidRDefault="00DE6B71">
            <w:pPr>
              <w:spacing w:line="360" w:lineRule="auto"/>
              <w:jc w:val="center"/>
            </w:pPr>
          </w:p>
        </w:tc>
        <w:tc>
          <w:tcPr>
            <w:tcW w:w="0" w:type="auto"/>
            <w:shd w:val="clear" w:color="auto" w:fill="FFFFFF"/>
            <w:vAlign w:val="center"/>
          </w:tcPr>
          <w:p w14:paraId="0F40FF2E" w14:textId="77777777" w:rsidR="00DE6B71" w:rsidRPr="00B77F27" w:rsidRDefault="00DE6B71">
            <w:pPr>
              <w:spacing w:line="360" w:lineRule="auto"/>
              <w:jc w:val="center"/>
            </w:pPr>
          </w:p>
        </w:tc>
        <w:tc>
          <w:tcPr>
            <w:tcW w:w="0" w:type="auto"/>
            <w:shd w:val="clear" w:color="auto" w:fill="FFFFFF"/>
            <w:vAlign w:val="center"/>
          </w:tcPr>
          <w:p w14:paraId="4B8A4407" w14:textId="77777777" w:rsidR="00DE6B71" w:rsidRPr="00B77F27" w:rsidRDefault="00DE6B71">
            <w:pPr>
              <w:spacing w:line="360" w:lineRule="auto"/>
              <w:jc w:val="center"/>
            </w:pPr>
          </w:p>
        </w:tc>
      </w:tr>
      <w:tr w:rsidR="00DE6B71" w:rsidRPr="00B77F27" w14:paraId="4A21FB36" w14:textId="77777777">
        <w:trPr>
          <w:cantSplit/>
          <w:trHeight w:val="319"/>
        </w:trPr>
        <w:tc>
          <w:tcPr>
            <w:tcW w:w="0" w:type="auto"/>
            <w:shd w:val="clear" w:color="auto" w:fill="FFFFFF"/>
            <w:vAlign w:val="center"/>
          </w:tcPr>
          <w:p w14:paraId="205444A9" w14:textId="77777777" w:rsidR="00DE6B71" w:rsidRPr="00B77F27" w:rsidRDefault="00C81C97">
            <w:pPr>
              <w:spacing w:line="360" w:lineRule="auto"/>
              <w:ind w:left="60" w:right="60"/>
            </w:pPr>
            <w:r w:rsidRPr="00B77F27">
              <w:t>14</w:t>
            </w:r>
          </w:p>
        </w:tc>
        <w:tc>
          <w:tcPr>
            <w:tcW w:w="0" w:type="auto"/>
            <w:shd w:val="clear" w:color="auto" w:fill="FFFFFF"/>
            <w:vAlign w:val="center"/>
          </w:tcPr>
          <w:p w14:paraId="5BDADB76" w14:textId="77777777" w:rsidR="00DE6B71" w:rsidRPr="00B77F27" w:rsidRDefault="00C81C97">
            <w:pPr>
              <w:spacing w:line="360" w:lineRule="auto"/>
              <w:ind w:left="60" w:right="60"/>
              <w:jc w:val="center"/>
            </w:pPr>
            <w:r w:rsidRPr="00B77F27">
              <w:t>.308</w:t>
            </w:r>
          </w:p>
        </w:tc>
        <w:tc>
          <w:tcPr>
            <w:tcW w:w="0" w:type="auto"/>
            <w:shd w:val="clear" w:color="auto" w:fill="FFFFFF"/>
            <w:vAlign w:val="center"/>
          </w:tcPr>
          <w:p w14:paraId="7622366C" w14:textId="77777777" w:rsidR="00DE6B71" w:rsidRPr="00B77F27" w:rsidRDefault="00C81C97">
            <w:pPr>
              <w:spacing w:line="360" w:lineRule="auto"/>
              <w:ind w:left="60" w:right="60"/>
              <w:jc w:val="center"/>
            </w:pPr>
            <w:r w:rsidRPr="00B77F27">
              <w:t>.832</w:t>
            </w:r>
          </w:p>
        </w:tc>
        <w:tc>
          <w:tcPr>
            <w:tcW w:w="0" w:type="auto"/>
            <w:shd w:val="clear" w:color="auto" w:fill="FFFFFF"/>
            <w:vAlign w:val="center"/>
          </w:tcPr>
          <w:p w14:paraId="198ED768" w14:textId="77777777" w:rsidR="00DE6B71" w:rsidRPr="00B77F27" w:rsidRDefault="00C81C97">
            <w:pPr>
              <w:spacing w:line="360" w:lineRule="auto"/>
              <w:ind w:left="60" w:right="60"/>
              <w:jc w:val="center"/>
            </w:pPr>
            <w:r w:rsidRPr="00B77F27">
              <w:t>94.498</w:t>
            </w:r>
          </w:p>
        </w:tc>
        <w:tc>
          <w:tcPr>
            <w:tcW w:w="0" w:type="auto"/>
            <w:shd w:val="clear" w:color="auto" w:fill="FFFFFF"/>
            <w:vAlign w:val="center"/>
          </w:tcPr>
          <w:p w14:paraId="17EA6229" w14:textId="77777777" w:rsidR="00DE6B71" w:rsidRPr="00B77F27" w:rsidRDefault="00DE6B71">
            <w:pPr>
              <w:spacing w:line="360" w:lineRule="auto"/>
              <w:jc w:val="center"/>
            </w:pPr>
          </w:p>
        </w:tc>
        <w:tc>
          <w:tcPr>
            <w:tcW w:w="0" w:type="auto"/>
            <w:shd w:val="clear" w:color="auto" w:fill="FFFFFF"/>
            <w:vAlign w:val="center"/>
          </w:tcPr>
          <w:p w14:paraId="15C48D46" w14:textId="77777777" w:rsidR="00DE6B71" w:rsidRPr="00B77F27" w:rsidRDefault="00DE6B71">
            <w:pPr>
              <w:spacing w:line="360" w:lineRule="auto"/>
              <w:jc w:val="center"/>
            </w:pPr>
          </w:p>
        </w:tc>
        <w:tc>
          <w:tcPr>
            <w:tcW w:w="0" w:type="auto"/>
            <w:shd w:val="clear" w:color="auto" w:fill="FFFFFF"/>
            <w:vAlign w:val="center"/>
          </w:tcPr>
          <w:p w14:paraId="306C69C2" w14:textId="77777777" w:rsidR="00DE6B71" w:rsidRPr="00B77F27" w:rsidRDefault="00DE6B71">
            <w:pPr>
              <w:spacing w:line="360" w:lineRule="auto"/>
              <w:jc w:val="center"/>
            </w:pPr>
          </w:p>
        </w:tc>
      </w:tr>
      <w:tr w:rsidR="00DE6B71" w:rsidRPr="00B77F27" w14:paraId="0D35F1C0" w14:textId="77777777">
        <w:trPr>
          <w:cantSplit/>
          <w:trHeight w:val="319"/>
        </w:trPr>
        <w:tc>
          <w:tcPr>
            <w:tcW w:w="0" w:type="auto"/>
            <w:shd w:val="clear" w:color="auto" w:fill="FFFFFF"/>
            <w:vAlign w:val="center"/>
          </w:tcPr>
          <w:p w14:paraId="14AF2840" w14:textId="77777777" w:rsidR="00DE6B71" w:rsidRPr="00B77F27" w:rsidRDefault="00C81C97">
            <w:pPr>
              <w:spacing w:line="360" w:lineRule="auto"/>
              <w:ind w:left="60" w:right="60"/>
            </w:pPr>
            <w:r w:rsidRPr="00B77F27">
              <w:t>15</w:t>
            </w:r>
          </w:p>
        </w:tc>
        <w:tc>
          <w:tcPr>
            <w:tcW w:w="0" w:type="auto"/>
            <w:shd w:val="clear" w:color="auto" w:fill="FFFFFF"/>
            <w:vAlign w:val="center"/>
          </w:tcPr>
          <w:p w14:paraId="1EA7ECBA" w14:textId="77777777" w:rsidR="00DE6B71" w:rsidRPr="00B77F27" w:rsidRDefault="00C81C97">
            <w:pPr>
              <w:spacing w:line="360" w:lineRule="auto"/>
              <w:ind w:left="60" w:right="60"/>
              <w:jc w:val="center"/>
            </w:pPr>
            <w:r w:rsidRPr="00B77F27">
              <w:t>.278</w:t>
            </w:r>
          </w:p>
        </w:tc>
        <w:tc>
          <w:tcPr>
            <w:tcW w:w="0" w:type="auto"/>
            <w:shd w:val="clear" w:color="auto" w:fill="FFFFFF"/>
            <w:vAlign w:val="center"/>
          </w:tcPr>
          <w:p w14:paraId="2B316E5E" w14:textId="77777777" w:rsidR="00DE6B71" w:rsidRPr="00B77F27" w:rsidRDefault="00C81C97">
            <w:pPr>
              <w:spacing w:line="360" w:lineRule="auto"/>
              <w:ind w:left="60" w:right="60"/>
              <w:jc w:val="center"/>
            </w:pPr>
            <w:r w:rsidRPr="00B77F27">
              <w:t>.751</w:t>
            </w:r>
          </w:p>
        </w:tc>
        <w:tc>
          <w:tcPr>
            <w:tcW w:w="0" w:type="auto"/>
            <w:shd w:val="clear" w:color="auto" w:fill="FFFFFF"/>
            <w:vAlign w:val="center"/>
          </w:tcPr>
          <w:p w14:paraId="2263DAFA" w14:textId="77777777" w:rsidR="00DE6B71" w:rsidRPr="00B77F27" w:rsidRDefault="00C81C97">
            <w:pPr>
              <w:spacing w:line="360" w:lineRule="auto"/>
              <w:ind w:left="60" w:right="60"/>
              <w:jc w:val="center"/>
            </w:pPr>
            <w:r w:rsidRPr="00B77F27">
              <w:t>95.250</w:t>
            </w:r>
          </w:p>
        </w:tc>
        <w:tc>
          <w:tcPr>
            <w:tcW w:w="0" w:type="auto"/>
            <w:shd w:val="clear" w:color="auto" w:fill="FFFFFF"/>
            <w:vAlign w:val="center"/>
          </w:tcPr>
          <w:p w14:paraId="6BD45F97" w14:textId="77777777" w:rsidR="00DE6B71" w:rsidRPr="00B77F27" w:rsidRDefault="00DE6B71">
            <w:pPr>
              <w:spacing w:line="360" w:lineRule="auto"/>
              <w:jc w:val="center"/>
            </w:pPr>
          </w:p>
        </w:tc>
        <w:tc>
          <w:tcPr>
            <w:tcW w:w="0" w:type="auto"/>
            <w:shd w:val="clear" w:color="auto" w:fill="FFFFFF"/>
            <w:vAlign w:val="center"/>
          </w:tcPr>
          <w:p w14:paraId="4D641B97" w14:textId="77777777" w:rsidR="00DE6B71" w:rsidRPr="00B77F27" w:rsidRDefault="00DE6B71">
            <w:pPr>
              <w:spacing w:line="360" w:lineRule="auto"/>
              <w:jc w:val="center"/>
            </w:pPr>
          </w:p>
        </w:tc>
        <w:tc>
          <w:tcPr>
            <w:tcW w:w="0" w:type="auto"/>
            <w:shd w:val="clear" w:color="auto" w:fill="FFFFFF"/>
            <w:vAlign w:val="center"/>
          </w:tcPr>
          <w:p w14:paraId="148353E3" w14:textId="77777777" w:rsidR="00DE6B71" w:rsidRPr="00B77F27" w:rsidRDefault="00DE6B71">
            <w:pPr>
              <w:spacing w:line="360" w:lineRule="auto"/>
              <w:jc w:val="center"/>
            </w:pPr>
          </w:p>
        </w:tc>
      </w:tr>
      <w:tr w:rsidR="00DE6B71" w:rsidRPr="00B77F27" w14:paraId="4B7E41A7" w14:textId="77777777">
        <w:trPr>
          <w:cantSplit/>
          <w:trHeight w:val="319"/>
        </w:trPr>
        <w:tc>
          <w:tcPr>
            <w:tcW w:w="0" w:type="auto"/>
            <w:shd w:val="clear" w:color="auto" w:fill="FFFFFF"/>
            <w:vAlign w:val="center"/>
          </w:tcPr>
          <w:p w14:paraId="698814C2" w14:textId="77777777" w:rsidR="00DE6B71" w:rsidRPr="00B77F27" w:rsidRDefault="00C81C97">
            <w:pPr>
              <w:spacing w:line="360" w:lineRule="auto"/>
              <w:ind w:left="60" w:right="60"/>
            </w:pPr>
            <w:r w:rsidRPr="00B77F27">
              <w:t>16</w:t>
            </w:r>
          </w:p>
        </w:tc>
        <w:tc>
          <w:tcPr>
            <w:tcW w:w="0" w:type="auto"/>
            <w:shd w:val="clear" w:color="auto" w:fill="FFFFFF"/>
            <w:vAlign w:val="center"/>
          </w:tcPr>
          <w:p w14:paraId="249157A8" w14:textId="77777777" w:rsidR="00DE6B71" w:rsidRPr="00B77F27" w:rsidRDefault="00C81C97">
            <w:pPr>
              <w:spacing w:line="360" w:lineRule="auto"/>
              <w:ind w:left="60" w:right="60"/>
              <w:jc w:val="center"/>
            </w:pPr>
            <w:r w:rsidRPr="00B77F27">
              <w:t>.255</w:t>
            </w:r>
          </w:p>
        </w:tc>
        <w:tc>
          <w:tcPr>
            <w:tcW w:w="0" w:type="auto"/>
            <w:shd w:val="clear" w:color="auto" w:fill="FFFFFF"/>
            <w:vAlign w:val="center"/>
          </w:tcPr>
          <w:p w14:paraId="76DC8133" w14:textId="77777777" w:rsidR="00DE6B71" w:rsidRPr="00B77F27" w:rsidRDefault="00C81C97">
            <w:pPr>
              <w:spacing w:line="360" w:lineRule="auto"/>
              <w:ind w:left="60" w:right="60"/>
              <w:jc w:val="center"/>
            </w:pPr>
            <w:r w:rsidRPr="00B77F27">
              <w:t>.689</w:t>
            </w:r>
          </w:p>
        </w:tc>
        <w:tc>
          <w:tcPr>
            <w:tcW w:w="0" w:type="auto"/>
            <w:shd w:val="clear" w:color="auto" w:fill="FFFFFF"/>
            <w:vAlign w:val="center"/>
          </w:tcPr>
          <w:p w14:paraId="04557213" w14:textId="77777777" w:rsidR="00DE6B71" w:rsidRPr="00B77F27" w:rsidRDefault="00C81C97">
            <w:pPr>
              <w:spacing w:line="360" w:lineRule="auto"/>
              <w:ind w:left="60" w:right="60"/>
              <w:jc w:val="center"/>
            </w:pPr>
            <w:r w:rsidRPr="00B77F27">
              <w:t>95.939</w:t>
            </w:r>
          </w:p>
        </w:tc>
        <w:tc>
          <w:tcPr>
            <w:tcW w:w="0" w:type="auto"/>
            <w:shd w:val="clear" w:color="auto" w:fill="FFFFFF"/>
            <w:vAlign w:val="center"/>
          </w:tcPr>
          <w:p w14:paraId="5D05EFC8" w14:textId="77777777" w:rsidR="00DE6B71" w:rsidRPr="00B77F27" w:rsidRDefault="00DE6B71">
            <w:pPr>
              <w:spacing w:line="360" w:lineRule="auto"/>
              <w:jc w:val="center"/>
            </w:pPr>
          </w:p>
        </w:tc>
        <w:tc>
          <w:tcPr>
            <w:tcW w:w="0" w:type="auto"/>
            <w:shd w:val="clear" w:color="auto" w:fill="FFFFFF"/>
            <w:vAlign w:val="center"/>
          </w:tcPr>
          <w:p w14:paraId="47CCC44A" w14:textId="77777777" w:rsidR="00DE6B71" w:rsidRPr="00B77F27" w:rsidRDefault="00DE6B71">
            <w:pPr>
              <w:spacing w:line="360" w:lineRule="auto"/>
              <w:jc w:val="center"/>
            </w:pPr>
          </w:p>
        </w:tc>
        <w:tc>
          <w:tcPr>
            <w:tcW w:w="0" w:type="auto"/>
            <w:shd w:val="clear" w:color="auto" w:fill="FFFFFF"/>
            <w:vAlign w:val="center"/>
          </w:tcPr>
          <w:p w14:paraId="159335A9" w14:textId="77777777" w:rsidR="00DE6B71" w:rsidRPr="00B77F27" w:rsidRDefault="00DE6B71">
            <w:pPr>
              <w:spacing w:line="360" w:lineRule="auto"/>
              <w:jc w:val="center"/>
            </w:pPr>
          </w:p>
        </w:tc>
      </w:tr>
      <w:tr w:rsidR="00DE6B71" w:rsidRPr="00B77F27" w14:paraId="0C885E32" w14:textId="77777777">
        <w:trPr>
          <w:cantSplit/>
          <w:trHeight w:val="302"/>
        </w:trPr>
        <w:tc>
          <w:tcPr>
            <w:tcW w:w="0" w:type="auto"/>
            <w:shd w:val="clear" w:color="auto" w:fill="FFFFFF"/>
            <w:vAlign w:val="center"/>
          </w:tcPr>
          <w:p w14:paraId="45A9726B" w14:textId="77777777" w:rsidR="00DE6B71" w:rsidRPr="00B77F27" w:rsidRDefault="00C81C97">
            <w:pPr>
              <w:spacing w:line="360" w:lineRule="auto"/>
              <w:ind w:left="60" w:right="60"/>
            </w:pPr>
            <w:r w:rsidRPr="00B77F27">
              <w:t>17</w:t>
            </w:r>
          </w:p>
        </w:tc>
        <w:tc>
          <w:tcPr>
            <w:tcW w:w="0" w:type="auto"/>
            <w:shd w:val="clear" w:color="auto" w:fill="FFFFFF"/>
            <w:vAlign w:val="center"/>
          </w:tcPr>
          <w:p w14:paraId="1097490B" w14:textId="77777777" w:rsidR="00DE6B71" w:rsidRPr="00B77F27" w:rsidRDefault="00C81C97">
            <w:pPr>
              <w:spacing w:line="360" w:lineRule="auto"/>
              <w:ind w:left="60" w:right="60"/>
              <w:jc w:val="center"/>
            </w:pPr>
            <w:r w:rsidRPr="00B77F27">
              <w:t>.229</w:t>
            </w:r>
          </w:p>
        </w:tc>
        <w:tc>
          <w:tcPr>
            <w:tcW w:w="0" w:type="auto"/>
            <w:shd w:val="clear" w:color="auto" w:fill="FFFFFF"/>
            <w:vAlign w:val="center"/>
          </w:tcPr>
          <w:p w14:paraId="16D9DA21" w14:textId="77777777" w:rsidR="00DE6B71" w:rsidRPr="00B77F27" w:rsidRDefault="00C81C97">
            <w:pPr>
              <w:spacing w:line="360" w:lineRule="auto"/>
              <w:ind w:left="60" w:right="60"/>
              <w:jc w:val="center"/>
            </w:pPr>
            <w:r w:rsidRPr="00B77F27">
              <w:t>.618</w:t>
            </w:r>
          </w:p>
        </w:tc>
        <w:tc>
          <w:tcPr>
            <w:tcW w:w="0" w:type="auto"/>
            <w:shd w:val="clear" w:color="auto" w:fill="FFFFFF"/>
            <w:vAlign w:val="center"/>
          </w:tcPr>
          <w:p w14:paraId="3E91E121" w14:textId="77777777" w:rsidR="00DE6B71" w:rsidRPr="00B77F27" w:rsidRDefault="00C81C97">
            <w:pPr>
              <w:spacing w:line="360" w:lineRule="auto"/>
              <w:ind w:left="60" w:right="60"/>
              <w:jc w:val="center"/>
            </w:pPr>
            <w:r w:rsidRPr="00B77F27">
              <w:t>96.557</w:t>
            </w:r>
          </w:p>
        </w:tc>
        <w:tc>
          <w:tcPr>
            <w:tcW w:w="0" w:type="auto"/>
            <w:shd w:val="clear" w:color="auto" w:fill="FFFFFF"/>
            <w:vAlign w:val="center"/>
          </w:tcPr>
          <w:p w14:paraId="7D769137" w14:textId="77777777" w:rsidR="00DE6B71" w:rsidRPr="00B77F27" w:rsidRDefault="00DE6B71">
            <w:pPr>
              <w:spacing w:line="360" w:lineRule="auto"/>
              <w:jc w:val="center"/>
            </w:pPr>
          </w:p>
        </w:tc>
        <w:tc>
          <w:tcPr>
            <w:tcW w:w="0" w:type="auto"/>
            <w:shd w:val="clear" w:color="auto" w:fill="FFFFFF"/>
            <w:vAlign w:val="center"/>
          </w:tcPr>
          <w:p w14:paraId="48ADF034" w14:textId="77777777" w:rsidR="00DE6B71" w:rsidRPr="00B77F27" w:rsidRDefault="00DE6B71">
            <w:pPr>
              <w:spacing w:line="360" w:lineRule="auto"/>
              <w:jc w:val="center"/>
            </w:pPr>
          </w:p>
        </w:tc>
        <w:tc>
          <w:tcPr>
            <w:tcW w:w="0" w:type="auto"/>
            <w:shd w:val="clear" w:color="auto" w:fill="FFFFFF"/>
            <w:vAlign w:val="center"/>
          </w:tcPr>
          <w:p w14:paraId="53E4D33B" w14:textId="77777777" w:rsidR="00DE6B71" w:rsidRPr="00B77F27" w:rsidRDefault="00DE6B71">
            <w:pPr>
              <w:spacing w:line="360" w:lineRule="auto"/>
              <w:jc w:val="center"/>
            </w:pPr>
          </w:p>
        </w:tc>
      </w:tr>
      <w:tr w:rsidR="00DE6B71" w:rsidRPr="00B77F27" w14:paraId="778CAC5D" w14:textId="77777777">
        <w:trPr>
          <w:cantSplit/>
          <w:trHeight w:val="319"/>
        </w:trPr>
        <w:tc>
          <w:tcPr>
            <w:tcW w:w="0" w:type="auto"/>
            <w:shd w:val="clear" w:color="auto" w:fill="FFFFFF"/>
            <w:vAlign w:val="center"/>
          </w:tcPr>
          <w:p w14:paraId="66925CE2" w14:textId="77777777" w:rsidR="00DE6B71" w:rsidRPr="00B77F27" w:rsidRDefault="00C81C97">
            <w:pPr>
              <w:spacing w:line="360" w:lineRule="auto"/>
              <w:ind w:left="60" w:right="60"/>
            </w:pPr>
            <w:r w:rsidRPr="00B77F27">
              <w:t>18</w:t>
            </w:r>
          </w:p>
        </w:tc>
        <w:tc>
          <w:tcPr>
            <w:tcW w:w="0" w:type="auto"/>
            <w:shd w:val="clear" w:color="auto" w:fill="FFFFFF"/>
            <w:vAlign w:val="center"/>
          </w:tcPr>
          <w:p w14:paraId="18023733" w14:textId="77777777" w:rsidR="00DE6B71" w:rsidRPr="00B77F27" w:rsidRDefault="00C81C97">
            <w:pPr>
              <w:spacing w:line="360" w:lineRule="auto"/>
              <w:ind w:left="60" w:right="60"/>
              <w:jc w:val="center"/>
            </w:pPr>
            <w:r w:rsidRPr="00B77F27">
              <w:t>.211</w:t>
            </w:r>
          </w:p>
        </w:tc>
        <w:tc>
          <w:tcPr>
            <w:tcW w:w="0" w:type="auto"/>
            <w:shd w:val="clear" w:color="auto" w:fill="FFFFFF"/>
            <w:vAlign w:val="center"/>
          </w:tcPr>
          <w:p w14:paraId="280C64FD" w14:textId="77777777" w:rsidR="00DE6B71" w:rsidRPr="00B77F27" w:rsidRDefault="00C81C97">
            <w:pPr>
              <w:spacing w:line="360" w:lineRule="auto"/>
              <w:ind w:left="60" w:right="60"/>
              <w:jc w:val="center"/>
            </w:pPr>
            <w:r w:rsidRPr="00B77F27">
              <w:t>.570</w:t>
            </w:r>
          </w:p>
        </w:tc>
        <w:tc>
          <w:tcPr>
            <w:tcW w:w="0" w:type="auto"/>
            <w:shd w:val="clear" w:color="auto" w:fill="FFFFFF"/>
            <w:vAlign w:val="center"/>
          </w:tcPr>
          <w:p w14:paraId="7E8AFFFE" w14:textId="77777777" w:rsidR="00DE6B71" w:rsidRPr="00B77F27" w:rsidRDefault="00C81C97">
            <w:pPr>
              <w:spacing w:line="360" w:lineRule="auto"/>
              <w:ind w:left="60" w:right="60"/>
              <w:jc w:val="center"/>
            </w:pPr>
            <w:r w:rsidRPr="00B77F27">
              <w:t>97.127</w:t>
            </w:r>
          </w:p>
        </w:tc>
        <w:tc>
          <w:tcPr>
            <w:tcW w:w="0" w:type="auto"/>
            <w:shd w:val="clear" w:color="auto" w:fill="FFFFFF"/>
            <w:vAlign w:val="center"/>
          </w:tcPr>
          <w:p w14:paraId="358BBB6B" w14:textId="77777777" w:rsidR="00DE6B71" w:rsidRPr="00B77F27" w:rsidRDefault="00DE6B71">
            <w:pPr>
              <w:spacing w:line="360" w:lineRule="auto"/>
              <w:jc w:val="center"/>
            </w:pPr>
          </w:p>
        </w:tc>
        <w:tc>
          <w:tcPr>
            <w:tcW w:w="0" w:type="auto"/>
            <w:shd w:val="clear" w:color="auto" w:fill="FFFFFF"/>
            <w:vAlign w:val="center"/>
          </w:tcPr>
          <w:p w14:paraId="4CA1D35C" w14:textId="77777777" w:rsidR="00DE6B71" w:rsidRPr="00B77F27" w:rsidRDefault="00DE6B71">
            <w:pPr>
              <w:spacing w:line="360" w:lineRule="auto"/>
              <w:jc w:val="center"/>
            </w:pPr>
          </w:p>
        </w:tc>
        <w:tc>
          <w:tcPr>
            <w:tcW w:w="0" w:type="auto"/>
            <w:shd w:val="clear" w:color="auto" w:fill="FFFFFF"/>
            <w:vAlign w:val="center"/>
          </w:tcPr>
          <w:p w14:paraId="773641F1" w14:textId="77777777" w:rsidR="00DE6B71" w:rsidRPr="00B77F27" w:rsidRDefault="00DE6B71">
            <w:pPr>
              <w:spacing w:line="360" w:lineRule="auto"/>
              <w:jc w:val="center"/>
            </w:pPr>
          </w:p>
        </w:tc>
      </w:tr>
      <w:tr w:rsidR="00DE6B71" w:rsidRPr="00B77F27" w14:paraId="34F1D270" w14:textId="77777777">
        <w:trPr>
          <w:cantSplit/>
          <w:trHeight w:val="319"/>
        </w:trPr>
        <w:tc>
          <w:tcPr>
            <w:tcW w:w="0" w:type="auto"/>
            <w:shd w:val="clear" w:color="auto" w:fill="FFFFFF"/>
            <w:vAlign w:val="center"/>
          </w:tcPr>
          <w:p w14:paraId="6ABD68B0" w14:textId="77777777" w:rsidR="00DE6B71" w:rsidRPr="00B77F27" w:rsidRDefault="00C81C97">
            <w:pPr>
              <w:spacing w:line="360" w:lineRule="auto"/>
              <w:ind w:left="60" w:right="60"/>
            </w:pPr>
            <w:r w:rsidRPr="00B77F27">
              <w:lastRenderedPageBreak/>
              <w:t>19</w:t>
            </w:r>
          </w:p>
        </w:tc>
        <w:tc>
          <w:tcPr>
            <w:tcW w:w="0" w:type="auto"/>
            <w:shd w:val="clear" w:color="auto" w:fill="FFFFFF"/>
            <w:vAlign w:val="center"/>
          </w:tcPr>
          <w:p w14:paraId="7F662058" w14:textId="77777777" w:rsidR="00DE6B71" w:rsidRPr="00B77F27" w:rsidRDefault="00C81C97">
            <w:pPr>
              <w:spacing w:line="360" w:lineRule="auto"/>
              <w:ind w:left="60" w:right="60"/>
              <w:jc w:val="center"/>
            </w:pPr>
            <w:r w:rsidRPr="00B77F27">
              <w:t>.187</w:t>
            </w:r>
          </w:p>
        </w:tc>
        <w:tc>
          <w:tcPr>
            <w:tcW w:w="0" w:type="auto"/>
            <w:shd w:val="clear" w:color="auto" w:fill="FFFFFF"/>
            <w:vAlign w:val="center"/>
          </w:tcPr>
          <w:p w14:paraId="0BF3CC34" w14:textId="77777777" w:rsidR="00DE6B71" w:rsidRPr="00B77F27" w:rsidRDefault="00C81C97">
            <w:pPr>
              <w:spacing w:line="360" w:lineRule="auto"/>
              <w:ind w:left="60" w:right="60"/>
              <w:jc w:val="center"/>
            </w:pPr>
            <w:r w:rsidRPr="00B77F27">
              <w:t>.506</w:t>
            </w:r>
          </w:p>
        </w:tc>
        <w:tc>
          <w:tcPr>
            <w:tcW w:w="0" w:type="auto"/>
            <w:shd w:val="clear" w:color="auto" w:fill="FFFFFF"/>
            <w:vAlign w:val="center"/>
          </w:tcPr>
          <w:p w14:paraId="22EDA0AA" w14:textId="77777777" w:rsidR="00DE6B71" w:rsidRPr="00B77F27" w:rsidRDefault="00C81C97">
            <w:pPr>
              <w:spacing w:line="360" w:lineRule="auto"/>
              <w:ind w:left="60" w:right="60"/>
              <w:jc w:val="center"/>
            </w:pPr>
            <w:r w:rsidRPr="00B77F27">
              <w:t>97.632</w:t>
            </w:r>
          </w:p>
        </w:tc>
        <w:tc>
          <w:tcPr>
            <w:tcW w:w="0" w:type="auto"/>
            <w:shd w:val="clear" w:color="auto" w:fill="FFFFFF"/>
            <w:vAlign w:val="center"/>
          </w:tcPr>
          <w:p w14:paraId="11394EF6" w14:textId="77777777" w:rsidR="00DE6B71" w:rsidRPr="00B77F27" w:rsidRDefault="00DE6B71">
            <w:pPr>
              <w:spacing w:line="360" w:lineRule="auto"/>
              <w:jc w:val="center"/>
            </w:pPr>
          </w:p>
        </w:tc>
        <w:tc>
          <w:tcPr>
            <w:tcW w:w="0" w:type="auto"/>
            <w:shd w:val="clear" w:color="auto" w:fill="FFFFFF"/>
            <w:vAlign w:val="center"/>
          </w:tcPr>
          <w:p w14:paraId="5E96E57E" w14:textId="77777777" w:rsidR="00DE6B71" w:rsidRPr="00B77F27" w:rsidRDefault="00DE6B71">
            <w:pPr>
              <w:spacing w:line="360" w:lineRule="auto"/>
              <w:jc w:val="center"/>
            </w:pPr>
          </w:p>
        </w:tc>
        <w:tc>
          <w:tcPr>
            <w:tcW w:w="0" w:type="auto"/>
            <w:shd w:val="clear" w:color="auto" w:fill="FFFFFF"/>
            <w:vAlign w:val="center"/>
          </w:tcPr>
          <w:p w14:paraId="5DEF0078" w14:textId="77777777" w:rsidR="00DE6B71" w:rsidRPr="00B77F27" w:rsidRDefault="00DE6B71">
            <w:pPr>
              <w:spacing w:line="360" w:lineRule="auto"/>
              <w:jc w:val="center"/>
            </w:pPr>
          </w:p>
        </w:tc>
      </w:tr>
      <w:tr w:rsidR="00DE6B71" w:rsidRPr="00B77F27" w14:paraId="78D7933F" w14:textId="77777777">
        <w:trPr>
          <w:cantSplit/>
          <w:trHeight w:val="302"/>
        </w:trPr>
        <w:tc>
          <w:tcPr>
            <w:tcW w:w="0" w:type="auto"/>
            <w:shd w:val="clear" w:color="auto" w:fill="FFFFFF"/>
            <w:vAlign w:val="center"/>
          </w:tcPr>
          <w:p w14:paraId="3C22DA2B" w14:textId="77777777" w:rsidR="00DE6B71" w:rsidRPr="00B77F27" w:rsidRDefault="00C81C97">
            <w:pPr>
              <w:spacing w:line="360" w:lineRule="auto"/>
              <w:ind w:left="60" w:right="60"/>
            </w:pPr>
            <w:r w:rsidRPr="00B77F27">
              <w:t>20</w:t>
            </w:r>
          </w:p>
        </w:tc>
        <w:tc>
          <w:tcPr>
            <w:tcW w:w="0" w:type="auto"/>
            <w:shd w:val="clear" w:color="auto" w:fill="FFFFFF"/>
            <w:vAlign w:val="center"/>
          </w:tcPr>
          <w:p w14:paraId="20188867" w14:textId="77777777" w:rsidR="00DE6B71" w:rsidRPr="00B77F27" w:rsidRDefault="00C81C97">
            <w:pPr>
              <w:spacing w:line="360" w:lineRule="auto"/>
              <w:ind w:left="60" w:right="60"/>
              <w:jc w:val="center"/>
            </w:pPr>
            <w:r w:rsidRPr="00B77F27">
              <w:t>.153</w:t>
            </w:r>
          </w:p>
        </w:tc>
        <w:tc>
          <w:tcPr>
            <w:tcW w:w="0" w:type="auto"/>
            <w:shd w:val="clear" w:color="auto" w:fill="FFFFFF"/>
            <w:vAlign w:val="center"/>
          </w:tcPr>
          <w:p w14:paraId="683596A8" w14:textId="77777777" w:rsidR="00DE6B71" w:rsidRPr="00B77F27" w:rsidRDefault="00C81C97">
            <w:pPr>
              <w:spacing w:line="360" w:lineRule="auto"/>
              <w:ind w:left="60" w:right="60"/>
              <w:jc w:val="center"/>
            </w:pPr>
            <w:r w:rsidRPr="00B77F27">
              <w:t>.414</w:t>
            </w:r>
          </w:p>
        </w:tc>
        <w:tc>
          <w:tcPr>
            <w:tcW w:w="0" w:type="auto"/>
            <w:shd w:val="clear" w:color="auto" w:fill="FFFFFF"/>
            <w:vAlign w:val="center"/>
          </w:tcPr>
          <w:p w14:paraId="6AE1908F" w14:textId="77777777" w:rsidR="00DE6B71" w:rsidRPr="00B77F27" w:rsidRDefault="00C81C97">
            <w:pPr>
              <w:spacing w:line="360" w:lineRule="auto"/>
              <w:ind w:left="60" w:right="60"/>
              <w:jc w:val="center"/>
            </w:pPr>
            <w:r w:rsidRPr="00B77F27">
              <w:t>98.046</w:t>
            </w:r>
          </w:p>
        </w:tc>
        <w:tc>
          <w:tcPr>
            <w:tcW w:w="0" w:type="auto"/>
            <w:shd w:val="clear" w:color="auto" w:fill="FFFFFF"/>
            <w:vAlign w:val="center"/>
          </w:tcPr>
          <w:p w14:paraId="6A739C82" w14:textId="77777777" w:rsidR="00DE6B71" w:rsidRPr="00B77F27" w:rsidRDefault="00DE6B71">
            <w:pPr>
              <w:spacing w:line="360" w:lineRule="auto"/>
              <w:jc w:val="center"/>
            </w:pPr>
          </w:p>
        </w:tc>
        <w:tc>
          <w:tcPr>
            <w:tcW w:w="0" w:type="auto"/>
            <w:shd w:val="clear" w:color="auto" w:fill="FFFFFF"/>
            <w:vAlign w:val="center"/>
          </w:tcPr>
          <w:p w14:paraId="70480A0E" w14:textId="77777777" w:rsidR="00DE6B71" w:rsidRPr="00B77F27" w:rsidRDefault="00DE6B71">
            <w:pPr>
              <w:spacing w:line="360" w:lineRule="auto"/>
              <w:jc w:val="center"/>
            </w:pPr>
          </w:p>
        </w:tc>
        <w:tc>
          <w:tcPr>
            <w:tcW w:w="0" w:type="auto"/>
            <w:shd w:val="clear" w:color="auto" w:fill="FFFFFF"/>
            <w:vAlign w:val="center"/>
          </w:tcPr>
          <w:p w14:paraId="16B6AB55" w14:textId="77777777" w:rsidR="00DE6B71" w:rsidRPr="00B77F27" w:rsidRDefault="00DE6B71">
            <w:pPr>
              <w:spacing w:line="360" w:lineRule="auto"/>
              <w:jc w:val="center"/>
            </w:pPr>
          </w:p>
        </w:tc>
      </w:tr>
      <w:tr w:rsidR="00DE6B71" w:rsidRPr="00B77F27" w14:paraId="0FFD7148" w14:textId="77777777">
        <w:trPr>
          <w:cantSplit/>
          <w:trHeight w:val="319"/>
        </w:trPr>
        <w:tc>
          <w:tcPr>
            <w:tcW w:w="0" w:type="auto"/>
            <w:shd w:val="clear" w:color="auto" w:fill="FFFFFF"/>
            <w:vAlign w:val="center"/>
          </w:tcPr>
          <w:p w14:paraId="0138E102" w14:textId="77777777" w:rsidR="00DE6B71" w:rsidRPr="00B77F27" w:rsidRDefault="00C81C97">
            <w:pPr>
              <w:spacing w:line="360" w:lineRule="auto"/>
              <w:ind w:left="60" w:right="60"/>
            </w:pPr>
            <w:r w:rsidRPr="00B77F27">
              <w:t>21</w:t>
            </w:r>
          </w:p>
        </w:tc>
        <w:tc>
          <w:tcPr>
            <w:tcW w:w="0" w:type="auto"/>
            <w:shd w:val="clear" w:color="auto" w:fill="FFFFFF"/>
            <w:vAlign w:val="center"/>
          </w:tcPr>
          <w:p w14:paraId="7E1CCCC9" w14:textId="77777777" w:rsidR="00DE6B71" w:rsidRPr="00B77F27" w:rsidRDefault="00C81C97">
            <w:pPr>
              <w:spacing w:line="360" w:lineRule="auto"/>
              <w:ind w:left="60" w:right="60"/>
              <w:jc w:val="center"/>
            </w:pPr>
            <w:r w:rsidRPr="00B77F27">
              <w:t>.115</w:t>
            </w:r>
          </w:p>
        </w:tc>
        <w:tc>
          <w:tcPr>
            <w:tcW w:w="0" w:type="auto"/>
            <w:shd w:val="clear" w:color="auto" w:fill="FFFFFF"/>
            <w:vAlign w:val="center"/>
          </w:tcPr>
          <w:p w14:paraId="31E92AAA" w14:textId="77777777" w:rsidR="00DE6B71" w:rsidRPr="00B77F27" w:rsidRDefault="00C81C97">
            <w:pPr>
              <w:spacing w:line="360" w:lineRule="auto"/>
              <w:ind w:left="60" w:right="60"/>
              <w:jc w:val="center"/>
            </w:pPr>
            <w:r w:rsidRPr="00B77F27">
              <w:t>.310</w:t>
            </w:r>
          </w:p>
        </w:tc>
        <w:tc>
          <w:tcPr>
            <w:tcW w:w="0" w:type="auto"/>
            <w:shd w:val="clear" w:color="auto" w:fill="FFFFFF"/>
            <w:vAlign w:val="center"/>
          </w:tcPr>
          <w:p w14:paraId="5916937F" w14:textId="77777777" w:rsidR="00DE6B71" w:rsidRPr="00B77F27" w:rsidRDefault="00C81C97">
            <w:pPr>
              <w:spacing w:line="360" w:lineRule="auto"/>
              <w:ind w:left="60" w:right="60"/>
              <w:jc w:val="center"/>
            </w:pPr>
            <w:r w:rsidRPr="00B77F27">
              <w:t>98.357</w:t>
            </w:r>
          </w:p>
        </w:tc>
        <w:tc>
          <w:tcPr>
            <w:tcW w:w="0" w:type="auto"/>
            <w:shd w:val="clear" w:color="auto" w:fill="FFFFFF"/>
            <w:vAlign w:val="center"/>
          </w:tcPr>
          <w:p w14:paraId="522563E0" w14:textId="77777777" w:rsidR="00DE6B71" w:rsidRPr="00B77F27" w:rsidRDefault="00DE6B71">
            <w:pPr>
              <w:spacing w:line="360" w:lineRule="auto"/>
              <w:jc w:val="center"/>
            </w:pPr>
          </w:p>
        </w:tc>
        <w:tc>
          <w:tcPr>
            <w:tcW w:w="0" w:type="auto"/>
            <w:shd w:val="clear" w:color="auto" w:fill="FFFFFF"/>
            <w:vAlign w:val="center"/>
          </w:tcPr>
          <w:p w14:paraId="7F756210" w14:textId="77777777" w:rsidR="00DE6B71" w:rsidRPr="00B77F27" w:rsidRDefault="00DE6B71">
            <w:pPr>
              <w:spacing w:line="360" w:lineRule="auto"/>
              <w:jc w:val="center"/>
            </w:pPr>
          </w:p>
        </w:tc>
        <w:tc>
          <w:tcPr>
            <w:tcW w:w="0" w:type="auto"/>
            <w:shd w:val="clear" w:color="auto" w:fill="FFFFFF"/>
            <w:vAlign w:val="center"/>
          </w:tcPr>
          <w:p w14:paraId="553FE9E9" w14:textId="77777777" w:rsidR="00DE6B71" w:rsidRPr="00B77F27" w:rsidRDefault="00DE6B71">
            <w:pPr>
              <w:spacing w:line="360" w:lineRule="auto"/>
              <w:jc w:val="center"/>
            </w:pPr>
          </w:p>
        </w:tc>
      </w:tr>
      <w:tr w:rsidR="00DE6B71" w:rsidRPr="00B77F27" w14:paraId="63441662" w14:textId="77777777">
        <w:trPr>
          <w:cantSplit/>
          <w:trHeight w:val="319"/>
        </w:trPr>
        <w:tc>
          <w:tcPr>
            <w:tcW w:w="0" w:type="auto"/>
            <w:shd w:val="clear" w:color="auto" w:fill="FFFFFF"/>
            <w:vAlign w:val="center"/>
          </w:tcPr>
          <w:p w14:paraId="08EF7E46" w14:textId="77777777" w:rsidR="00DE6B71" w:rsidRPr="00B77F27" w:rsidRDefault="00C81C97">
            <w:pPr>
              <w:spacing w:line="360" w:lineRule="auto"/>
              <w:ind w:left="60" w:right="60"/>
            </w:pPr>
            <w:r w:rsidRPr="00B77F27">
              <w:t>22</w:t>
            </w:r>
          </w:p>
        </w:tc>
        <w:tc>
          <w:tcPr>
            <w:tcW w:w="0" w:type="auto"/>
            <w:shd w:val="clear" w:color="auto" w:fill="FFFFFF"/>
            <w:vAlign w:val="center"/>
          </w:tcPr>
          <w:p w14:paraId="66CBEFDC" w14:textId="77777777" w:rsidR="00DE6B71" w:rsidRPr="00B77F27" w:rsidRDefault="00C81C97">
            <w:pPr>
              <w:spacing w:line="360" w:lineRule="auto"/>
              <w:ind w:left="60" w:right="60"/>
              <w:jc w:val="center"/>
            </w:pPr>
            <w:r w:rsidRPr="00B77F27">
              <w:t>.107</w:t>
            </w:r>
          </w:p>
        </w:tc>
        <w:tc>
          <w:tcPr>
            <w:tcW w:w="0" w:type="auto"/>
            <w:shd w:val="clear" w:color="auto" w:fill="FFFFFF"/>
            <w:vAlign w:val="center"/>
          </w:tcPr>
          <w:p w14:paraId="38BDC01C" w14:textId="77777777" w:rsidR="00DE6B71" w:rsidRPr="00B77F27" w:rsidRDefault="00C81C97">
            <w:pPr>
              <w:spacing w:line="360" w:lineRule="auto"/>
              <w:ind w:left="60" w:right="60"/>
              <w:jc w:val="center"/>
            </w:pPr>
            <w:r w:rsidRPr="00B77F27">
              <w:t>.288</w:t>
            </w:r>
          </w:p>
        </w:tc>
        <w:tc>
          <w:tcPr>
            <w:tcW w:w="0" w:type="auto"/>
            <w:shd w:val="clear" w:color="auto" w:fill="FFFFFF"/>
            <w:vAlign w:val="center"/>
          </w:tcPr>
          <w:p w14:paraId="627FCF4E" w14:textId="77777777" w:rsidR="00DE6B71" w:rsidRPr="00B77F27" w:rsidRDefault="00C81C97">
            <w:pPr>
              <w:spacing w:line="360" w:lineRule="auto"/>
              <w:ind w:left="60" w:right="60"/>
              <w:jc w:val="center"/>
            </w:pPr>
            <w:r w:rsidRPr="00B77F27">
              <w:t>98.645</w:t>
            </w:r>
          </w:p>
        </w:tc>
        <w:tc>
          <w:tcPr>
            <w:tcW w:w="0" w:type="auto"/>
            <w:shd w:val="clear" w:color="auto" w:fill="FFFFFF"/>
            <w:vAlign w:val="center"/>
          </w:tcPr>
          <w:p w14:paraId="5C40DB12" w14:textId="77777777" w:rsidR="00DE6B71" w:rsidRPr="00B77F27" w:rsidRDefault="00DE6B71">
            <w:pPr>
              <w:spacing w:line="360" w:lineRule="auto"/>
              <w:jc w:val="center"/>
            </w:pPr>
          </w:p>
        </w:tc>
        <w:tc>
          <w:tcPr>
            <w:tcW w:w="0" w:type="auto"/>
            <w:shd w:val="clear" w:color="auto" w:fill="FFFFFF"/>
            <w:vAlign w:val="center"/>
          </w:tcPr>
          <w:p w14:paraId="3F21256B" w14:textId="77777777" w:rsidR="00DE6B71" w:rsidRPr="00B77F27" w:rsidRDefault="00DE6B71">
            <w:pPr>
              <w:spacing w:line="360" w:lineRule="auto"/>
              <w:jc w:val="center"/>
            </w:pPr>
          </w:p>
        </w:tc>
        <w:tc>
          <w:tcPr>
            <w:tcW w:w="0" w:type="auto"/>
            <w:shd w:val="clear" w:color="auto" w:fill="FFFFFF"/>
            <w:vAlign w:val="center"/>
          </w:tcPr>
          <w:p w14:paraId="75A55894" w14:textId="77777777" w:rsidR="00DE6B71" w:rsidRPr="00B77F27" w:rsidRDefault="00DE6B71">
            <w:pPr>
              <w:spacing w:line="360" w:lineRule="auto"/>
              <w:jc w:val="center"/>
            </w:pPr>
          </w:p>
        </w:tc>
      </w:tr>
      <w:tr w:rsidR="00DE6B71" w:rsidRPr="00B77F27" w14:paraId="16BCDC5F" w14:textId="77777777">
        <w:trPr>
          <w:cantSplit/>
          <w:trHeight w:val="319"/>
        </w:trPr>
        <w:tc>
          <w:tcPr>
            <w:tcW w:w="0" w:type="auto"/>
            <w:shd w:val="clear" w:color="auto" w:fill="FFFFFF"/>
            <w:vAlign w:val="center"/>
          </w:tcPr>
          <w:p w14:paraId="461B87BE" w14:textId="77777777" w:rsidR="00DE6B71" w:rsidRPr="00B77F27" w:rsidRDefault="00C81C97">
            <w:pPr>
              <w:spacing w:line="360" w:lineRule="auto"/>
              <w:ind w:left="60" w:right="60"/>
            </w:pPr>
            <w:r w:rsidRPr="00B77F27">
              <w:t>23</w:t>
            </w:r>
          </w:p>
        </w:tc>
        <w:tc>
          <w:tcPr>
            <w:tcW w:w="0" w:type="auto"/>
            <w:shd w:val="clear" w:color="auto" w:fill="FFFFFF"/>
            <w:vAlign w:val="center"/>
          </w:tcPr>
          <w:p w14:paraId="29334B35" w14:textId="77777777" w:rsidR="00DE6B71" w:rsidRPr="00B77F27" w:rsidRDefault="00C81C97">
            <w:pPr>
              <w:spacing w:line="360" w:lineRule="auto"/>
              <w:ind w:left="60" w:right="60"/>
              <w:jc w:val="center"/>
            </w:pPr>
            <w:r w:rsidRPr="00B77F27">
              <w:t>.090</w:t>
            </w:r>
          </w:p>
        </w:tc>
        <w:tc>
          <w:tcPr>
            <w:tcW w:w="0" w:type="auto"/>
            <w:shd w:val="clear" w:color="auto" w:fill="FFFFFF"/>
            <w:vAlign w:val="center"/>
          </w:tcPr>
          <w:p w14:paraId="2FD8F929" w14:textId="77777777" w:rsidR="00DE6B71" w:rsidRPr="00B77F27" w:rsidRDefault="00C81C97">
            <w:pPr>
              <w:spacing w:line="360" w:lineRule="auto"/>
              <w:ind w:left="60" w:right="60"/>
              <w:jc w:val="center"/>
            </w:pPr>
            <w:r w:rsidRPr="00B77F27">
              <w:t>.244</w:t>
            </w:r>
          </w:p>
        </w:tc>
        <w:tc>
          <w:tcPr>
            <w:tcW w:w="0" w:type="auto"/>
            <w:shd w:val="clear" w:color="auto" w:fill="FFFFFF"/>
            <w:vAlign w:val="center"/>
          </w:tcPr>
          <w:p w14:paraId="31DB699F" w14:textId="77777777" w:rsidR="00DE6B71" w:rsidRPr="00B77F27" w:rsidRDefault="00C81C97">
            <w:pPr>
              <w:spacing w:line="360" w:lineRule="auto"/>
              <w:ind w:left="60" w:right="60"/>
              <w:jc w:val="center"/>
            </w:pPr>
            <w:r w:rsidRPr="00B77F27">
              <w:t>98.889</w:t>
            </w:r>
          </w:p>
        </w:tc>
        <w:tc>
          <w:tcPr>
            <w:tcW w:w="0" w:type="auto"/>
            <w:shd w:val="clear" w:color="auto" w:fill="FFFFFF"/>
            <w:vAlign w:val="center"/>
          </w:tcPr>
          <w:p w14:paraId="496FB66D" w14:textId="77777777" w:rsidR="00DE6B71" w:rsidRPr="00B77F27" w:rsidRDefault="00DE6B71">
            <w:pPr>
              <w:spacing w:line="360" w:lineRule="auto"/>
              <w:jc w:val="center"/>
            </w:pPr>
          </w:p>
        </w:tc>
        <w:tc>
          <w:tcPr>
            <w:tcW w:w="0" w:type="auto"/>
            <w:shd w:val="clear" w:color="auto" w:fill="FFFFFF"/>
            <w:vAlign w:val="center"/>
          </w:tcPr>
          <w:p w14:paraId="5DB6603E" w14:textId="77777777" w:rsidR="00DE6B71" w:rsidRPr="00B77F27" w:rsidRDefault="00DE6B71">
            <w:pPr>
              <w:spacing w:line="360" w:lineRule="auto"/>
              <w:jc w:val="center"/>
            </w:pPr>
          </w:p>
        </w:tc>
        <w:tc>
          <w:tcPr>
            <w:tcW w:w="0" w:type="auto"/>
            <w:shd w:val="clear" w:color="auto" w:fill="FFFFFF"/>
            <w:vAlign w:val="center"/>
          </w:tcPr>
          <w:p w14:paraId="389712E6" w14:textId="77777777" w:rsidR="00DE6B71" w:rsidRPr="00B77F27" w:rsidRDefault="00DE6B71">
            <w:pPr>
              <w:spacing w:line="360" w:lineRule="auto"/>
              <w:jc w:val="center"/>
            </w:pPr>
          </w:p>
        </w:tc>
      </w:tr>
      <w:tr w:rsidR="00DE6B71" w:rsidRPr="00B77F27" w14:paraId="51C2A251" w14:textId="77777777">
        <w:trPr>
          <w:cantSplit/>
          <w:trHeight w:val="302"/>
        </w:trPr>
        <w:tc>
          <w:tcPr>
            <w:tcW w:w="0" w:type="auto"/>
            <w:shd w:val="clear" w:color="auto" w:fill="FFFFFF"/>
            <w:vAlign w:val="center"/>
          </w:tcPr>
          <w:p w14:paraId="665EE1AE" w14:textId="77777777" w:rsidR="00DE6B71" w:rsidRPr="00B77F27" w:rsidRDefault="00C81C97">
            <w:pPr>
              <w:spacing w:line="360" w:lineRule="auto"/>
              <w:ind w:left="60" w:right="60"/>
            </w:pPr>
            <w:r w:rsidRPr="00B77F27">
              <w:t>24</w:t>
            </w:r>
          </w:p>
        </w:tc>
        <w:tc>
          <w:tcPr>
            <w:tcW w:w="0" w:type="auto"/>
            <w:shd w:val="clear" w:color="auto" w:fill="FFFFFF"/>
            <w:vAlign w:val="center"/>
          </w:tcPr>
          <w:p w14:paraId="6104C0C0" w14:textId="77777777" w:rsidR="00DE6B71" w:rsidRPr="00B77F27" w:rsidRDefault="00C81C97">
            <w:pPr>
              <w:spacing w:line="360" w:lineRule="auto"/>
              <w:ind w:left="60" w:right="60"/>
              <w:jc w:val="center"/>
            </w:pPr>
            <w:r w:rsidRPr="00B77F27">
              <w:t>.067</w:t>
            </w:r>
          </w:p>
        </w:tc>
        <w:tc>
          <w:tcPr>
            <w:tcW w:w="0" w:type="auto"/>
            <w:shd w:val="clear" w:color="auto" w:fill="FFFFFF"/>
            <w:vAlign w:val="center"/>
          </w:tcPr>
          <w:p w14:paraId="0E637F36" w14:textId="77777777" w:rsidR="00DE6B71" w:rsidRPr="00B77F27" w:rsidRDefault="00C81C97">
            <w:pPr>
              <w:spacing w:line="360" w:lineRule="auto"/>
              <w:ind w:left="60" w:right="60"/>
              <w:jc w:val="center"/>
            </w:pPr>
            <w:r w:rsidRPr="00B77F27">
              <w:t>.180</w:t>
            </w:r>
          </w:p>
        </w:tc>
        <w:tc>
          <w:tcPr>
            <w:tcW w:w="0" w:type="auto"/>
            <w:shd w:val="clear" w:color="auto" w:fill="FFFFFF"/>
            <w:vAlign w:val="center"/>
          </w:tcPr>
          <w:p w14:paraId="1A13FEF4" w14:textId="77777777" w:rsidR="00DE6B71" w:rsidRPr="00B77F27" w:rsidRDefault="00C81C97">
            <w:pPr>
              <w:spacing w:line="360" w:lineRule="auto"/>
              <w:ind w:left="60" w:right="60"/>
              <w:jc w:val="center"/>
            </w:pPr>
            <w:r w:rsidRPr="00B77F27">
              <w:t>99.069</w:t>
            </w:r>
          </w:p>
        </w:tc>
        <w:tc>
          <w:tcPr>
            <w:tcW w:w="0" w:type="auto"/>
            <w:shd w:val="clear" w:color="auto" w:fill="FFFFFF"/>
            <w:vAlign w:val="center"/>
          </w:tcPr>
          <w:p w14:paraId="0C28A34C" w14:textId="77777777" w:rsidR="00DE6B71" w:rsidRPr="00B77F27" w:rsidRDefault="00DE6B71">
            <w:pPr>
              <w:spacing w:line="360" w:lineRule="auto"/>
              <w:jc w:val="center"/>
            </w:pPr>
          </w:p>
        </w:tc>
        <w:tc>
          <w:tcPr>
            <w:tcW w:w="0" w:type="auto"/>
            <w:shd w:val="clear" w:color="auto" w:fill="FFFFFF"/>
            <w:vAlign w:val="center"/>
          </w:tcPr>
          <w:p w14:paraId="0E0D471F" w14:textId="77777777" w:rsidR="00DE6B71" w:rsidRPr="00B77F27" w:rsidRDefault="00DE6B71">
            <w:pPr>
              <w:spacing w:line="360" w:lineRule="auto"/>
              <w:jc w:val="center"/>
            </w:pPr>
          </w:p>
        </w:tc>
        <w:tc>
          <w:tcPr>
            <w:tcW w:w="0" w:type="auto"/>
            <w:shd w:val="clear" w:color="auto" w:fill="FFFFFF"/>
            <w:vAlign w:val="center"/>
          </w:tcPr>
          <w:p w14:paraId="2E6E1FB1" w14:textId="77777777" w:rsidR="00DE6B71" w:rsidRPr="00B77F27" w:rsidRDefault="00DE6B71">
            <w:pPr>
              <w:spacing w:line="360" w:lineRule="auto"/>
              <w:jc w:val="center"/>
            </w:pPr>
          </w:p>
        </w:tc>
      </w:tr>
      <w:tr w:rsidR="00DE6B71" w:rsidRPr="00B77F27" w14:paraId="02B527B7" w14:textId="77777777">
        <w:trPr>
          <w:cantSplit/>
          <w:trHeight w:val="319"/>
        </w:trPr>
        <w:tc>
          <w:tcPr>
            <w:tcW w:w="0" w:type="auto"/>
            <w:shd w:val="clear" w:color="auto" w:fill="FFFFFF"/>
            <w:vAlign w:val="center"/>
          </w:tcPr>
          <w:p w14:paraId="32D9CF2C" w14:textId="77777777" w:rsidR="00DE6B71" w:rsidRPr="00B77F27" w:rsidRDefault="00C81C97">
            <w:pPr>
              <w:spacing w:line="360" w:lineRule="auto"/>
              <w:ind w:left="60" w:right="60"/>
            </w:pPr>
            <w:r w:rsidRPr="00B77F27">
              <w:t>25</w:t>
            </w:r>
          </w:p>
        </w:tc>
        <w:tc>
          <w:tcPr>
            <w:tcW w:w="0" w:type="auto"/>
            <w:shd w:val="clear" w:color="auto" w:fill="FFFFFF"/>
            <w:vAlign w:val="center"/>
          </w:tcPr>
          <w:p w14:paraId="68EDAB57" w14:textId="77777777" w:rsidR="00DE6B71" w:rsidRPr="00B77F27" w:rsidRDefault="00C81C97">
            <w:pPr>
              <w:spacing w:line="360" w:lineRule="auto"/>
              <w:ind w:left="60" w:right="60"/>
              <w:jc w:val="center"/>
            </w:pPr>
            <w:r w:rsidRPr="00B77F27">
              <w:t>.061</w:t>
            </w:r>
          </w:p>
        </w:tc>
        <w:tc>
          <w:tcPr>
            <w:tcW w:w="0" w:type="auto"/>
            <w:shd w:val="clear" w:color="auto" w:fill="FFFFFF"/>
            <w:vAlign w:val="center"/>
          </w:tcPr>
          <w:p w14:paraId="00D31914" w14:textId="77777777" w:rsidR="00DE6B71" w:rsidRPr="00B77F27" w:rsidRDefault="00C81C97">
            <w:pPr>
              <w:spacing w:line="360" w:lineRule="auto"/>
              <w:ind w:left="60" w:right="60"/>
              <w:jc w:val="center"/>
            </w:pPr>
            <w:r w:rsidRPr="00B77F27">
              <w:t>.164</w:t>
            </w:r>
          </w:p>
        </w:tc>
        <w:tc>
          <w:tcPr>
            <w:tcW w:w="0" w:type="auto"/>
            <w:shd w:val="clear" w:color="auto" w:fill="FFFFFF"/>
            <w:vAlign w:val="center"/>
          </w:tcPr>
          <w:p w14:paraId="3D75BA08" w14:textId="77777777" w:rsidR="00DE6B71" w:rsidRPr="00B77F27" w:rsidRDefault="00C81C97">
            <w:pPr>
              <w:spacing w:line="360" w:lineRule="auto"/>
              <w:ind w:left="60" w:right="60"/>
              <w:jc w:val="center"/>
            </w:pPr>
            <w:r w:rsidRPr="00B77F27">
              <w:t>99.233</w:t>
            </w:r>
          </w:p>
        </w:tc>
        <w:tc>
          <w:tcPr>
            <w:tcW w:w="0" w:type="auto"/>
            <w:shd w:val="clear" w:color="auto" w:fill="FFFFFF"/>
            <w:vAlign w:val="center"/>
          </w:tcPr>
          <w:p w14:paraId="686E8D5C" w14:textId="77777777" w:rsidR="00DE6B71" w:rsidRPr="00B77F27" w:rsidRDefault="00DE6B71">
            <w:pPr>
              <w:spacing w:line="360" w:lineRule="auto"/>
              <w:jc w:val="center"/>
            </w:pPr>
          </w:p>
        </w:tc>
        <w:tc>
          <w:tcPr>
            <w:tcW w:w="0" w:type="auto"/>
            <w:shd w:val="clear" w:color="auto" w:fill="FFFFFF"/>
            <w:vAlign w:val="center"/>
          </w:tcPr>
          <w:p w14:paraId="74320086" w14:textId="77777777" w:rsidR="00DE6B71" w:rsidRPr="00B77F27" w:rsidRDefault="00DE6B71">
            <w:pPr>
              <w:spacing w:line="360" w:lineRule="auto"/>
              <w:jc w:val="center"/>
            </w:pPr>
          </w:p>
        </w:tc>
        <w:tc>
          <w:tcPr>
            <w:tcW w:w="0" w:type="auto"/>
            <w:shd w:val="clear" w:color="auto" w:fill="FFFFFF"/>
            <w:vAlign w:val="center"/>
          </w:tcPr>
          <w:p w14:paraId="3D4B096B" w14:textId="77777777" w:rsidR="00DE6B71" w:rsidRPr="00B77F27" w:rsidRDefault="00DE6B71">
            <w:pPr>
              <w:spacing w:line="360" w:lineRule="auto"/>
              <w:jc w:val="center"/>
            </w:pPr>
          </w:p>
        </w:tc>
      </w:tr>
      <w:tr w:rsidR="00DE6B71" w:rsidRPr="00B77F27" w14:paraId="26628A2A" w14:textId="77777777">
        <w:trPr>
          <w:cantSplit/>
          <w:trHeight w:val="319"/>
        </w:trPr>
        <w:tc>
          <w:tcPr>
            <w:tcW w:w="0" w:type="auto"/>
            <w:shd w:val="clear" w:color="auto" w:fill="FFFFFF"/>
            <w:vAlign w:val="center"/>
          </w:tcPr>
          <w:p w14:paraId="7AC142C9" w14:textId="77777777" w:rsidR="00DE6B71" w:rsidRPr="00B77F27" w:rsidRDefault="00C81C97">
            <w:pPr>
              <w:spacing w:line="360" w:lineRule="auto"/>
              <w:ind w:left="60" w:right="60"/>
            </w:pPr>
            <w:r w:rsidRPr="00B77F27">
              <w:t>26</w:t>
            </w:r>
          </w:p>
        </w:tc>
        <w:tc>
          <w:tcPr>
            <w:tcW w:w="0" w:type="auto"/>
            <w:shd w:val="clear" w:color="auto" w:fill="FFFFFF"/>
            <w:vAlign w:val="center"/>
          </w:tcPr>
          <w:p w14:paraId="632C18C6" w14:textId="77777777" w:rsidR="00DE6B71" w:rsidRPr="00B77F27" w:rsidRDefault="00C81C97">
            <w:pPr>
              <w:spacing w:line="360" w:lineRule="auto"/>
              <w:ind w:left="60" w:right="60"/>
              <w:jc w:val="center"/>
            </w:pPr>
            <w:r w:rsidRPr="00B77F27">
              <w:t>.059</w:t>
            </w:r>
          </w:p>
        </w:tc>
        <w:tc>
          <w:tcPr>
            <w:tcW w:w="0" w:type="auto"/>
            <w:shd w:val="clear" w:color="auto" w:fill="FFFFFF"/>
            <w:vAlign w:val="center"/>
          </w:tcPr>
          <w:p w14:paraId="2DBF4929" w14:textId="77777777" w:rsidR="00DE6B71" w:rsidRPr="00B77F27" w:rsidRDefault="00C81C97">
            <w:pPr>
              <w:spacing w:line="360" w:lineRule="auto"/>
              <w:ind w:left="60" w:right="60"/>
              <w:jc w:val="center"/>
            </w:pPr>
            <w:r w:rsidRPr="00B77F27">
              <w:t>.158</w:t>
            </w:r>
          </w:p>
        </w:tc>
        <w:tc>
          <w:tcPr>
            <w:tcW w:w="0" w:type="auto"/>
            <w:shd w:val="clear" w:color="auto" w:fill="FFFFFF"/>
            <w:vAlign w:val="center"/>
          </w:tcPr>
          <w:p w14:paraId="1E666C95" w14:textId="77777777" w:rsidR="00DE6B71" w:rsidRPr="00B77F27" w:rsidRDefault="00C81C97">
            <w:pPr>
              <w:spacing w:line="360" w:lineRule="auto"/>
              <w:ind w:left="60" w:right="60"/>
              <w:jc w:val="center"/>
            </w:pPr>
            <w:r w:rsidRPr="00B77F27">
              <w:t>99.391</w:t>
            </w:r>
          </w:p>
        </w:tc>
        <w:tc>
          <w:tcPr>
            <w:tcW w:w="0" w:type="auto"/>
            <w:shd w:val="clear" w:color="auto" w:fill="FFFFFF"/>
            <w:vAlign w:val="center"/>
          </w:tcPr>
          <w:p w14:paraId="5A605CEE" w14:textId="77777777" w:rsidR="00DE6B71" w:rsidRPr="00B77F27" w:rsidRDefault="00DE6B71">
            <w:pPr>
              <w:spacing w:line="360" w:lineRule="auto"/>
              <w:jc w:val="center"/>
            </w:pPr>
          </w:p>
        </w:tc>
        <w:tc>
          <w:tcPr>
            <w:tcW w:w="0" w:type="auto"/>
            <w:shd w:val="clear" w:color="auto" w:fill="FFFFFF"/>
            <w:vAlign w:val="center"/>
          </w:tcPr>
          <w:p w14:paraId="3DD9F745" w14:textId="77777777" w:rsidR="00DE6B71" w:rsidRPr="00B77F27" w:rsidRDefault="00DE6B71">
            <w:pPr>
              <w:spacing w:line="360" w:lineRule="auto"/>
              <w:jc w:val="center"/>
            </w:pPr>
          </w:p>
        </w:tc>
        <w:tc>
          <w:tcPr>
            <w:tcW w:w="0" w:type="auto"/>
            <w:shd w:val="clear" w:color="auto" w:fill="FFFFFF"/>
            <w:vAlign w:val="center"/>
          </w:tcPr>
          <w:p w14:paraId="6DEFDF9D" w14:textId="77777777" w:rsidR="00DE6B71" w:rsidRPr="00B77F27" w:rsidRDefault="00DE6B71">
            <w:pPr>
              <w:spacing w:line="360" w:lineRule="auto"/>
              <w:jc w:val="center"/>
            </w:pPr>
          </w:p>
        </w:tc>
      </w:tr>
      <w:tr w:rsidR="00DE6B71" w:rsidRPr="00B77F27" w14:paraId="26A460A7" w14:textId="77777777">
        <w:trPr>
          <w:cantSplit/>
          <w:trHeight w:val="302"/>
        </w:trPr>
        <w:tc>
          <w:tcPr>
            <w:tcW w:w="0" w:type="auto"/>
            <w:shd w:val="clear" w:color="auto" w:fill="FFFFFF"/>
            <w:vAlign w:val="center"/>
          </w:tcPr>
          <w:p w14:paraId="2D5B381D" w14:textId="77777777" w:rsidR="00DE6B71" w:rsidRPr="00B77F27" w:rsidRDefault="00C81C97">
            <w:pPr>
              <w:spacing w:line="360" w:lineRule="auto"/>
              <w:ind w:left="60" w:right="60"/>
            </w:pPr>
            <w:r w:rsidRPr="00B77F27">
              <w:t>27</w:t>
            </w:r>
          </w:p>
        </w:tc>
        <w:tc>
          <w:tcPr>
            <w:tcW w:w="0" w:type="auto"/>
            <w:shd w:val="clear" w:color="auto" w:fill="FFFFFF"/>
            <w:vAlign w:val="center"/>
          </w:tcPr>
          <w:p w14:paraId="1F84759F" w14:textId="77777777" w:rsidR="00DE6B71" w:rsidRPr="00B77F27" w:rsidRDefault="00C81C97">
            <w:pPr>
              <w:spacing w:line="360" w:lineRule="auto"/>
              <w:ind w:left="60" w:right="60"/>
              <w:jc w:val="center"/>
            </w:pPr>
            <w:r w:rsidRPr="00B77F27">
              <w:t>.046</w:t>
            </w:r>
          </w:p>
        </w:tc>
        <w:tc>
          <w:tcPr>
            <w:tcW w:w="0" w:type="auto"/>
            <w:shd w:val="clear" w:color="auto" w:fill="FFFFFF"/>
            <w:vAlign w:val="center"/>
          </w:tcPr>
          <w:p w14:paraId="37A11A5F" w14:textId="77777777" w:rsidR="00DE6B71" w:rsidRPr="00B77F27" w:rsidRDefault="00C81C97">
            <w:pPr>
              <w:spacing w:line="360" w:lineRule="auto"/>
              <w:ind w:left="60" w:right="60"/>
              <w:jc w:val="center"/>
            </w:pPr>
            <w:r w:rsidRPr="00B77F27">
              <w:t>.124</w:t>
            </w:r>
          </w:p>
        </w:tc>
        <w:tc>
          <w:tcPr>
            <w:tcW w:w="0" w:type="auto"/>
            <w:shd w:val="clear" w:color="auto" w:fill="FFFFFF"/>
            <w:vAlign w:val="center"/>
          </w:tcPr>
          <w:p w14:paraId="3A7D7E89" w14:textId="77777777" w:rsidR="00DE6B71" w:rsidRPr="00B77F27" w:rsidRDefault="00C81C97">
            <w:pPr>
              <w:spacing w:line="360" w:lineRule="auto"/>
              <w:ind w:left="60" w:right="60"/>
              <w:jc w:val="center"/>
            </w:pPr>
            <w:r w:rsidRPr="00B77F27">
              <w:t>99.515</w:t>
            </w:r>
          </w:p>
        </w:tc>
        <w:tc>
          <w:tcPr>
            <w:tcW w:w="0" w:type="auto"/>
            <w:shd w:val="clear" w:color="auto" w:fill="FFFFFF"/>
            <w:vAlign w:val="center"/>
          </w:tcPr>
          <w:p w14:paraId="7B6C274E" w14:textId="77777777" w:rsidR="00DE6B71" w:rsidRPr="00B77F27" w:rsidRDefault="00DE6B71">
            <w:pPr>
              <w:spacing w:line="360" w:lineRule="auto"/>
              <w:jc w:val="center"/>
            </w:pPr>
          </w:p>
        </w:tc>
        <w:tc>
          <w:tcPr>
            <w:tcW w:w="0" w:type="auto"/>
            <w:shd w:val="clear" w:color="auto" w:fill="FFFFFF"/>
            <w:vAlign w:val="center"/>
          </w:tcPr>
          <w:p w14:paraId="7F2CDDDC" w14:textId="77777777" w:rsidR="00DE6B71" w:rsidRPr="00B77F27" w:rsidRDefault="00DE6B71">
            <w:pPr>
              <w:spacing w:line="360" w:lineRule="auto"/>
              <w:jc w:val="center"/>
            </w:pPr>
          </w:p>
        </w:tc>
        <w:tc>
          <w:tcPr>
            <w:tcW w:w="0" w:type="auto"/>
            <w:shd w:val="clear" w:color="auto" w:fill="FFFFFF"/>
            <w:vAlign w:val="center"/>
          </w:tcPr>
          <w:p w14:paraId="77482AF1" w14:textId="77777777" w:rsidR="00DE6B71" w:rsidRPr="00B77F27" w:rsidRDefault="00DE6B71">
            <w:pPr>
              <w:spacing w:line="360" w:lineRule="auto"/>
              <w:jc w:val="center"/>
            </w:pPr>
          </w:p>
        </w:tc>
      </w:tr>
      <w:tr w:rsidR="00DE6B71" w:rsidRPr="00B77F27" w14:paraId="04B9474E" w14:textId="77777777">
        <w:trPr>
          <w:cantSplit/>
          <w:trHeight w:val="336"/>
        </w:trPr>
        <w:tc>
          <w:tcPr>
            <w:tcW w:w="0" w:type="auto"/>
            <w:shd w:val="clear" w:color="auto" w:fill="FFFFFF"/>
            <w:vAlign w:val="center"/>
          </w:tcPr>
          <w:p w14:paraId="0B1CBF50" w14:textId="77777777" w:rsidR="00DE6B71" w:rsidRPr="00B77F27" w:rsidRDefault="00C81C97">
            <w:pPr>
              <w:spacing w:line="360" w:lineRule="auto"/>
              <w:ind w:left="60" w:right="60"/>
            </w:pPr>
            <w:r w:rsidRPr="00B77F27">
              <w:t>28</w:t>
            </w:r>
          </w:p>
        </w:tc>
        <w:tc>
          <w:tcPr>
            <w:tcW w:w="0" w:type="auto"/>
            <w:shd w:val="clear" w:color="auto" w:fill="FFFFFF"/>
            <w:vAlign w:val="center"/>
          </w:tcPr>
          <w:p w14:paraId="68E40EF7" w14:textId="77777777" w:rsidR="00DE6B71" w:rsidRPr="00B77F27" w:rsidRDefault="00C81C97">
            <w:pPr>
              <w:spacing w:line="360" w:lineRule="auto"/>
              <w:ind w:left="60" w:right="60"/>
              <w:jc w:val="center"/>
            </w:pPr>
            <w:r w:rsidRPr="00B77F27">
              <w:t>.037</w:t>
            </w:r>
          </w:p>
        </w:tc>
        <w:tc>
          <w:tcPr>
            <w:tcW w:w="0" w:type="auto"/>
            <w:shd w:val="clear" w:color="auto" w:fill="FFFFFF"/>
            <w:vAlign w:val="center"/>
          </w:tcPr>
          <w:p w14:paraId="101F0EB2" w14:textId="77777777" w:rsidR="00DE6B71" w:rsidRPr="00B77F27" w:rsidRDefault="00C81C97">
            <w:pPr>
              <w:spacing w:line="360" w:lineRule="auto"/>
              <w:ind w:left="60" w:right="60"/>
              <w:jc w:val="center"/>
            </w:pPr>
            <w:r w:rsidRPr="00B77F27">
              <w:t>.099</w:t>
            </w:r>
          </w:p>
        </w:tc>
        <w:tc>
          <w:tcPr>
            <w:tcW w:w="0" w:type="auto"/>
            <w:shd w:val="clear" w:color="auto" w:fill="FFFFFF"/>
            <w:vAlign w:val="center"/>
          </w:tcPr>
          <w:p w14:paraId="12838AE6" w14:textId="77777777" w:rsidR="00DE6B71" w:rsidRPr="00B77F27" w:rsidRDefault="00C81C97">
            <w:pPr>
              <w:spacing w:line="360" w:lineRule="auto"/>
              <w:ind w:left="60" w:right="60"/>
              <w:jc w:val="center"/>
            </w:pPr>
            <w:r w:rsidRPr="00B77F27">
              <w:t>99.615</w:t>
            </w:r>
          </w:p>
        </w:tc>
        <w:tc>
          <w:tcPr>
            <w:tcW w:w="0" w:type="auto"/>
            <w:shd w:val="clear" w:color="auto" w:fill="FFFFFF"/>
            <w:vAlign w:val="center"/>
          </w:tcPr>
          <w:p w14:paraId="5B7450ED" w14:textId="77777777" w:rsidR="00DE6B71" w:rsidRPr="00B77F27" w:rsidRDefault="00DE6B71">
            <w:pPr>
              <w:spacing w:line="360" w:lineRule="auto"/>
              <w:jc w:val="center"/>
            </w:pPr>
          </w:p>
        </w:tc>
        <w:tc>
          <w:tcPr>
            <w:tcW w:w="0" w:type="auto"/>
            <w:shd w:val="clear" w:color="auto" w:fill="FFFFFF"/>
            <w:vAlign w:val="center"/>
          </w:tcPr>
          <w:p w14:paraId="185176DB" w14:textId="77777777" w:rsidR="00DE6B71" w:rsidRPr="00B77F27" w:rsidRDefault="00DE6B71">
            <w:pPr>
              <w:spacing w:line="360" w:lineRule="auto"/>
              <w:jc w:val="center"/>
            </w:pPr>
          </w:p>
        </w:tc>
        <w:tc>
          <w:tcPr>
            <w:tcW w:w="0" w:type="auto"/>
            <w:shd w:val="clear" w:color="auto" w:fill="FFFFFF"/>
            <w:vAlign w:val="center"/>
          </w:tcPr>
          <w:p w14:paraId="08497279" w14:textId="77777777" w:rsidR="00DE6B71" w:rsidRPr="00B77F27" w:rsidRDefault="00DE6B71">
            <w:pPr>
              <w:spacing w:line="360" w:lineRule="auto"/>
              <w:jc w:val="center"/>
            </w:pPr>
          </w:p>
        </w:tc>
      </w:tr>
      <w:tr w:rsidR="00DE6B71" w:rsidRPr="00B77F27" w14:paraId="30C29202" w14:textId="77777777">
        <w:trPr>
          <w:cantSplit/>
          <w:trHeight w:val="319"/>
        </w:trPr>
        <w:tc>
          <w:tcPr>
            <w:tcW w:w="0" w:type="auto"/>
            <w:shd w:val="clear" w:color="auto" w:fill="FFFFFF"/>
            <w:vAlign w:val="center"/>
          </w:tcPr>
          <w:p w14:paraId="52F1296A" w14:textId="77777777" w:rsidR="00DE6B71" w:rsidRPr="00B77F27" w:rsidRDefault="00C81C97">
            <w:pPr>
              <w:spacing w:line="360" w:lineRule="auto"/>
              <w:ind w:left="60" w:right="60"/>
            </w:pPr>
            <w:r w:rsidRPr="00B77F27">
              <w:t>29</w:t>
            </w:r>
          </w:p>
        </w:tc>
        <w:tc>
          <w:tcPr>
            <w:tcW w:w="0" w:type="auto"/>
            <w:shd w:val="clear" w:color="auto" w:fill="FFFFFF"/>
            <w:vAlign w:val="center"/>
          </w:tcPr>
          <w:p w14:paraId="08CEBC8D" w14:textId="77777777" w:rsidR="00DE6B71" w:rsidRPr="00B77F27" w:rsidRDefault="00C81C97">
            <w:pPr>
              <w:spacing w:line="360" w:lineRule="auto"/>
              <w:ind w:left="60" w:right="60"/>
              <w:jc w:val="center"/>
            </w:pPr>
            <w:r w:rsidRPr="00B77F27">
              <w:t>.032</w:t>
            </w:r>
          </w:p>
        </w:tc>
        <w:tc>
          <w:tcPr>
            <w:tcW w:w="0" w:type="auto"/>
            <w:shd w:val="clear" w:color="auto" w:fill="FFFFFF"/>
            <w:vAlign w:val="center"/>
          </w:tcPr>
          <w:p w14:paraId="7E24160E" w14:textId="77777777" w:rsidR="00DE6B71" w:rsidRPr="00B77F27" w:rsidRDefault="00C81C97">
            <w:pPr>
              <w:spacing w:line="360" w:lineRule="auto"/>
              <w:ind w:left="60" w:right="60"/>
              <w:jc w:val="center"/>
            </w:pPr>
            <w:r w:rsidRPr="00B77F27">
              <w:t>.088</w:t>
            </w:r>
          </w:p>
        </w:tc>
        <w:tc>
          <w:tcPr>
            <w:tcW w:w="0" w:type="auto"/>
            <w:shd w:val="clear" w:color="auto" w:fill="FFFFFF"/>
            <w:vAlign w:val="center"/>
          </w:tcPr>
          <w:p w14:paraId="496F1710" w14:textId="77777777" w:rsidR="00DE6B71" w:rsidRPr="00B77F27" w:rsidRDefault="00C81C97">
            <w:pPr>
              <w:spacing w:line="360" w:lineRule="auto"/>
              <w:ind w:left="60" w:right="60"/>
              <w:jc w:val="center"/>
            </w:pPr>
            <w:r w:rsidRPr="00B77F27">
              <w:t>99.702</w:t>
            </w:r>
          </w:p>
        </w:tc>
        <w:tc>
          <w:tcPr>
            <w:tcW w:w="0" w:type="auto"/>
            <w:shd w:val="clear" w:color="auto" w:fill="FFFFFF"/>
          </w:tcPr>
          <w:p w14:paraId="45D4A3F1" w14:textId="77777777" w:rsidR="00DE6B71" w:rsidRPr="00B77F27" w:rsidRDefault="00DE6B71">
            <w:pPr>
              <w:spacing w:line="360" w:lineRule="auto"/>
            </w:pPr>
          </w:p>
        </w:tc>
        <w:tc>
          <w:tcPr>
            <w:tcW w:w="0" w:type="auto"/>
            <w:shd w:val="clear" w:color="auto" w:fill="FFFFFF"/>
          </w:tcPr>
          <w:p w14:paraId="09A23A4F" w14:textId="77777777" w:rsidR="00DE6B71" w:rsidRPr="00B77F27" w:rsidRDefault="00DE6B71">
            <w:pPr>
              <w:spacing w:line="360" w:lineRule="auto"/>
            </w:pPr>
          </w:p>
        </w:tc>
        <w:tc>
          <w:tcPr>
            <w:tcW w:w="0" w:type="auto"/>
            <w:shd w:val="clear" w:color="auto" w:fill="FFFFFF"/>
          </w:tcPr>
          <w:p w14:paraId="2FA38F70" w14:textId="77777777" w:rsidR="00DE6B71" w:rsidRPr="00B77F27" w:rsidRDefault="00DE6B71">
            <w:pPr>
              <w:spacing w:line="360" w:lineRule="auto"/>
            </w:pPr>
          </w:p>
        </w:tc>
      </w:tr>
      <w:tr w:rsidR="00DE6B71" w:rsidRPr="00B77F27" w14:paraId="227585D5" w14:textId="77777777">
        <w:trPr>
          <w:cantSplit/>
          <w:trHeight w:val="302"/>
        </w:trPr>
        <w:tc>
          <w:tcPr>
            <w:tcW w:w="0" w:type="auto"/>
            <w:shd w:val="clear" w:color="auto" w:fill="FFFFFF"/>
            <w:vAlign w:val="center"/>
          </w:tcPr>
          <w:p w14:paraId="336813CB" w14:textId="77777777" w:rsidR="00DE6B71" w:rsidRPr="00B77F27" w:rsidRDefault="00C81C97">
            <w:pPr>
              <w:spacing w:line="360" w:lineRule="auto"/>
              <w:ind w:left="60" w:right="60"/>
            </w:pPr>
            <w:r w:rsidRPr="00B77F27">
              <w:t>30</w:t>
            </w:r>
          </w:p>
        </w:tc>
        <w:tc>
          <w:tcPr>
            <w:tcW w:w="0" w:type="auto"/>
            <w:shd w:val="clear" w:color="auto" w:fill="FFFFFF"/>
            <w:vAlign w:val="center"/>
          </w:tcPr>
          <w:p w14:paraId="3ACC2E02" w14:textId="77777777" w:rsidR="00DE6B71" w:rsidRPr="00B77F27" w:rsidRDefault="00C81C97">
            <w:pPr>
              <w:spacing w:line="360" w:lineRule="auto"/>
              <w:ind w:left="60" w:right="60"/>
              <w:jc w:val="center"/>
            </w:pPr>
            <w:r w:rsidRPr="00B77F27">
              <w:t>.032</w:t>
            </w:r>
          </w:p>
        </w:tc>
        <w:tc>
          <w:tcPr>
            <w:tcW w:w="0" w:type="auto"/>
            <w:shd w:val="clear" w:color="auto" w:fill="FFFFFF"/>
            <w:vAlign w:val="center"/>
          </w:tcPr>
          <w:p w14:paraId="460DE5B5" w14:textId="77777777" w:rsidR="00DE6B71" w:rsidRPr="00B77F27" w:rsidRDefault="00C81C97">
            <w:pPr>
              <w:spacing w:line="360" w:lineRule="auto"/>
              <w:ind w:left="60" w:right="60"/>
              <w:jc w:val="center"/>
            </w:pPr>
            <w:r w:rsidRPr="00B77F27">
              <w:t>.086</w:t>
            </w:r>
          </w:p>
        </w:tc>
        <w:tc>
          <w:tcPr>
            <w:tcW w:w="0" w:type="auto"/>
            <w:shd w:val="clear" w:color="auto" w:fill="FFFFFF"/>
            <w:vAlign w:val="center"/>
          </w:tcPr>
          <w:p w14:paraId="1E322892" w14:textId="77777777" w:rsidR="00DE6B71" w:rsidRPr="00B77F27" w:rsidRDefault="00C81C97">
            <w:pPr>
              <w:spacing w:line="360" w:lineRule="auto"/>
              <w:ind w:left="60" w:right="60"/>
              <w:jc w:val="center"/>
            </w:pPr>
            <w:r w:rsidRPr="00B77F27">
              <w:t>99.788</w:t>
            </w:r>
          </w:p>
        </w:tc>
        <w:tc>
          <w:tcPr>
            <w:tcW w:w="0" w:type="auto"/>
            <w:shd w:val="clear" w:color="auto" w:fill="FFFFFF"/>
          </w:tcPr>
          <w:p w14:paraId="054B3E63" w14:textId="77777777" w:rsidR="00DE6B71" w:rsidRPr="00B77F27" w:rsidRDefault="00DE6B71">
            <w:pPr>
              <w:spacing w:line="360" w:lineRule="auto"/>
            </w:pPr>
          </w:p>
        </w:tc>
        <w:tc>
          <w:tcPr>
            <w:tcW w:w="0" w:type="auto"/>
            <w:shd w:val="clear" w:color="auto" w:fill="FFFFFF"/>
          </w:tcPr>
          <w:p w14:paraId="32A50B2C" w14:textId="77777777" w:rsidR="00DE6B71" w:rsidRPr="00B77F27" w:rsidRDefault="00DE6B71">
            <w:pPr>
              <w:spacing w:line="360" w:lineRule="auto"/>
            </w:pPr>
          </w:p>
        </w:tc>
        <w:tc>
          <w:tcPr>
            <w:tcW w:w="0" w:type="auto"/>
            <w:shd w:val="clear" w:color="auto" w:fill="FFFFFF"/>
          </w:tcPr>
          <w:p w14:paraId="00AA5B19" w14:textId="77777777" w:rsidR="00DE6B71" w:rsidRPr="00B77F27" w:rsidRDefault="00DE6B71">
            <w:pPr>
              <w:spacing w:line="360" w:lineRule="auto"/>
            </w:pPr>
          </w:p>
        </w:tc>
      </w:tr>
      <w:tr w:rsidR="00DE6B71" w:rsidRPr="00B77F27" w14:paraId="5497D99B" w14:textId="77777777">
        <w:trPr>
          <w:cantSplit/>
          <w:trHeight w:val="319"/>
        </w:trPr>
        <w:tc>
          <w:tcPr>
            <w:tcW w:w="0" w:type="auto"/>
            <w:shd w:val="clear" w:color="auto" w:fill="FFFFFF"/>
            <w:vAlign w:val="center"/>
          </w:tcPr>
          <w:p w14:paraId="119BF541" w14:textId="77777777" w:rsidR="00DE6B71" w:rsidRPr="00B77F27" w:rsidRDefault="00C81C97">
            <w:pPr>
              <w:spacing w:line="360" w:lineRule="auto"/>
              <w:ind w:left="60" w:right="60"/>
            </w:pPr>
            <w:r w:rsidRPr="00B77F27">
              <w:t>31</w:t>
            </w:r>
          </w:p>
        </w:tc>
        <w:tc>
          <w:tcPr>
            <w:tcW w:w="0" w:type="auto"/>
            <w:shd w:val="clear" w:color="auto" w:fill="FFFFFF"/>
            <w:vAlign w:val="center"/>
          </w:tcPr>
          <w:p w14:paraId="271C786C" w14:textId="77777777" w:rsidR="00DE6B71" w:rsidRPr="00B77F27" w:rsidRDefault="00C81C97">
            <w:pPr>
              <w:spacing w:line="360" w:lineRule="auto"/>
              <w:ind w:left="60" w:right="60"/>
              <w:jc w:val="center"/>
            </w:pPr>
            <w:r w:rsidRPr="00B77F27">
              <w:t>.025</w:t>
            </w:r>
          </w:p>
        </w:tc>
        <w:tc>
          <w:tcPr>
            <w:tcW w:w="0" w:type="auto"/>
            <w:shd w:val="clear" w:color="auto" w:fill="FFFFFF"/>
            <w:vAlign w:val="center"/>
          </w:tcPr>
          <w:p w14:paraId="0A44931A" w14:textId="77777777" w:rsidR="00DE6B71" w:rsidRPr="00B77F27" w:rsidRDefault="00C81C97">
            <w:pPr>
              <w:spacing w:line="360" w:lineRule="auto"/>
              <w:ind w:left="60" w:right="60"/>
              <w:jc w:val="center"/>
            </w:pPr>
            <w:r w:rsidRPr="00B77F27">
              <w:t>.068</w:t>
            </w:r>
          </w:p>
        </w:tc>
        <w:tc>
          <w:tcPr>
            <w:tcW w:w="0" w:type="auto"/>
            <w:shd w:val="clear" w:color="auto" w:fill="FFFFFF"/>
            <w:vAlign w:val="center"/>
          </w:tcPr>
          <w:p w14:paraId="03CC0FB3" w14:textId="77777777" w:rsidR="00DE6B71" w:rsidRPr="00B77F27" w:rsidRDefault="00C81C97">
            <w:pPr>
              <w:spacing w:line="360" w:lineRule="auto"/>
              <w:ind w:left="60" w:right="60"/>
              <w:jc w:val="center"/>
            </w:pPr>
            <w:r w:rsidRPr="00B77F27">
              <w:t>99.857</w:t>
            </w:r>
          </w:p>
        </w:tc>
        <w:tc>
          <w:tcPr>
            <w:tcW w:w="0" w:type="auto"/>
            <w:shd w:val="clear" w:color="auto" w:fill="FFFFFF"/>
          </w:tcPr>
          <w:p w14:paraId="4682E72F" w14:textId="77777777" w:rsidR="00DE6B71" w:rsidRPr="00B77F27" w:rsidRDefault="00DE6B71">
            <w:pPr>
              <w:spacing w:line="360" w:lineRule="auto"/>
            </w:pPr>
          </w:p>
        </w:tc>
        <w:tc>
          <w:tcPr>
            <w:tcW w:w="0" w:type="auto"/>
            <w:shd w:val="clear" w:color="auto" w:fill="FFFFFF"/>
          </w:tcPr>
          <w:p w14:paraId="26EBCB28" w14:textId="77777777" w:rsidR="00DE6B71" w:rsidRPr="00B77F27" w:rsidRDefault="00DE6B71">
            <w:pPr>
              <w:spacing w:line="360" w:lineRule="auto"/>
            </w:pPr>
          </w:p>
        </w:tc>
        <w:tc>
          <w:tcPr>
            <w:tcW w:w="0" w:type="auto"/>
            <w:shd w:val="clear" w:color="auto" w:fill="FFFFFF"/>
          </w:tcPr>
          <w:p w14:paraId="3EDD8DDB" w14:textId="77777777" w:rsidR="00DE6B71" w:rsidRPr="00B77F27" w:rsidRDefault="00DE6B71">
            <w:pPr>
              <w:spacing w:line="360" w:lineRule="auto"/>
            </w:pPr>
          </w:p>
        </w:tc>
      </w:tr>
      <w:tr w:rsidR="00DE6B71" w:rsidRPr="00B77F27" w14:paraId="577C35AF" w14:textId="77777777">
        <w:trPr>
          <w:cantSplit/>
          <w:trHeight w:val="319"/>
        </w:trPr>
        <w:tc>
          <w:tcPr>
            <w:tcW w:w="0" w:type="auto"/>
            <w:shd w:val="clear" w:color="auto" w:fill="FFFFFF"/>
            <w:vAlign w:val="center"/>
          </w:tcPr>
          <w:p w14:paraId="60840159" w14:textId="77777777" w:rsidR="00DE6B71" w:rsidRPr="00B77F27" w:rsidRDefault="00C81C97">
            <w:pPr>
              <w:spacing w:line="360" w:lineRule="auto"/>
              <w:ind w:left="60" w:right="60"/>
            </w:pPr>
            <w:r w:rsidRPr="00B77F27">
              <w:t>32</w:t>
            </w:r>
          </w:p>
        </w:tc>
        <w:tc>
          <w:tcPr>
            <w:tcW w:w="0" w:type="auto"/>
            <w:shd w:val="clear" w:color="auto" w:fill="FFFFFF"/>
            <w:vAlign w:val="center"/>
          </w:tcPr>
          <w:p w14:paraId="43349EB4" w14:textId="77777777" w:rsidR="00DE6B71" w:rsidRPr="00B77F27" w:rsidRDefault="00C81C97">
            <w:pPr>
              <w:spacing w:line="360" w:lineRule="auto"/>
              <w:ind w:left="60" w:right="60"/>
              <w:jc w:val="center"/>
            </w:pPr>
            <w:r w:rsidRPr="00B77F27">
              <w:t>.020</w:t>
            </w:r>
          </w:p>
        </w:tc>
        <w:tc>
          <w:tcPr>
            <w:tcW w:w="0" w:type="auto"/>
            <w:shd w:val="clear" w:color="auto" w:fill="FFFFFF"/>
            <w:vAlign w:val="center"/>
          </w:tcPr>
          <w:p w14:paraId="54B94465" w14:textId="77777777" w:rsidR="00DE6B71" w:rsidRPr="00B77F27" w:rsidRDefault="00C81C97">
            <w:pPr>
              <w:spacing w:line="360" w:lineRule="auto"/>
              <w:ind w:left="60" w:right="60"/>
              <w:jc w:val="center"/>
            </w:pPr>
            <w:r w:rsidRPr="00B77F27">
              <w:t>.055</w:t>
            </w:r>
          </w:p>
        </w:tc>
        <w:tc>
          <w:tcPr>
            <w:tcW w:w="0" w:type="auto"/>
            <w:shd w:val="clear" w:color="auto" w:fill="FFFFFF"/>
            <w:vAlign w:val="center"/>
          </w:tcPr>
          <w:p w14:paraId="6281AAD6" w14:textId="77777777" w:rsidR="00DE6B71" w:rsidRPr="00B77F27" w:rsidRDefault="00C81C97">
            <w:pPr>
              <w:spacing w:line="360" w:lineRule="auto"/>
              <w:ind w:left="60" w:right="60"/>
              <w:jc w:val="center"/>
            </w:pPr>
            <w:r w:rsidRPr="00B77F27">
              <w:t>99.912</w:t>
            </w:r>
          </w:p>
        </w:tc>
        <w:tc>
          <w:tcPr>
            <w:tcW w:w="0" w:type="auto"/>
            <w:shd w:val="clear" w:color="auto" w:fill="FFFFFF"/>
          </w:tcPr>
          <w:p w14:paraId="2383ACE9" w14:textId="77777777" w:rsidR="00DE6B71" w:rsidRPr="00B77F27" w:rsidRDefault="00DE6B71">
            <w:pPr>
              <w:spacing w:line="360" w:lineRule="auto"/>
            </w:pPr>
          </w:p>
        </w:tc>
        <w:tc>
          <w:tcPr>
            <w:tcW w:w="0" w:type="auto"/>
            <w:shd w:val="clear" w:color="auto" w:fill="FFFFFF"/>
          </w:tcPr>
          <w:p w14:paraId="0D8D1FF8" w14:textId="77777777" w:rsidR="00DE6B71" w:rsidRPr="00B77F27" w:rsidRDefault="00DE6B71">
            <w:pPr>
              <w:spacing w:line="360" w:lineRule="auto"/>
            </w:pPr>
          </w:p>
        </w:tc>
        <w:tc>
          <w:tcPr>
            <w:tcW w:w="0" w:type="auto"/>
            <w:shd w:val="clear" w:color="auto" w:fill="FFFFFF"/>
          </w:tcPr>
          <w:p w14:paraId="7A101ED8" w14:textId="77777777" w:rsidR="00DE6B71" w:rsidRPr="00B77F27" w:rsidRDefault="00DE6B71">
            <w:pPr>
              <w:spacing w:line="360" w:lineRule="auto"/>
            </w:pPr>
          </w:p>
        </w:tc>
      </w:tr>
      <w:tr w:rsidR="00DE6B71" w:rsidRPr="00B77F27" w14:paraId="31B483B7" w14:textId="77777777">
        <w:trPr>
          <w:cantSplit/>
          <w:trHeight w:val="319"/>
        </w:trPr>
        <w:tc>
          <w:tcPr>
            <w:tcW w:w="0" w:type="auto"/>
            <w:shd w:val="clear" w:color="auto" w:fill="FFFFFF"/>
            <w:vAlign w:val="center"/>
          </w:tcPr>
          <w:p w14:paraId="53246618" w14:textId="77777777" w:rsidR="00DE6B71" w:rsidRPr="00B77F27" w:rsidRDefault="00C81C97">
            <w:pPr>
              <w:spacing w:line="360" w:lineRule="auto"/>
              <w:ind w:left="60" w:right="60"/>
            </w:pPr>
            <w:r w:rsidRPr="00B77F27">
              <w:t>33</w:t>
            </w:r>
          </w:p>
        </w:tc>
        <w:tc>
          <w:tcPr>
            <w:tcW w:w="0" w:type="auto"/>
            <w:shd w:val="clear" w:color="auto" w:fill="FFFFFF"/>
            <w:vAlign w:val="center"/>
          </w:tcPr>
          <w:p w14:paraId="366D99A9" w14:textId="77777777" w:rsidR="00DE6B71" w:rsidRPr="00B77F27" w:rsidRDefault="00C81C97">
            <w:pPr>
              <w:spacing w:line="360" w:lineRule="auto"/>
              <w:ind w:left="60" w:right="60"/>
              <w:jc w:val="center"/>
            </w:pPr>
            <w:r w:rsidRPr="00B77F27">
              <w:t>.015</w:t>
            </w:r>
          </w:p>
        </w:tc>
        <w:tc>
          <w:tcPr>
            <w:tcW w:w="0" w:type="auto"/>
            <w:shd w:val="clear" w:color="auto" w:fill="FFFFFF"/>
            <w:vAlign w:val="center"/>
          </w:tcPr>
          <w:p w14:paraId="25ACB44C" w14:textId="77777777" w:rsidR="00DE6B71" w:rsidRPr="00B77F27" w:rsidRDefault="00C81C97">
            <w:pPr>
              <w:spacing w:line="360" w:lineRule="auto"/>
              <w:ind w:left="60" w:right="60"/>
              <w:jc w:val="center"/>
            </w:pPr>
            <w:r w:rsidRPr="00B77F27">
              <w:t>.042</w:t>
            </w:r>
          </w:p>
        </w:tc>
        <w:tc>
          <w:tcPr>
            <w:tcW w:w="0" w:type="auto"/>
            <w:shd w:val="clear" w:color="auto" w:fill="FFFFFF"/>
            <w:vAlign w:val="center"/>
          </w:tcPr>
          <w:p w14:paraId="6D8DA185" w14:textId="77777777" w:rsidR="00DE6B71" w:rsidRPr="00B77F27" w:rsidRDefault="00C81C97">
            <w:pPr>
              <w:spacing w:line="360" w:lineRule="auto"/>
              <w:ind w:left="60" w:right="60"/>
              <w:jc w:val="center"/>
            </w:pPr>
            <w:r w:rsidRPr="00B77F27">
              <w:t>99.954</w:t>
            </w:r>
          </w:p>
        </w:tc>
        <w:tc>
          <w:tcPr>
            <w:tcW w:w="0" w:type="auto"/>
            <w:shd w:val="clear" w:color="auto" w:fill="FFFFFF"/>
          </w:tcPr>
          <w:p w14:paraId="6D7A6A51" w14:textId="77777777" w:rsidR="00DE6B71" w:rsidRPr="00B77F27" w:rsidRDefault="00DE6B71">
            <w:pPr>
              <w:spacing w:line="360" w:lineRule="auto"/>
            </w:pPr>
          </w:p>
        </w:tc>
        <w:tc>
          <w:tcPr>
            <w:tcW w:w="0" w:type="auto"/>
            <w:shd w:val="clear" w:color="auto" w:fill="FFFFFF"/>
          </w:tcPr>
          <w:p w14:paraId="0C4DA123" w14:textId="77777777" w:rsidR="00DE6B71" w:rsidRPr="00B77F27" w:rsidRDefault="00DE6B71">
            <w:pPr>
              <w:spacing w:line="360" w:lineRule="auto"/>
            </w:pPr>
          </w:p>
        </w:tc>
        <w:tc>
          <w:tcPr>
            <w:tcW w:w="0" w:type="auto"/>
            <w:shd w:val="clear" w:color="auto" w:fill="FFFFFF"/>
          </w:tcPr>
          <w:p w14:paraId="192B6AFF" w14:textId="77777777" w:rsidR="00DE6B71" w:rsidRPr="00B77F27" w:rsidRDefault="00DE6B71">
            <w:pPr>
              <w:spacing w:line="360" w:lineRule="auto"/>
            </w:pPr>
          </w:p>
        </w:tc>
      </w:tr>
      <w:tr w:rsidR="00DE6B71" w:rsidRPr="00B77F27" w14:paraId="05BFD45A" w14:textId="77777777">
        <w:trPr>
          <w:cantSplit/>
          <w:trHeight w:val="302"/>
        </w:trPr>
        <w:tc>
          <w:tcPr>
            <w:tcW w:w="0" w:type="auto"/>
            <w:shd w:val="clear" w:color="auto" w:fill="FFFFFF"/>
            <w:vAlign w:val="center"/>
          </w:tcPr>
          <w:p w14:paraId="752DDD77" w14:textId="77777777" w:rsidR="00DE6B71" w:rsidRPr="00B77F27" w:rsidRDefault="00C81C97">
            <w:pPr>
              <w:spacing w:line="360" w:lineRule="auto"/>
              <w:ind w:left="60" w:right="60"/>
            </w:pPr>
            <w:r w:rsidRPr="00B77F27">
              <w:t>34</w:t>
            </w:r>
          </w:p>
        </w:tc>
        <w:tc>
          <w:tcPr>
            <w:tcW w:w="0" w:type="auto"/>
            <w:shd w:val="clear" w:color="auto" w:fill="FFFFFF"/>
            <w:vAlign w:val="center"/>
          </w:tcPr>
          <w:p w14:paraId="7B962433" w14:textId="77777777" w:rsidR="00DE6B71" w:rsidRPr="00B77F27" w:rsidRDefault="00C81C97">
            <w:pPr>
              <w:spacing w:line="360" w:lineRule="auto"/>
              <w:ind w:left="60" w:right="60"/>
              <w:jc w:val="center"/>
            </w:pPr>
            <w:r w:rsidRPr="00B77F27">
              <w:t>.009</w:t>
            </w:r>
          </w:p>
        </w:tc>
        <w:tc>
          <w:tcPr>
            <w:tcW w:w="0" w:type="auto"/>
            <w:shd w:val="clear" w:color="auto" w:fill="FFFFFF"/>
            <w:vAlign w:val="center"/>
          </w:tcPr>
          <w:p w14:paraId="49F7B00A" w14:textId="77777777" w:rsidR="00DE6B71" w:rsidRPr="00B77F27" w:rsidRDefault="00C81C97">
            <w:pPr>
              <w:spacing w:line="360" w:lineRule="auto"/>
              <w:ind w:left="60" w:right="60"/>
              <w:jc w:val="center"/>
            </w:pPr>
            <w:r w:rsidRPr="00B77F27">
              <w:t>.023</w:t>
            </w:r>
          </w:p>
        </w:tc>
        <w:tc>
          <w:tcPr>
            <w:tcW w:w="0" w:type="auto"/>
            <w:shd w:val="clear" w:color="auto" w:fill="FFFFFF"/>
            <w:vAlign w:val="center"/>
          </w:tcPr>
          <w:p w14:paraId="3E293EAF" w14:textId="77777777" w:rsidR="00DE6B71" w:rsidRPr="00B77F27" w:rsidRDefault="00C81C97">
            <w:pPr>
              <w:spacing w:line="360" w:lineRule="auto"/>
              <w:ind w:left="60" w:right="60"/>
              <w:jc w:val="center"/>
            </w:pPr>
            <w:r w:rsidRPr="00B77F27">
              <w:t>99.977</w:t>
            </w:r>
          </w:p>
        </w:tc>
        <w:tc>
          <w:tcPr>
            <w:tcW w:w="0" w:type="auto"/>
            <w:shd w:val="clear" w:color="auto" w:fill="FFFFFF"/>
          </w:tcPr>
          <w:p w14:paraId="4F568B40" w14:textId="77777777" w:rsidR="00DE6B71" w:rsidRPr="00B77F27" w:rsidRDefault="00DE6B71">
            <w:pPr>
              <w:spacing w:line="360" w:lineRule="auto"/>
            </w:pPr>
          </w:p>
        </w:tc>
        <w:tc>
          <w:tcPr>
            <w:tcW w:w="0" w:type="auto"/>
            <w:shd w:val="clear" w:color="auto" w:fill="FFFFFF"/>
          </w:tcPr>
          <w:p w14:paraId="4629019F" w14:textId="77777777" w:rsidR="00DE6B71" w:rsidRPr="00B77F27" w:rsidRDefault="00DE6B71">
            <w:pPr>
              <w:spacing w:line="360" w:lineRule="auto"/>
            </w:pPr>
          </w:p>
        </w:tc>
        <w:tc>
          <w:tcPr>
            <w:tcW w:w="0" w:type="auto"/>
            <w:shd w:val="clear" w:color="auto" w:fill="FFFFFF"/>
          </w:tcPr>
          <w:p w14:paraId="2E3015C4" w14:textId="77777777" w:rsidR="00DE6B71" w:rsidRPr="00B77F27" w:rsidRDefault="00DE6B71">
            <w:pPr>
              <w:spacing w:line="360" w:lineRule="auto"/>
            </w:pPr>
          </w:p>
        </w:tc>
      </w:tr>
      <w:tr w:rsidR="00DE6B71" w:rsidRPr="00B77F27" w14:paraId="52EAF4B5" w14:textId="77777777">
        <w:trPr>
          <w:cantSplit/>
          <w:trHeight w:val="319"/>
        </w:trPr>
        <w:tc>
          <w:tcPr>
            <w:tcW w:w="0" w:type="auto"/>
            <w:shd w:val="clear" w:color="auto" w:fill="FFFFFF"/>
            <w:vAlign w:val="center"/>
          </w:tcPr>
          <w:p w14:paraId="2B423380" w14:textId="77777777" w:rsidR="00DE6B71" w:rsidRPr="00B77F27" w:rsidRDefault="00C81C97">
            <w:pPr>
              <w:spacing w:line="360" w:lineRule="auto"/>
              <w:ind w:left="60" w:right="60"/>
            </w:pPr>
            <w:r w:rsidRPr="00B77F27">
              <w:t>35</w:t>
            </w:r>
          </w:p>
        </w:tc>
        <w:tc>
          <w:tcPr>
            <w:tcW w:w="0" w:type="auto"/>
            <w:shd w:val="clear" w:color="auto" w:fill="FFFFFF"/>
            <w:vAlign w:val="center"/>
          </w:tcPr>
          <w:p w14:paraId="25BE6ED2" w14:textId="77777777" w:rsidR="00DE6B71" w:rsidRPr="00B77F27" w:rsidRDefault="00C81C97">
            <w:pPr>
              <w:spacing w:line="360" w:lineRule="auto"/>
              <w:ind w:left="60" w:right="60"/>
              <w:jc w:val="center"/>
            </w:pPr>
            <w:r w:rsidRPr="00B77F27">
              <w:t>.004</w:t>
            </w:r>
          </w:p>
        </w:tc>
        <w:tc>
          <w:tcPr>
            <w:tcW w:w="0" w:type="auto"/>
            <w:shd w:val="clear" w:color="auto" w:fill="FFFFFF"/>
            <w:vAlign w:val="center"/>
          </w:tcPr>
          <w:p w14:paraId="15AE4668" w14:textId="77777777" w:rsidR="00DE6B71" w:rsidRPr="00B77F27" w:rsidRDefault="00C81C97">
            <w:pPr>
              <w:spacing w:line="360" w:lineRule="auto"/>
              <w:ind w:left="60" w:right="60"/>
              <w:jc w:val="center"/>
            </w:pPr>
            <w:r w:rsidRPr="00B77F27">
              <w:t>.012</w:t>
            </w:r>
          </w:p>
        </w:tc>
        <w:tc>
          <w:tcPr>
            <w:tcW w:w="0" w:type="auto"/>
            <w:shd w:val="clear" w:color="auto" w:fill="FFFFFF"/>
            <w:vAlign w:val="center"/>
          </w:tcPr>
          <w:p w14:paraId="59CFCEA2" w14:textId="77777777" w:rsidR="00DE6B71" w:rsidRPr="00B77F27" w:rsidRDefault="00C81C97">
            <w:pPr>
              <w:spacing w:line="360" w:lineRule="auto"/>
              <w:ind w:left="60" w:right="60"/>
              <w:jc w:val="center"/>
            </w:pPr>
            <w:r w:rsidRPr="00B77F27">
              <w:t>99.989</w:t>
            </w:r>
          </w:p>
        </w:tc>
        <w:tc>
          <w:tcPr>
            <w:tcW w:w="0" w:type="auto"/>
            <w:shd w:val="clear" w:color="auto" w:fill="FFFFFF"/>
          </w:tcPr>
          <w:p w14:paraId="1437084D" w14:textId="77777777" w:rsidR="00DE6B71" w:rsidRPr="00B77F27" w:rsidRDefault="00DE6B71">
            <w:pPr>
              <w:spacing w:line="360" w:lineRule="auto"/>
            </w:pPr>
          </w:p>
        </w:tc>
        <w:tc>
          <w:tcPr>
            <w:tcW w:w="0" w:type="auto"/>
            <w:shd w:val="clear" w:color="auto" w:fill="FFFFFF"/>
          </w:tcPr>
          <w:p w14:paraId="1E463795" w14:textId="77777777" w:rsidR="00DE6B71" w:rsidRPr="00B77F27" w:rsidRDefault="00DE6B71">
            <w:pPr>
              <w:spacing w:line="360" w:lineRule="auto"/>
            </w:pPr>
          </w:p>
        </w:tc>
        <w:tc>
          <w:tcPr>
            <w:tcW w:w="0" w:type="auto"/>
            <w:shd w:val="clear" w:color="auto" w:fill="FFFFFF"/>
          </w:tcPr>
          <w:p w14:paraId="06CF1F28" w14:textId="77777777" w:rsidR="00DE6B71" w:rsidRPr="00B77F27" w:rsidRDefault="00DE6B71">
            <w:pPr>
              <w:spacing w:line="360" w:lineRule="auto"/>
            </w:pPr>
          </w:p>
        </w:tc>
      </w:tr>
      <w:tr w:rsidR="00DE6B71" w:rsidRPr="00B77F27" w14:paraId="601343B1" w14:textId="77777777">
        <w:trPr>
          <w:cantSplit/>
          <w:trHeight w:val="319"/>
        </w:trPr>
        <w:tc>
          <w:tcPr>
            <w:tcW w:w="0" w:type="auto"/>
            <w:shd w:val="clear" w:color="auto" w:fill="FFFFFF"/>
            <w:vAlign w:val="center"/>
          </w:tcPr>
          <w:p w14:paraId="1ABA9FEB" w14:textId="77777777" w:rsidR="00DE6B71" w:rsidRPr="00B77F27" w:rsidRDefault="00C81C97">
            <w:pPr>
              <w:spacing w:line="360" w:lineRule="auto"/>
              <w:ind w:left="60" w:right="60"/>
            </w:pPr>
            <w:r w:rsidRPr="00B77F27">
              <w:t>36</w:t>
            </w:r>
          </w:p>
        </w:tc>
        <w:tc>
          <w:tcPr>
            <w:tcW w:w="0" w:type="auto"/>
            <w:shd w:val="clear" w:color="auto" w:fill="FFFFFF"/>
            <w:vAlign w:val="center"/>
          </w:tcPr>
          <w:p w14:paraId="0495BDE3" w14:textId="77777777" w:rsidR="00DE6B71" w:rsidRPr="00B77F27" w:rsidRDefault="00C81C97">
            <w:pPr>
              <w:spacing w:line="360" w:lineRule="auto"/>
              <w:ind w:left="60" w:right="60"/>
              <w:jc w:val="center"/>
            </w:pPr>
            <w:r w:rsidRPr="00B77F27">
              <w:t>.003</w:t>
            </w:r>
          </w:p>
        </w:tc>
        <w:tc>
          <w:tcPr>
            <w:tcW w:w="0" w:type="auto"/>
            <w:shd w:val="clear" w:color="auto" w:fill="FFFFFF"/>
            <w:vAlign w:val="center"/>
          </w:tcPr>
          <w:p w14:paraId="7FA253D3" w14:textId="77777777" w:rsidR="00DE6B71" w:rsidRPr="00B77F27" w:rsidRDefault="00C81C97">
            <w:pPr>
              <w:spacing w:line="360" w:lineRule="auto"/>
              <w:ind w:left="60" w:right="60"/>
              <w:jc w:val="center"/>
            </w:pPr>
            <w:r w:rsidRPr="00B77F27">
              <w:t>.007</w:t>
            </w:r>
          </w:p>
        </w:tc>
        <w:tc>
          <w:tcPr>
            <w:tcW w:w="0" w:type="auto"/>
            <w:shd w:val="clear" w:color="auto" w:fill="FFFFFF"/>
            <w:vAlign w:val="center"/>
          </w:tcPr>
          <w:p w14:paraId="1176C5DC" w14:textId="77777777" w:rsidR="00DE6B71" w:rsidRPr="00B77F27" w:rsidRDefault="00C81C97">
            <w:pPr>
              <w:spacing w:line="360" w:lineRule="auto"/>
              <w:ind w:left="60" w:right="60"/>
              <w:jc w:val="center"/>
            </w:pPr>
            <w:r w:rsidRPr="00B77F27">
              <w:t>99.996</w:t>
            </w:r>
          </w:p>
        </w:tc>
        <w:tc>
          <w:tcPr>
            <w:tcW w:w="0" w:type="auto"/>
            <w:shd w:val="clear" w:color="auto" w:fill="FFFFFF"/>
          </w:tcPr>
          <w:p w14:paraId="1491344F" w14:textId="77777777" w:rsidR="00DE6B71" w:rsidRPr="00B77F27" w:rsidRDefault="00DE6B71">
            <w:pPr>
              <w:spacing w:line="360" w:lineRule="auto"/>
            </w:pPr>
          </w:p>
        </w:tc>
        <w:tc>
          <w:tcPr>
            <w:tcW w:w="0" w:type="auto"/>
            <w:shd w:val="clear" w:color="auto" w:fill="FFFFFF"/>
          </w:tcPr>
          <w:p w14:paraId="219074B2" w14:textId="77777777" w:rsidR="00DE6B71" w:rsidRPr="00B77F27" w:rsidRDefault="00DE6B71">
            <w:pPr>
              <w:spacing w:line="360" w:lineRule="auto"/>
            </w:pPr>
          </w:p>
        </w:tc>
        <w:tc>
          <w:tcPr>
            <w:tcW w:w="0" w:type="auto"/>
            <w:shd w:val="clear" w:color="auto" w:fill="FFFFFF"/>
          </w:tcPr>
          <w:p w14:paraId="3DD99AC5" w14:textId="77777777" w:rsidR="00DE6B71" w:rsidRPr="00B77F27" w:rsidRDefault="00DE6B71">
            <w:pPr>
              <w:spacing w:line="360" w:lineRule="auto"/>
            </w:pPr>
          </w:p>
        </w:tc>
      </w:tr>
      <w:tr w:rsidR="00DE6B71" w:rsidRPr="00B77F27" w14:paraId="2B8D9967" w14:textId="77777777">
        <w:trPr>
          <w:cantSplit/>
          <w:trHeight w:val="302"/>
        </w:trPr>
        <w:tc>
          <w:tcPr>
            <w:tcW w:w="0" w:type="auto"/>
            <w:shd w:val="clear" w:color="auto" w:fill="FFFFFF"/>
            <w:vAlign w:val="center"/>
          </w:tcPr>
          <w:p w14:paraId="5E18CC1E" w14:textId="77777777" w:rsidR="00DE6B71" w:rsidRPr="00B77F27" w:rsidRDefault="00C81C97">
            <w:pPr>
              <w:spacing w:line="360" w:lineRule="auto"/>
              <w:ind w:left="60" w:right="60"/>
            </w:pPr>
            <w:r w:rsidRPr="00B77F27">
              <w:t>37</w:t>
            </w:r>
          </w:p>
        </w:tc>
        <w:tc>
          <w:tcPr>
            <w:tcW w:w="0" w:type="auto"/>
            <w:shd w:val="clear" w:color="auto" w:fill="FFFFFF"/>
            <w:vAlign w:val="center"/>
          </w:tcPr>
          <w:p w14:paraId="785B8D89" w14:textId="77777777" w:rsidR="00DE6B71" w:rsidRPr="00B77F27" w:rsidRDefault="00C81C97">
            <w:pPr>
              <w:spacing w:line="360" w:lineRule="auto"/>
              <w:ind w:left="60" w:right="60"/>
              <w:jc w:val="center"/>
            </w:pPr>
            <w:r w:rsidRPr="00B77F27">
              <w:t>.001</w:t>
            </w:r>
          </w:p>
        </w:tc>
        <w:tc>
          <w:tcPr>
            <w:tcW w:w="0" w:type="auto"/>
            <w:shd w:val="clear" w:color="auto" w:fill="FFFFFF"/>
            <w:vAlign w:val="center"/>
          </w:tcPr>
          <w:p w14:paraId="6B51BD86" w14:textId="77777777" w:rsidR="00DE6B71" w:rsidRPr="00B77F27" w:rsidRDefault="00C81C97">
            <w:pPr>
              <w:spacing w:line="360" w:lineRule="auto"/>
              <w:ind w:left="60" w:right="60"/>
              <w:jc w:val="center"/>
            </w:pPr>
            <w:r w:rsidRPr="00B77F27">
              <w:t>.004</w:t>
            </w:r>
          </w:p>
        </w:tc>
        <w:tc>
          <w:tcPr>
            <w:tcW w:w="0" w:type="auto"/>
            <w:shd w:val="clear" w:color="auto" w:fill="FFFFFF"/>
            <w:vAlign w:val="center"/>
          </w:tcPr>
          <w:p w14:paraId="39E0A827" w14:textId="77777777" w:rsidR="00DE6B71" w:rsidRPr="00B77F27" w:rsidRDefault="00C81C97">
            <w:pPr>
              <w:spacing w:line="360" w:lineRule="auto"/>
              <w:ind w:left="60" w:right="60"/>
              <w:jc w:val="center"/>
            </w:pPr>
            <w:r w:rsidRPr="00B77F27">
              <w:t>100.000</w:t>
            </w:r>
          </w:p>
        </w:tc>
        <w:tc>
          <w:tcPr>
            <w:tcW w:w="0" w:type="auto"/>
            <w:shd w:val="clear" w:color="auto" w:fill="FFFFFF"/>
          </w:tcPr>
          <w:p w14:paraId="7A9FBE59" w14:textId="77777777" w:rsidR="00DE6B71" w:rsidRPr="00B77F27" w:rsidRDefault="00DE6B71">
            <w:pPr>
              <w:spacing w:line="360" w:lineRule="auto"/>
            </w:pPr>
          </w:p>
        </w:tc>
        <w:tc>
          <w:tcPr>
            <w:tcW w:w="0" w:type="auto"/>
            <w:shd w:val="clear" w:color="auto" w:fill="FFFFFF"/>
          </w:tcPr>
          <w:p w14:paraId="5D5668E5" w14:textId="77777777" w:rsidR="00DE6B71" w:rsidRPr="00B77F27" w:rsidRDefault="00DE6B71">
            <w:pPr>
              <w:spacing w:line="360" w:lineRule="auto"/>
            </w:pPr>
          </w:p>
        </w:tc>
        <w:tc>
          <w:tcPr>
            <w:tcW w:w="0" w:type="auto"/>
            <w:shd w:val="clear" w:color="auto" w:fill="FFFFFF"/>
          </w:tcPr>
          <w:p w14:paraId="5703101A" w14:textId="77777777" w:rsidR="00DE6B71" w:rsidRPr="00B77F27" w:rsidRDefault="00DE6B71">
            <w:pPr>
              <w:spacing w:line="360" w:lineRule="auto"/>
            </w:pPr>
          </w:p>
        </w:tc>
      </w:tr>
      <w:tr w:rsidR="00DE6B71" w:rsidRPr="00B77F27" w14:paraId="065BC96F" w14:textId="77777777">
        <w:trPr>
          <w:cantSplit/>
          <w:trHeight w:val="336"/>
        </w:trPr>
        <w:tc>
          <w:tcPr>
            <w:tcW w:w="0" w:type="auto"/>
            <w:gridSpan w:val="7"/>
            <w:shd w:val="clear" w:color="auto" w:fill="FFFFFF"/>
            <w:vAlign w:val="center"/>
          </w:tcPr>
          <w:p w14:paraId="7242C3BB" w14:textId="77777777" w:rsidR="00DE6B71" w:rsidRPr="00B77F27" w:rsidRDefault="00C81C97">
            <w:pPr>
              <w:spacing w:line="360" w:lineRule="auto"/>
              <w:ind w:left="60" w:right="60"/>
            </w:pPr>
            <w:r w:rsidRPr="00B77F27">
              <w:t>Extraction Method: Principal Component Analysis.</w:t>
            </w:r>
          </w:p>
        </w:tc>
      </w:tr>
    </w:tbl>
    <w:p w14:paraId="0A4B5B67" w14:textId="77777777" w:rsidR="00DE6B71" w:rsidRPr="00B77F27" w:rsidRDefault="00DE6B71">
      <w:pPr>
        <w:spacing w:line="360" w:lineRule="auto"/>
      </w:pPr>
    </w:p>
    <w:p w14:paraId="07FE3B1D" w14:textId="77777777" w:rsidR="00DE6B71" w:rsidRPr="00B77F27" w:rsidRDefault="00C81C97">
      <w:pPr>
        <w:spacing w:line="360" w:lineRule="auto"/>
        <w:rPr>
          <w:b/>
        </w:rPr>
      </w:pPr>
      <w:r w:rsidRPr="00B77F27">
        <w:rPr>
          <w:b/>
        </w:rPr>
        <w:t>4.3.4 Performance Total Variance Explained</w:t>
      </w:r>
    </w:p>
    <w:p w14:paraId="3F2E7FF5" w14:textId="77777777" w:rsidR="00DE6B71" w:rsidRPr="00B77F27" w:rsidRDefault="00C81C97">
      <w:pPr>
        <w:spacing w:line="360" w:lineRule="auto"/>
        <w:jc w:val="both"/>
      </w:pPr>
      <w:r w:rsidRPr="00B77F27">
        <w:t xml:space="preserve">A factor analysis was performed on the statements pertaining to performance. Factor analysis was used in the research to examine the presence of associated variables and see whether any redundant data could be removed. The analysis facilitates the examination of the interrelationships' structure via the identification and definition of various components.  The process of factor analysis was used to reduce the dimensions of the statements in the Statistical Package for the Social Sciences (SPSS) software. Principal axis factoring and varimax rotation techniques were utilised for this </w:t>
      </w:r>
      <w:r w:rsidRPr="00B77F27">
        <w:lastRenderedPageBreak/>
        <w:t>purpose. The aim was to reduce the amount of data and discover the latent variable items that most effectively elucidate the concept of performance.</w:t>
      </w:r>
    </w:p>
    <w:p w14:paraId="75EFAB39" w14:textId="77777777" w:rsidR="00DE6B71" w:rsidRPr="00B77F27" w:rsidRDefault="00DE6B71">
      <w:pPr>
        <w:spacing w:line="360" w:lineRule="auto"/>
        <w:jc w:val="both"/>
      </w:pPr>
    </w:p>
    <w:p w14:paraId="0688A604" w14:textId="77777777" w:rsidR="00DE6B71" w:rsidRPr="00B77F27" w:rsidRDefault="00C70882">
      <w:pPr>
        <w:spacing w:line="360" w:lineRule="auto"/>
        <w:jc w:val="both"/>
      </w:pPr>
      <w:r w:rsidRPr="00C70882">
        <w:t>According to Watkins, (2018), the acceptable value of factor loading is generally considered to be 0.5 or greater. This threshold indicates that the observed variable significantly contributes to the latent factor it is intended to measure. Loadings at this level suggest that the variable explains a substantial portion of the variance in the factor. In this procedure, coefficients with an absolute value below 0.5 were eliminated, resulting in the inclusion of only those components that exhibit great relevance and effect in the construction of variables. According to Watkins, (2018), it is recommended to suppress coefficients with an absolute value below 0.5 during component analysis</w:t>
      </w:r>
      <w:r w:rsidR="00C81C97" w:rsidRPr="00B77F27">
        <w:t xml:space="preserve">. This approach ensures that only items with substantial relevance and effect in variable creation are included. The process of extracting the components adhered to the Kaiser Criterion, which considers an eigenvalue of 1 or above as an indication of a distinct factor. In the context of performance, it was found that two (2) out of total fifteen (15) statements exhibited factor analysis coefficients with an absolute value over 0.3. Consequently, the thirteen (13) statements were included in the construction of the composite variable representing performance while two (2) statements were eliminated. The results of the Total Variance analysis demonstrate that the twenty (20) statements pertaining to performance may be effectively grouped into a single factor, as seen in Table 11. Hair et al (2012) suggest that the collective variation accounted for by all components should be within the range of 45% to 60% for social science research. This research used a criterion of 45% or more total variation explained by the retrieved component.  The factor loading of the retrieved items for community participation is shown in </w:t>
      </w:r>
      <w:r w:rsidR="00C81C97" w:rsidRPr="00B77F27">
        <w:rPr>
          <w:b/>
        </w:rPr>
        <w:t>Appendix IV</w:t>
      </w:r>
      <w:r w:rsidR="00C81C97" w:rsidRPr="00B77F27">
        <w:t>. Table 11 presents the components (items) and the corresponding percentage of the total variance elucidated.</w:t>
      </w:r>
    </w:p>
    <w:p w14:paraId="4355A81E" w14:textId="77777777" w:rsidR="00DE6B71" w:rsidRPr="00B77F27" w:rsidRDefault="00C81C97">
      <w:pPr>
        <w:spacing w:line="360" w:lineRule="auto"/>
      </w:pPr>
      <w:r w:rsidRPr="00B77F27">
        <w:rPr>
          <w:b/>
        </w:rPr>
        <w:t xml:space="preserve">Table 11: </w:t>
      </w:r>
      <w:r w:rsidR="00ED5F8B" w:rsidRPr="00B77F27">
        <w:rPr>
          <w:b/>
        </w:rPr>
        <w:t xml:space="preserve">Total Variance Explained for </w:t>
      </w:r>
      <w:r w:rsidRPr="00B77F27">
        <w:rPr>
          <w:b/>
        </w:rPr>
        <w:t>Performance</w:t>
      </w:r>
      <w:r w:rsidRPr="00B77F27">
        <w:t xml:space="preserve"> </w:t>
      </w:r>
      <w:r w:rsidR="00ED5F8B" w:rsidRPr="00B77F27">
        <w:rPr>
          <w:b/>
        </w:rPr>
        <w:t>Variable</w:t>
      </w:r>
    </w:p>
    <w:tbl>
      <w:tblPr>
        <w:tblW w:w="9147"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269"/>
        <w:gridCol w:w="1008"/>
        <w:gridCol w:w="1423"/>
        <w:gridCol w:w="1438"/>
        <w:gridCol w:w="1148"/>
        <w:gridCol w:w="1423"/>
        <w:gridCol w:w="1438"/>
      </w:tblGrid>
      <w:tr w:rsidR="00DE6B71" w:rsidRPr="00B77F27" w14:paraId="3DE19DF2" w14:textId="77777777">
        <w:trPr>
          <w:cantSplit/>
        </w:trPr>
        <w:tc>
          <w:tcPr>
            <w:tcW w:w="1269" w:type="dxa"/>
            <w:vMerge w:val="restart"/>
            <w:tcBorders>
              <w:top w:val="single" w:sz="4" w:space="0" w:color="auto"/>
              <w:bottom w:val="nil"/>
            </w:tcBorders>
            <w:shd w:val="clear" w:color="auto" w:fill="FFFFFF"/>
          </w:tcPr>
          <w:p w14:paraId="481F575F" w14:textId="77777777" w:rsidR="00DE6B71" w:rsidRPr="00B77F27" w:rsidRDefault="00C81C97">
            <w:pPr>
              <w:spacing w:line="360" w:lineRule="auto"/>
              <w:ind w:left="60" w:right="60"/>
            </w:pPr>
            <w:r w:rsidRPr="00B77F27">
              <w:t>Component</w:t>
            </w:r>
          </w:p>
        </w:tc>
        <w:tc>
          <w:tcPr>
            <w:tcW w:w="3869" w:type="dxa"/>
            <w:gridSpan w:val="3"/>
            <w:tcBorders>
              <w:top w:val="single" w:sz="4" w:space="0" w:color="auto"/>
              <w:bottom w:val="nil"/>
            </w:tcBorders>
            <w:shd w:val="clear" w:color="auto" w:fill="FFFFFF"/>
          </w:tcPr>
          <w:p w14:paraId="7567B47F" w14:textId="77777777" w:rsidR="00DE6B71" w:rsidRPr="00B77F27" w:rsidRDefault="00C81C97">
            <w:pPr>
              <w:spacing w:line="360" w:lineRule="auto"/>
              <w:ind w:left="60" w:right="60"/>
              <w:jc w:val="center"/>
            </w:pPr>
            <w:r w:rsidRPr="00B77F27">
              <w:t>Initial Eigenvalues</w:t>
            </w:r>
          </w:p>
        </w:tc>
        <w:tc>
          <w:tcPr>
            <w:tcW w:w="4009" w:type="dxa"/>
            <w:gridSpan w:val="3"/>
            <w:tcBorders>
              <w:top w:val="single" w:sz="4" w:space="0" w:color="auto"/>
              <w:bottom w:val="nil"/>
            </w:tcBorders>
            <w:shd w:val="clear" w:color="auto" w:fill="FFFFFF"/>
          </w:tcPr>
          <w:p w14:paraId="268455F0" w14:textId="77777777" w:rsidR="00DE6B71" w:rsidRPr="00B77F27" w:rsidRDefault="00C81C97">
            <w:pPr>
              <w:spacing w:line="360" w:lineRule="auto"/>
              <w:ind w:left="60" w:right="60"/>
              <w:jc w:val="center"/>
            </w:pPr>
            <w:r w:rsidRPr="00B77F27">
              <w:t>Extraction Sums of Squared Loadings</w:t>
            </w:r>
          </w:p>
        </w:tc>
      </w:tr>
      <w:tr w:rsidR="00DE6B71" w:rsidRPr="00B77F27" w14:paraId="74F2CB19" w14:textId="77777777">
        <w:trPr>
          <w:cantSplit/>
        </w:trPr>
        <w:tc>
          <w:tcPr>
            <w:tcW w:w="1269" w:type="dxa"/>
            <w:vMerge/>
            <w:tcBorders>
              <w:top w:val="nil"/>
              <w:bottom w:val="single" w:sz="4" w:space="0" w:color="auto"/>
            </w:tcBorders>
            <w:shd w:val="clear" w:color="auto" w:fill="FFFFFF"/>
          </w:tcPr>
          <w:p w14:paraId="13752AE1" w14:textId="77777777" w:rsidR="00DE6B71" w:rsidRPr="00B77F27" w:rsidRDefault="00DE6B71">
            <w:pPr>
              <w:spacing w:line="360" w:lineRule="auto"/>
            </w:pPr>
          </w:p>
        </w:tc>
        <w:tc>
          <w:tcPr>
            <w:tcW w:w="1008" w:type="dxa"/>
            <w:tcBorders>
              <w:top w:val="nil"/>
              <w:bottom w:val="single" w:sz="4" w:space="0" w:color="auto"/>
            </w:tcBorders>
            <w:shd w:val="clear" w:color="auto" w:fill="FFFFFF"/>
          </w:tcPr>
          <w:p w14:paraId="10FAA4AD" w14:textId="77777777" w:rsidR="00DE6B71" w:rsidRPr="00B77F27" w:rsidRDefault="00C81C97">
            <w:pPr>
              <w:spacing w:line="360" w:lineRule="auto"/>
              <w:ind w:left="60" w:right="60"/>
              <w:jc w:val="center"/>
            </w:pPr>
            <w:r w:rsidRPr="00B77F27">
              <w:t>Total</w:t>
            </w:r>
          </w:p>
        </w:tc>
        <w:tc>
          <w:tcPr>
            <w:tcW w:w="1423" w:type="dxa"/>
            <w:tcBorders>
              <w:top w:val="nil"/>
              <w:bottom w:val="single" w:sz="4" w:space="0" w:color="auto"/>
            </w:tcBorders>
            <w:shd w:val="clear" w:color="auto" w:fill="FFFFFF"/>
          </w:tcPr>
          <w:p w14:paraId="7A8C3764" w14:textId="77777777" w:rsidR="00DE6B71" w:rsidRPr="00B77F27" w:rsidRDefault="00C81C97">
            <w:pPr>
              <w:spacing w:line="360" w:lineRule="auto"/>
              <w:ind w:left="60" w:right="60"/>
              <w:jc w:val="center"/>
            </w:pPr>
            <w:r w:rsidRPr="00B77F27">
              <w:t>% of Variance</w:t>
            </w:r>
          </w:p>
        </w:tc>
        <w:tc>
          <w:tcPr>
            <w:tcW w:w="1438" w:type="dxa"/>
            <w:tcBorders>
              <w:top w:val="nil"/>
              <w:bottom w:val="single" w:sz="4" w:space="0" w:color="auto"/>
            </w:tcBorders>
            <w:shd w:val="clear" w:color="auto" w:fill="FFFFFF"/>
          </w:tcPr>
          <w:p w14:paraId="70360085" w14:textId="77777777" w:rsidR="00DE6B71" w:rsidRPr="00B77F27" w:rsidRDefault="00C81C97">
            <w:pPr>
              <w:spacing w:line="360" w:lineRule="auto"/>
              <w:ind w:left="60" w:right="60"/>
              <w:jc w:val="center"/>
            </w:pPr>
            <w:r w:rsidRPr="00B77F27">
              <w:t>Cumulative %</w:t>
            </w:r>
          </w:p>
        </w:tc>
        <w:tc>
          <w:tcPr>
            <w:tcW w:w="1148" w:type="dxa"/>
            <w:tcBorders>
              <w:top w:val="nil"/>
              <w:bottom w:val="single" w:sz="4" w:space="0" w:color="auto"/>
            </w:tcBorders>
            <w:shd w:val="clear" w:color="auto" w:fill="FFFFFF"/>
          </w:tcPr>
          <w:p w14:paraId="62BEDEA2" w14:textId="77777777" w:rsidR="00DE6B71" w:rsidRPr="00B77F27" w:rsidRDefault="00C81C97">
            <w:pPr>
              <w:spacing w:line="360" w:lineRule="auto"/>
              <w:ind w:left="60" w:right="60"/>
              <w:jc w:val="center"/>
            </w:pPr>
            <w:r w:rsidRPr="00B77F27">
              <w:t>Total</w:t>
            </w:r>
          </w:p>
        </w:tc>
        <w:tc>
          <w:tcPr>
            <w:tcW w:w="1423" w:type="dxa"/>
            <w:tcBorders>
              <w:top w:val="nil"/>
              <w:bottom w:val="single" w:sz="4" w:space="0" w:color="auto"/>
            </w:tcBorders>
            <w:shd w:val="clear" w:color="auto" w:fill="FFFFFF"/>
          </w:tcPr>
          <w:p w14:paraId="4F6FD17B" w14:textId="77777777" w:rsidR="00DE6B71" w:rsidRPr="00B77F27" w:rsidRDefault="00C81C97">
            <w:pPr>
              <w:spacing w:line="360" w:lineRule="auto"/>
              <w:ind w:left="60" w:right="60"/>
              <w:jc w:val="center"/>
            </w:pPr>
            <w:r w:rsidRPr="00B77F27">
              <w:t>% of Variance</w:t>
            </w:r>
          </w:p>
        </w:tc>
        <w:tc>
          <w:tcPr>
            <w:tcW w:w="1438" w:type="dxa"/>
            <w:tcBorders>
              <w:top w:val="nil"/>
              <w:bottom w:val="single" w:sz="4" w:space="0" w:color="auto"/>
            </w:tcBorders>
            <w:shd w:val="clear" w:color="auto" w:fill="FFFFFF"/>
          </w:tcPr>
          <w:p w14:paraId="0FC4335A" w14:textId="77777777" w:rsidR="00DE6B71" w:rsidRPr="00B77F27" w:rsidRDefault="00C81C97">
            <w:pPr>
              <w:spacing w:line="360" w:lineRule="auto"/>
              <w:ind w:left="60" w:right="60"/>
              <w:jc w:val="center"/>
            </w:pPr>
            <w:r w:rsidRPr="00B77F27">
              <w:t>Cumulative %</w:t>
            </w:r>
          </w:p>
        </w:tc>
      </w:tr>
      <w:tr w:rsidR="00DE6B71" w:rsidRPr="00B77F27" w14:paraId="25518C0F" w14:textId="77777777">
        <w:trPr>
          <w:cantSplit/>
        </w:trPr>
        <w:tc>
          <w:tcPr>
            <w:tcW w:w="1269" w:type="dxa"/>
            <w:tcBorders>
              <w:top w:val="single" w:sz="4" w:space="0" w:color="auto"/>
            </w:tcBorders>
            <w:shd w:val="clear" w:color="auto" w:fill="FFFFFF"/>
            <w:vAlign w:val="center"/>
          </w:tcPr>
          <w:p w14:paraId="21668242" w14:textId="77777777" w:rsidR="00DE6B71" w:rsidRPr="00B77F27" w:rsidRDefault="00C81C97">
            <w:pPr>
              <w:spacing w:line="360" w:lineRule="auto"/>
              <w:ind w:left="60" w:right="60"/>
            </w:pPr>
            <w:r w:rsidRPr="00B77F27">
              <w:t>1</w:t>
            </w:r>
          </w:p>
        </w:tc>
        <w:tc>
          <w:tcPr>
            <w:tcW w:w="1008" w:type="dxa"/>
            <w:tcBorders>
              <w:top w:val="single" w:sz="4" w:space="0" w:color="auto"/>
            </w:tcBorders>
            <w:shd w:val="clear" w:color="auto" w:fill="FFFFFF"/>
            <w:vAlign w:val="center"/>
          </w:tcPr>
          <w:p w14:paraId="749FE156" w14:textId="77777777" w:rsidR="00DE6B71" w:rsidRPr="00B77F27" w:rsidRDefault="00C81C97">
            <w:pPr>
              <w:spacing w:line="360" w:lineRule="auto"/>
              <w:ind w:left="60" w:right="60"/>
              <w:jc w:val="center"/>
            </w:pPr>
            <w:r w:rsidRPr="00B77F27">
              <w:t>6.441</w:t>
            </w:r>
          </w:p>
        </w:tc>
        <w:tc>
          <w:tcPr>
            <w:tcW w:w="1423" w:type="dxa"/>
            <w:tcBorders>
              <w:top w:val="single" w:sz="4" w:space="0" w:color="auto"/>
            </w:tcBorders>
            <w:shd w:val="clear" w:color="auto" w:fill="FFFFFF"/>
            <w:vAlign w:val="center"/>
          </w:tcPr>
          <w:p w14:paraId="34948565" w14:textId="77777777" w:rsidR="00DE6B71" w:rsidRPr="00B77F27" w:rsidRDefault="00C81C97">
            <w:pPr>
              <w:spacing w:line="360" w:lineRule="auto"/>
              <w:ind w:left="60" w:right="60"/>
              <w:jc w:val="center"/>
            </w:pPr>
            <w:r w:rsidRPr="00B77F27">
              <w:t>49.547</w:t>
            </w:r>
          </w:p>
        </w:tc>
        <w:tc>
          <w:tcPr>
            <w:tcW w:w="1438" w:type="dxa"/>
            <w:tcBorders>
              <w:top w:val="single" w:sz="4" w:space="0" w:color="auto"/>
            </w:tcBorders>
            <w:shd w:val="clear" w:color="auto" w:fill="FFFFFF"/>
            <w:vAlign w:val="center"/>
          </w:tcPr>
          <w:p w14:paraId="40CE55EC" w14:textId="77777777" w:rsidR="00DE6B71" w:rsidRPr="00B77F27" w:rsidRDefault="00C81C97">
            <w:pPr>
              <w:spacing w:line="360" w:lineRule="auto"/>
              <w:ind w:left="60" w:right="60"/>
              <w:jc w:val="center"/>
            </w:pPr>
            <w:r w:rsidRPr="00B77F27">
              <w:t>49.547</w:t>
            </w:r>
          </w:p>
        </w:tc>
        <w:tc>
          <w:tcPr>
            <w:tcW w:w="1148" w:type="dxa"/>
            <w:tcBorders>
              <w:top w:val="single" w:sz="4" w:space="0" w:color="auto"/>
            </w:tcBorders>
            <w:shd w:val="clear" w:color="auto" w:fill="FFFFFF"/>
            <w:vAlign w:val="center"/>
          </w:tcPr>
          <w:p w14:paraId="46C31D98" w14:textId="77777777" w:rsidR="00DE6B71" w:rsidRPr="00B77F27" w:rsidRDefault="00C81C97">
            <w:pPr>
              <w:spacing w:line="360" w:lineRule="auto"/>
              <w:ind w:left="60" w:right="60"/>
              <w:jc w:val="center"/>
            </w:pPr>
            <w:r w:rsidRPr="00B77F27">
              <w:t>6.441</w:t>
            </w:r>
          </w:p>
        </w:tc>
        <w:tc>
          <w:tcPr>
            <w:tcW w:w="1423" w:type="dxa"/>
            <w:tcBorders>
              <w:top w:val="single" w:sz="4" w:space="0" w:color="auto"/>
            </w:tcBorders>
            <w:shd w:val="clear" w:color="auto" w:fill="FFFFFF"/>
            <w:vAlign w:val="center"/>
          </w:tcPr>
          <w:p w14:paraId="46532869" w14:textId="77777777" w:rsidR="00DE6B71" w:rsidRPr="00B77F27" w:rsidRDefault="00C81C97">
            <w:pPr>
              <w:spacing w:line="360" w:lineRule="auto"/>
              <w:ind w:left="60" w:right="60"/>
              <w:jc w:val="center"/>
            </w:pPr>
            <w:r w:rsidRPr="00B77F27">
              <w:t>49.547</w:t>
            </w:r>
          </w:p>
        </w:tc>
        <w:tc>
          <w:tcPr>
            <w:tcW w:w="1438" w:type="dxa"/>
            <w:tcBorders>
              <w:top w:val="single" w:sz="4" w:space="0" w:color="auto"/>
            </w:tcBorders>
            <w:shd w:val="clear" w:color="auto" w:fill="FFFFFF"/>
            <w:vAlign w:val="center"/>
          </w:tcPr>
          <w:p w14:paraId="7F4215F6" w14:textId="77777777" w:rsidR="00DE6B71" w:rsidRPr="00B77F27" w:rsidRDefault="00C81C97">
            <w:pPr>
              <w:spacing w:line="360" w:lineRule="auto"/>
              <w:ind w:left="60" w:right="60"/>
              <w:jc w:val="center"/>
            </w:pPr>
            <w:r w:rsidRPr="00B77F27">
              <w:t>49.547</w:t>
            </w:r>
          </w:p>
        </w:tc>
      </w:tr>
      <w:tr w:rsidR="00DE6B71" w:rsidRPr="00B77F27" w14:paraId="4439CEDA" w14:textId="77777777">
        <w:trPr>
          <w:cantSplit/>
        </w:trPr>
        <w:tc>
          <w:tcPr>
            <w:tcW w:w="1269" w:type="dxa"/>
            <w:shd w:val="clear" w:color="auto" w:fill="FFFFFF"/>
            <w:vAlign w:val="center"/>
          </w:tcPr>
          <w:p w14:paraId="4476E182" w14:textId="77777777" w:rsidR="00DE6B71" w:rsidRPr="00B77F27" w:rsidRDefault="00C81C97">
            <w:pPr>
              <w:spacing w:line="360" w:lineRule="auto"/>
              <w:ind w:left="60" w:right="60"/>
            </w:pPr>
            <w:r w:rsidRPr="00B77F27">
              <w:t>2</w:t>
            </w:r>
          </w:p>
        </w:tc>
        <w:tc>
          <w:tcPr>
            <w:tcW w:w="1008" w:type="dxa"/>
            <w:shd w:val="clear" w:color="auto" w:fill="FFFFFF"/>
            <w:vAlign w:val="center"/>
          </w:tcPr>
          <w:p w14:paraId="1FB60BB3" w14:textId="77777777" w:rsidR="00DE6B71" w:rsidRPr="00B77F27" w:rsidRDefault="00C81C97">
            <w:pPr>
              <w:spacing w:line="360" w:lineRule="auto"/>
              <w:ind w:left="60" w:right="60"/>
              <w:jc w:val="center"/>
            </w:pPr>
            <w:r w:rsidRPr="00B77F27">
              <w:t>2.184</w:t>
            </w:r>
          </w:p>
        </w:tc>
        <w:tc>
          <w:tcPr>
            <w:tcW w:w="1423" w:type="dxa"/>
            <w:shd w:val="clear" w:color="auto" w:fill="FFFFFF"/>
            <w:vAlign w:val="center"/>
          </w:tcPr>
          <w:p w14:paraId="25EB92D8" w14:textId="77777777" w:rsidR="00DE6B71" w:rsidRPr="00B77F27" w:rsidRDefault="00C81C97">
            <w:pPr>
              <w:spacing w:line="360" w:lineRule="auto"/>
              <w:ind w:left="60" w:right="60"/>
              <w:jc w:val="center"/>
            </w:pPr>
            <w:r w:rsidRPr="00B77F27">
              <w:t>16.799</w:t>
            </w:r>
          </w:p>
        </w:tc>
        <w:tc>
          <w:tcPr>
            <w:tcW w:w="1438" w:type="dxa"/>
            <w:shd w:val="clear" w:color="auto" w:fill="FFFFFF"/>
            <w:vAlign w:val="center"/>
          </w:tcPr>
          <w:p w14:paraId="596D2084" w14:textId="77777777" w:rsidR="00DE6B71" w:rsidRPr="00B77F27" w:rsidRDefault="00C81C97">
            <w:pPr>
              <w:spacing w:line="360" w:lineRule="auto"/>
              <w:ind w:left="60" w:right="60"/>
              <w:jc w:val="center"/>
            </w:pPr>
            <w:r w:rsidRPr="00B77F27">
              <w:t>66.346</w:t>
            </w:r>
          </w:p>
        </w:tc>
        <w:tc>
          <w:tcPr>
            <w:tcW w:w="1148" w:type="dxa"/>
            <w:shd w:val="clear" w:color="auto" w:fill="FFFFFF"/>
            <w:vAlign w:val="center"/>
          </w:tcPr>
          <w:p w14:paraId="4A853CB2" w14:textId="77777777" w:rsidR="00DE6B71" w:rsidRPr="00B77F27" w:rsidRDefault="00DE6B71">
            <w:pPr>
              <w:spacing w:line="360" w:lineRule="auto"/>
              <w:jc w:val="center"/>
            </w:pPr>
          </w:p>
        </w:tc>
        <w:tc>
          <w:tcPr>
            <w:tcW w:w="1423" w:type="dxa"/>
            <w:shd w:val="clear" w:color="auto" w:fill="FFFFFF"/>
            <w:vAlign w:val="center"/>
          </w:tcPr>
          <w:p w14:paraId="74766336" w14:textId="77777777" w:rsidR="00DE6B71" w:rsidRPr="00B77F27" w:rsidRDefault="00DE6B71">
            <w:pPr>
              <w:spacing w:line="360" w:lineRule="auto"/>
              <w:jc w:val="center"/>
            </w:pPr>
          </w:p>
        </w:tc>
        <w:tc>
          <w:tcPr>
            <w:tcW w:w="1438" w:type="dxa"/>
            <w:shd w:val="clear" w:color="auto" w:fill="FFFFFF"/>
            <w:vAlign w:val="center"/>
          </w:tcPr>
          <w:p w14:paraId="7CC8F3B1" w14:textId="77777777" w:rsidR="00DE6B71" w:rsidRPr="00B77F27" w:rsidRDefault="00DE6B71">
            <w:pPr>
              <w:spacing w:line="360" w:lineRule="auto"/>
              <w:jc w:val="center"/>
            </w:pPr>
          </w:p>
        </w:tc>
      </w:tr>
      <w:tr w:rsidR="00DE6B71" w:rsidRPr="00B77F27" w14:paraId="34D3503E" w14:textId="77777777">
        <w:trPr>
          <w:cantSplit/>
        </w:trPr>
        <w:tc>
          <w:tcPr>
            <w:tcW w:w="1269" w:type="dxa"/>
            <w:shd w:val="clear" w:color="auto" w:fill="FFFFFF"/>
            <w:vAlign w:val="center"/>
          </w:tcPr>
          <w:p w14:paraId="78C15D47" w14:textId="77777777" w:rsidR="00DE6B71" w:rsidRPr="00B77F27" w:rsidRDefault="00C81C97">
            <w:pPr>
              <w:spacing w:line="360" w:lineRule="auto"/>
              <w:ind w:left="60" w:right="60"/>
            </w:pPr>
            <w:r w:rsidRPr="00B77F27">
              <w:lastRenderedPageBreak/>
              <w:t>3</w:t>
            </w:r>
          </w:p>
        </w:tc>
        <w:tc>
          <w:tcPr>
            <w:tcW w:w="1008" w:type="dxa"/>
            <w:shd w:val="clear" w:color="auto" w:fill="FFFFFF"/>
            <w:vAlign w:val="center"/>
          </w:tcPr>
          <w:p w14:paraId="2D247610" w14:textId="77777777" w:rsidR="00DE6B71" w:rsidRPr="00B77F27" w:rsidRDefault="00C81C97">
            <w:pPr>
              <w:spacing w:line="360" w:lineRule="auto"/>
              <w:ind w:left="60" w:right="60"/>
              <w:jc w:val="center"/>
            </w:pPr>
            <w:r w:rsidRPr="00B77F27">
              <w:t>1.525</w:t>
            </w:r>
          </w:p>
        </w:tc>
        <w:tc>
          <w:tcPr>
            <w:tcW w:w="1423" w:type="dxa"/>
            <w:shd w:val="clear" w:color="auto" w:fill="FFFFFF"/>
            <w:vAlign w:val="center"/>
          </w:tcPr>
          <w:p w14:paraId="6AD214A8" w14:textId="77777777" w:rsidR="00DE6B71" w:rsidRPr="00B77F27" w:rsidRDefault="00C81C97">
            <w:pPr>
              <w:spacing w:line="360" w:lineRule="auto"/>
              <w:ind w:left="60" w:right="60"/>
              <w:jc w:val="center"/>
            </w:pPr>
            <w:r w:rsidRPr="00B77F27">
              <w:t>11.732</w:t>
            </w:r>
          </w:p>
        </w:tc>
        <w:tc>
          <w:tcPr>
            <w:tcW w:w="1438" w:type="dxa"/>
            <w:shd w:val="clear" w:color="auto" w:fill="FFFFFF"/>
            <w:vAlign w:val="center"/>
          </w:tcPr>
          <w:p w14:paraId="186F70DD" w14:textId="77777777" w:rsidR="00DE6B71" w:rsidRPr="00B77F27" w:rsidRDefault="00C81C97">
            <w:pPr>
              <w:spacing w:line="360" w:lineRule="auto"/>
              <w:ind w:left="60" w:right="60"/>
              <w:jc w:val="center"/>
            </w:pPr>
            <w:r w:rsidRPr="00B77F27">
              <w:t>78.078</w:t>
            </w:r>
          </w:p>
        </w:tc>
        <w:tc>
          <w:tcPr>
            <w:tcW w:w="1148" w:type="dxa"/>
            <w:shd w:val="clear" w:color="auto" w:fill="FFFFFF"/>
            <w:vAlign w:val="center"/>
          </w:tcPr>
          <w:p w14:paraId="06497D45" w14:textId="77777777" w:rsidR="00DE6B71" w:rsidRPr="00B77F27" w:rsidRDefault="00DE6B71">
            <w:pPr>
              <w:spacing w:line="360" w:lineRule="auto"/>
              <w:jc w:val="center"/>
            </w:pPr>
          </w:p>
        </w:tc>
        <w:tc>
          <w:tcPr>
            <w:tcW w:w="1423" w:type="dxa"/>
            <w:shd w:val="clear" w:color="auto" w:fill="FFFFFF"/>
            <w:vAlign w:val="center"/>
          </w:tcPr>
          <w:p w14:paraId="4C576F45" w14:textId="77777777" w:rsidR="00DE6B71" w:rsidRPr="00B77F27" w:rsidRDefault="00DE6B71">
            <w:pPr>
              <w:spacing w:line="360" w:lineRule="auto"/>
              <w:jc w:val="center"/>
            </w:pPr>
          </w:p>
        </w:tc>
        <w:tc>
          <w:tcPr>
            <w:tcW w:w="1438" w:type="dxa"/>
            <w:shd w:val="clear" w:color="auto" w:fill="FFFFFF"/>
            <w:vAlign w:val="center"/>
          </w:tcPr>
          <w:p w14:paraId="5154948A" w14:textId="77777777" w:rsidR="00DE6B71" w:rsidRPr="00B77F27" w:rsidRDefault="00DE6B71">
            <w:pPr>
              <w:spacing w:line="360" w:lineRule="auto"/>
              <w:jc w:val="center"/>
            </w:pPr>
          </w:p>
        </w:tc>
      </w:tr>
      <w:tr w:rsidR="00DE6B71" w:rsidRPr="00B77F27" w14:paraId="6C4D8E3D" w14:textId="77777777">
        <w:trPr>
          <w:cantSplit/>
        </w:trPr>
        <w:tc>
          <w:tcPr>
            <w:tcW w:w="1269" w:type="dxa"/>
            <w:shd w:val="clear" w:color="auto" w:fill="FFFFFF"/>
            <w:vAlign w:val="center"/>
          </w:tcPr>
          <w:p w14:paraId="29BA39C2" w14:textId="77777777" w:rsidR="00DE6B71" w:rsidRPr="00B77F27" w:rsidRDefault="00C81C97">
            <w:pPr>
              <w:spacing w:line="360" w:lineRule="auto"/>
              <w:ind w:left="60" w:right="60"/>
            </w:pPr>
            <w:r w:rsidRPr="00B77F27">
              <w:t>4</w:t>
            </w:r>
          </w:p>
        </w:tc>
        <w:tc>
          <w:tcPr>
            <w:tcW w:w="1008" w:type="dxa"/>
            <w:shd w:val="clear" w:color="auto" w:fill="FFFFFF"/>
            <w:vAlign w:val="center"/>
          </w:tcPr>
          <w:p w14:paraId="68469C25" w14:textId="77777777" w:rsidR="00DE6B71" w:rsidRPr="00B77F27" w:rsidRDefault="00C81C97">
            <w:pPr>
              <w:spacing w:line="360" w:lineRule="auto"/>
              <w:ind w:left="60" w:right="60"/>
              <w:jc w:val="center"/>
            </w:pPr>
            <w:r w:rsidRPr="00B77F27">
              <w:t>.737</w:t>
            </w:r>
          </w:p>
        </w:tc>
        <w:tc>
          <w:tcPr>
            <w:tcW w:w="1423" w:type="dxa"/>
            <w:shd w:val="clear" w:color="auto" w:fill="FFFFFF"/>
            <w:vAlign w:val="center"/>
          </w:tcPr>
          <w:p w14:paraId="77E11B05" w14:textId="77777777" w:rsidR="00DE6B71" w:rsidRPr="00B77F27" w:rsidRDefault="00C81C97">
            <w:pPr>
              <w:spacing w:line="360" w:lineRule="auto"/>
              <w:ind w:left="60" w:right="60"/>
              <w:jc w:val="center"/>
            </w:pPr>
            <w:r w:rsidRPr="00B77F27">
              <w:t>5.672</w:t>
            </w:r>
          </w:p>
        </w:tc>
        <w:tc>
          <w:tcPr>
            <w:tcW w:w="1438" w:type="dxa"/>
            <w:shd w:val="clear" w:color="auto" w:fill="FFFFFF"/>
            <w:vAlign w:val="center"/>
          </w:tcPr>
          <w:p w14:paraId="11D67805" w14:textId="77777777" w:rsidR="00DE6B71" w:rsidRPr="00B77F27" w:rsidRDefault="00C81C97">
            <w:pPr>
              <w:spacing w:line="360" w:lineRule="auto"/>
              <w:ind w:left="60" w:right="60"/>
              <w:jc w:val="center"/>
            </w:pPr>
            <w:r w:rsidRPr="00B77F27">
              <w:t>83.751</w:t>
            </w:r>
          </w:p>
        </w:tc>
        <w:tc>
          <w:tcPr>
            <w:tcW w:w="1148" w:type="dxa"/>
            <w:shd w:val="clear" w:color="auto" w:fill="FFFFFF"/>
            <w:vAlign w:val="center"/>
          </w:tcPr>
          <w:p w14:paraId="6BC70C30" w14:textId="77777777" w:rsidR="00DE6B71" w:rsidRPr="00B77F27" w:rsidRDefault="00DE6B71">
            <w:pPr>
              <w:spacing w:line="360" w:lineRule="auto"/>
              <w:jc w:val="center"/>
            </w:pPr>
          </w:p>
        </w:tc>
        <w:tc>
          <w:tcPr>
            <w:tcW w:w="1423" w:type="dxa"/>
            <w:shd w:val="clear" w:color="auto" w:fill="FFFFFF"/>
            <w:vAlign w:val="center"/>
          </w:tcPr>
          <w:p w14:paraId="4E2B8C5E" w14:textId="77777777" w:rsidR="00DE6B71" w:rsidRPr="00B77F27" w:rsidRDefault="00DE6B71">
            <w:pPr>
              <w:spacing w:line="360" w:lineRule="auto"/>
              <w:jc w:val="center"/>
            </w:pPr>
          </w:p>
        </w:tc>
        <w:tc>
          <w:tcPr>
            <w:tcW w:w="1438" w:type="dxa"/>
            <w:shd w:val="clear" w:color="auto" w:fill="FFFFFF"/>
            <w:vAlign w:val="center"/>
          </w:tcPr>
          <w:p w14:paraId="77B4C098" w14:textId="77777777" w:rsidR="00DE6B71" w:rsidRPr="00B77F27" w:rsidRDefault="00DE6B71">
            <w:pPr>
              <w:spacing w:line="360" w:lineRule="auto"/>
              <w:jc w:val="center"/>
            </w:pPr>
          </w:p>
        </w:tc>
      </w:tr>
      <w:tr w:rsidR="00DE6B71" w:rsidRPr="00B77F27" w14:paraId="26DCF33A" w14:textId="77777777">
        <w:trPr>
          <w:cantSplit/>
        </w:trPr>
        <w:tc>
          <w:tcPr>
            <w:tcW w:w="1269" w:type="dxa"/>
            <w:shd w:val="clear" w:color="auto" w:fill="FFFFFF"/>
            <w:vAlign w:val="center"/>
          </w:tcPr>
          <w:p w14:paraId="7656A049" w14:textId="77777777" w:rsidR="00DE6B71" w:rsidRPr="00B77F27" w:rsidRDefault="00C81C97">
            <w:pPr>
              <w:spacing w:line="360" w:lineRule="auto"/>
              <w:ind w:left="60" w:right="60"/>
            </w:pPr>
            <w:r w:rsidRPr="00B77F27">
              <w:t>5</w:t>
            </w:r>
          </w:p>
        </w:tc>
        <w:tc>
          <w:tcPr>
            <w:tcW w:w="1008" w:type="dxa"/>
            <w:shd w:val="clear" w:color="auto" w:fill="FFFFFF"/>
            <w:vAlign w:val="center"/>
          </w:tcPr>
          <w:p w14:paraId="74500089" w14:textId="77777777" w:rsidR="00DE6B71" w:rsidRPr="00B77F27" w:rsidRDefault="00C81C97">
            <w:pPr>
              <w:spacing w:line="360" w:lineRule="auto"/>
              <w:ind w:left="60" w:right="60"/>
              <w:jc w:val="center"/>
            </w:pPr>
            <w:r w:rsidRPr="00B77F27">
              <w:t>.559</w:t>
            </w:r>
          </w:p>
        </w:tc>
        <w:tc>
          <w:tcPr>
            <w:tcW w:w="1423" w:type="dxa"/>
            <w:shd w:val="clear" w:color="auto" w:fill="FFFFFF"/>
            <w:vAlign w:val="center"/>
          </w:tcPr>
          <w:p w14:paraId="3C3176E4" w14:textId="77777777" w:rsidR="00DE6B71" w:rsidRPr="00B77F27" w:rsidRDefault="00C81C97">
            <w:pPr>
              <w:spacing w:line="360" w:lineRule="auto"/>
              <w:ind w:left="60" w:right="60"/>
              <w:jc w:val="center"/>
            </w:pPr>
            <w:r w:rsidRPr="00B77F27">
              <w:t>4.299</w:t>
            </w:r>
          </w:p>
        </w:tc>
        <w:tc>
          <w:tcPr>
            <w:tcW w:w="1438" w:type="dxa"/>
            <w:shd w:val="clear" w:color="auto" w:fill="FFFFFF"/>
            <w:vAlign w:val="center"/>
          </w:tcPr>
          <w:p w14:paraId="50AACAB0" w14:textId="77777777" w:rsidR="00DE6B71" w:rsidRPr="00B77F27" w:rsidRDefault="00C81C97">
            <w:pPr>
              <w:spacing w:line="360" w:lineRule="auto"/>
              <w:ind w:left="60" w:right="60"/>
              <w:jc w:val="center"/>
            </w:pPr>
            <w:r w:rsidRPr="00B77F27">
              <w:t>88.050</w:t>
            </w:r>
          </w:p>
        </w:tc>
        <w:tc>
          <w:tcPr>
            <w:tcW w:w="1148" w:type="dxa"/>
            <w:shd w:val="clear" w:color="auto" w:fill="FFFFFF"/>
            <w:vAlign w:val="center"/>
          </w:tcPr>
          <w:p w14:paraId="432EB52D" w14:textId="77777777" w:rsidR="00DE6B71" w:rsidRPr="00B77F27" w:rsidRDefault="00DE6B71">
            <w:pPr>
              <w:spacing w:line="360" w:lineRule="auto"/>
              <w:jc w:val="center"/>
            </w:pPr>
          </w:p>
        </w:tc>
        <w:tc>
          <w:tcPr>
            <w:tcW w:w="1423" w:type="dxa"/>
            <w:shd w:val="clear" w:color="auto" w:fill="FFFFFF"/>
            <w:vAlign w:val="center"/>
          </w:tcPr>
          <w:p w14:paraId="71E9671F" w14:textId="77777777" w:rsidR="00DE6B71" w:rsidRPr="00B77F27" w:rsidRDefault="00DE6B71">
            <w:pPr>
              <w:spacing w:line="360" w:lineRule="auto"/>
              <w:jc w:val="center"/>
            </w:pPr>
          </w:p>
        </w:tc>
        <w:tc>
          <w:tcPr>
            <w:tcW w:w="1438" w:type="dxa"/>
            <w:shd w:val="clear" w:color="auto" w:fill="FFFFFF"/>
            <w:vAlign w:val="center"/>
          </w:tcPr>
          <w:p w14:paraId="2226000F" w14:textId="77777777" w:rsidR="00DE6B71" w:rsidRPr="00B77F27" w:rsidRDefault="00DE6B71">
            <w:pPr>
              <w:spacing w:line="360" w:lineRule="auto"/>
              <w:jc w:val="center"/>
            </w:pPr>
          </w:p>
        </w:tc>
      </w:tr>
      <w:tr w:rsidR="00DE6B71" w:rsidRPr="00B77F27" w14:paraId="54D01AAA" w14:textId="77777777">
        <w:trPr>
          <w:cantSplit/>
        </w:trPr>
        <w:tc>
          <w:tcPr>
            <w:tcW w:w="1269" w:type="dxa"/>
            <w:shd w:val="clear" w:color="auto" w:fill="FFFFFF"/>
            <w:vAlign w:val="center"/>
          </w:tcPr>
          <w:p w14:paraId="056BBF42" w14:textId="77777777" w:rsidR="00DE6B71" w:rsidRPr="00B77F27" w:rsidRDefault="00C81C97">
            <w:pPr>
              <w:spacing w:line="360" w:lineRule="auto"/>
              <w:ind w:left="60" w:right="60"/>
            </w:pPr>
            <w:r w:rsidRPr="00B77F27">
              <w:t>6</w:t>
            </w:r>
          </w:p>
        </w:tc>
        <w:tc>
          <w:tcPr>
            <w:tcW w:w="1008" w:type="dxa"/>
            <w:shd w:val="clear" w:color="auto" w:fill="FFFFFF"/>
            <w:vAlign w:val="center"/>
          </w:tcPr>
          <w:p w14:paraId="1194E986" w14:textId="77777777" w:rsidR="00DE6B71" w:rsidRPr="00B77F27" w:rsidRDefault="00C81C97">
            <w:pPr>
              <w:spacing w:line="360" w:lineRule="auto"/>
              <w:ind w:left="60" w:right="60"/>
              <w:jc w:val="center"/>
            </w:pPr>
            <w:r w:rsidRPr="00B77F27">
              <w:t>.353</w:t>
            </w:r>
          </w:p>
        </w:tc>
        <w:tc>
          <w:tcPr>
            <w:tcW w:w="1423" w:type="dxa"/>
            <w:shd w:val="clear" w:color="auto" w:fill="FFFFFF"/>
            <w:vAlign w:val="center"/>
          </w:tcPr>
          <w:p w14:paraId="18CF630B" w14:textId="77777777" w:rsidR="00DE6B71" w:rsidRPr="00B77F27" w:rsidRDefault="00C81C97">
            <w:pPr>
              <w:spacing w:line="360" w:lineRule="auto"/>
              <w:ind w:left="60" w:right="60"/>
              <w:jc w:val="center"/>
            </w:pPr>
            <w:r w:rsidRPr="00B77F27">
              <w:t>2.717</w:t>
            </w:r>
          </w:p>
        </w:tc>
        <w:tc>
          <w:tcPr>
            <w:tcW w:w="1438" w:type="dxa"/>
            <w:shd w:val="clear" w:color="auto" w:fill="FFFFFF"/>
            <w:vAlign w:val="center"/>
          </w:tcPr>
          <w:p w14:paraId="67175AA9" w14:textId="77777777" w:rsidR="00DE6B71" w:rsidRPr="00B77F27" w:rsidRDefault="00C81C97">
            <w:pPr>
              <w:spacing w:line="360" w:lineRule="auto"/>
              <w:ind w:left="60" w:right="60"/>
              <w:jc w:val="center"/>
            </w:pPr>
            <w:r w:rsidRPr="00B77F27">
              <w:t>90.767</w:t>
            </w:r>
          </w:p>
        </w:tc>
        <w:tc>
          <w:tcPr>
            <w:tcW w:w="1148" w:type="dxa"/>
            <w:shd w:val="clear" w:color="auto" w:fill="FFFFFF"/>
            <w:vAlign w:val="center"/>
          </w:tcPr>
          <w:p w14:paraId="05FDF20B" w14:textId="77777777" w:rsidR="00DE6B71" w:rsidRPr="00B77F27" w:rsidRDefault="00DE6B71">
            <w:pPr>
              <w:spacing w:line="360" w:lineRule="auto"/>
              <w:jc w:val="center"/>
            </w:pPr>
          </w:p>
        </w:tc>
        <w:tc>
          <w:tcPr>
            <w:tcW w:w="1423" w:type="dxa"/>
            <w:shd w:val="clear" w:color="auto" w:fill="FFFFFF"/>
            <w:vAlign w:val="center"/>
          </w:tcPr>
          <w:p w14:paraId="7A3B5201" w14:textId="77777777" w:rsidR="00DE6B71" w:rsidRPr="00B77F27" w:rsidRDefault="00DE6B71">
            <w:pPr>
              <w:spacing w:line="360" w:lineRule="auto"/>
              <w:jc w:val="center"/>
            </w:pPr>
          </w:p>
        </w:tc>
        <w:tc>
          <w:tcPr>
            <w:tcW w:w="1438" w:type="dxa"/>
            <w:shd w:val="clear" w:color="auto" w:fill="FFFFFF"/>
            <w:vAlign w:val="center"/>
          </w:tcPr>
          <w:p w14:paraId="50C5F18A" w14:textId="77777777" w:rsidR="00DE6B71" w:rsidRPr="00B77F27" w:rsidRDefault="00DE6B71">
            <w:pPr>
              <w:spacing w:line="360" w:lineRule="auto"/>
              <w:jc w:val="center"/>
            </w:pPr>
          </w:p>
        </w:tc>
      </w:tr>
      <w:tr w:rsidR="00DE6B71" w:rsidRPr="00B77F27" w14:paraId="0A7E0E29" w14:textId="77777777">
        <w:trPr>
          <w:cantSplit/>
        </w:trPr>
        <w:tc>
          <w:tcPr>
            <w:tcW w:w="1269" w:type="dxa"/>
            <w:shd w:val="clear" w:color="auto" w:fill="FFFFFF"/>
            <w:vAlign w:val="center"/>
          </w:tcPr>
          <w:p w14:paraId="4E9BDC4D" w14:textId="77777777" w:rsidR="00DE6B71" w:rsidRPr="00B77F27" w:rsidRDefault="00C81C97">
            <w:pPr>
              <w:spacing w:line="360" w:lineRule="auto"/>
              <w:ind w:left="60" w:right="60"/>
            </w:pPr>
            <w:r w:rsidRPr="00B77F27">
              <w:t>7</w:t>
            </w:r>
          </w:p>
        </w:tc>
        <w:tc>
          <w:tcPr>
            <w:tcW w:w="1008" w:type="dxa"/>
            <w:shd w:val="clear" w:color="auto" w:fill="FFFFFF"/>
            <w:vAlign w:val="center"/>
          </w:tcPr>
          <w:p w14:paraId="4C5F4911" w14:textId="77777777" w:rsidR="00DE6B71" w:rsidRPr="00B77F27" w:rsidRDefault="00C81C97">
            <w:pPr>
              <w:spacing w:line="360" w:lineRule="auto"/>
              <w:ind w:left="60" w:right="60"/>
              <w:jc w:val="center"/>
            </w:pPr>
            <w:r w:rsidRPr="00B77F27">
              <w:t>.263</w:t>
            </w:r>
          </w:p>
        </w:tc>
        <w:tc>
          <w:tcPr>
            <w:tcW w:w="1423" w:type="dxa"/>
            <w:shd w:val="clear" w:color="auto" w:fill="FFFFFF"/>
            <w:vAlign w:val="center"/>
          </w:tcPr>
          <w:p w14:paraId="7E82FBDF" w14:textId="77777777" w:rsidR="00DE6B71" w:rsidRPr="00B77F27" w:rsidRDefault="00C81C97">
            <w:pPr>
              <w:spacing w:line="360" w:lineRule="auto"/>
              <w:ind w:left="60" w:right="60"/>
              <w:jc w:val="center"/>
            </w:pPr>
            <w:r w:rsidRPr="00B77F27">
              <w:t>2.023</w:t>
            </w:r>
          </w:p>
        </w:tc>
        <w:tc>
          <w:tcPr>
            <w:tcW w:w="1438" w:type="dxa"/>
            <w:shd w:val="clear" w:color="auto" w:fill="FFFFFF"/>
            <w:vAlign w:val="center"/>
          </w:tcPr>
          <w:p w14:paraId="02058D08" w14:textId="77777777" w:rsidR="00DE6B71" w:rsidRPr="00B77F27" w:rsidRDefault="00C81C97">
            <w:pPr>
              <w:spacing w:line="360" w:lineRule="auto"/>
              <w:ind w:left="60" w:right="60"/>
              <w:jc w:val="center"/>
            </w:pPr>
            <w:r w:rsidRPr="00B77F27">
              <w:t>92.789</w:t>
            </w:r>
          </w:p>
        </w:tc>
        <w:tc>
          <w:tcPr>
            <w:tcW w:w="1148" w:type="dxa"/>
            <w:shd w:val="clear" w:color="auto" w:fill="FFFFFF"/>
            <w:vAlign w:val="center"/>
          </w:tcPr>
          <w:p w14:paraId="2A00187E" w14:textId="77777777" w:rsidR="00DE6B71" w:rsidRPr="00B77F27" w:rsidRDefault="00DE6B71">
            <w:pPr>
              <w:spacing w:line="360" w:lineRule="auto"/>
              <w:jc w:val="center"/>
            </w:pPr>
          </w:p>
        </w:tc>
        <w:tc>
          <w:tcPr>
            <w:tcW w:w="1423" w:type="dxa"/>
            <w:shd w:val="clear" w:color="auto" w:fill="FFFFFF"/>
            <w:vAlign w:val="center"/>
          </w:tcPr>
          <w:p w14:paraId="60B8502C" w14:textId="77777777" w:rsidR="00DE6B71" w:rsidRPr="00B77F27" w:rsidRDefault="00DE6B71">
            <w:pPr>
              <w:spacing w:line="360" w:lineRule="auto"/>
              <w:jc w:val="center"/>
            </w:pPr>
          </w:p>
        </w:tc>
        <w:tc>
          <w:tcPr>
            <w:tcW w:w="1438" w:type="dxa"/>
            <w:shd w:val="clear" w:color="auto" w:fill="FFFFFF"/>
            <w:vAlign w:val="center"/>
          </w:tcPr>
          <w:p w14:paraId="19E893E2" w14:textId="77777777" w:rsidR="00DE6B71" w:rsidRPr="00B77F27" w:rsidRDefault="00DE6B71">
            <w:pPr>
              <w:spacing w:line="360" w:lineRule="auto"/>
              <w:jc w:val="center"/>
            </w:pPr>
          </w:p>
        </w:tc>
      </w:tr>
      <w:tr w:rsidR="00DE6B71" w:rsidRPr="00B77F27" w14:paraId="1443CF7C" w14:textId="77777777">
        <w:trPr>
          <w:cantSplit/>
        </w:trPr>
        <w:tc>
          <w:tcPr>
            <w:tcW w:w="1269" w:type="dxa"/>
            <w:shd w:val="clear" w:color="auto" w:fill="FFFFFF"/>
            <w:vAlign w:val="center"/>
          </w:tcPr>
          <w:p w14:paraId="20F1F232" w14:textId="77777777" w:rsidR="00DE6B71" w:rsidRPr="00B77F27" w:rsidRDefault="00C81C97">
            <w:pPr>
              <w:spacing w:line="360" w:lineRule="auto"/>
              <w:ind w:left="60" w:right="60"/>
            </w:pPr>
            <w:r w:rsidRPr="00B77F27">
              <w:t>8</w:t>
            </w:r>
          </w:p>
        </w:tc>
        <w:tc>
          <w:tcPr>
            <w:tcW w:w="1008" w:type="dxa"/>
            <w:shd w:val="clear" w:color="auto" w:fill="FFFFFF"/>
            <w:vAlign w:val="center"/>
          </w:tcPr>
          <w:p w14:paraId="7CE51D96" w14:textId="77777777" w:rsidR="00DE6B71" w:rsidRPr="00B77F27" w:rsidRDefault="00C81C97">
            <w:pPr>
              <w:spacing w:line="360" w:lineRule="auto"/>
              <w:ind w:left="60" w:right="60"/>
              <w:jc w:val="center"/>
            </w:pPr>
            <w:r w:rsidRPr="00B77F27">
              <w:t>.221</w:t>
            </w:r>
          </w:p>
        </w:tc>
        <w:tc>
          <w:tcPr>
            <w:tcW w:w="1423" w:type="dxa"/>
            <w:shd w:val="clear" w:color="auto" w:fill="FFFFFF"/>
            <w:vAlign w:val="center"/>
          </w:tcPr>
          <w:p w14:paraId="7CACF0E2" w14:textId="77777777" w:rsidR="00DE6B71" w:rsidRPr="00B77F27" w:rsidRDefault="00C81C97">
            <w:pPr>
              <w:spacing w:line="360" w:lineRule="auto"/>
              <w:ind w:left="60" w:right="60"/>
              <w:jc w:val="center"/>
            </w:pPr>
            <w:r w:rsidRPr="00B77F27">
              <w:t>1.699</w:t>
            </w:r>
          </w:p>
        </w:tc>
        <w:tc>
          <w:tcPr>
            <w:tcW w:w="1438" w:type="dxa"/>
            <w:shd w:val="clear" w:color="auto" w:fill="FFFFFF"/>
            <w:vAlign w:val="center"/>
          </w:tcPr>
          <w:p w14:paraId="11A215CD" w14:textId="77777777" w:rsidR="00DE6B71" w:rsidRPr="00B77F27" w:rsidRDefault="00C81C97">
            <w:pPr>
              <w:spacing w:line="360" w:lineRule="auto"/>
              <w:ind w:left="60" w:right="60"/>
              <w:jc w:val="center"/>
            </w:pPr>
            <w:r w:rsidRPr="00B77F27">
              <w:t>94.489</w:t>
            </w:r>
          </w:p>
        </w:tc>
        <w:tc>
          <w:tcPr>
            <w:tcW w:w="1148" w:type="dxa"/>
            <w:shd w:val="clear" w:color="auto" w:fill="FFFFFF"/>
            <w:vAlign w:val="center"/>
          </w:tcPr>
          <w:p w14:paraId="122B0B27" w14:textId="77777777" w:rsidR="00DE6B71" w:rsidRPr="00B77F27" w:rsidRDefault="00DE6B71">
            <w:pPr>
              <w:spacing w:line="360" w:lineRule="auto"/>
              <w:jc w:val="center"/>
            </w:pPr>
          </w:p>
        </w:tc>
        <w:tc>
          <w:tcPr>
            <w:tcW w:w="1423" w:type="dxa"/>
            <w:shd w:val="clear" w:color="auto" w:fill="FFFFFF"/>
            <w:vAlign w:val="center"/>
          </w:tcPr>
          <w:p w14:paraId="18579B0E" w14:textId="77777777" w:rsidR="00DE6B71" w:rsidRPr="00B77F27" w:rsidRDefault="00DE6B71">
            <w:pPr>
              <w:spacing w:line="360" w:lineRule="auto"/>
              <w:jc w:val="center"/>
            </w:pPr>
          </w:p>
        </w:tc>
        <w:tc>
          <w:tcPr>
            <w:tcW w:w="1438" w:type="dxa"/>
            <w:shd w:val="clear" w:color="auto" w:fill="FFFFFF"/>
            <w:vAlign w:val="center"/>
          </w:tcPr>
          <w:p w14:paraId="73E4314A" w14:textId="77777777" w:rsidR="00DE6B71" w:rsidRPr="00B77F27" w:rsidRDefault="00DE6B71">
            <w:pPr>
              <w:spacing w:line="360" w:lineRule="auto"/>
              <w:jc w:val="center"/>
            </w:pPr>
          </w:p>
        </w:tc>
      </w:tr>
      <w:tr w:rsidR="00DE6B71" w:rsidRPr="00B77F27" w14:paraId="101BEDE4" w14:textId="77777777">
        <w:trPr>
          <w:cantSplit/>
        </w:trPr>
        <w:tc>
          <w:tcPr>
            <w:tcW w:w="1269" w:type="dxa"/>
            <w:shd w:val="clear" w:color="auto" w:fill="FFFFFF"/>
            <w:vAlign w:val="center"/>
          </w:tcPr>
          <w:p w14:paraId="087B753B" w14:textId="77777777" w:rsidR="00DE6B71" w:rsidRPr="00B77F27" w:rsidRDefault="00C81C97">
            <w:pPr>
              <w:spacing w:line="360" w:lineRule="auto"/>
              <w:ind w:left="60" w:right="60"/>
            </w:pPr>
            <w:r w:rsidRPr="00B77F27">
              <w:t>9</w:t>
            </w:r>
          </w:p>
        </w:tc>
        <w:tc>
          <w:tcPr>
            <w:tcW w:w="1008" w:type="dxa"/>
            <w:shd w:val="clear" w:color="auto" w:fill="FFFFFF"/>
            <w:vAlign w:val="center"/>
          </w:tcPr>
          <w:p w14:paraId="034D2038" w14:textId="77777777" w:rsidR="00DE6B71" w:rsidRPr="00B77F27" w:rsidRDefault="00C81C97">
            <w:pPr>
              <w:spacing w:line="360" w:lineRule="auto"/>
              <w:ind w:left="60" w:right="60"/>
              <w:jc w:val="center"/>
            </w:pPr>
            <w:r w:rsidRPr="00B77F27">
              <w:t>.210</w:t>
            </w:r>
          </w:p>
        </w:tc>
        <w:tc>
          <w:tcPr>
            <w:tcW w:w="1423" w:type="dxa"/>
            <w:shd w:val="clear" w:color="auto" w:fill="FFFFFF"/>
            <w:vAlign w:val="center"/>
          </w:tcPr>
          <w:p w14:paraId="40D9B845" w14:textId="77777777" w:rsidR="00DE6B71" w:rsidRPr="00B77F27" w:rsidRDefault="00C81C97">
            <w:pPr>
              <w:spacing w:line="360" w:lineRule="auto"/>
              <w:ind w:left="60" w:right="60"/>
              <w:jc w:val="center"/>
            </w:pPr>
            <w:r w:rsidRPr="00B77F27">
              <w:t>1.619</w:t>
            </w:r>
          </w:p>
        </w:tc>
        <w:tc>
          <w:tcPr>
            <w:tcW w:w="1438" w:type="dxa"/>
            <w:shd w:val="clear" w:color="auto" w:fill="FFFFFF"/>
            <w:vAlign w:val="center"/>
          </w:tcPr>
          <w:p w14:paraId="7B7F042F" w14:textId="77777777" w:rsidR="00DE6B71" w:rsidRPr="00B77F27" w:rsidRDefault="00C81C97">
            <w:pPr>
              <w:spacing w:line="360" w:lineRule="auto"/>
              <w:ind w:left="60" w:right="60"/>
              <w:jc w:val="center"/>
            </w:pPr>
            <w:r w:rsidRPr="00B77F27">
              <w:t>96.108</w:t>
            </w:r>
          </w:p>
        </w:tc>
        <w:tc>
          <w:tcPr>
            <w:tcW w:w="1148" w:type="dxa"/>
            <w:shd w:val="clear" w:color="auto" w:fill="FFFFFF"/>
            <w:vAlign w:val="center"/>
          </w:tcPr>
          <w:p w14:paraId="52D07D1A" w14:textId="77777777" w:rsidR="00DE6B71" w:rsidRPr="00B77F27" w:rsidRDefault="00DE6B71">
            <w:pPr>
              <w:spacing w:line="360" w:lineRule="auto"/>
              <w:jc w:val="center"/>
            </w:pPr>
          </w:p>
        </w:tc>
        <w:tc>
          <w:tcPr>
            <w:tcW w:w="1423" w:type="dxa"/>
            <w:shd w:val="clear" w:color="auto" w:fill="FFFFFF"/>
            <w:vAlign w:val="center"/>
          </w:tcPr>
          <w:p w14:paraId="235C3C5E" w14:textId="77777777" w:rsidR="00DE6B71" w:rsidRPr="00B77F27" w:rsidRDefault="00DE6B71">
            <w:pPr>
              <w:spacing w:line="360" w:lineRule="auto"/>
              <w:jc w:val="center"/>
            </w:pPr>
          </w:p>
        </w:tc>
        <w:tc>
          <w:tcPr>
            <w:tcW w:w="1438" w:type="dxa"/>
            <w:shd w:val="clear" w:color="auto" w:fill="FFFFFF"/>
            <w:vAlign w:val="center"/>
          </w:tcPr>
          <w:p w14:paraId="2484A789" w14:textId="77777777" w:rsidR="00DE6B71" w:rsidRPr="00B77F27" w:rsidRDefault="00DE6B71">
            <w:pPr>
              <w:spacing w:line="360" w:lineRule="auto"/>
              <w:jc w:val="center"/>
            </w:pPr>
          </w:p>
        </w:tc>
      </w:tr>
      <w:tr w:rsidR="00DE6B71" w:rsidRPr="00B77F27" w14:paraId="6D590384" w14:textId="77777777">
        <w:trPr>
          <w:cantSplit/>
        </w:trPr>
        <w:tc>
          <w:tcPr>
            <w:tcW w:w="1269" w:type="dxa"/>
            <w:shd w:val="clear" w:color="auto" w:fill="FFFFFF"/>
            <w:vAlign w:val="center"/>
          </w:tcPr>
          <w:p w14:paraId="1A82035F" w14:textId="77777777" w:rsidR="00DE6B71" w:rsidRPr="00B77F27" w:rsidRDefault="00C81C97">
            <w:pPr>
              <w:spacing w:line="360" w:lineRule="auto"/>
              <w:ind w:left="60" w:right="60"/>
            </w:pPr>
            <w:r w:rsidRPr="00B77F27">
              <w:t>10</w:t>
            </w:r>
          </w:p>
        </w:tc>
        <w:tc>
          <w:tcPr>
            <w:tcW w:w="1008" w:type="dxa"/>
            <w:shd w:val="clear" w:color="auto" w:fill="FFFFFF"/>
            <w:vAlign w:val="center"/>
          </w:tcPr>
          <w:p w14:paraId="08C80831" w14:textId="77777777" w:rsidR="00DE6B71" w:rsidRPr="00B77F27" w:rsidRDefault="00C81C97">
            <w:pPr>
              <w:spacing w:line="360" w:lineRule="auto"/>
              <w:ind w:left="60" w:right="60"/>
              <w:jc w:val="center"/>
            </w:pPr>
            <w:r w:rsidRPr="00B77F27">
              <w:t>.184</w:t>
            </w:r>
          </w:p>
        </w:tc>
        <w:tc>
          <w:tcPr>
            <w:tcW w:w="1423" w:type="dxa"/>
            <w:shd w:val="clear" w:color="auto" w:fill="FFFFFF"/>
            <w:vAlign w:val="center"/>
          </w:tcPr>
          <w:p w14:paraId="7CEEE782" w14:textId="77777777" w:rsidR="00DE6B71" w:rsidRPr="00B77F27" w:rsidRDefault="00C81C97">
            <w:pPr>
              <w:spacing w:line="360" w:lineRule="auto"/>
              <w:ind w:left="60" w:right="60"/>
              <w:jc w:val="center"/>
            </w:pPr>
            <w:r w:rsidRPr="00B77F27">
              <w:t>1.416</w:t>
            </w:r>
          </w:p>
        </w:tc>
        <w:tc>
          <w:tcPr>
            <w:tcW w:w="1438" w:type="dxa"/>
            <w:shd w:val="clear" w:color="auto" w:fill="FFFFFF"/>
            <w:vAlign w:val="center"/>
          </w:tcPr>
          <w:p w14:paraId="743470C4" w14:textId="77777777" w:rsidR="00DE6B71" w:rsidRPr="00B77F27" w:rsidRDefault="00C81C97">
            <w:pPr>
              <w:spacing w:line="360" w:lineRule="auto"/>
              <w:ind w:left="60" w:right="60"/>
              <w:jc w:val="center"/>
            </w:pPr>
            <w:r w:rsidRPr="00B77F27">
              <w:t>97.523</w:t>
            </w:r>
          </w:p>
        </w:tc>
        <w:tc>
          <w:tcPr>
            <w:tcW w:w="1148" w:type="dxa"/>
            <w:shd w:val="clear" w:color="auto" w:fill="FFFFFF"/>
            <w:vAlign w:val="center"/>
          </w:tcPr>
          <w:p w14:paraId="1AD709DD" w14:textId="77777777" w:rsidR="00DE6B71" w:rsidRPr="00B77F27" w:rsidRDefault="00DE6B71">
            <w:pPr>
              <w:spacing w:line="360" w:lineRule="auto"/>
              <w:jc w:val="center"/>
            </w:pPr>
          </w:p>
        </w:tc>
        <w:tc>
          <w:tcPr>
            <w:tcW w:w="1423" w:type="dxa"/>
            <w:shd w:val="clear" w:color="auto" w:fill="FFFFFF"/>
            <w:vAlign w:val="center"/>
          </w:tcPr>
          <w:p w14:paraId="46A22419" w14:textId="77777777" w:rsidR="00DE6B71" w:rsidRPr="00B77F27" w:rsidRDefault="00DE6B71">
            <w:pPr>
              <w:spacing w:line="360" w:lineRule="auto"/>
              <w:jc w:val="center"/>
            </w:pPr>
          </w:p>
        </w:tc>
        <w:tc>
          <w:tcPr>
            <w:tcW w:w="1438" w:type="dxa"/>
            <w:shd w:val="clear" w:color="auto" w:fill="FFFFFF"/>
            <w:vAlign w:val="center"/>
          </w:tcPr>
          <w:p w14:paraId="554FB17E" w14:textId="77777777" w:rsidR="00DE6B71" w:rsidRPr="00B77F27" w:rsidRDefault="00DE6B71">
            <w:pPr>
              <w:spacing w:line="360" w:lineRule="auto"/>
              <w:jc w:val="center"/>
            </w:pPr>
          </w:p>
        </w:tc>
      </w:tr>
      <w:tr w:rsidR="00DE6B71" w:rsidRPr="00B77F27" w14:paraId="5161FD17" w14:textId="77777777">
        <w:trPr>
          <w:cantSplit/>
        </w:trPr>
        <w:tc>
          <w:tcPr>
            <w:tcW w:w="1269" w:type="dxa"/>
            <w:shd w:val="clear" w:color="auto" w:fill="FFFFFF"/>
            <w:vAlign w:val="center"/>
          </w:tcPr>
          <w:p w14:paraId="0AE8C981" w14:textId="77777777" w:rsidR="00DE6B71" w:rsidRPr="00B77F27" w:rsidRDefault="00C81C97">
            <w:pPr>
              <w:spacing w:line="360" w:lineRule="auto"/>
              <w:ind w:left="60" w:right="60"/>
            </w:pPr>
            <w:r w:rsidRPr="00B77F27">
              <w:t>11</w:t>
            </w:r>
          </w:p>
        </w:tc>
        <w:tc>
          <w:tcPr>
            <w:tcW w:w="1008" w:type="dxa"/>
            <w:shd w:val="clear" w:color="auto" w:fill="FFFFFF"/>
            <w:vAlign w:val="center"/>
          </w:tcPr>
          <w:p w14:paraId="1F8718BB" w14:textId="77777777" w:rsidR="00DE6B71" w:rsidRPr="00B77F27" w:rsidRDefault="00C81C97">
            <w:pPr>
              <w:spacing w:line="360" w:lineRule="auto"/>
              <w:ind w:left="60" w:right="60"/>
              <w:jc w:val="center"/>
            </w:pPr>
            <w:r w:rsidRPr="00B77F27">
              <w:t>.140</w:t>
            </w:r>
          </w:p>
        </w:tc>
        <w:tc>
          <w:tcPr>
            <w:tcW w:w="1423" w:type="dxa"/>
            <w:shd w:val="clear" w:color="auto" w:fill="FFFFFF"/>
            <w:vAlign w:val="center"/>
          </w:tcPr>
          <w:p w14:paraId="1CCC809F" w14:textId="77777777" w:rsidR="00DE6B71" w:rsidRPr="00B77F27" w:rsidRDefault="00C81C97">
            <w:pPr>
              <w:spacing w:line="360" w:lineRule="auto"/>
              <w:ind w:left="60" w:right="60"/>
              <w:jc w:val="center"/>
            </w:pPr>
            <w:r w:rsidRPr="00B77F27">
              <w:t>1.078</w:t>
            </w:r>
          </w:p>
        </w:tc>
        <w:tc>
          <w:tcPr>
            <w:tcW w:w="1438" w:type="dxa"/>
            <w:shd w:val="clear" w:color="auto" w:fill="FFFFFF"/>
            <w:vAlign w:val="center"/>
          </w:tcPr>
          <w:p w14:paraId="6C6F2090" w14:textId="77777777" w:rsidR="00DE6B71" w:rsidRPr="00B77F27" w:rsidRDefault="00C81C97">
            <w:pPr>
              <w:spacing w:line="360" w:lineRule="auto"/>
              <w:ind w:left="60" w:right="60"/>
              <w:jc w:val="center"/>
            </w:pPr>
            <w:r w:rsidRPr="00B77F27">
              <w:t>98.601</w:t>
            </w:r>
          </w:p>
        </w:tc>
        <w:tc>
          <w:tcPr>
            <w:tcW w:w="1148" w:type="dxa"/>
            <w:shd w:val="clear" w:color="auto" w:fill="FFFFFF"/>
            <w:vAlign w:val="center"/>
          </w:tcPr>
          <w:p w14:paraId="7E41151E" w14:textId="77777777" w:rsidR="00DE6B71" w:rsidRPr="00B77F27" w:rsidRDefault="00DE6B71">
            <w:pPr>
              <w:spacing w:line="360" w:lineRule="auto"/>
              <w:jc w:val="center"/>
            </w:pPr>
          </w:p>
        </w:tc>
        <w:tc>
          <w:tcPr>
            <w:tcW w:w="1423" w:type="dxa"/>
            <w:shd w:val="clear" w:color="auto" w:fill="FFFFFF"/>
            <w:vAlign w:val="center"/>
          </w:tcPr>
          <w:p w14:paraId="21D413D1" w14:textId="77777777" w:rsidR="00DE6B71" w:rsidRPr="00B77F27" w:rsidRDefault="00DE6B71">
            <w:pPr>
              <w:spacing w:line="360" w:lineRule="auto"/>
              <w:jc w:val="center"/>
            </w:pPr>
          </w:p>
        </w:tc>
        <w:tc>
          <w:tcPr>
            <w:tcW w:w="1438" w:type="dxa"/>
            <w:shd w:val="clear" w:color="auto" w:fill="FFFFFF"/>
            <w:vAlign w:val="center"/>
          </w:tcPr>
          <w:p w14:paraId="6008EC66" w14:textId="77777777" w:rsidR="00DE6B71" w:rsidRPr="00B77F27" w:rsidRDefault="00DE6B71">
            <w:pPr>
              <w:spacing w:line="360" w:lineRule="auto"/>
              <w:jc w:val="center"/>
            </w:pPr>
          </w:p>
        </w:tc>
      </w:tr>
      <w:tr w:rsidR="00DE6B71" w:rsidRPr="00B77F27" w14:paraId="4383EAF8" w14:textId="77777777">
        <w:trPr>
          <w:cantSplit/>
        </w:trPr>
        <w:tc>
          <w:tcPr>
            <w:tcW w:w="1269" w:type="dxa"/>
            <w:shd w:val="clear" w:color="auto" w:fill="FFFFFF"/>
            <w:vAlign w:val="center"/>
          </w:tcPr>
          <w:p w14:paraId="373734BF" w14:textId="77777777" w:rsidR="00DE6B71" w:rsidRPr="00B77F27" w:rsidRDefault="00C81C97">
            <w:pPr>
              <w:spacing w:line="360" w:lineRule="auto"/>
              <w:ind w:left="60" w:right="60"/>
            </w:pPr>
            <w:r w:rsidRPr="00B77F27">
              <w:t>12</w:t>
            </w:r>
          </w:p>
        </w:tc>
        <w:tc>
          <w:tcPr>
            <w:tcW w:w="1008" w:type="dxa"/>
            <w:shd w:val="clear" w:color="auto" w:fill="FFFFFF"/>
            <w:vAlign w:val="center"/>
          </w:tcPr>
          <w:p w14:paraId="5BEF519C" w14:textId="77777777" w:rsidR="00DE6B71" w:rsidRPr="00B77F27" w:rsidRDefault="00C81C97">
            <w:pPr>
              <w:spacing w:line="360" w:lineRule="auto"/>
              <w:ind w:left="60" w:right="60"/>
              <w:jc w:val="center"/>
            </w:pPr>
            <w:r w:rsidRPr="00B77F27">
              <w:t>.113</w:t>
            </w:r>
          </w:p>
        </w:tc>
        <w:tc>
          <w:tcPr>
            <w:tcW w:w="1423" w:type="dxa"/>
            <w:shd w:val="clear" w:color="auto" w:fill="FFFFFF"/>
            <w:vAlign w:val="center"/>
          </w:tcPr>
          <w:p w14:paraId="071ABFCB" w14:textId="77777777" w:rsidR="00DE6B71" w:rsidRPr="00B77F27" w:rsidRDefault="00C81C97">
            <w:pPr>
              <w:spacing w:line="360" w:lineRule="auto"/>
              <w:ind w:left="60" w:right="60"/>
              <w:jc w:val="center"/>
            </w:pPr>
            <w:r w:rsidRPr="00B77F27">
              <w:t>.872</w:t>
            </w:r>
          </w:p>
        </w:tc>
        <w:tc>
          <w:tcPr>
            <w:tcW w:w="1438" w:type="dxa"/>
            <w:shd w:val="clear" w:color="auto" w:fill="FFFFFF"/>
            <w:vAlign w:val="center"/>
          </w:tcPr>
          <w:p w14:paraId="283C745D" w14:textId="77777777" w:rsidR="00DE6B71" w:rsidRPr="00B77F27" w:rsidRDefault="00C81C97">
            <w:pPr>
              <w:spacing w:line="360" w:lineRule="auto"/>
              <w:ind w:left="60" w:right="60"/>
              <w:jc w:val="center"/>
            </w:pPr>
            <w:r w:rsidRPr="00B77F27">
              <w:t>99.473</w:t>
            </w:r>
          </w:p>
        </w:tc>
        <w:tc>
          <w:tcPr>
            <w:tcW w:w="1148" w:type="dxa"/>
            <w:shd w:val="clear" w:color="auto" w:fill="FFFFFF"/>
            <w:vAlign w:val="center"/>
          </w:tcPr>
          <w:p w14:paraId="3248CE4E" w14:textId="77777777" w:rsidR="00DE6B71" w:rsidRPr="00B77F27" w:rsidRDefault="00DE6B71">
            <w:pPr>
              <w:spacing w:line="360" w:lineRule="auto"/>
              <w:jc w:val="center"/>
            </w:pPr>
          </w:p>
        </w:tc>
        <w:tc>
          <w:tcPr>
            <w:tcW w:w="1423" w:type="dxa"/>
            <w:shd w:val="clear" w:color="auto" w:fill="FFFFFF"/>
            <w:vAlign w:val="center"/>
          </w:tcPr>
          <w:p w14:paraId="2E1F5ADB" w14:textId="77777777" w:rsidR="00DE6B71" w:rsidRPr="00B77F27" w:rsidRDefault="00DE6B71">
            <w:pPr>
              <w:spacing w:line="360" w:lineRule="auto"/>
              <w:jc w:val="center"/>
            </w:pPr>
          </w:p>
        </w:tc>
        <w:tc>
          <w:tcPr>
            <w:tcW w:w="1438" w:type="dxa"/>
            <w:shd w:val="clear" w:color="auto" w:fill="FFFFFF"/>
            <w:vAlign w:val="center"/>
          </w:tcPr>
          <w:p w14:paraId="03ED5935" w14:textId="77777777" w:rsidR="00DE6B71" w:rsidRPr="00B77F27" w:rsidRDefault="00DE6B71">
            <w:pPr>
              <w:spacing w:line="360" w:lineRule="auto"/>
              <w:jc w:val="center"/>
            </w:pPr>
          </w:p>
        </w:tc>
      </w:tr>
      <w:tr w:rsidR="00DE6B71" w:rsidRPr="00B77F27" w14:paraId="7646C4DB" w14:textId="77777777">
        <w:trPr>
          <w:cantSplit/>
        </w:trPr>
        <w:tc>
          <w:tcPr>
            <w:tcW w:w="1269" w:type="dxa"/>
            <w:shd w:val="clear" w:color="auto" w:fill="FFFFFF"/>
            <w:vAlign w:val="center"/>
          </w:tcPr>
          <w:p w14:paraId="36DA0615" w14:textId="77777777" w:rsidR="00DE6B71" w:rsidRPr="00B77F27" w:rsidRDefault="00C81C97">
            <w:pPr>
              <w:spacing w:line="360" w:lineRule="auto"/>
              <w:ind w:left="60" w:right="60"/>
            </w:pPr>
            <w:r w:rsidRPr="00B77F27">
              <w:t>13</w:t>
            </w:r>
          </w:p>
        </w:tc>
        <w:tc>
          <w:tcPr>
            <w:tcW w:w="1008" w:type="dxa"/>
            <w:shd w:val="clear" w:color="auto" w:fill="FFFFFF"/>
            <w:vAlign w:val="center"/>
          </w:tcPr>
          <w:p w14:paraId="6528333C" w14:textId="77777777" w:rsidR="00DE6B71" w:rsidRPr="00B77F27" w:rsidRDefault="00C81C97">
            <w:pPr>
              <w:spacing w:line="360" w:lineRule="auto"/>
              <w:ind w:left="60" w:right="60"/>
              <w:jc w:val="center"/>
            </w:pPr>
            <w:r w:rsidRPr="00B77F27">
              <w:t>.068</w:t>
            </w:r>
          </w:p>
        </w:tc>
        <w:tc>
          <w:tcPr>
            <w:tcW w:w="1423" w:type="dxa"/>
            <w:shd w:val="clear" w:color="auto" w:fill="FFFFFF"/>
            <w:vAlign w:val="center"/>
          </w:tcPr>
          <w:p w14:paraId="52427C4F" w14:textId="77777777" w:rsidR="00DE6B71" w:rsidRPr="00B77F27" w:rsidRDefault="00C81C97">
            <w:pPr>
              <w:spacing w:line="360" w:lineRule="auto"/>
              <w:ind w:left="60" w:right="60"/>
              <w:jc w:val="center"/>
            </w:pPr>
            <w:r w:rsidRPr="00B77F27">
              <w:t>.527</w:t>
            </w:r>
          </w:p>
        </w:tc>
        <w:tc>
          <w:tcPr>
            <w:tcW w:w="1438" w:type="dxa"/>
            <w:shd w:val="clear" w:color="auto" w:fill="FFFFFF"/>
            <w:vAlign w:val="center"/>
          </w:tcPr>
          <w:p w14:paraId="5BA7B1AC" w14:textId="77777777" w:rsidR="00DE6B71" w:rsidRPr="00B77F27" w:rsidRDefault="00C81C97">
            <w:pPr>
              <w:spacing w:line="360" w:lineRule="auto"/>
              <w:ind w:left="60" w:right="60"/>
              <w:jc w:val="center"/>
            </w:pPr>
            <w:r w:rsidRPr="00B77F27">
              <w:t>100.000</w:t>
            </w:r>
          </w:p>
        </w:tc>
        <w:tc>
          <w:tcPr>
            <w:tcW w:w="1148" w:type="dxa"/>
            <w:shd w:val="clear" w:color="auto" w:fill="FFFFFF"/>
            <w:vAlign w:val="center"/>
          </w:tcPr>
          <w:p w14:paraId="4B57FE8E" w14:textId="77777777" w:rsidR="00DE6B71" w:rsidRPr="00B77F27" w:rsidRDefault="00DE6B71">
            <w:pPr>
              <w:spacing w:line="360" w:lineRule="auto"/>
              <w:jc w:val="center"/>
            </w:pPr>
          </w:p>
        </w:tc>
        <w:tc>
          <w:tcPr>
            <w:tcW w:w="1423" w:type="dxa"/>
            <w:shd w:val="clear" w:color="auto" w:fill="FFFFFF"/>
            <w:vAlign w:val="center"/>
          </w:tcPr>
          <w:p w14:paraId="09CD7D15" w14:textId="77777777" w:rsidR="00DE6B71" w:rsidRPr="00B77F27" w:rsidRDefault="00DE6B71">
            <w:pPr>
              <w:spacing w:line="360" w:lineRule="auto"/>
              <w:jc w:val="center"/>
            </w:pPr>
          </w:p>
        </w:tc>
        <w:tc>
          <w:tcPr>
            <w:tcW w:w="1438" w:type="dxa"/>
            <w:shd w:val="clear" w:color="auto" w:fill="FFFFFF"/>
            <w:vAlign w:val="center"/>
          </w:tcPr>
          <w:p w14:paraId="2B444CE5" w14:textId="77777777" w:rsidR="00DE6B71" w:rsidRPr="00B77F27" w:rsidRDefault="00DE6B71">
            <w:pPr>
              <w:spacing w:line="360" w:lineRule="auto"/>
              <w:jc w:val="center"/>
            </w:pPr>
          </w:p>
        </w:tc>
      </w:tr>
      <w:tr w:rsidR="00DE6B71" w:rsidRPr="00B77F27" w14:paraId="1D55BB67" w14:textId="77777777">
        <w:trPr>
          <w:cantSplit/>
        </w:trPr>
        <w:tc>
          <w:tcPr>
            <w:tcW w:w="9147" w:type="dxa"/>
            <w:gridSpan w:val="7"/>
            <w:shd w:val="clear" w:color="auto" w:fill="FFFFFF"/>
            <w:vAlign w:val="center"/>
          </w:tcPr>
          <w:p w14:paraId="13FAF355" w14:textId="77777777" w:rsidR="00DE6B71" w:rsidRPr="00B77F27" w:rsidRDefault="00C81C97">
            <w:pPr>
              <w:spacing w:line="360" w:lineRule="auto"/>
              <w:ind w:left="60" w:right="60"/>
            </w:pPr>
            <w:r w:rsidRPr="00B77F27">
              <w:t>Extraction Method: Principal Component Analysis.</w:t>
            </w:r>
          </w:p>
        </w:tc>
      </w:tr>
    </w:tbl>
    <w:p w14:paraId="7D0328BE" w14:textId="77777777" w:rsidR="00DE6B71" w:rsidRPr="00B77F27" w:rsidRDefault="00DE6B71">
      <w:pPr>
        <w:spacing w:line="360" w:lineRule="auto"/>
      </w:pPr>
    </w:p>
    <w:p w14:paraId="7D3F086A" w14:textId="77777777" w:rsidR="00DE6B71" w:rsidRPr="00B77F27" w:rsidRDefault="00DE6B71">
      <w:pPr>
        <w:spacing w:line="360" w:lineRule="auto"/>
        <w:rPr>
          <w:b/>
        </w:rPr>
      </w:pPr>
    </w:p>
    <w:p w14:paraId="7632D366" w14:textId="77777777" w:rsidR="00DE6B71" w:rsidRPr="00B77F27" w:rsidRDefault="00C81C97">
      <w:pPr>
        <w:pStyle w:val="Heading1"/>
        <w:jc w:val="left"/>
      </w:pPr>
      <w:bookmarkStart w:id="289" w:name="_Toc179277746"/>
      <w:r w:rsidRPr="00B77F27">
        <w:t>4.4 Tests of statistical assumptions</w:t>
      </w:r>
      <w:bookmarkEnd w:id="289"/>
    </w:p>
    <w:p w14:paraId="16E4EADD" w14:textId="77777777" w:rsidR="00DE6B71" w:rsidRPr="00B77F27" w:rsidRDefault="00C81C97">
      <w:pPr>
        <w:spacing w:line="360" w:lineRule="auto"/>
        <w:jc w:val="both"/>
      </w:pPr>
      <w:r w:rsidRPr="00B77F27">
        <w:t>The statistical assumptions were assessed in order to determine whether the data satisfied the assumptions of normality, linearity, homogeneity, and collinearity. Based on the outcomes of these tests, various measures such as central tendency, dispersion, significance tests, association tests, and prediction were conducted.</w:t>
      </w:r>
    </w:p>
    <w:p w14:paraId="6712EF08" w14:textId="77777777" w:rsidR="00DE6B71" w:rsidRPr="00B77F27" w:rsidRDefault="00DE6B71">
      <w:pPr>
        <w:spacing w:line="360" w:lineRule="auto"/>
        <w:rPr>
          <w:b/>
        </w:rPr>
      </w:pPr>
    </w:p>
    <w:p w14:paraId="5C690270" w14:textId="77777777" w:rsidR="00DE6B71" w:rsidRPr="00B77F27" w:rsidRDefault="00C81C97">
      <w:pPr>
        <w:spacing w:line="360" w:lineRule="auto"/>
        <w:rPr>
          <w:b/>
        </w:rPr>
      </w:pPr>
      <w:r w:rsidRPr="00B77F27">
        <w:rPr>
          <w:b/>
        </w:rPr>
        <w:t>4.4.1 Linearity</w:t>
      </w:r>
    </w:p>
    <w:p w14:paraId="438F582E" w14:textId="77777777" w:rsidR="00DE6B71" w:rsidRPr="00B77F27" w:rsidRDefault="00C81C97">
      <w:pPr>
        <w:spacing w:line="360" w:lineRule="auto"/>
        <w:jc w:val="both"/>
      </w:pPr>
      <w:r w:rsidRPr="00B77F27">
        <w:t xml:space="preserve">Linearity refers to the state whereby the predictor variables inside a regression model have a linear or straight association with the dependent variable. This implies that there is a proportionate relationship between the change in the outcome variable and the change in the predictor variable(s). The linearity test is used to assess the fulfillment of the linearity assumption inside the regression model. This assumption has significant importance since it serves as the fundamental basis for the model. In the event that the assumption of linearity is not satisfied, it is possible that the outcomes derived from the regression model might be erroneous or deceptive. The assessment </w:t>
      </w:r>
      <w:r w:rsidRPr="00B77F27">
        <w:lastRenderedPageBreak/>
        <w:t>of linearity is often conducted via the use of analysis of variance (ANOVA). ANOVA, short for analysis of variance, is a statistical procedure used to assess and compare the means of two or more distinct groups. In the realm of linearity testing, the analysis of variance (ANOVA) is used to assess the disparity in the average value of the result variable across various levels of the predictor variable(s). If the condition of linearity is met, it may be inferred that the average value of the dependent variable remains relatively constant across different values of the independent variable(s). However, in cases when the assumption of linearity is not satisfied, it is seen that the average value of the result variable exhibits non-linear variations across distinct values of the predictor variable(s).</w:t>
      </w:r>
    </w:p>
    <w:p w14:paraId="6D36C037" w14:textId="77777777" w:rsidR="00DE6B71" w:rsidRPr="00B77F27" w:rsidRDefault="00DE6B71">
      <w:pPr>
        <w:spacing w:line="360" w:lineRule="auto"/>
        <w:jc w:val="both"/>
      </w:pPr>
    </w:p>
    <w:p w14:paraId="6878E036" w14:textId="77777777" w:rsidR="00DE6B71" w:rsidRDefault="00C81C97">
      <w:pPr>
        <w:spacing w:line="360" w:lineRule="auto"/>
        <w:jc w:val="both"/>
      </w:pPr>
      <w:r w:rsidRPr="00B77F27">
        <w:t xml:space="preserve">Table 12 demonstrates a statistically significant linear relationship between the dependent variable, performance of completed road projects in arid and semi-arid counties in Kenya, and the independent variables: project planning, community participation, and government regulations. This is shown by a significance value (Sig-value) of less than 0.05 (p&lt;0.05). </w:t>
      </w:r>
      <w:r w:rsidR="00CA0CB7" w:rsidRPr="00B77F27">
        <w:t>As presented in Table 12.</w:t>
      </w:r>
      <w:r w:rsidR="00CA0CB7" w:rsidRPr="00B77F27">
        <w:rPr>
          <w:rStyle w:val="answerparsertextcontainerziiv"/>
        </w:rPr>
        <w:t xml:space="preserve">The observation that the significance value for the departure from linearity is greater than 0.05 (p &gt; 0.05) indicates that there is no statistically significant evidence to suggest that the relationship between the </w:t>
      </w:r>
      <w:r w:rsidR="00CA0CB7" w:rsidRPr="00B77F27">
        <w:t>performance (</w:t>
      </w:r>
      <w:r w:rsidR="00CA0CB7" w:rsidRPr="00B77F27">
        <w:rPr>
          <w:rStyle w:val="answerparsertextcontainerziiv"/>
        </w:rPr>
        <w:t>predicted</w:t>
      </w:r>
      <w:r w:rsidR="00CA0CB7" w:rsidRPr="00B77F27">
        <w:t>)</w:t>
      </w:r>
      <w:r w:rsidR="00CA0CB7" w:rsidRPr="00B77F27">
        <w:rPr>
          <w:rStyle w:val="answerparsertextcontainerziiv"/>
        </w:rPr>
        <w:t xml:space="preserve"> and predictor variables namely;</w:t>
      </w:r>
      <w:r w:rsidR="00CA0CB7" w:rsidRPr="00B77F27">
        <w:t xml:space="preserve"> variables, namely project planning, community participation, and government regulations,</w:t>
      </w:r>
      <w:r w:rsidR="00CA0CB7" w:rsidRPr="00B77F27">
        <w:rPr>
          <w:rStyle w:val="answerparsertextcontainerziiv"/>
        </w:rPr>
        <w:t xml:space="preserve"> deviates from linearity. This means that the linear model which this study is using is appropriate for the data, as the lack of significant departure implies that the assumptions of linearity hold true.</w:t>
      </w:r>
      <w:r w:rsidR="00FE1500">
        <w:t xml:space="preserve"> </w:t>
      </w:r>
      <w:r w:rsidRPr="00B77F27">
        <w:t>Hence, there exists a direct correlation between project planning, community participation, government regulations and performance.</w:t>
      </w:r>
    </w:p>
    <w:p w14:paraId="003E568E" w14:textId="77777777" w:rsidR="00FE1500" w:rsidRPr="00B77F27" w:rsidRDefault="00FE1500">
      <w:pPr>
        <w:spacing w:line="360" w:lineRule="auto"/>
        <w:jc w:val="both"/>
      </w:pPr>
    </w:p>
    <w:p w14:paraId="728B3E61" w14:textId="77777777" w:rsidR="00DE6B71" w:rsidRPr="00B77F27" w:rsidRDefault="00C81C97">
      <w:pPr>
        <w:spacing w:line="360" w:lineRule="auto"/>
        <w:rPr>
          <w:b/>
        </w:rPr>
      </w:pPr>
      <w:r w:rsidRPr="00B77F27">
        <w:rPr>
          <w:b/>
        </w:rPr>
        <w:t>Table 12: Linearity results</w:t>
      </w:r>
    </w:p>
    <w:tbl>
      <w:tblPr>
        <w:tblW w:w="9388" w:type="dxa"/>
        <w:tblInd w:w="91" w:type="dxa"/>
        <w:tblBorders>
          <w:top w:val="single" w:sz="4" w:space="0" w:color="auto"/>
          <w:bottom w:val="single" w:sz="4" w:space="0" w:color="auto"/>
        </w:tblBorders>
        <w:tblLook w:val="04A0" w:firstRow="1" w:lastRow="0" w:firstColumn="1" w:lastColumn="0" w:noHBand="0" w:noVBand="1"/>
      </w:tblPr>
      <w:tblGrid>
        <w:gridCol w:w="3366"/>
        <w:gridCol w:w="1726"/>
        <w:gridCol w:w="1448"/>
        <w:gridCol w:w="1424"/>
        <w:gridCol w:w="1424"/>
      </w:tblGrid>
      <w:tr w:rsidR="00DE6B71" w:rsidRPr="00B77F27" w14:paraId="011C43FF" w14:textId="77777777">
        <w:trPr>
          <w:trHeight w:val="479"/>
          <w:tblHeader/>
        </w:trPr>
        <w:tc>
          <w:tcPr>
            <w:tcW w:w="3366" w:type="dxa"/>
            <w:tcBorders>
              <w:top w:val="single" w:sz="4" w:space="0" w:color="auto"/>
              <w:bottom w:val="single" w:sz="4" w:space="0" w:color="auto"/>
            </w:tcBorders>
            <w:shd w:val="clear" w:color="auto" w:fill="auto"/>
            <w:vAlign w:val="bottom"/>
          </w:tcPr>
          <w:p w14:paraId="62E5034D" w14:textId="77777777" w:rsidR="00DE6B71" w:rsidRPr="00B77F27" w:rsidRDefault="00C81C97">
            <w:pPr>
              <w:spacing w:line="360" w:lineRule="auto"/>
              <w:rPr>
                <w:b/>
              </w:rPr>
            </w:pPr>
            <w:r w:rsidRPr="00B77F27">
              <w:rPr>
                <w:b/>
              </w:rPr>
              <w:t> Variable</w:t>
            </w:r>
          </w:p>
        </w:tc>
        <w:tc>
          <w:tcPr>
            <w:tcW w:w="1726" w:type="dxa"/>
            <w:tcBorders>
              <w:top w:val="single" w:sz="4" w:space="0" w:color="auto"/>
              <w:bottom w:val="single" w:sz="4" w:space="0" w:color="auto"/>
            </w:tcBorders>
            <w:shd w:val="clear" w:color="auto" w:fill="auto"/>
            <w:vAlign w:val="bottom"/>
          </w:tcPr>
          <w:p w14:paraId="06BC9723" w14:textId="77777777" w:rsidR="00DE6B71" w:rsidRPr="00B77F27" w:rsidRDefault="00C81C97">
            <w:pPr>
              <w:spacing w:line="360" w:lineRule="auto"/>
              <w:rPr>
                <w:b/>
              </w:rPr>
            </w:pPr>
            <w:r w:rsidRPr="00B77F27">
              <w:rPr>
                <w:b/>
              </w:rPr>
              <w:t> </w:t>
            </w:r>
          </w:p>
        </w:tc>
        <w:tc>
          <w:tcPr>
            <w:tcW w:w="1448" w:type="dxa"/>
            <w:tcBorders>
              <w:top w:val="single" w:sz="4" w:space="0" w:color="auto"/>
              <w:bottom w:val="single" w:sz="4" w:space="0" w:color="auto"/>
            </w:tcBorders>
            <w:shd w:val="clear" w:color="auto" w:fill="auto"/>
            <w:vAlign w:val="bottom"/>
          </w:tcPr>
          <w:p w14:paraId="0BFEDE5A" w14:textId="77777777" w:rsidR="00DE6B71" w:rsidRPr="00B77F27" w:rsidRDefault="00C81C97">
            <w:pPr>
              <w:spacing w:line="360" w:lineRule="auto"/>
              <w:jc w:val="center"/>
              <w:rPr>
                <w:b/>
              </w:rPr>
            </w:pPr>
            <w:r w:rsidRPr="00B77F27">
              <w:rPr>
                <w:b/>
              </w:rPr>
              <w:t>Sum of Squares</w:t>
            </w:r>
          </w:p>
        </w:tc>
        <w:tc>
          <w:tcPr>
            <w:tcW w:w="1424" w:type="dxa"/>
            <w:tcBorders>
              <w:top w:val="single" w:sz="4" w:space="0" w:color="auto"/>
              <w:bottom w:val="single" w:sz="4" w:space="0" w:color="auto"/>
            </w:tcBorders>
            <w:shd w:val="clear" w:color="auto" w:fill="auto"/>
            <w:vAlign w:val="bottom"/>
          </w:tcPr>
          <w:p w14:paraId="4BA4E4DB" w14:textId="77777777" w:rsidR="00DE6B71" w:rsidRPr="00B77F27" w:rsidRDefault="00C81C97">
            <w:pPr>
              <w:spacing w:line="360" w:lineRule="auto"/>
              <w:jc w:val="center"/>
              <w:rPr>
                <w:b/>
              </w:rPr>
            </w:pPr>
            <w:r w:rsidRPr="00B77F27">
              <w:rPr>
                <w:b/>
              </w:rPr>
              <w:t>F</w:t>
            </w:r>
          </w:p>
        </w:tc>
        <w:tc>
          <w:tcPr>
            <w:tcW w:w="1424" w:type="dxa"/>
            <w:tcBorders>
              <w:top w:val="single" w:sz="4" w:space="0" w:color="auto"/>
              <w:bottom w:val="single" w:sz="4" w:space="0" w:color="auto"/>
            </w:tcBorders>
            <w:shd w:val="clear" w:color="auto" w:fill="auto"/>
            <w:vAlign w:val="bottom"/>
          </w:tcPr>
          <w:p w14:paraId="0FEC8E50" w14:textId="77777777" w:rsidR="00DE6B71" w:rsidRPr="00B77F27" w:rsidRDefault="00C81C97">
            <w:pPr>
              <w:spacing w:line="360" w:lineRule="auto"/>
              <w:jc w:val="center"/>
              <w:rPr>
                <w:b/>
              </w:rPr>
            </w:pPr>
            <w:r w:rsidRPr="00B77F27">
              <w:rPr>
                <w:b/>
              </w:rPr>
              <w:t>Sig.</w:t>
            </w:r>
          </w:p>
        </w:tc>
      </w:tr>
      <w:tr w:rsidR="00DE6B71" w:rsidRPr="00B77F27" w14:paraId="08F568A7" w14:textId="77777777">
        <w:trPr>
          <w:trHeight w:val="452"/>
        </w:trPr>
        <w:tc>
          <w:tcPr>
            <w:tcW w:w="3366" w:type="dxa"/>
            <w:tcBorders>
              <w:top w:val="single" w:sz="4" w:space="0" w:color="auto"/>
            </w:tcBorders>
            <w:shd w:val="clear" w:color="auto" w:fill="auto"/>
          </w:tcPr>
          <w:p w14:paraId="34693234" w14:textId="77777777" w:rsidR="00DE6B71" w:rsidRPr="00B77F27" w:rsidRDefault="00C81C97">
            <w:pPr>
              <w:spacing w:line="360" w:lineRule="auto"/>
            </w:pPr>
            <w:r w:rsidRPr="00B77F27">
              <w:t>Performance * project planning</w:t>
            </w:r>
          </w:p>
        </w:tc>
        <w:tc>
          <w:tcPr>
            <w:tcW w:w="1726" w:type="dxa"/>
            <w:tcBorders>
              <w:top w:val="single" w:sz="4" w:space="0" w:color="auto"/>
            </w:tcBorders>
            <w:shd w:val="clear" w:color="auto" w:fill="auto"/>
          </w:tcPr>
          <w:p w14:paraId="42B7C0F2" w14:textId="77777777" w:rsidR="00DE6B71" w:rsidRPr="00B77F27" w:rsidRDefault="00C81C97">
            <w:pPr>
              <w:spacing w:line="360" w:lineRule="auto"/>
            </w:pPr>
            <w:r w:rsidRPr="00B77F27">
              <w:t>Linearity</w:t>
            </w:r>
          </w:p>
        </w:tc>
        <w:tc>
          <w:tcPr>
            <w:tcW w:w="1448" w:type="dxa"/>
            <w:tcBorders>
              <w:top w:val="single" w:sz="4" w:space="0" w:color="auto"/>
            </w:tcBorders>
            <w:shd w:val="clear" w:color="auto" w:fill="auto"/>
            <w:noWrap/>
          </w:tcPr>
          <w:p w14:paraId="1E71D0E8" w14:textId="77777777" w:rsidR="00DE6B71" w:rsidRPr="00B77F27" w:rsidRDefault="00C81C97">
            <w:pPr>
              <w:spacing w:line="360" w:lineRule="auto"/>
              <w:jc w:val="right"/>
            </w:pPr>
            <w:r w:rsidRPr="00B77F27">
              <w:t>25.554</w:t>
            </w:r>
          </w:p>
        </w:tc>
        <w:tc>
          <w:tcPr>
            <w:tcW w:w="1424" w:type="dxa"/>
            <w:tcBorders>
              <w:top w:val="single" w:sz="4" w:space="0" w:color="auto"/>
            </w:tcBorders>
            <w:shd w:val="clear" w:color="auto" w:fill="auto"/>
            <w:noWrap/>
          </w:tcPr>
          <w:p w14:paraId="0F680CEE" w14:textId="77777777" w:rsidR="00DE6B71" w:rsidRPr="00B77F27" w:rsidRDefault="00C81C97">
            <w:pPr>
              <w:spacing w:line="360" w:lineRule="auto"/>
              <w:jc w:val="right"/>
            </w:pPr>
            <w:r w:rsidRPr="00B77F27">
              <w:t>120.438</w:t>
            </w:r>
          </w:p>
        </w:tc>
        <w:tc>
          <w:tcPr>
            <w:tcW w:w="1424" w:type="dxa"/>
            <w:tcBorders>
              <w:top w:val="single" w:sz="4" w:space="0" w:color="auto"/>
            </w:tcBorders>
            <w:shd w:val="clear" w:color="auto" w:fill="auto"/>
            <w:noWrap/>
          </w:tcPr>
          <w:p w14:paraId="25C4C63A" w14:textId="77777777" w:rsidR="00DE6B71" w:rsidRPr="00B77F27" w:rsidRDefault="00C81C97">
            <w:pPr>
              <w:spacing w:line="360" w:lineRule="auto"/>
              <w:jc w:val="right"/>
            </w:pPr>
            <w:r w:rsidRPr="00B77F27">
              <w:t>.000</w:t>
            </w:r>
          </w:p>
        </w:tc>
      </w:tr>
      <w:tr w:rsidR="00DE6B71" w:rsidRPr="00B77F27" w14:paraId="267F458F" w14:textId="77777777">
        <w:trPr>
          <w:trHeight w:val="922"/>
        </w:trPr>
        <w:tc>
          <w:tcPr>
            <w:tcW w:w="3366" w:type="dxa"/>
            <w:shd w:val="clear" w:color="auto" w:fill="auto"/>
          </w:tcPr>
          <w:p w14:paraId="49BC9061" w14:textId="77777777" w:rsidR="00DE6B71" w:rsidRPr="00B77F27" w:rsidRDefault="00C81C97">
            <w:pPr>
              <w:spacing w:line="360" w:lineRule="auto"/>
            </w:pPr>
            <w:r w:rsidRPr="00B77F27">
              <w:lastRenderedPageBreak/>
              <w:t> </w:t>
            </w:r>
          </w:p>
        </w:tc>
        <w:tc>
          <w:tcPr>
            <w:tcW w:w="1726" w:type="dxa"/>
            <w:shd w:val="clear" w:color="auto" w:fill="auto"/>
          </w:tcPr>
          <w:p w14:paraId="61FBBE8A" w14:textId="77777777" w:rsidR="00DE6B71" w:rsidRPr="00B77F27" w:rsidRDefault="00C81C97">
            <w:pPr>
              <w:spacing w:line="360" w:lineRule="auto"/>
            </w:pPr>
            <w:r w:rsidRPr="00B77F27">
              <w:t>Deviation from Linearity</w:t>
            </w:r>
          </w:p>
        </w:tc>
        <w:tc>
          <w:tcPr>
            <w:tcW w:w="1448" w:type="dxa"/>
            <w:shd w:val="clear" w:color="auto" w:fill="auto"/>
            <w:noWrap/>
          </w:tcPr>
          <w:p w14:paraId="11C9A427" w14:textId="77777777" w:rsidR="00DE6B71" w:rsidRPr="00B77F27" w:rsidRDefault="00C81C97">
            <w:pPr>
              <w:spacing w:line="360" w:lineRule="auto"/>
              <w:jc w:val="right"/>
            </w:pPr>
            <w:r w:rsidRPr="00B77F27">
              <w:t>10.952</w:t>
            </w:r>
          </w:p>
        </w:tc>
        <w:tc>
          <w:tcPr>
            <w:tcW w:w="1424" w:type="dxa"/>
            <w:shd w:val="clear" w:color="auto" w:fill="auto"/>
            <w:noWrap/>
          </w:tcPr>
          <w:p w14:paraId="7FAB34D8" w14:textId="77777777" w:rsidR="00DE6B71" w:rsidRPr="00B77F27" w:rsidRDefault="00C81C97">
            <w:pPr>
              <w:spacing w:line="360" w:lineRule="auto"/>
              <w:jc w:val="right"/>
            </w:pPr>
            <w:r w:rsidRPr="00B77F27">
              <w:t>1.173</w:t>
            </w:r>
          </w:p>
        </w:tc>
        <w:tc>
          <w:tcPr>
            <w:tcW w:w="1424" w:type="dxa"/>
            <w:shd w:val="clear" w:color="auto" w:fill="auto"/>
            <w:noWrap/>
          </w:tcPr>
          <w:p w14:paraId="66174A03" w14:textId="77777777" w:rsidR="00DE6B71" w:rsidRPr="00B77F27" w:rsidRDefault="00C81C97">
            <w:pPr>
              <w:spacing w:line="360" w:lineRule="auto"/>
              <w:jc w:val="right"/>
            </w:pPr>
            <w:r w:rsidRPr="00B77F27">
              <w:t>.248</w:t>
            </w:r>
          </w:p>
        </w:tc>
      </w:tr>
      <w:tr w:rsidR="00DE6B71" w:rsidRPr="00B77F27" w14:paraId="03CCFC57" w14:textId="77777777">
        <w:trPr>
          <w:trHeight w:val="848"/>
        </w:trPr>
        <w:tc>
          <w:tcPr>
            <w:tcW w:w="3366" w:type="dxa"/>
            <w:shd w:val="clear" w:color="auto" w:fill="auto"/>
          </w:tcPr>
          <w:p w14:paraId="7B9C4B13" w14:textId="77777777" w:rsidR="00DE6B71" w:rsidRPr="00B77F27" w:rsidRDefault="00C81C97">
            <w:pPr>
              <w:spacing w:line="360" w:lineRule="auto"/>
            </w:pPr>
            <w:r w:rsidRPr="00B77F27">
              <w:t> Performance * community participation</w:t>
            </w:r>
          </w:p>
        </w:tc>
        <w:tc>
          <w:tcPr>
            <w:tcW w:w="1726" w:type="dxa"/>
            <w:shd w:val="clear" w:color="auto" w:fill="auto"/>
          </w:tcPr>
          <w:p w14:paraId="35F906B9" w14:textId="77777777" w:rsidR="00DE6B71" w:rsidRPr="00B77F27" w:rsidRDefault="00C81C97">
            <w:pPr>
              <w:spacing w:line="360" w:lineRule="auto"/>
            </w:pPr>
            <w:r w:rsidRPr="00B77F27">
              <w:t>Linearity</w:t>
            </w:r>
          </w:p>
        </w:tc>
        <w:tc>
          <w:tcPr>
            <w:tcW w:w="1448" w:type="dxa"/>
            <w:shd w:val="clear" w:color="auto" w:fill="auto"/>
            <w:noWrap/>
          </w:tcPr>
          <w:p w14:paraId="2D83B38F" w14:textId="77777777" w:rsidR="00DE6B71" w:rsidRPr="00B77F27" w:rsidRDefault="00C81C97">
            <w:pPr>
              <w:spacing w:line="360" w:lineRule="auto"/>
              <w:jc w:val="right"/>
            </w:pPr>
            <w:r w:rsidRPr="00B77F27">
              <w:t>26.306</w:t>
            </w:r>
          </w:p>
        </w:tc>
        <w:tc>
          <w:tcPr>
            <w:tcW w:w="1424" w:type="dxa"/>
            <w:shd w:val="clear" w:color="auto" w:fill="auto"/>
            <w:noWrap/>
          </w:tcPr>
          <w:p w14:paraId="308C5250" w14:textId="77777777" w:rsidR="00DE6B71" w:rsidRPr="00B77F27" w:rsidRDefault="00C81C97">
            <w:pPr>
              <w:spacing w:line="360" w:lineRule="auto"/>
              <w:jc w:val="right"/>
            </w:pPr>
            <w:r w:rsidRPr="00B77F27">
              <w:t>117.480</w:t>
            </w:r>
          </w:p>
        </w:tc>
        <w:tc>
          <w:tcPr>
            <w:tcW w:w="1424" w:type="dxa"/>
            <w:shd w:val="clear" w:color="auto" w:fill="auto"/>
            <w:noWrap/>
          </w:tcPr>
          <w:p w14:paraId="123E86FB" w14:textId="77777777" w:rsidR="00DE6B71" w:rsidRPr="00B77F27" w:rsidRDefault="00C81C97">
            <w:pPr>
              <w:spacing w:line="360" w:lineRule="auto"/>
              <w:jc w:val="right"/>
            </w:pPr>
            <w:r w:rsidRPr="00B77F27">
              <w:t>.000</w:t>
            </w:r>
          </w:p>
        </w:tc>
      </w:tr>
      <w:tr w:rsidR="00DE6B71" w:rsidRPr="00B77F27" w14:paraId="2C0AF1F6" w14:textId="77777777">
        <w:trPr>
          <w:trHeight w:val="981"/>
        </w:trPr>
        <w:tc>
          <w:tcPr>
            <w:tcW w:w="3366" w:type="dxa"/>
            <w:shd w:val="clear" w:color="auto" w:fill="auto"/>
          </w:tcPr>
          <w:p w14:paraId="69F94F13" w14:textId="77777777" w:rsidR="00DE6B71" w:rsidRPr="00B77F27" w:rsidRDefault="00DE6B71">
            <w:pPr>
              <w:spacing w:line="360" w:lineRule="auto"/>
            </w:pPr>
          </w:p>
        </w:tc>
        <w:tc>
          <w:tcPr>
            <w:tcW w:w="1726" w:type="dxa"/>
            <w:shd w:val="clear" w:color="auto" w:fill="auto"/>
          </w:tcPr>
          <w:p w14:paraId="1C5B71F5" w14:textId="77777777" w:rsidR="00DE6B71" w:rsidRPr="00B77F27" w:rsidRDefault="00C81C97">
            <w:pPr>
              <w:spacing w:line="360" w:lineRule="auto"/>
            </w:pPr>
            <w:r w:rsidRPr="00B77F27">
              <w:t>Deviation from Linearity</w:t>
            </w:r>
          </w:p>
        </w:tc>
        <w:tc>
          <w:tcPr>
            <w:tcW w:w="1448" w:type="dxa"/>
            <w:shd w:val="clear" w:color="auto" w:fill="auto"/>
            <w:noWrap/>
          </w:tcPr>
          <w:p w14:paraId="7B2F869D" w14:textId="77777777" w:rsidR="00DE6B71" w:rsidRPr="00B77F27" w:rsidRDefault="00C81C97">
            <w:pPr>
              <w:spacing w:line="360" w:lineRule="auto"/>
              <w:jc w:val="right"/>
            </w:pPr>
            <w:r w:rsidRPr="00B77F27">
              <w:t>7.954</w:t>
            </w:r>
          </w:p>
        </w:tc>
        <w:tc>
          <w:tcPr>
            <w:tcW w:w="1424" w:type="dxa"/>
            <w:shd w:val="clear" w:color="auto" w:fill="auto"/>
            <w:noWrap/>
          </w:tcPr>
          <w:p w14:paraId="694C213B" w14:textId="77777777" w:rsidR="00DE6B71" w:rsidRPr="00B77F27" w:rsidRDefault="00C81C97">
            <w:pPr>
              <w:spacing w:line="360" w:lineRule="auto"/>
              <w:jc w:val="right"/>
            </w:pPr>
            <w:r w:rsidRPr="00B77F27">
              <w:t>.888</w:t>
            </w:r>
          </w:p>
        </w:tc>
        <w:tc>
          <w:tcPr>
            <w:tcW w:w="1424" w:type="dxa"/>
            <w:shd w:val="clear" w:color="auto" w:fill="auto"/>
            <w:noWrap/>
          </w:tcPr>
          <w:p w14:paraId="28A3B95D" w14:textId="77777777" w:rsidR="00DE6B71" w:rsidRPr="00B77F27" w:rsidRDefault="00C81C97">
            <w:pPr>
              <w:spacing w:line="360" w:lineRule="auto"/>
              <w:jc w:val="right"/>
            </w:pPr>
            <w:r w:rsidRPr="00B77F27">
              <w:t>.659</w:t>
            </w:r>
          </w:p>
        </w:tc>
      </w:tr>
      <w:tr w:rsidR="00DE6B71" w:rsidRPr="00B77F27" w14:paraId="703ACB82" w14:textId="77777777">
        <w:trPr>
          <w:trHeight w:val="848"/>
        </w:trPr>
        <w:tc>
          <w:tcPr>
            <w:tcW w:w="3366" w:type="dxa"/>
            <w:shd w:val="clear" w:color="auto" w:fill="auto"/>
          </w:tcPr>
          <w:p w14:paraId="3AF147A7" w14:textId="77777777" w:rsidR="00DE6B71" w:rsidRPr="00B77F27" w:rsidRDefault="00C81C97">
            <w:pPr>
              <w:spacing w:line="360" w:lineRule="auto"/>
            </w:pPr>
            <w:r w:rsidRPr="00B77F27">
              <w:t>Performance * government regulations</w:t>
            </w:r>
          </w:p>
        </w:tc>
        <w:tc>
          <w:tcPr>
            <w:tcW w:w="1726" w:type="dxa"/>
            <w:shd w:val="clear" w:color="auto" w:fill="auto"/>
          </w:tcPr>
          <w:p w14:paraId="5556B0FA" w14:textId="77777777" w:rsidR="00DE6B71" w:rsidRPr="00B77F27" w:rsidRDefault="00C81C97">
            <w:pPr>
              <w:spacing w:line="360" w:lineRule="auto"/>
            </w:pPr>
            <w:r w:rsidRPr="00B77F27">
              <w:t>Linearity</w:t>
            </w:r>
          </w:p>
        </w:tc>
        <w:tc>
          <w:tcPr>
            <w:tcW w:w="1448" w:type="dxa"/>
            <w:shd w:val="clear" w:color="auto" w:fill="auto"/>
            <w:noWrap/>
          </w:tcPr>
          <w:p w14:paraId="79D04274" w14:textId="77777777" w:rsidR="00DE6B71" w:rsidRPr="00B77F27" w:rsidRDefault="00C81C97">
            <w:pPr>
              <w:spacing w:line="360" w:lineRule="auto"/>
              <w:jc w:val="right"/>
            </w:pPr>
            <w:r w:rsidRPr="00B77F27">
              <w:t>13.872</w:t>
            </w:r>
          </w:p>
        </w:tc>
        <w:tc>
          <w:tcPr>
            <w:tcW w:w="1424" w:type="dxa"/>
            <w:shd w:val="clear" w:color="auto" w:fill="auto"/>
            <w:noWrap/>
          </w:tcPr>
          <w:p w14:paraId="459261F6" w14:textId="77777777" w:rsidR="00DE6B71" w:rsidRPr="00B77F27" w:rsidRDefault="00C81C97">
            <w:pPr>
              <w:spacing w:line="360" w:lineRule="auto"/>
              <w:jc w:val="right"/>
            </w:pPr>
            <w:r w:rsidRPr="00B77F27">
              <w:t>46.642</w:t>
            </w:r>
          </w:p>
        </w:tc>
        <w:tc>
          <w:tcPr>
            <w:tcW w:w="1424" w:type="dxa"/>
            <w:shd w:val="clear" w:color="auto" w:fill="auto"/>
            <w:noWrap/>
          </w:tcPr>
          <w:p w14:paraId="1BC50418" w14:textId="77777777" w:rsidR="00DE6B71" w:rsidRPr="00B77F27" w:rsidRDefault="00C81C97">
            <w:pPr>
              <w:spacing w:line="360" w:lineRule="auto"/>
              <w:jc w:val="right"/>
            </w:pPr>
            <w:r w:rsidRPr="00B77F27">
              <w:t>.000</w:t>
            </w:r>
          </w:p>
        </w:tc>
      </w:tr>
      <w:tr w:rsidR="00DE6B71" w:rsidRPr="00B77F27" w14:paraId="2F909BD2" w14:textId="77777777">
        <w:trPr>
          <w:trHeight w:val="501"/>
        </w:trPr>
        <w:tc>
          <w:tcPr>
            <w:tcW w:w="3366" w:type="dxa"/>
            <w:shd w:val="clear" w:color="auto" w:fill="auto"/>
          </w:tcPr>
          <w:p w14:paraId="1A9E1C4F" w14:textId="77777777" w:rsidR="00DE6B71" w:rsidRPr="00B77F27" w:rsidRDefault="00DE6B71">
            <w:pPr>
              <w:spacing w:line="360" w:lineRule="auto"/>
            </w:pPr>
          </w:p>
        </w:tc>
        <w:tc>
          <w:tcPr>
            <w:tcW w:w="1726" w:type="dxa"/>
            <w:shd w:val="clear" w:color="auto" w:fill="auto"/>
          </w:tcPr>
          <w:p w14:paraId="3EB0D3B2" w14:textId="77777777" w:rsidR="00DE6B71" w:rsidRPr="00B77F27" w:rsidRDefault="00C81C97">
            <w:pPr>
              <w:spacing w:line="360" w:lineRule="auto"/>
            </w:pPr>
            <w:r w:rsidRPr="00B77F27">
              <w:t>Deviation from Linearity</w:t>
            </w:r>
          </w:p>
        </w:tc>
        <w:tc>
          <w:tcPr>
            <w:tcW w:w="1448" w:type="dxa"/>
            <w:shd w:val="clear" w:color="auto" w:fill="auto"/>
            <w:noWrap/>
          </w:tcPr>
          <w:p w14:paraId="20B63B11" w14:textId="77777777" w:rsidR="00DE6B71" w:rsidRPr="00B77F27" w:rsidRDefault="00C81C97">
            <w:pPr>
              <w:spacing w:line="360" w:lineRule="auto"/>
              <w:jc w:val="right"/>
            </w:pPr>
            <w:r w:rsidRPr="00B77F27">
              <w:t>19.076</w:t>
            </w:r>
          </w:p>
        </w:tc>
        <w:tc>
          <w:tcPr>
            <w:tcW w:w="1424" w:type="dxa"/>
            <w:shd w:val="clear" w:color="auto" w:fill="auto"/>
            <w:noWrap/>
          </w:tcPr>
          <w:p w14:paraId="0A04C821" w14:textId="77777777" w:rsidR="00DE6B71" w:rsidRPr="00B77F27" w:rsidRDefault="00C81C97">
            <w:pPr>
              <w:spacing w:line="360" w:lineRule="auto"/>
              <w:jc w:val="center"/>
            </w:pPr>
            <w:r w:rsidRPr="00B77F27">
              <w:t>.987</w:t>
            </w:r>
          </w:p>
        </w:tc>
        <w:tc>
          <w:tcPr>
            <w:tcW w:w="1424" w:type="dxa"/>
            <w:shd w:val="clear" w:color="auto" w:fill="auto"/>
            <w:noWrap/>
          </w:tcPr>
          <w:p w14:paraId="747E625E" w14:textId="77777777" w:rsidR="00DE6B71" w:rsidRPr="00B77F27" w:rsidRDefault="00C81C97">
            <w:pPr>
              <w:spacing w:line="360" w:lineRule="auto"/>
              <w:jc w:val="right"/>
            </w:pPr>
            <w:r w:rsidRPr="00B77F27">
              <w:t>.518</w:t>
            </w:r>
          </w:p>
        </w:tc>
      </w:tr>
    </w:tbl>
    <w:p w14:paraId="59B6A1E0" w14:textId="77777777" w:rsidR="00DE6B71" w:rsidRPr="00B77F27" w:rsidRDefault="00DE6B71">
      <w:pPr>
        <w:spacing w:line="360" w:lineRule="auto"/>
        <w:rPr>
          <w:b/>
        </w:rPr>
      </w:pPr>
    </w:p>
    <w:p w14:paraId="4E6CFF5E" w14:textId="77777777" w:rsidR="00DE6B71" w:rsidRPr="00B77F27" w:rsidRDefault="00C81C97">
      <w:pPr>
        <w:pStyle w:val="Heading2"/>
        <w:spacing w:before="0" w:line="360" w:lineRule="auto"/>
      </w:pPr>
      <w:bookmarkStart w:id="290" w:name="_Toc150888531"/>
      <w:bookmarkStart w:id="291" w:name="_Toc103328734"/>
      <w:bookmarkStart w:id="292" w:name="_Toc115883248"/>
      <w:bookmarkStart w:id="293" w:name="_Toc179277747"/>
      <w:r w:rsidRPr="00B77F27">
        <w:t>4.4.2 Normality Test</w:t>
      </w:r>
      <w:bookmarkEnd w:id="290"/>
      <w:bookmarkEnd w:id="291"/>
      <w:bookmarkEnd w:id="292"/>
      <w:bookmarkEnd w:id="293"/>
    </w:p>
    <w:p w14:paraId="468D8FB1" w14:textId="77777777" w:rsidR="00DE6B71" w:rsidRPr="00B77F27" w:rsidRDefault="00C81C97">
      <w:pPr>
        <w:spacing w:line="360" w:lineRule="auto"/>
        <w:jc w:val="both"/>
        <w:rPr>
          <w:color w:val="000000" w:themeColor="text1"/>
        </w:rPr>
      </w:pPr>
      <w:r w:rsidRPr="00B77F27">
        <w:rPr>
          <w:color w:val="000000" w:themeColor="text1"/>
        </w:rPr>
        <w:t>According to Pallant (2010), many of the statistical procedures including correlation, regression, t-tests, and analysis of variance, namely parametric tests, assume that the data follows a normal distribution or a Gaussian distribution (after Johann Karl Gauss, 1777–1855); that is, it is assumed that the populations from which the samples are taken are normally distributed. The assumption of normality is especially critical when constructing reference intervals for variables (Royston, 1991). Normality and other assumptions should be taken seriously, for when these assumptions do not hold, it is impossible to draw accurate and reliable conclusions about reality (Oztuna, 2006). According to Elliott and Woodward (2007), with large enough sample sizes (&gt; 30 or 40), the violation of the normality assumption should not cause major problems; this implies that we can use parametric procedures even when the data are not normally distributed. In this study the sample size was above 40 and therefore normality tests had to be conducted.</w:t>
      </w:r>
    </w:p>
    <w:p w14:paraId="3FCE4B46" w14:textId="77777777" w:rsidR="00DE6B71" w:rsidRPr="00B77F27" w:rsidRDefault="00C81C97">
      <w:pPr>
        <w:spacing w:line="360" w:lineRule="auto"/>
        <w:jc w:val="both"/>
      </w:pPr>
      <w:r w:rsidRPr="00B77F27">
        <w:t xml:space="preserve">The consideration of normalcy is particularly crucial when establishing reference ranges for variables (Royston, 1991). The importance of considering normality and other assumptions cannot be overstated, since the absence of these assumptions renders it unfeasible to derive precise and </w:t>
      </w:r>
      <w:r w:rsidRPr="00B77F27">
        <w:lastRenderedPageBreak/>
        <w:t>dependable inferences about the nature of reality (Oztuna, 2006). The normality of the data was assessed by several statistical techniques, including the examination of skewness and kurtosis statistics, the use of a one-sample Shapiro-Wilk test, and the analysis of a normal Q-Q curve.</w:t>
      </w:r>
    </w:p>
    <w:p w14:paraId="682A8B54" w14:textId="77777777" w:rsidR="00DE6B71" w:rsidRPr="00B77F27" w:rsidRDefault="00C81C97">
      <w:pPr>
        <w:spacing w:line="360" w:lineRule="auto"/>
        <w:rPr>
          <w:b/>
        </w:rPr>
      </w:pPr>
      <w:r w:rsidRPr="00B77F27">
        <w:rPr>
          <w:b/>
        </w:rPr>
        <w:t>Table 13: skewness and kurtosis statistics</w:t>
      </w:r>
    </w:p>
    <w:tbl>
      <w:tblPr>
        <w:tblW w:w="9323"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2821"/>
        <w:gridCol w:w="1589"/>
        <w:gridCol w:w="1662"/>
        <w:gridCol w:w="1589"/>
        <w:gridCol w:w="1662"/>
      </w:tblGrid>
      <w:tr w:rsidR="00DE6B71" w:rsidRPr="00B77F27" w14:paraId="68F3EC28" w14:textId="77777777">
        <w:trPr>
          <w:cantSplit/>
          <w:trHeight w:val="306"/>
        </w:trPr>
        <w:tc>
          <w:tcPr>
            <w:tcW w:w="2821" w:type="dxa"/>
            <w:vMerge w:val="restart"/>
            <w:tcBorders>
              <w:top w:val="single" w:sz="4" w:space="0" w:color="auto"/>
              <w:bottom w:val="nil"/>
            </w:tcBorders>
            <w:shd w:val="clear" w:color="auto" w:fill="FFFFFF"/>
          </w:tcPr>
          <w:p w14:paraId="432FF99F" w14:textId="77777777" w:rsidR="00DE6B71" w:rsidRPr="00B77F27" w:rsidRDefault="00C81C97">
            <w:pPr>
              <w:spacing w:line="360" w:lineRule="auto"/>
              <w:ind w:left="60" w:right="60"/>
              <w:rPr>
                <w:b/>
              </w:rPr>
            </w:pPr>
            <w:r w:rsidRPr="00B77F27">
              <w:rPr>
                <w:b/>
              </w:rPr>
              <w:t>Variable</w:t>
            </w:r>
          </w:p>
        </w:tc>
        <w:tc>
          <w:tcPr>
            <w:tcW w:w="3251" w:type="dxa"/>
            <w:gridSpan w:val="2"/>
            <w:tcBorders>
              <w:top w:val="single" w:sz="4" w:space="0" w:color="auto"/>
              <w:bottom w:val="nil"/>
            </w:tcBorders>
            <w:shd w:val="clear" w:color="auto" w:fill="FFFFFF"/>
          </w:tcPr>
          <w:p w14:paraId="22881604" w14:textId="77777777" w:rsidR="00DE6B71" w:rsidRPr="00B77F27" w:rsidRDefault="00C81C97">
            <w:pPr>
              <w:spacing w:line="360" w:lineRule="auto"/>
              <w:ind w:left="60" w:right="60"/>
              <w:jc w:val="center"/>
              <w:rPr>
                <w:b/>
              </w:rPr>
            </w:pPr>
            <w:r w:rsidRPr="00B77F27">
              <w:rPr>
                <w:b/>
              </w:rPr>
              <w:t>Skewness</w:t>
            </w:r>
          </w:p>
        </w:tc>
        <w:tc>
          <w:tcPr>
            <w:tcW w:w="3251" w:type="dxa"/>
            <w:gridSpan w:val="2"/>
            <w:tcBorders>
              <w:top w:val="single" w:sz="4" w:space="0" w:color="auto"/>
              <w:bottom w:val="nil"/>
            </w:tcBorders>
            <w:shd w:val="clear" w:color="auto" w:fill="FFFFFF"/>
          </w:tcPr>
          <w:p w14:paraId="59C15558" w14:textId="77777777" w:rsidR="00DE6B71" w:rsidRPr="00B77F27" w:rsidRDefault="00C81C97">
            <w:pPr>
              <w:spacing w:line="360" w:lineRule="auto"/>
              <w:ind w:left="60" w:right="60"/>
              <w:jc w:val="center"/>
              <w:rPr>
                <w:b/>
              </w:rPr>
            </w:pPr>
            <w:r w:rsidRPr="00B77F27">
              <w:rPr>
                <w:b/>
              </w:rPr>
              <w:t>Kurtosis</w:t>
            </w:r>
          </w:p>
        </w:tc>
      </w:tr>
      <w:tr w:rsidR="00DE6B71" w:rsidRPr="00B77F27" w14:paraId="36B9F972" w14:textId="77777777">
        <w:trPr>
          <w:cantSplit/>
          <w:trHeight w:val="138"/>
        </w:trPr>
        <w:tc>
          <w:tcPr>
            <w:tcW w:w="2821" w:type="dxa"/>
            <w:vMerge/>
            <w:tcBorders>
              <w:top w:val="nil"/>
              <w:bottom w:val="single" w:sz="4" w:space="0" w:color="auto"/>
            </w:tcBorders>
            <w:shd w:val="clear" w:color="auto" w:fill="FFFFFF"/>
          </w:tcPr>
          <w:p w14:paraId="70B7968A" w14:textId="77777777" w:rsidR="00DE6B71" w:rsidRPr="00B77F27" w:rsidRDefault="00DE6B71">
            <w:pPr>
              <w:spacing w:line="360" w:lineRule="auto"/>
              <w:rPr>
                <w:b/>
              </w:rPr>
            </w:pPr>
          </w:p>
        </w:tc>
        <w:tc>
          <w:tcPr>
            <w:tcW w:w="1589" w:type="dxa"/>
            <w:tcBorders>
              <w:top w:val="nil"/>
              <w:bottom w:val="single" w:sz="4" w:space="0" w:color="auto"/>
            </w:tcBorders>
            <w:shd w:val="clear" w:color="auto" w:fill="FFFFFF"/>
            <w:vAlign w:val="center"/>
          </w:tcPr>
          <w:p w14:paraId="4E172E6F" w14:textId="77777777" w:rsidR="00DE6B71" w:rsidRPr="00B77F27" w:rsidRDefault="00C81C97">
            <w:pPr>
              <w:spacing w:line="360" w:lineRule="auto"/>
              <w:ind w:left="60" w:right="60"/>
              <w:jc w:val="center"/>
              <w:rPr>
                <w:b/>
              </w:rPr>
            </w:pPr>
            <w:r w:rsidRPr="00B77F27">
              <w:rPr>
                <w:b/>
              </w:rPr>
              <w:t>Statistic</w:t>
            </w:r>
          </w:p>
        </w:tc>
        <w:tc>
          <w:tcPr>
            <w:tcW w:w="1662" w:type="dxa"/>
            <w:tcBorders>
              <w:top w:val="nil"/>
              <w:bottom w:val="single" w:sz="4" w:space="0" w:color="auto"/>
            </w:tcBorders>
            <w:shd w:val="clear" w:color="auto" w:fill="FFFFFF"/>
            <w:vAlign w:val="center"/>
          </w:tcPr>
          <w:p w14:paraId="6A5D2D5E" w14:textId="77777777" w:rsidR="00DE6B71" w:rsidRPr="00B77F27" w:rsidRDefault="00C81C97">
            <w:pPr>
              <w:spacing w:line="360" w:lineRule="auto"/>
              <w:ind w:left="60" w:right="60"/>
              <w:jc w:val="center"/>
              <w:rPr>
                <w:b/>
              </w:rPr>
            </w:pPr>
            <w:r w:rsidRPr="00B77F27">
              <w:rPr>
                <w:b/>
              </w:rPr>
              <w:t>Std. Error</w:t>
            </w:r>
          </w:p>
        </w:tc>
        <w:tc>
          <w:tcPr>
            <w:tcW w:w="1589" w:type="dxa"/>
            <w:tcBorders>
              <w:top w:val="nil"/>
              <w:bottom w:val="single" w:sz="4" w:space="0" w:color="auto"/>
            </w:tcBorders>
            <w:shd w:val="clear" w:color="auto" w:fill="FFFFFF"/>
            <w:vAlign w:val="center"/>
          </w:tcPr>
          <w:p w14:paraId="13A24F36" w14:textId="77777777" w:rsidR="00DE6B71" w:rsidRPr="00B77F27" w:rsidRDefault="00C81C97">
            <w:pPr>
              <w:spacing w:line="360" w:lineRule="auto"/>
              <w:ind w:left="60" w:right="60"/>
              <w:jc w:val="center"/>
              <w:rPr>
                <w:b/>
              </w:rPr>
            </w:pPr>
            <w:r w:rsidRPr="00B77F27">
              <w:rPr>
                <w:b/>
              </w:rPr>
              <w:t>Statistic</w:t>
            </w:r>
          </w:p>
        </w:tc>
        <w:tc>
          <w:tcPr>
            <w:tcW w:w="1662" w:type="dxa"/>
            <w:tcBorders>
              <w:top w:val="nil"/>
              <w:bottom w:val="single" w:sz="4" w:space="0" w:color="auto"/>
            </w:tcBorders>
            <w:shd w:val="clear" w:color="auto" w:fill="FFFFFF"/>
            <w:vAlign w:val="center"/>
          </w:tcPr>
          <w:p w14:paraId="54C578D9" w14:textId="77777777" w:rsidR="00DE6B71" w:rsidRPr="00B77F27" w:rsidRDefault="00C81C97">
            <w:pPr>
              <w:spacing w:line="360" w:lineRule="auto"/>
              <w:ind w:left="60" w:right="60"/>
              <w:jc w:val="center"/>
              <w:rPr>
                <w:b/>
              </w:rPr>
            </w:pPr>
            <w:r w:rsidRPr="00B77F27">
              <w:rPr>
                <w:b/>
              </w:rPr>
              <w:t>Std. Error</w:t>
            </w:r>
          </w:p>
        </w:tc>
      </w:tr>
      <w:tr w:rsidR="00DE6B71" w:rsidRPr="00B77F27" w14:paraId="0C0A0EA7" w14:textId="77777777">
        <w:trPr>
          <w:cantSplit/>
          <w:trHeight w:val="289"/>
        </w:trPr>
        <w:tc>
          <w:tcPr>
            <w:tcW w:w="2821" w:type="dxa"/>
            <w:tcBorders>
              <w:top w:val="single" w:sz="4" w:space="0" w:color="auto"/>
            </w:tcBorders>
            <w:shd w:val="clear" w:color="auto" w:fill="FFFFFF"/>
            <w:vAlign w:val="center"/>
          </w:tcPr>
          <w:p w14:paraId="17A35160" w14:textId="77777777" w:rsidR="00DE6B71" w:rsidRPr="00B77F27" w:rsidRDefault="00C81C97">
            <w:pPr>
              <w:spacing w:line="360" w:lineRule="auto"/>
              <w:ind w:left="60" w:right="60"/>
            </w:pPr>
            <w:r w:rsidRPr="00B77F27">
              <w:t>Project planning</w:t>
            </w:r>
          </w:p>
        </w:tc>
        <w:tc>
          <w:tcPr>
            <w:tcW w:w="1589" w:type="dxa"/>
            <w:tcBorders>
              <w:top w:val="single" w:sz="4" w:space="0" w:color="auto"/>
            </w:tcBorders>
            <w:shd w:val="clear" w:color="auto" w:fill="FFFFFF"/>
            <w:vAlign w:val="center"/>
          </w:tcPr>
          <w:p w14:paraId="6F7583DF" w14:textId="77777777" w:rsidR="00DE6B71" w:rsidRPr="00B77F27" w:rsidRDefault="00C81C97">
            <w:pPr>
              <w:spacing w:line="360" w:lineRule="auto"/>
              <w:ind w:left="60" w:right="60"/>
              <w:jc w:val="center"/>
            </w:pPr>
            <w:r w:rsidRPr="00B77F27">
              <w:t>-.527</w:t>
            </w:r>
          </w:p>
        </w:tc>
        <w:tc>
          <w:tcPr>
            <w:tcW w:w="1662" w:type="dxa"/>
            <w:tcBorders>
              <w:top w:val="single" w:sz="4" w:space="0" w:color="auto"/>
            </w:tcBorders>
            <w:shd w:val="clear" w:color="auto" w:fill="FFFFFF"/>
            <w:vAlign w:val="center"/>
          </w:tcPr>
          <w:p w14:paraId="0A510477" w14:textId="77777777" w:rsidR="00DE6B71" w:rsidRPr="00B77F27" w:rsidRDefault="00C81C97">
            <w:pPr>
              <w:spacing w:line="360" w:lineRule="auto"/>
              <w:ind w:left="60" w:right="60"/>
              <w:jc w:val="center"/>
            </w:pPr>
            <w:r w:rsidRPr="00B77F27">
              <w:t>.191</w:t>
            </w:r>
          </w:p>
        </w:tc>
        <w:tc>
          <w:tcPr>
            <w:tcW w:w="1589" w:type="dxa"/>
            <w:tcBorders>
              <w:top w:val="single" w:sz="4" w:space="0" w:color="auto"/>
            </w:tcBorders>
            <w:shd w:val="clear" w:color="auto" w:fill="FFFFFF"/>
            <w:vAlign w:val="center"/>
          </w:tcPr>
          <w:p w14:paraId="612505D9" w14:textId="77777777" w:rsidR="00DE6B71" w:rsidRPr="00B77F27" w:rsidRDefault="00C81C97">
            <w:pPr>
              <w:spacing w:line="360" w:lineRule="auto"/>
              <w:ind w:left="60" w:right="60"/>
              <w:jc w:val="center"/>
            </w:pPr>
            <w:r w:rsidRPr="00B77F27">
              <w:t>.018</w:t>
            </w:r>
          </w:p>
        </w:tc>
        <w:tc>
          <w:tcPr>
            <w:tcW w:w="1662" w:type="dxa"/>
            <w:tcBorders>
              <w:top w:val="single" w:sz="4" w:space="0" w:color="auto"/>
            </w:tcBorders>
            <w:shd w:val="clear" w:color="auto" w:fill="FFFFFF"/>
            <w:vAlign w:val="center"/>
          </w:tcPr>
          <w:p w14:paraId="645E2DA5" w14:textId="77777777" w:rsidR="00DE6B71" w:rsidRPr="00B77F27" w:rsidRDefault="00C81C97">
            <w:pPr>
              <w:spacing w:line="360" w:lineRule="auto"/>
              <w:ind w:left="60" w:right="60"/>
              <w:jc w:val="center"/>
            </w:pPr>
            <w:r w:rsidRPr="00B77F27">
              <w:t>.380</w:t>
            </w:r>
          </w:p>
        </w:tc>
      </w:tr>
      <w:tr w:rsidR="00DE6B71" w:rsidRPr="00B77F27" w14:paraId="21053DCC" w14:textId="77777777">
        <w:trPr>
          <w:cantSplit/>
          <w:trHeight w:val="612"/>
        </w:trPr>
        <w:tc>
          <w:tcPr>
            <w:tcW w:w="2821" w:type="dxa"/>
            <w:shd w:val="clear" w:color="auto" w:fill="FFFFFF"/>
            <w:vAlign w:val="center"/>
          </w:tcPr>
          <w:p w14:paraId="78E0CBDF" w14:textId="77777777" w:rsidR="00DE6B71" w:rsidRPr="00B77F27" w:rsidRDefault="00C81C97">
            <w:pPr>
              <w:spacing w:line="360" w:lineRule="auto"/>
              <w:ind w:left="60" w:right="60"/>
            </w:pPr>
            <w:r w:rsidRPr="00B77F27">
              <w:t>Community participation</w:t>
            </w:r>
          </w:p>
        </w:tc>
        <w:tc>
          <w:tcPr>
            <w:tcW w:w="1589" w:type="dxa"/>
            <w:shd w:val="clear" w:color="auto" w:fill="FFFFFF"/>
            <w:vAlign w:val="center"/>
          </w:tcPr>
          <w:p w14:paraId="62FA147C" w14:textId="77777777" w:rsidR="00DE6B71" w:rsidRPr="00B77F27" w:rsidRDefault="00C81C97">
            <w:pPr>
              <w:spacing w:line="360" w:lineRule="auto"/>
              <w:ind w:left="60" w:right="60"/>
              <w:jc w:val="center"/>
            </w:pPr>
            <w:r w:rsidRPr="00B77F27">
              <w:t>-1.006</w:t>
            </w:r>
          </w:p>
        </w:tc>
        <w:tc>
          <w:tcPr>
            <w:tcW w:w="1662" w:type="dxa"/>
            <w:shd w:val="clear" w:color="auto" w:fill="FFFFFF"/>
            <w:vAlign w:val="center"/>
          </w:tcPr>
          <w:p w14:paraId="2EF0B73C" w14:textId="77777777" w:rsidR="00DE6B71" w:rsidRPr="00B77F27" w:rsidRDefault="00C81C97">
            <w:pPr>
              <w:spacing w:line="360" w:lineRule="auto"/>
              <w:ind w:left="60" w:right="60"/>
              <w:jc w:val="center"/>
            </w:pPr>
            <w:r w:rsidRPr="00B77F27">
              <w:t>.191</w:t>
            </w:r>
          </w:p>
        </w:tc>
        <w:tc>
          <w:tcPr>
            <w:tcW w:w="1589" w:type="dxa"/>
            <w:shd w:val="clear" w:color="auto" w:fill="FFFFFF"/>
            <w:vAlign w:val="center"/>
          </w:tcPr>
          <w:p w14:paraId="63B238A2" w14:textId="77777777" w:rsidR="00DE6B71" w:rsidRPr="00B77F27" w:rsidRDefault="00C81C97">
            <w:pPr>
              <w:spacing w:line="360" w:lineRule="auto"/>
              <w:ind w:left="60" w:right="60"/>
              <w:jc w:val="center"/>
            </w:pPr>
            <w:r w:rsidRPr="00B77F27">
              <w:t>1.611</w:t>
            </w:r>
          </w:p>
        </w:tc>
        <w:tc>
          <w:tcPr>
            <w:tcW w:w="1662" w:type="dxa"/>
            <w:shd w:val="clear" w:color="auto" w:fill="FFFFFF"/>
            <w:vAlign w:val="center"/>
          </w:tcPr>
          <w:p w14:paraId="473395C3" w14:textId="77777777" w:rsidR="00DE6B71" w:rsidRPr="00B77F27" w:rsidRDefault="00C81C97">
            <w:pPr>
              <w:spacing w:line="360" w:lineRule="auto"/>
              <w:ind w:left="60" w:right="60"/>
              <w:jc w:val="center"/>
            </w:pPr>
            <w:r w:rsidRPr="00B77F27">
              <w:t>.380</w:t>
            </w:r>
          </w:p>
        </w:tc>
      </w:tr>
      <w:tr w:rsidR="00DE6B71" w:rsidRPr="00B77F27" w14:paraId="08A9C918" w14:textId="77777777">
        <w:trPr>
          <w:cantSplit/>
          <w:trHeight w:val="627"/>
        </w:trPr>
        <w:tc>
          <w:tcPr>
            <w:tcW w:w="2821" w:type="dxa"/>
            <w:shd w:val="clear" w:color="auto" w:fill="FFFFFF"/>
            <w:vAlign w:val="center"/>
          </w:tcPr>
          <w:p w14:paraId="61207A6C" w14:textId="77777777" w:rsidR="00DE6B71" w:rsidRPr="00B77F27" w:rsidRDefault="00C81C97">
            <w:pPr>
              <w:spacing w:line="360" w:lineRule="auto"/>
              <w:ind w:left="60" w:right="60"/>
            </w:pPr>
            <w:r w:rsidRPr="00B77F27">
              <w:t>Government regulations</w:t>
            </w:r>
          </w:p>
        </w:tc>
        <w:tc>
          <w:tcPr>
            <w:tcW w:w="1589" w:type="dxa"/>
            <w:shd w:val="clear" w:color="auto" w:fill="FFFFFF"/>
            <w:vAlign w:val="center"/>
          </w:tcPr>
          <w:p w14:paraId="36056DBB" w14:textId="77777777" w:rsidR="00DE6B71" w:rsidRPr="00B77F27" w:rsidRDefault="00C81C97">
            <w:pPr>
              <w:spacing w:line="360" w:lineRule="auto"/>
              <w:ind w:left="60" w:right="60"/>
              <w:jc w:val="center"/>
            </w:pPr>
            <w:r w:rsidRPr="00B77F27">
              <w:t>-.572</w:t>
            </w:r>
          </w:p>
        </w:tc>
        <w:tc>
          <w:tcPr>
            <w:tcW w:w="1662" w:type="dxa"/>
            <w:shd w:val="clear" w:color="auto" w:fill="FFFFFF"/>
            <w:vAlign w:val="center"/>
          </w:tcPr>
          <w:p w14:paraId="094F7960" w14:textId="77777777" w:rsidR="00DE6B71" w:rsidRPr="00B77F27" w:rsidRDefault="00C81C97">
            <w:pPr>
              <w:spacing w:line="360" w:lineRule="auto"/>
              <w:ind w:left="60" w:right="60"/>
              <w:jc w:val="center"/>
            </w:pPr>
            <w:r w:rsidRPr="00B77F27">
              <w:t>.190</w:t>
            </w:r>
          </w:p>
        </w:tc>
        <w:tc>
          <w:tcPr>
            <w:tcW w:w="1589" w:type="dxa"/>
            <w:shd w:val="clear" w:color="auto" w:fill="FFFFFF"/>
            <w:vAlign w:val="center"/>
          </w:tcPr>
          <w:p w14:paraId="48F01491" w14:textId="77777777" w:rsidR="00DE6B71" w:rsidRPr="00B77F27" w:rsidRDefault="00C81C97">
            <w:pPr>
              <w:spacing w:line="360" w:lineRule="auto"/>
              <w:ind w:left="60" w:right="60"/>
              <w:jc w:val="center"/>
            </w:pPr>
            <w:r w:rsidRPr="00B77F27">
              <w:t>-.136</w:t>
            </w:r>
          </w:p>
        </w:tc>
        <w:tc>
          <w:tcPr>
            <w:tcW w:w="1662" w:type="dxa"/>
            <w:shd w:val="clear" w:color="auto" w:fill="FFFFFF"/>
            <w:vAlign w:val="center"/>
          </w:tcPr>
          <w:p w14:paraId="3D51DD76" w14:textId="77777777" w:rsidR="00DE6B71" w:rsidRPr="00B77F27" w:rsidRDefault="00C81C97">
            <w:pPr>
              <w:spacing w:line="360" w:lineRule="auto"/>
              <w:ind w:left="60" w:right="60"/>
              <w:jc w:val="center"/>
            </w:pPr>
            <w:r w:rsidRPr="00B77F27">
              <w:t>.378</w:t>
            </w:r>
          </w:p>
        </w:tc>
      </w:tr>
      <w:tr w:rsidR="00DE6B71" w:rsidRPr="00B77F27" w14:paraId="58614B74" w14:textId="77777777">
        <w:trPr>
          <w:cantSplit/>
          <w:trHeight w:val="306"/>
        </w:trPr>
        <w:tc>
          <w:tcPr>
            <w:tcW w:w="2821" w:type="dxa"/>
            <w:shd w:val="clear" w:color="auto" w:fill="FFFFFF"/>
            <w:vAlign w:val="center"/>
          </w:tcPr>
          <w:p w14:paraId="74944D4C" w14:textId="77777777" w:rsidR="00DE6B71" w:rsidRPr="00B77F27" w:rsidRDefault="00C81C97">
            <w:pPr>
              <w:spacing w:line="360" w:lineRule="auto"/>
              <w:ind w:left="60" w:right="60"/>
            </w:pPr>
            <w:r w:rsidRPr="00B77F27">
              <w:t>Performance</w:t>
            </w:r>
          </w:p>
        </w:tc>
        <w:tc>
          <w:tcPr>
            <w:tcW w:w="1589" w:type="dxa"/>
            <w:shd w:val="clear" w:color="auto" w:fill="FFFFFF"/>
            <w:vAlign w:val="center"/>
          </w:tcPr>
          <w:p w14:paraId="7866438F" w14:textId="77777777" w:rsidR="00DE6B71" w:rsidRPr="00B77F27" w:rsidRDefault="00C81C97">
            <w:pPr>
              <w:spacing w:line="360" w:lineRule="auto"/>
              <w:ind w:left="60" w:right="60"/>
              <w:jc w:val="center"/>
            </w:pPr>
            <w:r w:rsidRPr="00B77F27">
              <w:t>-.210</w:t>
            </w:r>
          </w:p>
        </w:tc>
        <w:tc>
          <w:tcPr>
            <w:tcW w:w="1662" w:type="dxa"/>
            <w:shd w:val="clear" w:color="auto" w:fill="FFFFFF"/>
            <w:vAlign w:val="center"/>
          </w:tcPr>
          <w:p w14:paraId="063AB4F9" w14:textId="77777777" w:rsidR="00DE6B71" w:rsidRPr="00B77F27" w:rsidRDefault="00C81C97">
            <w:pPr>
              <w:spacing w:line="360" w:lineRule="auto"/>
              <w:ind w:left="60" w:right="60"/>
              <w:jc w:val="center"/>
            </w:pPr>
            <w:r w:rsidRPr="00B77F27">
              <w:t>.191</w:t>
            </w:r>
          </w:p>
        </w:tc>
        <w:tc>
          <w:tcPr>
            <w:tcW w:w="1589" w:type="dxa"/>
            <w:shd w:val="clear" w:color="auto" w:fill="FFFFFF"/>
            <w:vAlign w:val="center"/>
          </w:tcPr>
          <w:p w14:paraId="153D56DA" w14:textId="77777777" w:rsidR="00DE6B71" w:rsidRPr="00B77F27" w:rsidRDefault="00C81C97">
            <w:pPr>
              <w:spacing w:line="360" w:lineRule="auto"/>
              <w:ind w:left="60" w:right="60"/>
              <w:jc w:val="center"/>
            </w:pPr>
            <w:r w:rsidRPr="00B77F27">
              <w:t>-.232</w:t>
            </w:r>
          </w:p>
        </w:tc>
        <w:tc>
          <w:tcPr>
            <w:tcW w:w="1662" w:type="dxa"/>
            <w:shd w:val="clear" w:color="auto" w:fill="FFFFFF"/>
            <w:vAlign w:val="center"/>
          </w:tcPr>
          <w:p w14:paraId="6D39AAFB" w14:textId="77777777" w:rsidR="00DE6B71" w:rsidRPr="00B77F27" w:rsidRDefault="00C81C97">
            <w:pPr>
              <w:spacing w:line="360" w:lineRule="auto"/>
              <w:ind w:left="60" w:right="60"/>
              <w:jc w:val="center"/>
            </w:pPr>
            <w:r w:rsidRPr="00B77F27">
              <w:t>.380</w:t>
            </w:r>
          </w:p>
        </w:tc>
      </w:tr>
    </w:tbl>
    <w:p w14:paraId="27988D1D" w14:textId="77777777" w:rsidR="00DE6B71" w:rsidRPr="00B77F27" w:rsidRDefault="00DE6B71">
      <w:pPr>
        <w:spacing w:line="360" w:lineRule="auto"/>
      </w:pPr>
    </w:p>
    <w:p w14:paraId="226A6190" w14:textId="77777777" w:rsidR="00DE6B71" w:rsidRPr="00B77F27" w:rsidRDefault="00C81C97">
      <w:pPr>
        <w:spacing w:line="360" w:lineRule="auto"/>
        <w:jc w:val="both"/>
      </w:pPr>
      <w:r w:rsidRPr="00B77F27">
        <w:t>Skewness is used to assess the magnitude by which a distribution of a variable is symmetrical; a measure of whether the distribution is too peaked is referred to as kurtosis. If the measure of skewness is 0, then the research data are perfectly symmetrical, although this is not likely in the real world data. A general rule of the thumb states that, if the level of skewness is less than -1 or greater than 1, then the distribution is highly skewed; if level of skewness is between -1 and -0.5 or between 0.5 and 1, then the distribution is moderately skewed; and if the level of skewness is between -0.5 and 0.5, then the distribution is approximately symmetric (George &amp; Mallery, 2010). As shown in table 13, Project planning (-0.527), Community participation (-1.006), Government regulations (-0.572) and performance (-0.210), had skewness of between -1 and -0.5, a range that was considered acceptable in proving normal distribution of research data. For kurtosis, the general guideline is that if the statistic number is +2, the distribution is too peaked and when the statistic number is less than -2, the distribution is too flat. Kurtosis is said to be appropriate from a range of +2 to -2 (Brown, 2006). Therefore, statistics for the current variable as indicated for Project planning (0.018), Community participation (1.611), Government regulations (-0.136) and performance (-0.232) were in overall terms within the acceptable range.</w:t>
      </w:r>
    </w:p>
    <w:p w14:paraId="662D847D" w14:textId="77777777" w:rsidR="00DE6B71" w:rsidRPr="00B77F27" w:rsidRDefault="00DE6B71">
      <w:pPr>
        <w:spacing w:line="360" w:lineRule="auto"/>
        <w:rPr>
          <w:b/>
        </w:rPr>
      </w:pPr>
    </w:p>
    <w:p w14:paraId="7B408B92" w14:textId="77777777" w:rsidR="00DE6B71" w:rsidRPr="00B77F27" w:rsidRDefault="00C81C97">
      <w:pPr>
        <w:spacing w:line="360" w:lineRule="auto"/>
        <w:jc w:val="both"/>
        <w:rPr>
          <w:color w:val="000000" w:themeColor="text1"/>
        </w:rPr>
      </w:pPr>
      <w:r w:rsidRPr="00B77F27">
        <w:rPr>
          <w:color w:val="000000" w:themeColor="text1"/>
        </w:rPr>
        <w:lastRenderedPageBreak/>
        <w:t>The Shapiro-Wilk test of normality is used to assess the normality of a dependent variable across various levels of an independent variable. The Shapiro-Wilk test, a statistical technique for assessing normality, was used in this research to examine the normality of the data. In order to apply a linear model to a set of data, it is necessary for the research variables to have a normal distribution (Ghasemi &amp; Zahedias, 2012). This assessment determines the degree of normalcy of the data by identifying the presence of skewness, kurtosis, or both. The Shapiro-Wilk test is derived from the correlation between the data and the associated normal scores (Peat &amp; Barton, 2005). It has been shown to possess more statistical power compared to the Kolmogorov-Smirnov (K-S) test, even when the Lilliefors adjustment is used (Steinskog, 2007).The Shapiro-Wilk test is often used to assess the adequacy of a test for normality, specifically its capacity to identify whether a sample is derived from a distribution that is not normal (Thode, 2002). The Shapiro-Wilk test is often suggested by academics as the optimal method for assessing the normality of data. The Shapiro-Wilk statistics exhibit a range of values between zero and one. When the p-value (denoted as Sig.) obtained from the Shapiro-Wilk Test exceeds 0.05, it indicates that the data may be considered normally distributed. If the value is less than 0.05, the data exhibits a considerable departure from a normal distribution. The findings of the Shapiro-Wilk test are shown in Table 14.</w:t>
      </w:r>
    </w:p>
    <w:p w14:paraId="763749E9" w14:textId="77777777" w:rsidR="00DE6B71" w:rsidRPr="00B77F27" w:rsidRDefault="00C81C97">
      <w:pPr>
        <w:spacing w:line="360" w:lineRule="auto"/>
        <w:jc w:val="both"/>
        <w:rPr>
          <w:b/>
          <w:color w:val="000000" w:themeColor="text1"/>
        </w:rPr>
      </w:pPr>
      <w:r w:rsidRPr="00B77F27">
        <w:rPr>
          <w:b/>
          <w:color w:val="000000" w:themeColor="text1"/>
        </w:rPr>
        <w:t>Table 14: Shapiro-Wilk test</w:t>
      </w:r>
    </w:p>
    <w:tbl>
      <w:tblPr>
        <w:tblW w:w="8200" w:type="dxa"/>
        <w:tblInd w:w="93" w:type="dxa"/>
        <w:tblLook w:val="04A0" w:firstRow="1" w:lastRow="0" w:firstColumn="1" w:lastColumn="0" w:noHBand="0" w:noVBand="1"/>
      </w:tblPr>
      <w:tblGrid>
        <w:gridCol w:w="3975"/>
        <w:gridCol w:w="4225"/>
      </w:tblGrid>
      <w:tr w:rsidR="00DE6B71" w:rsidRPr="00B77F27" w14:paraId="3B007A26" w14:textId="77777777">
        <w:trPr>
          <w:trHeight w:val="269"/>
        </w:trPr>
        <w:tc>
          <w:tcPr>
            <w:tcW w:w="3975" w:type="dxa"/>
            <w:tcBorders>
              <w:top w:val="single" w:sz="4" w:space="0" w:color="auto"/>
              <w:bottom w:val="single" w:sz="4" w:space="0" w:color="auto"/>
            </w:tcBorders>
            <w:noWrap/>
          </w:tcPr>
          <w:p w14:paraId="421B62CF" w14:textId="77777777" w:rsidR="00DE6B71" w:rsidRPr="00B77F27" w:rsidRDefault="00C81C97">
            <w:pPr>
              <w:spacing w:line="360" w:lineRule="auto"/>
              <w:rPr>
                <w:b/>
                <w:bCs/>
                <w:color w:val="000000" w:themeColor="text1"/>
              </w:rPr>
            </w:pPr>
            <w:r w:rsidRPr="00B77F27">
              <w:rPr>
                <w:b/>
                <w:bCs/>
                <w:color w:val="000000" w:themeColor="text1"/>
              </w:rPr>
              <w:t>Variable</w:t>
            </w:r>
          </w:p>
        </w:tc>
        <w:tc>
          <w:tcPr>
            <w:tcW w:w="4225" w:type="dxa"/>
            <w:tcBorders>
              <w:top w:val="single" w:sz="4" w:space="0" w:color="auto"/>
              <w:bottom w:val="single" w:sz="4" w:space="0" w:color="auto"/>
            </w:tcBorders>
            <w:noWrap/>
          </w:tcPr>
          <w:p w14:paraId="2FAA8015" w14:textId="77777777" w:rsidR="00DE6B71" w:rsidRPr="00B77F27" w:rsidRDefault="00C81C97">
            <w:pPr>
              <w:spacing w:line="360" w:lineRule="auto"/>
              <w:jc w:val="center"/>
              <w:rPr>
                <w:b/>
                <w:bCs/>
                <w:color w:val="000000" w:themeColor="text1"/>
              </w:rPr>
            </w:pPr>
            <w:r w:rsidRPr="00B77F27">
              <w:rPr>
                <w:b/>
                <w:bCs/>
                <w:color w:val="000000" w:themeColor="text1"/>
              </w:rPr>
              <w:t>Shapiro-Wilk (Sig.)</w:t>
            </w:r>
          </w:p>
        </w:tc>
      </w:tr>
      <w:tr w:rsidR="00DE6B71" w:rsidRPr="00B77F27" w14:paraId="26833A8D" w14:textId="77777777">
        <w:trPr>
          <w:trHeight w:val="269"/>
        </w:trPr>
        <w:tc>
          <w:tcPr>
            <w:tcW w:w="3975" w:type="dxa"/>
            <w:tcBorders>
              <w:top w:val="single" w:sz="4" w:space="0" w:color="auto"/>
            </w:tcBorders>
            <w:noWrap/>
          </w:tcPr>
          <w:p w14:paraId="1C5AD973" w14:textId="77777777" w:rsidR="00DE6B71" w:rsidRPr="00B77F27" w:rsidRDefault="00C81C97">
            <w:pPr>
              <w:spacing w:line="360" w:lineRule="auto"/>
              <w:rPr>
                <w:color w:val="000000" w:themeColor="text1"/>
              </w:rPr>
            </w:pPr>
            <w:r w:rsidRPr="00B77F27">
              <w:rPr>
                <w:color w:val="000000" w:themeColor="text1"/>
              </w:rPr>
              <w:t>Project planning</w:t>
            </w:r>
          </w:p>
        </w:tc>
        <w:tc>
          <w:tcPr>
            <w:tcW w:w="4225" w:type="dxa"/>
            <w:tcBorders>
              <w:top w:val="single" w:sz="4" w:space="0" w:color="auto"/>
            </w:tcBorders>
          </w:tcPr>
          <w:p w14:paraId="6454DBDB" w14:textId="77777777" w:rsidR="00DE6B71" w:rsidRPr="00B77F27" w:rsidRDefault="00C81C97">
            <w:pPr>
              <w:spacing w:line="360" w:lineRule="auto"/>
              <w:jc w:val="center"/>
              <w:rPr>
                <w:color w:val="000000" w:themeColor="text1"/>
              </w:rPr>
            </w:pPr>
            <w:r w:rsidRPr="00B77F27">
              <w:rPr>
                <w:color w:val="000000" w:themeColor="text1"/>
              </w:rPr>
              <w:t>0.110</w:t>
            </w:r>
          </w:p>
        </w:tc>
      </w:tr>
      <w:tr w:rsidR="00DE6B71" w:rsidRPr="00B77F27" w14:paraId="0D07B000" w14:textId="77777777">
        <w:trPr>
          <w:trHeight w:val="261"/>
        </w:trPr>
        <w:tc>
          <w:tcPr>
            <w:tcW w:w="3975" w:type="dxa"/>
            <w:noWrap/>
          </w:tcPr>
          <w:p w14:paraId="1369EC79" w14:textId="77777777" w:rsidR="00DE6B71" w:rsidRPr="00B77F27" w:rsidRDefault="00C81C97">
            <w:pPr>
              <w:spacing w:line="360" w:lineRule="auto"/>
              <w:rPr>
                <w:color w:val="000000" w:themeColor="text1"/>
              </w:rPr>
            </w:pPr>
            <w:r w:rsidRPr="00B77F27">
              <w:t>Community participation</w:t>
            </w:r>
          </w:p>
        </w:tc>
        <w:tc>
          <w:tcPr>
            <w:tcW w:w="4225" w:type="dxa"/>
            <w:noWrap/>
          </w:tcPr>
          <w:p w14:paraId="61A188BD" w14:textId="77777777" w:rsidR="00DE6B71" w:rsidRPr="00B77F27" w:rsidRDefault="00C81C97">
            <w:pPr>
              <w:spacing w:line="360" w:lineRule="auto"/>
              <w:jc w:val="center"/>
              <w:rPr>
                <w:color w:val="000000" w:themeColor="text1"/>
              </w:rPr>
            </w:pPr>
            <w:r w:rsidRPr="00B77F27">
              <w:rPr>
                <w:color w:val="000000" w:themeColor="text1"/>
              </w:rPr>
              <w:t>0.231</w:t>
            </w:r>
          </w:p>
        </w:tc>
      </w:tr>
      <w:tr w:rsidR="00DE6B71" w:rsidRPr="00B77F27" w14:paraId="233E1C84" w14:textId="77777777">
        <w:trPr>
          <w:trHeight w:val="281"/>
        </w:trPr>
        <w:tc>
          <w:tcPr>
            <w:tcW w:w="3975" w:type="dxa"/>
            <w:noWrap/>
          </w:tcPr>
          <w:p w14:paraId="7AF7B4B5" w14:textId="77777777" w:rsidR="00DE6B71" w:rsidRPr="00B77F27" w:rsidRDefault="00C81C97">
            <w:pPr>
              <w:spacing w:line="360" w:lineRule="auto"/>
              <w:rPr>
                <w:color w:val="000000" w:themeColor="text1"/>
              </w:rPr>
            </w:pPr>
            <w:r w:rsidRPr="00B77F27">
              <w:t>Government regulations</w:t>
            </w:r>
          </w:p>
        </w:tc>
        <w:tc>
          <w:tcPr>
            <w:tcW w:w="4225" w:type="dxa"/>
            <w:noWrap/>
          </w:tcPr>
          <w:p w14:paraId="0BDC7340" w14:textId="77777777" w:rsidR="00DE6B71" w:rsidRPr="00B77F27" w:rsidRDefault="00C81C97">
            <w:pPr>
              <w:spacing w:line="360" w:lineRule="auto"/>
              <w:jc w:val="center"/>
              <w:rPr>
                <w:color w:val="000000" w:themeColor="text1"/>
              </w:rPr>
            </w:pPr>
            <w:r w:rsidRPr="00B77F27">
              <w:rPr>
                <w:color w:val="000000" w:themeColor="text1"/>
              </w:rPr>
              <w:t>0.133</w:t>
            </w:r>
          </w:p>
        </w:tc>
      </w:tr>
      <w:tr w:rsidR="00DE6B71" w:rsidRPr="00B77F27" w14:paraId="3378016F" w14:textId="77777777">
        <w:trPr>
          <w:trHeight w:val="294"/>
        </w:trPr>
        <w:tc>
          <w:tcPr>
            <w:tcW w:w="3975" w:type="dxa"/>
            <w:tcBorders>
              <w:bottom w:val="single" w:sz="4" w:space="0" w:color="auto"/>
            </w:tcBorders>
            <w:noWrap/>
          </w:tcPr>
          <w:p w14:paraId="20D8CB9F" w14:textId="77777777" w:rsidR="00DE6B71" w:rsidRPr="00B77F27" w:rsidRDefault="00C81C97">
            <w:pPr>
              <w:spacing w:line="360" w:lineRule="auto"/>
              <w:rPr>
                <w:color w:val="000000" w:themeColor="text1"/>
              </w:rPr>
            </w:pPr>
            <w:r w:rsidRPr="00B77F27">
              <w:rPr>
                <w:color w:val="000000" w:themeColor="text1"/>
              </w:rPr>
              <w:t>Performance</w:t>
            </w:r>
          </w:p>
        </w:tc>
        <w:tc>
          <w:tcPr>
            <w:tcW w:w="4225" w:type="dxa"/>
            <w:tcBorders>
              <w:bottom w:val="single" w:sz="4" w:space="0" w:color="auto"/>
            </w:tcBorders>
            <w:noWrap/>
          </w:tcPr>
          <w:p w14:paraId="38085A2B" w14:textId="77777777" w:rsidR="00DE6B71" w:rsidRPr="00B77F27" w:rsidRDefault="00C81C97">
            <w:pPr>
              <w:spacing w:line="360" w:lineRule="auto"/>
              <w:jc w:val="center"/>
              <w:rPr>
                <w:color w:val="000000" w:themeColor="text1"/>
              </w:rPr>
            </w:pPr>
            <w:r w:rsidRPr="00B77F27">
              <w:rPr>
                <w:color w:val="000000" w:themeColor="text1"/>
              </w:rPr>
              <w:t>0.097</w:t>
            </w:r>
          </w:p>
        </w:tc>
      </w:tr>
    </w:tbl>
    <w:p w14:paraId="1DDBC2B0" w14:textId="77777777" w:rsidR="00DE6B71" w:rsidRPr="00B77F27" w:rsidRDefault="00DE6B71">
      <w:pPr>
        <w:spacing w:line="360" w:lineRule="auto"/>
        <w:jc w:val="both"/>
        <w:rPr>
          <w:color w:val="000000" w:themeColor="text1"/>
        </w:rPr>
      </w:pPr>
    </w:p>
    <w:p w14:paraId="12C898BB" w14:textId="400FA19F" w:rsidR="00DE6B71" w:rsidRPr="00B77F27" w:rsidRDefault="00C91F6F">
      <w:pPr>
        <w:spacing w:line="360" w:lineRule="auto"/>
        <w:jc w:val="both"/>
        <w:rPr>
          <w:color w:val="000000" w:themeColor="text1"/>
        </w:rPr>
      </w:pPr>
      <w:r w:rsidRPr="00C91F6F">
        <w:rPr>
          <w:color w:val="000000" w:themeColor="text1"/>
        </w:rPr>
        <w:t>According to Table 14, since the Shapiro-Wilk significant value (Sig.) is greater than 0.05, it indicates that the data f</w:t>
      </w:r>
      <w:r>
        <w:rPr>
          <w:color w:val="000000" w:themeColor="text1"/>
        </w:rPr>
        <w:t>ollows a normal distribution</w:t>
      </w:r>
      <w:r w:rsidR="00C81C97" w:rsidRPr="00B77F27">
        <w:rPr>
          <w:color w:val="000000" w:themeColor="text1"/>
        </w:rPr>
        <w:t>.</w:t>
      </w:r>
      <w:r w:rsidR="003B0A07" w:rsidRPr="003B0A07">
        <w:t xml:space="preserve"> </w:t>
      </w:r>
      <w:r w:rsidR="003B0A07" w:rsidRPr="003B0A07">
        <w:rPr>
          <w:color w:val="000000" w:themeColor="text1"/>
        </w:rPr>
        <w:t>This means that for all the study variables, the assumption of normality was not violated, which is important for the validity of your statistical analyses. Having normally distributed data allows for the use of various parametric tests, enhancing the robustness of your findings.</w:t>
      </w:r>
      <w:r w:rsidR="00C81C97" w:rsidRPr="00B77F27">
        <w:rPr>
          <w:color w:val="000000" w:themeColor="text1"/>
        </w:rPr>
        <w:t xml:space="preserve"> </w:t>
      </w:r>
    </w:p>
    <w:p w14:paraId="3497F9A7" w14:textId="77777777" w:rsidR="00DE6B71" w:rsidRPr="00B77F27" w:rsidRDefault="00DE6B71">
      <w:pPr>
        <w:spacing w:line="360" w:lineRule="auto"/>
        <w:jc w:val="both"/>
        <w:rPr>
          <w:color w:val="000000" w:themeColor="text1"/>
        </w:rPr>
      </w:pPr>
    </w:p>
    <w:p w14:paraId="45514C97" w14:textId="08C911B7" w:rsidR="00DE6B71" w:rsidRPr="00B77F27" w:rsidRDefault="00C91F6F">
      <w:pPr>
        <w:spacing w:line="360" w:lineRule="auto"/>
        <w:jc w:val="both"/>
      </w:pPr>
      <w:r w:rsidRPr="00C91F6F">
        <w:lastRenderedPageBreak/>
        <w:t>To assess normality visually, we can utilize the output of a normal Q-Q Plot. When the data is normally distributed, the points will align closely with the diagonal line. However, if the points deviate significantly from the line in a clear non-linear manner, it indicates that the d</w:t>
      </w:r>
      <w:r>
        <w:t>ata is not normally distributed</w:t>
      </w:r>
      <w:r w:rsidR="00C81C97" w:rsidRPr="00B77F27">
        <w:t>. The results of a normal Q-Q plot were used to graphically depict normality of research data distribution. As depicted in figure 2, the data for dependent variable performance of completed road projects in arid and semi-arid counties in Kenya is normally distributed.</w:t>
      </w:r>
    </w:p>
    <w:p w14:paraId="5AF41D49" w14:textId="77777777" w:rsidR="00DE6B71" w:rsidRPr="00B77F27" w:rsidRDefault="00C81C97">
      <w:pPr>
        <w:spacing w:line="360" w:lineRule="auto"/>
      </w:pPr>
      <w:r w:rsidRPr="00B77F27">
        <w:rPr>
          <w:noProof/>
        </w:rPr>
        <w:drawing>
          <wp:inline distT="0" distB="0" distL="0" distR="0" wp14:anchorId="4FFE50B3" wp14:editId="6A6ABD63">
            <wp:extent cx="5943600" cy="4752975"/>
            <wp:effectExtent l="0" t="0" r="0" b="952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943600" cy="4752975"/>
                    </a:xfrm>
                    <a:prstGeom prst="rect">
                      <a:avLst/>
                    </a:prstGeom>
                    <a:noFill/>
                    <a:ln>
                      <a:noFill/>
                    </a:ln>
                  </pic:spPr>
                </pic:pic>
              </a:graphicData>
            </a:graphic>
          </wp:inline>
        </w:drawing>
      </w:r>
    </w:p>
    <w:p w14:paraId="621470F4" w14:textId="77777777" w:rsidR="00DE6B71" w:rsidRPr="00B77F27" w:rsidRDefault="00C81C97">
      <w:pPr>
        <w:spacing w:line="360" w:lineRule="auto"/>
        <w:rPr>
          <w:b/>
        </w:rPr>
      </w:pPr>
      <w:r w:rsidRPr="00B77F27">
        <w:rPr>
          <w:b/>
        </w:rPr>
        <w:t>Figure 7: Normality Q-Q Plot for Performance</w:t>
      </w:r>
    </w:p>
    <w:p w14:paraId="453E2F03" w14:textId="77777777" w:rsidR="00DE6B71" w:rsidRPr="00B77F27" w:rsidRDefault="00DE6B71">
      <w:pPr>
        <w:spacing w:line="360" w:lineRule="auto"/>
        <w:jc w:val="both"/>
      </w:pPr>
    </w:p>
    <w:p w14:paraId="7D9E4EEB" w14:textId="77777777" w:rsidR="00DE6B71" w:rsidRPr="00B77F27" w:rsidRDefault="00C81C97">
      <w:pPr>
        <w:pStyle w:val="Heading2"/>
        <w:spacing w:before="0" w:line="360" w:lineRule="auto"/>
      </w:pPr>
      <w:bookmarkStart w:id="294" w:name="_Toc150888532"/>
      <w:bookmarkStart w:id="295" w:name="_Toc179277748"/>
      <w:r w:rsidRPr="00B77F27">
        <w:t>4.4.3 M</w:t>
      </w:r>
      <w:r w:rsidR="00ED5F8B" w:rsidRPr="00B77F27">
        <w:t>ultic</w:t>
      </w:r>
      <w:r w:rsidRPr="00B77F27">
        <w:t>ollinearity Test</w:t>
      </w:r>
      <w:bookmarkEnd w:id="294"/>
      <w:bookmarkEnd w:id="295"/>
    </w:p>
    <w:p w14:paraId="3D467C7E" w14:textId="2A6A9378" w:rsidR="00DE6B71" w:rsidRPr="00B77F27" w:rsidRDefault="00C81C97">
      <w:pPr>
        <w:spacing w:line="360" w:lineRule="auto"/>
        <w:jc w:val="both"/>
        <w:rPr>
          <w:color w:val="000000" w:themeColor="text1"/>
        </w:rPr>
      </w:pPr>
      <w:r w:rsidRPr="00B77F27">
        <w:t xml:space="preserve">Multicollinearity may occur when many variables measure the same underlying construct (Hair, Money, Page, &amp; Samouel, 2007). Multicollinearity refers to the presence of a strong correlation </w:t>
      </w:r>
      <w:r w:rsidRPr="00B77F27">
        <w:lastRenderedPageBreak/>
        <w:t xml:space="preserve">among independent variables that are intended to serve as predictors of the dependent variable.  The presence of Multicollinearity among the variables has a substantial effect on the regression analysis and statistical outcomes of the study. The presence of Multicollinearity may be identified by the use of Collinearity tests. </w:t>
      </w:r>
      <w:r w:rsidRPr="00B77F27">
        <w:rPr>
          <w:color w:val="000000" w:themeColor="text1"/>
        </w:rPr>
        <w:t xml:space="preserve">According to Cohen </w:t>
      </w:r>
      <w:r w:rsidRPr="00B77F27">
        <w:rPr>
          <w:i/>
          <w:color w:val="000000" w:themeColor="text1"/>
        </w:rPr>
        <w:t>et al, (</w:t>
      </w:r>
      <w:r w:rsidRPr="00B77F27">
        <w:rPr>
          <w:color w:val="000000" w:themeColor="text1"/>
        </w:rPr>
        <w:t>2003), the suggested cut-off point for multi-Collinearity is tolerance level of 0.8. Also, Hair et al., (2006) proposed a cut-off point for determining presence of multi-Collinearity at a VIF of less than 10.</w:t>
      </w:r>
      <w:r w:rsidRPr="00B77F27">
        <w:t>Any VIF value greater than 10, indicates high variance inflation, meaning that, that variable is redundant with other variables.</w:t>
      </w:r>
      <w:r w:rsidR="00767672" w:rsidRPr="00767672">
        <w:t xml:space="preserve"> </w:t>
      </w:r>
      <w:r w:rsidR="00767672">
        <w:t xml:space="preserve">In this </w:t>
      </w:r>
      <w:r w:rsidR="00767672" w:rsidRPr="00767672">
        <w:t xml:space="preserve">study, adopting a tolerance value of less than 0.8 and a VIF value of less than 10 is a good approach to assess multicollinearity among the independent variables. By testing these values, </w:t>
      </w:r>
      <w:r w:rsidR="00767672">
        <w:t xml:space="preserve">as shown in table 15, it is </w:t>
      </w:r>
      <w:r w:rsidR="00767672" w:rsidRPr="00767672">
        <w:t>ensure</w:t>
      </w:r>
      <w:r w:rsidR="00767672">
        <w:t>d</w:t>
      </w:r>
      <w:r w:rsidR="00767672" w:rsidRPr="00767672">
        <w:t xml:space="preserve"> that there are no significant issues related to multicollinearity, which is cruc</w:t>
      </w:r>
      <w:r w:rsidR="00767672">
        <w:t xml:space="preserve">ial for the reliability of the </w:t>
      </w:r>
      <w:r w:rsidR="00767672" w:rsidRPr="00767672">
        <w:t>regression analyses. This step helps confirm th</w:t>
      </w:r>
      <w:r w:rsidR="00767672">
        <w:t xml:space="preserve">at the relationships among the </w:t>
      </w:r>
      <w:r w:rsidR="00767672" w:rsidRPr="00767672">
        <w:t>independent variables do not</w:t>
      </w:r>
      <w:r w:rsidR="00767672">
        <w:t xml:space="preserve"> distort the results of the </w:t>
      </w:r>
      <w:r w:rsidR="00767672" w:rsidRPr="00767672">
        <w:t>study</w:t>
      </w:r>
      <w:r w:rsidRPr="00B77F27">
        <w:rPr>
          <w:color w:val="000000" w:themeColor="text1"/>
        </w:rPr>
        <w:t xml:space="preserve"> </w:t>
      </w:r>
      <w:bookmarkStart w:id="296" w:name="_Toc73400888"/>
      <w:bookmarkStart w:id="297" w:name="_Toc73375975"/>
      <w:bookmarkStart w:id="298" w:name="_Toc75378007"/>
      <w:bookmarkStart w:id="299" w:name="_Toc74595197"/>
      <w:bookmarkStart w:id="300" w:name="_Toc73402750"/>
      <w:bookmarkStart w:id="301" w:name="_Toc84328730"/>
      <w:bookmarkStart w:id="302" w:name="_Toc103097607"/>
      <w:bookmarkStart w:id="303" w:name="_Toc103329874"/>
      <w:bookmarkStart w:id="304" w:name="_Toc103328740"/>
      <w:bookmarkStart w:id="305" w:name="_Toc103340320"/>
    </w:p>
    <w:p w14:paraId="5422AFA2" w14:textId="77777777" w:rsidR="00DE6B71" w:rsidRPr="00B77F27" w:rsidRDefault="00DE6B71">
      <w:pPr>
        <w:spacing w:line="360" w:lineRule="auto"/>
        <w:jc w:val="both"/>
        <w:rPr>
          <w:color w:val="000000" w:themeColor="text1"/>
        </w:rPr>
      </w:pPr>
    </w:p>
    <w:p w14:paraId="51B8CD17" w14:textId="77777777" w:rsidR="00DE6B71" w:rsidRPr="00B77F27" w:rsidRDefault="00C81C97">
      <w:pPr>
        <w:spacing w:line="360" w:lineRule="auto"/>
        <w:jc w:val="both"/>
        <w:rPr>
          <w:b/>
        </w:rPr>
      </w:pPr>
      <w:r w:rsidRPr="00B77F27">
        <w:rPr>
          <w:b/>
        </w:rPr>
        <w:t xml:space="preserve">Table </w:t>
      </w:r>
      <w:bookmarkEnd w:id="296"/>
      <w:bookmarkEnd w:id="297"/>
      <w:bookmarkEnd w:id="298"/>
      <w:bookmarkEnd w:id="299"/>
      <w:bookmarkEnd w:id="300"/>
      <w:bookmarkEnd w:id="301"/>
      <w:r w:rsidRPr="00B77F27">
        <w:rPr>
          <w:b/>
        </w:rPr>
        <w:t>15:</w:t>
      </w:r>
      <w:bookmarkStart w:id="306" w:name="_Toc73375976"/>
      <w:bookmarkStart w:id="307" w:name="_Toc73400889"/>
      <w:bookmarkStart w:id="308" w:name="_Toc73402751"/>
      <w:bookmarkStart w:id="309" w:name="_Toc75378008"/>
      <w:bookmarkStart w:id="310" w:name="_Toc84328731"/>
      <w:bookmarkStart w:id="311" w:name="_Toc74595198"/>
      <w:r w:rsidRPr="00B77F27">
        <w:rPr>
          <w:b/>
        </w:rPr>
        <w:t xml:space="preserve"> Multicollinearity Test (Tolerance and VIF)</w:t>
      </w:r>
      <w:bookmarkEnd w:id="302"/>
      <w:bookmarkEnd w:id="303"/>
      <w:bookmarkEnd w:id="304"/>
      <w:bookmarkEnd w:id="305"/>
      <w:bookmarkEnd w:id="306"/>
      <w:bookmarkEnd w:id="307"/>
      <w:bookmarkEnd w:id="308"/>
      <w:bookmarkEnd w:id="309"/>
      <w:bookmarkEnd w:id="310"/>
      <w:bookmarkEnd w:id="311"/>
    </w:p>
    <w:tbl>
      <w:tblPr>
        <w:tblW w:w="9104" w:type="dxa"/>
        <w:tblLayout w:type="fixed"/>
        <w:tblLook w:val="04A0" w:firstRow="1" w:lastRow="0" w:firstColumn="1" w:lastColumn="0" w:noHBand="0" w:noVBand="1"/>
      </w:tblPr>
      <w:tblGrid>
        <w:gridCol w:w="5929"/>
        <w:gridCol w:w="1922"/>
        <w:gridCol w:w="1253"/>
      </w:tblGrid>
      <w:tr w:rsidR="00DE6B71" w:rsidRPr="00B77F27" w14:paraId="001C3ACD" w14:textId="77777777">
        <w:trPr>
          <w:trHeight w:val="92"/>
        </w:trPr>
        <w:tc>
          <w:tcPr>
            <w:tcW w:w="5929" w:type="dxa"/>
            <w:tcBorders>
              <w:top w:val="single" w:sz="4" w:space="0" w:color="auto"/>
              <w:left w:val="nil"/>
              <w:bottom w:val="nil"/>
              <w:right w:val="nil"/>
            </w:tcBorders>
          </w:tcPr>
          <w:p w14:paraId="39A0D322" w14:textId="77777777" w:rsidR="00DE6B71" w:rsidRPr="00B77F27" w:rsidRDefault="00C81C97">
            <w:pPr>
              <w:spacing w:line="360" w:lineRule="auto"/>
              <w:rPr>
                <w:b/>
                <w:bCs/>
                <w:color w:val="000000" w:themeColor="text1"/>
              </w:rPr>
            </w:pPr>
            <w:r w:rsidRPr="00B77F27">
              <w:rPr>
                <w:b/>
                <w:bCs/>
                <w:color w:val="000000" w:themeColor="text1"/>
              </w:rPr>
              <w:t> </w:t>
            </w:r>
          </w:p>
        </w:tc>
        <w:tc>
          <w:tcPr>
            <w:tcW w:w="3175" w:type="dxa"/>
            <w:gridSpan w:val="2"/>
            <w:tcBorders>
              <w:top w:val="single" w:sz="4" w:space="0" w:color="auto"/>
              <w:left w:val="nil"/>
              <w:bottom w:val="single" w:sz="4" w:space="0" w:color="auto"/>
              <w:right w:val="nil"/>
            </w:tcBorders>
          </w:tcPr>
          <w:p w14:paraId="69D088C7" w14:textId="77777777" w:rsidR="00DE6B71" w:rsidRPr="00B77F27" w:rsidRDefault="00C81C97">
            <w:pPr>
              <w:spacing w:line="360" w:lineRule="auto"/>
              <w:jc w:val="center"/>
              <w:rPr>
                <w:b/>
                <w:bCs/>
                <w:color w:val="000000" w:themeColor="text1"/>
              </w:rPr>
            </w:pPr>
            <w:r w:rsidRPr="00B77F27">
              <w:rPr>
                <w:b/>
                <w:bCs/>
                <w:color w:val="000000" w:themeColor="text1"/>
              </w:rPr>
              <w:t>Collinearity Statistics</w:t>
            </w:r>
          </w:p>
        </w:tc>
      </w:tr>
      <w:tr w:rsidR="00DE6B71" w:rsidRPr="00B77F27" w14:paraId="26F46E07" w14:textId="77777777">
        <w:trPr>
          <w:trHeight w:val="92"/>
        </w:trPr>
        <w:tc>
          <w:tcPr>
            <w:tcW w:w="5929" w:type="dxa"/>
            <w:tcBorders>
              <w:top w:val="nil"/>
              <w:left w:val="nil"/>
              <w:bottom w:val="single" w:sz="4" w:space="0" w:color="auto"/>
              <w:right w:val="nil"/>
            </w:tcBorders>
          </w:tcPr>
          <w:p w14:paraId="56086B4A" w14:textId="77777777" w:rsidR="00DE6B71" w:rsidRPr="00B77F27" w:rsidRDefault="00C81C97">
            <w:pPr>
              <w:spacing w:line="360" w:lineRule="auto"/>
              <w:rPr>
                <w:b/>
                <w:bCs/>
                <w:color w:val="000000" w:themeColor="text1"/>
              </w:rPr>
            </w:pPr>
            <w:r w:rsidRPr="00B77F27">
              <w:rPr>
                <w:b/>
                <w:bCs/>
                <w:color w:val="000000" w:themeColor="text1"/>
              </w:rPr>
              <w:t>Research Variables</w:t>
            </w:r>
          </w:p>
        </w:tc>
        <w:tc>
          <w:tcPr>
            <w:tcW w:w="1922" w:type="dxa"/>
            <w:tcBorders>
              <w:top w:val="single" w:sz="4" w:space="0" w:color="auto"/>
              <w:left w:val="nil"/>
              <w:bottom w:val="single" w:sz="4" w:space="0" w:color="auto"/>
              <w:right w:val="nil"/>
            </w:tcBorders>
          </w:tcPr>
          <w:p w14:paraId="1C08E528" w14:textId="77777777" w:rsidR="00DE6B71" w:rsidRPr="00B77F27" w:rsidRDefault="00C81C97">
            <w:pPr>
              <w:spacing w:line="360" w:lineRule="auto"/>
              <w:jc w:val="center"/>
              <w:rPr>
                <w:b/>
                <w:bCs/>
                <w:color w:val="000000" w:themeColor="text1"/>
              </w:rPr>
            </w:pPr>
            <w:r w:rsidRPr="00B77F27">
              <w:rPr>
                <w:b/>
                <w:bCs/>
                <w:color w:val="000000" w:themeColor="text1"/>
              </w:rPr>
              <w:t>Tolerance</w:t>
            </w:r>
          </w:p>
        </w:tc>
        <w:tc>
          <w:tcPr>
            <w:tcW w:w="1253" w:type="dxa"/>
            <w:tcBorders>
              <w:top w:val="single" w:sz="4" w:space="0" w:color="auto"/>
              <w:left w:val="nil"/>
              <w:bottom w:val="single" w:sz="4" w:space="0" w:color="auto"/>
              <w:right w:val="nil"/>
            </w:tcBorders>
            <w:vAlign w:val="center"/>
          </w:tcPr>
          <w:p w14:paraId="1C4BE748" w14:textId="77777777" w:rsidR="00DE6B71" w:rsidRPr="00B77F27" w:rsidRDefault="00C81C97">
            <w:pPr>
              <w:spacing w:line="360" w:lineRule="auto"/>
              <w:jc w:val="center"/>
              <w:rPr>
                <w:b/>
                <w:bCs/>
                <w:color w:val="000000" w:themeColor="text1"/>
              </w:rPr>
            </w:pPr>
            <w:r w:rsidRPr="00B77F27">
              <w:rPr>
                <w:b/>
                <w:bCs/>
                <w:color w:val="000000" w:themeColor="text1"/>
              </w:rPr>
              <w:t>VIF</w:t>
            </w:r>
          </w:p>
        </w:tc>
      </w:tr>
      <w:tr w:rsidR="00DE6B71" w:rsidRPr="00B77F27" w14:paraId="36737B86" w14:textId="77777777">
        <w:trPr>
          <w:trHeight w:val="379"/>
        </w:trPr>
        <w:tc>
          <w:tcPr>
            <w:tcW w:w="5929" w:type="dxa"/>
          </w:tcPr>
          <w:p w14:paraId="0A2DD737" w14:textId="77777777" w:rsidR="00DE6B71" w:rsidRPr="00B77F27" w:rsidRDefault="00C81C97">
            <w:pPr>
              <w:spacing w:line="360" w:lineRule="auto"/>
              <w:rPr>
                <w:color w:val="000000" w:themeColor="text1"/>
              </w:rPr>
            </w:pPr>
            <w:r w:rsidRPr="00B77F27">
              <w:rPr>
                <w:color w:val="000000" w:themeColor="text1"/>
              </w:rPr>
              <w:t>Project Planning</w:t>
            </w:r>
          </w:p>
        </w:tc>
        <w:tc>
          <w:tcPr>
            <w:tcW w:w="1922" w:type="dxa"/>
            <w:noWrap/>
          </w:tcPr>
          <w:p w14:paraId="1BA61633" w14:textId="77777777" w:rsidR="00DE6B71" w:rsidRPr="00B77F27" w:rsidRDefault="00C81C97">
            <w:pPr>
              <w:spacing w:line="360" w:lineRule="auto"/>
              <w:jc w:val="center"/>
              <w:rPr>
                <w:color w:val="000000" w:themeColor="text1"/>
              </w:rPr>
            </w:pPr>
            <w:r w:rsidRPr="00B77F27">
              <w:rPr>
                <w:color w:val="000000" w:themeColor="text1"/>
              </w:rPr>
              <w:t>.816</w:t>
            </w:r>
          </w:p>
        </w:tc>
        <w:tc>
          <w:tcPr>
            <w:tcW w:w="1253" w:type="dxa"/>
            <w:noWrap/>
            <w:vAlign w:val="center"/>
          </w:tcPr>
          <w:p w14:paraId="4DAE655D" w14:textId="77777777" w:rsidR="00DE6B71" w:rsidRPr="00B77F27" w:rsidRDefault="00C81C97">
            <w:pPr>
              <w:spacing w:line="360" w:lineRule="auto"/>
              <w:jc w:val="center"/>
              <w:rPr>
                <w:color w:val="000000" w:themeColor="text1"/>
              </w:rPr>
            </w:pPr>
            <w:r w:rsidRPr="00B77F27">
              <w:rPr>
                <w:color w:val="000000" w:themeColor="text1"/>
              </w:rPr>
              <w:t>1.225</w:t>
            </w:r>
          </w:p>
        </w:tc>
      </w:tr>
      <w:tr w:rsidR="00DE6B71" w:rsidRPr="00B77F27" w14:paraId="7E7BE3BF" w14:textId="77777777">
        <w:trPr>
          <w:trHeight w:val="364"/>
        </w:trPr>
        <w:tc>
          <w:tcPr>
            <w:tcW w:w="5929" w:type="dxa"/>
          </w:tcPr>
          <w:p w14:paraId="07569C40" w14:textId="77777777" w:rsidR="00DE6B71" w:rsidRPr="00B77F27" w:rsidRDefault="00C81C97">
            <w:pPr>
              <w:spacing w:line="360" w:lineRule="auto"/>
              <w:rPr>
                <w:color w:val="000000" w:themeColor="text1"/>
              </w:rPr>
            </w:pPr>
            <w:r w:rsidRPr="00B77F27">
              <w:rPr>
                <w:color w:val="000000" w:themeColor="text1"/>
              </w:rPr>
              <w:t xml:space="preserve">Community participation </w:t>
            </w:r>
          </w:p>
        </w:tc>
        <w:tc>
          <w:tcPr>
            <w:tcW w:w="1922" w:type="dxa"/>
            <w:noWrap/>
          </w:tcPr>
          <w:p w14:paraId="20B4EB30" w14:textId="77777777" w:rsidR="00DE6B71" w:rsidRPr="00B77F27" w:rsidRDefault="00C81C97">
            <w:pPr>
              <w:spacing w:line="360" w:lineRule="auto"/>
              <w:jc w:val="center"/>
              <w:rPr>
                <w:color w:val="000000" w:themeColor="text1"/>
              </w:rPr>
            </w:pPr>
            <w:r w:rsidRPr="00B77F27">
              <w:rPr>
                <w:color w:val="000000" w:themeColor="text1"/>
              </w:rPr>
              <w:t>.563</w:t>
            </w:r>
          </w:p>
        </w:tc>
        <w:tc>
          <w:tcPr>
            <w:tcW w:w="1253" w:type="dxa"/>
            <w:noWrap/>
            <w:vAlign w:val="center"/>
          </w:tcPr>
          <w:p w14:paraId="57AF6328" w14:textId="77777777" w:rsidR="00DE6B71" w:rsidRPr="00B77F27" w:rsidRDefault="00C81C97">
            <w:pPr>
              <w:spacing w:line="360" w:lineRule="auto"/>
              <w:jc w:val="center"/>
              <w:rPr>
                <w:color w:val="000000" w:themeColor="text1"/>
              </w:rPr>
            </w:pPr>
            <w:r w:rsidRPr="00B77F27">
              <w:rPr>
                <w:color w:val="000000" w:themeColor="text1"/>
              </w:rPr>
              <w:t>1.776</w:t>
            </w:r>
          </w:p>
        </w:tc>
      </w:tr>
      <w:tr w:rsidR="00DE6B71" w:rsidRPr="00B77F27" w14:paraId="1EAC5C47" w14:textId="77777777">
        <w:trPr>
          <w:trHeight w:val="161"/>
        </w:trPr>
        <w:tc>
          <w:tcPr>
            <w:tcW w:w="5929" w:type="dxa"/>
            <w:tcBorders>
              <w:top w:val="nil"/>
              <w:left w:val="nil"/>
              <w:bottom w:val="single" w:sz="4" w:space="0" w:color="auto"/>
              <w:right w:val="nil"/>
            </w:tcBorders>
          </w:tcPr>
          <w:p w14:paraId="71DD1E01" w14:textId="77777777" w:rsidR="00DE6B71" w:rsidRPr="00B77F27" w:rsidRDefault="00C81C97">
            <w:pPr>
              <w:spacing w:line="360" w:lineRule="auto"/>
              <w:rPr>
                <w:color w:val="000000" w:themeColor="text1"/>
              </w:rPr>
            </w:pPr>
            <w:r w:rsidRPr="00B77F27">
              <w:rPr>
                <w:color w:val="000000" w:themeColor="text1"/>
              </w:rPr>
              <w:t xml:space="preserve">Government regulations </w:t>
            </w:r>
          </w:p>
        </w:tc>
        <w:tc>
          <w:tcPr>
            <w:tcW w:w="1922" w:type="dxa"/>
            <w:tcBorders>
              <w:top w:val="nil"/>
              <w:left w:val="nil"/>
              <w:bottom w:val="single" w:sz="4" w:space="0" w:color="auto"/>
              <w:right w:val="nil"/>
            </w:tcBorders>
            <w:noWrap/>
          </w:tcPr>
          <w:p w14:paraId="4AD503E0" w14:textId="77777777" w:rsidR="00DE6B71" w:rsidRPr="00B77F27" w:rsidRDefault="00C81C97">
            <w:pPr>
              <w:spacing w:line="360" w:lineRule="auto"/>
              <w:jc w:val="center"/>
              <w:rPr>
                <w:color w:val="000000" w:themeColor="text1"/>
              </w:rPr>
            </w:pPr>
            <w:r w:rsidRPr="00B77F27">
              <w:rPr>
                <w:color w:val="000000" w:themeColor="text1"/>
              </w:rPr>
              <w:t>.544</w:t>
            </w:r>
          </w:p>
        </w:tc>
        <w:tc>
          <w:tcPr>
            <w:tcW w:w="1253" w:type="dxa"/>
            <w:tcBorders>
              <w:top w:val="nil"/>
              <w:left w:val="nil"/>
              <w:bottom w:val="single" w:sz="4" w:space="0" w:color="auto"/>
              <w:right w:val="nil"/>
            </w:tcBorders>
            <w:noWrap/>
            <w:vAlign w:val="center"/>
          </w:tcPr>
          <w:p w14:paraId="6902776C" w14:textId="77777777" w:rsidR="00DE6B71" w:rsidRPr="00B77F27" w:rsidRDefault="00C81C97">
            <w:pPr>
              <w:spacing w:line="360" w:lineRule="auto"/>
              <w:jc w:val="center"/>
              <w:rPr>
                <w:color w:val="000000" w:themeColor="text1"/>
              </w:rPr>
            </w:pPr>
            <w:r w:rsidRPr="00B77F27">
              <w:rPr>
                <w:color w:val="000000" w:themeColor="text1"/>
              </w:rPr>
              <w:t>1.838</w:t>
            </w:r>
          </w:p>
        </w:tc>
      </w:tr>
    </w:tbl>
    <w:p w14:paraId="555CD4CD" w14:textId="77777777" w:rsidR="00DE6B71" w:rsidRPr="00B77F27" w:rsidRDefault="00DE6B71">
      <w:pPr>
        <w:spacing w:line="360" w:lineRule="auto"/>
        <w:jc w:val="both"/>
        <w:rPr>
          <w:color w:val="000000" w:themeColor="text1"/>
        </w:rPr>
      </w:pPr>
    </w:p>
    <w:p w14:paraId="655CA179" w14:textId="77777777" w:rsidR="00DE6B71" w:rsidRDefault="00C81C97">
      <w:pPr>
        <w:spacing w:line="360" w:lineRule="auto"/>
        <w:jc w:val="both"/>
      </w:pPr>
      <w:r w:rsidRPr="00B77F27">
        <w:t xml:space="preserve">Table 15 presents the tolerance and VIF values for the independent variables in relation to the dependent variable. The variables' tolerance and VIF values are as follows: for </w:t>
      </w:r>
      <w:r w:rsidRPr="00B77F27">
        <w:rPr>
          <w:color w:val="000000" w:themeColor="text1"/>
        </w:rPr>
        <w:t>Project Planning</w:t>
      </w:r>
      <w:r w:rsidRPr="00B77F27">
        <w:t xml:space="preserve">, the tolerance is 0.816 and the VIF is </w:t>
      </w:r>
      <w:r w:rsidRPr="00B77F27">
        <w:rPr>
          <w:color w:val="000000" w:themeColor="text1"/>
        </w:rPr>
        <w:t>1.225</w:t>
      </w:r>
      <w:r w:rsidRPr="00B77F27">
        <w:t xml:space="preserve">; for </w:t>
      </w:r>
      <w:r w:rsidRPr="00B77F27">
        <w:rPr>
          <w:color w:val="000000" w:themeColor="text1"/>
        </w:rPr>
        <w:t>Community participation</w:t>
      </w:r>
      <w:r w:rsidRPr="00B77F27">
        <w:t>, the tolerance is 0</w:t>
      </w:r>
      <w:r w:rsidRPr="00B77F27">
        <w:rPr>
          <w:color w:val="000000" w:themeColor="text1"/>
        </w:rPr>
        <w:t xml:space="preserve">.563 </w:t>
      </w:r>
      <w:r w:rsidRPr="00B77F27">
        <w:t xml:space="preserve">and the VIF is 1.776; and for the </w:t>
      </w:r>
      <w:r w:rsidRPr="00B77F27">
        <w:rPr>
          <w:color w:val="000000" w:themeColor="text1"/>
        </w:rPr>
        <w:t>Government regulations</w:t>
      </w:r>
      <w:r w:rsidRPr="00B77F27">
        <w:t>, the tolerance is 0.544 and the VIF is 1.838. The research findings indicated the absence of Multicollinearity between the dependent and independent variables.</w:t>
      </w:r>
    </w:p>
    <w:p w14:paraId="2DAB9977" w14:textId="77777777" w:rsidR="00A5287B" w:rsidRDefault="00A5287B">
      <w:pPr>
        <w:spacing w:line="360" w:lineRule="auto"/>
        <w:jc w:val="both"/>
      </w:pPr>
    </w:p>
    <w:p w14:paraId="55A81F96" w14:textId="77777777" w:rsidR="00767672" w:rsidRPr="00B77F27" w:rsidRDefault="00767672">
      <w:pPr>
        <w:spacing w:line="360" w:lineRule="auto"/>
        <w:jc w:val="both"/>
      </w:pPr>
    </w:p>
    <w:p w14:paraId="2B2B4366" w14:textId="77777777" w:rsidR="00DE6B71" w:rsidRPr="00B77F27" w:rsidRDefault="00DE6B71">
      <w:pPr>
        <w:spacing w:line="360" w:lineRule="auto"/>
        <w:jc w:val="both"/>
      </w:pPr>
    </w:p>
    <w:p w14:paraId="35C55960" w14:textId="77777777" w:rsidR="00DE6B71" w:rsidRPr="00B77F27" w:rsidRDefault="00C81C97">
      <w:pPr>
        <w:spacing w:line="360" w:lineRule="auto"/>
        <w:jc w:val="both"/>
        <w:rPr>
          <w:b/>
        </w:rPr>
      </w:pPr>
      <w:r w:rsidRPr="00B77F27">
        <w:rPr>
          <w:b/>
        </w:rPr>
        <w:lastRenderedPageBreak/>
        <w:t>4.4.4 Homoscedasticity Test</w:t>
      </w:r>
    </w:p>
    <w:p w14:paraId="6F028FFD" w14:textId="77777777" w:rsidR="00DE6B71" w:rsidRPr="00B77F27" w:rsidRDefault="00C81C97">
      <w:pPr>
        <w:spacing w:line="360" w:lineRule="auto"/>
        <w:jc w:val="both"/>
      </w:pPr>
      <w:r w:rsidRPr="00B77F27">
        <w:t>According to Daniel (2015), the Levene test is used to assess the homogeneity or equality of variances between two samples or groups. The independent samples t-test is predicated on the assumption of essentially identical variances across the sample groups, or what is known as homogeneity of variance. This means that the variances of the groups are of the same kind or sort. The Levene test is used to assess the equality of variances between two samples, specifically examining the homogeneity of variance. The Levene test is initiated without a specific hypothesis. In this scenario, the null hypothesis posits that there is no significant difference between the variances of the first and second groups. In the context of Levene's test, it is desirable for the variances to be equal. Specifically, a non-significant result in Levene's test aligns with the assumption of the independent sample t-test, where the variances of the groups are assumed to be equal. Consequently, a non-significant outcome in the Levene's test is preferred as it indicates that the variances are not significantly different. In the SPSS software, a Levene test is automatically undertaken whenever an independent sample T-test is performed. If the significance level (Sig.) is found to be larger than 0.05, it may be concluded that Levene's Test is non-significant, indicating that equal variances are assumed.</w:t>
      </w:r>
    </w:p>
    <w:p w14:paraId="505ACE20" w14:textId="77777777" w:rsidR="00DE6B71" w:rsidRPr="00B77F27" w:rsidRDefault="00C81C97">
      <w:pPr>
        <w:spacing w:line="360" w:lineRule="auto"/>
        <w:jc w:val="both"/>
        <w:rPr>
          <w:b/>
        </w:rPr>
      </w:pPr>
      <w:r w:rsidRPr="00B77F27">
        <w:rPr>
          <w:b/>
        </w:rPr>
        <w:t>Table 16: Levene’s Test Results</w:t>
      </w:r>
    </w:p>
    <w:tbl>
      <w:tblPr>
        <w:tblW w:w="8753" w:type="dxa"/>
        <w:tblInd w:w="93" w:type="dxa"/>
        <w:tblBorders>
          <w:top w:val="single" w:sz="4" w:space="0" w:color="auto"/>
          <w:bottom w:val="single" w:sz="4" w:space="0" w:color="auto"/>
        </w:tblBorders>
        <w:tblLook w:val="04A0" w:firstRow="1" w:lastRow="0" w:firstColumn="1" w:lastColumn="0" w:noHBand="0" w:noVBand="1"/>
      </w:tblPr>
      <w:tblGrid>
        <w:gridCol w:w="3067"/>
        <w:gridCol w:w="1561"/>
        <w:gridCol w:w="671"/>
        <w:gridCol w:w="671"/>
        <w:gridCol w:w="671"/>
        <w:gridCol w:w="2112"/>
      </w:tblGrid>
      <w:tr w:rsidR="00DE6B71" w:rsidRPr="00B77F27" w14:paraId="05F5EB53" w14:textId="77777777">
        <w:trPr>
          <w:trHeight w:val="354"/>
        </w:trPr>
        <w:tc>
          <w:tcPr>
            <w:tcW w:w="3067" w:type="dxa"/>
            <w:tcBorders>
              <w:top w:val="single" w:sz="4" w:space="0" w:color="auto"/>
              <w:bottom w:val="single" w:sz="4" w:space="0" w:color="auto"/>
            </w:tcBorders>
            <w:noWrap/>
          </w:tcPr>
          <w:p w14:paraId="46A28D26" w14:textId="77777777" w:rsidR="00DE6B71" w:rsidRPr="00B77F27" w:rsidRDefault="00C81C97">
            <w:pPr>
              <w:spacing w:line="360" w:lineRule="auto"/>
              <w:rPr>
                <w:b/>
              </w:rPr>
            </w:pPr>
            <w:r w:rsidRPr="00B77F27">
              <w:rPr>
                <w:b/>
              </w:rPr>
              <w:t xml:space="preserve">Variable </w:t>
            </w:r>
          </w:p>
        </w:tc>
        <w:tc>
          <w:tcPr>
            <w:tcW w:w="1561" w:type="dxa"/>
            <w:tcBorders>
              <w:top w:val="single" w:sz="4" w:space="0" w:color="auto"/>
              <w:bottom w:val="single" w:sz="4" w:space="0" w:color="auto"/>
            </w:tcBorders>
            <w:noWrap/>
          </w:tcPr>
          <w:p w14:paraId="650DB761" w14:textId="77777777" w:rsidR="00DE6B71" w:rsidRPr="00B77F27" w:rsidRDefault="00C81C97">
            <w:pPr>
              <w:spacing w:line="360" w:lineRule="auto"/>
              <w:jc w:val="center"/>
              <w:rPr>
                <w:b/>
              </w:rPr>
            </w:pPr>
            <w:r w:rsidRPr="00B77F27">
              <w:rPr>
                <w:b/>
              </w:rPr>
              <w:t>Levene's Statistic</w:t>
            </w:r>
          </w:p>
        </w:tc>
        <w:tc>
          <w:tcPr>
            <w:tcW w:w="671" w:type="dxa"/>
            <w:tcBorders>
              <w:top w:val="single" w:sz="4" w:space="0" w:color="auto"/>
              <w:bottom w:val="single" w:sz="4" w:space="0" w:color="auto"/>
            </w:tcBorders>
            <w:noWrap/>
          </w:tcPr>
          <w:p w14:paraId="5A40F681" w14:textId="77777777" w:rsidR="00DE6B71" w:rsidRPr="00B77F27" w:rsidRDefault="00C81C97">
            <w:pPr>
              <w:spacing w:line="360" w:lineRule="auto"/>
              <w:jc w:val="center"/>
              <w:rPr>
                <w:b/>
              </w:rPr>
            </w:pPr>
            <w:r w:rsidRPr="00B77F27">
              <w:rPr>
                <w:b/>
              </w:rPr>
              <w:t>df1</w:t>
            </w:r>
          </w:p>
        </w:tc>
        <w:tc>
          <w:tcPr>
            <w:tcW w:w="671" w:type="dxa"/>
            <w:tcBorders>
              <w:top w:val="single" w:sz="4" w:space="0" w:color="auto"/>
              <w:bottom w:val="single" w:sz="4" w:space="0" w:color="auto"/>
            </w:tcBorders>
            <w:noWrap/>
          </w:tcPr>
          <w:p w14:paraId="093D8CC8" w14:textId="77777777" w:rsidR="00DE6B71" w:rsidRPr="00B77F27" w:rsidRDefault="00C81C97">
            <w:pPr>
              <w:spacing w:line="360" w:lineRule="auto"/>
              <w:jc w:val="center"/>
              <w:rPr>
                <w:b/>
              </w:rPr>
            </w:pPr>
            <w:r w:rsidRPr="00B77F27">
              <w:rPr>
                <w:b/>
              </w:rPr>
              <w:t>df2</w:t>
            </w:r>
          </w:p>
        </w:tc>
        <w:tc>
          <w:tcPr>
            <w:tcW w:w="671" w:type="dxa"/>
            <w:tcBorders>
              <w:top w:val="single" w:sz="4" w:space="0" w:color="auto"/>
              <w:bottom w:val="single" w:sz="4" w:space="0" w:color="auto"/>
            </w:tcBorders>
            <w:noWrap/>
          </w:tcPr>
          <w:p w14:paraId="194E86F0" w14:textId="77777777" w:rsidR="00DE6B71" w:rsidRPr="00B77F27" w:rsidRDefault="00C81C97">
            <w:pPr>
              <w:spacing w:line="360" w:lineRule="auto"/>
              <w:jc w:val="center"/>
              <w:rPr>
                <w:b/>
              </w:rPr>
            </w:pPr>
            <w:r w:rsidRPr="00B77F27">
              <w:rPr>
                <w:b/>
              </w:rPr>
              <w:t>Sig.</w:t>
            </w:r>
          </w:p>
        </w:tc>
        <w:tc>
          <w:tcPr>
            <w:tcW w:w="2112" w:type="dxa"/>
            <w:tcBorders>
              <w:top w:val="single" w:sz="4" w:space="0" w:color="auto"/>
              <w:bottom w:val="single" w:sz="4" w:space="0" w:color="auto"/>
            </w:tcBorders>
            <w:noWrap/>
            <w:vAlign w:val="bottom"/>
          </w:tcPr>
          <w:p w14:paraId="749B5417" w14:textId="77777777" w:rsidR="00DE6B71" w:rsidRPr="00B77F27" w:rsidRDefault="00C81C97">
            <w:pPr>
              <w:spacing w:line="360" w:lineRule="auto"/>
              <w:rPr>
                <w:b/>
              </w:rPr>
            </w:pPr>
            <w:r w:rsidRPr="00B77F27">
              <w:rPr>
                <w:b/>
              </w:rPr>
              <w:t>Comment</w:t>
            </w:r>
          </w:p>
        </w:tc>
      </w:tr>
      <w:tr w:rsidR="00DE6B71" w:rsidRPr="00B77F27" w14:paraId="6C98F5D3" w14:textId="77777777">
        <w:trPr>
          <w:trHeight w:val="589"/>
        </w:trPr>
        <w:tc>
          <w:tcPr>
            <w:tcW w:w="3067" w:type="dxa"/>
            <w:tcBorders>
              <w:top w:val="single" w:sz="4" w:space="0" w:color="auto"/>
            </w:tcBorders>
            <w:noWrap/>
          </w:tcPr>
          <w:p w14:paraId="46517118" w14:textId="77777777" w:rsidR="00DE6B71" w:rsidRPr="00B77F27" w:rsidRDefault="00C81C97">
            <w:pPr>
              <w:spacing w:line="360" w:lineRule="auto"/>
            </w:pPr>
            <w:r w:rsidRPr="00B77F27">
              <w:rPr>
                <w:color w:val="000000" w:themeColor="text1"/>
              </w:rPr>
              <w:t>Project Planning</w:t>
            </w:r>
          </w:p>
        </w:tc>
        <w:tc>
          <w:tcPr>
            <w:tcW w:w="1561" w:type="dxa"/>
            <w:tcBorders>
              <w:top w:val="single" w:sz="4" w:space="0" w:color="auto"/>
            </w:tcBorders>
            <w:noWrap/>
          </w:tcPr>
          <w:p w14:paraId="3D6C8A6C" w14:textId="77777777" w:rsidR="00DE6B71" w:rsidRPr="00B77F27" w:rsidRDefault="00C81C97">
            <w:pPr>
              <w:spacing w:line="360" w:lineRule="auto"/>
              <w:jc w:val="center"/>
            </w:pPr>
            <w:r w:rsidRPr="00B77F27">
              <w:t>1.001</w:t>
            </w:r>
          </w:p>
        </w:tc>
        <w:tc>
          <w:tcPr>
            <w:tcW w:w="671" w:type="dxa"/>
            <w:tcBorders>
              <w:top w:val="single" w:sz="4" w:space="0" w:color="auto"/>
            </w:tcBorders>
            <w:noWrap/>
          </w:tcPr>
          <w:p w14:paraId="08072FDF" w14:textId="77777777" w:rsidR="00DE6B71" w:rsidRPr="00B77F27" w:rsidRDefault="00C81C97">
            <w:pPr>
              <w:spacing w:line="360" w:lineRule="auto"/>
              <w:jc w:val="center"/>
            </w:pPr>
            <w:r w:rsidRPr="00B77F27">
              <w:t>31</w:t>
            </w:r>
          </w:p>
        </w:tc>
        <w:tc>
          <w:tcPr>
            <w:tcW w:w="671" w:type="dxa"/>
            <w:tcBorders>
              <w:top w:val="single" w:sz="4" w:space="0" w:color="auto"/>
            </w:tcBorders>
            <w:noWrap/>
          </w:tcPr>
          <w:p w14:paraId="16C4414D" w14:textId="77777777" w:rsidR="00DE6B71" w:rsidRPr="00B77F27" w:rsidRDefault="00C81C97">
            <w:pPr>
              <w:spacing w:line="360" w:lineRule="auto"/>
            </w:pPr>
            <w:r w:rsidRPr="00B77F27">
              <w:t>119</w:t>
            </w:r>
          </w:p>
        </w:tc>
        <w:tc>
          <w:tcPr>
            <w:tcW w:w="671" w:type="dxa"/>
            <w:tcBorders>
              <w:top w:val="single" w:sz="4" w:space="0" w:color="auto"/>
            </w:tcBorders>
            <w:noWrap/>
          </w:tcPr>
          <w:p w14:paraId="0209DECC" w14:textId="77777777" w:rsidR="00DE6B71" w:rsidRPr="00B77F27" w:rsidRDefault="00C81C97">
            <w:pPr>
              <w:spacing w:line="360" w:lineRule="auto"/>
              <w:jc w:val="center"/>
            </w:pPr>
            <w:r w:rsidRPr="00B77F27">
              <w:t>.477</w:t>
            </w:r>
          </w:p>
        </w:tc>
        <w:tc>
          <w:tcPr>
            <w:tcW w:w="2112" w:type="dxa"/>
            <w:tcBorders>
              <w:top w:val="single" w:sz="4" w:space="0" w:color="auto"/>
            </w:tcBorders>
            <w:noWrap/>
            <w:vAlign w:val="bottom"/>
          </w:tcPr>
          <w:p w14:paraId="4FB4F7F3" w14:textId="77777777" w:rsidR="00DE6B71" w:rsidRPr="00B77F27" w:rsidRDefault="00C81C97">
            <w:pPr>
              <w:spacing w:line="360" w:lineRule="auto"/>
            </w:pPr>
            <w:r w:rsidRPr="00B77F27">
              <w:t>p&gt;0.05 hence equal variance</w:t>
            </w:r>
          </w:p>
        </w:tc>
      </w:tr>
      <w:tr w:rsidR="00DE6B71" w:rsidRPr="00B77F27" w14:paraId="5CE84CBA" w14:textId="77777777">
        <w:trPr>
          <w:trHeight w:val="386"/>
        </w:trPr>
        <w:tc>
          <w:tcPr>
            <w:tcW w:w="3067" w:type="dxa"/>
            <w:noWrap/>
          </w:tcPr>
          <w:p w14:paraId="431B9A9C" w14:textId="77777777" w:rsidR="00DE6B71" w:rsidRPr="00B77F27" w:rsidRDefault="00C81C97">
            <w:pPr>
              <w:spacing w:line="360" w:lineRule="auto"/>
            </w:pPr>
            <w:r w:rsidRPr="00B77F27">
              <w:rPr>
                <w:color w:val="000000" w:themeColor="text1"/>
              </w:rPr>
              <w:t>Community participation</w:t>
            </w:r>
          </w:p>
        </w:tc>
        <w:tc>
          <w:tcPr>
            <w:tcW w:w="1561" w:type="dxa"/>
            <w:noWrap/>
          </w:tcPr>
          <w:p w14:paraId="15072F5C" w14:textId="77777777" w:rsidR="00DE6B71" w:rsidRPr="00B77F27" w:rsidRDefault="00C81C97">
            <w:pPr>
              <w:spacing w:line="360" w:lineRule="auto"/>
              <w:jc w:val="center"/>
            </w:pPr>
            <w:r w:rsidRPr="00B77F27">
              <w:t>1.233</w:t>
            </w:r>
          </w:p>
        </w:tc>
        <w:tc>
          <w:tcPr>
            <w:tcW w:w="671" w:type="dxa"/>
            <w:noWrap/>
          </w:tcPr>
          <w:p w14:paraId="4FB0AA59" w14:textId="77777777" w:rsidR="00DE6B71" w:rsidRPr="00B77F27" w:rsidRDefault="00C81C97">
            <w:pPr>
              <w:spacing w:line="360" w:lineRule="auto"/>
              <w:jc w:val="center"/>
            </w:pPr>
            <w:r w:rsidRPr="00B77F27">
              <w:t>32</w:t>
            </w:r>
          </w:p>
        </w:tc>
        <w:tc>
          <w:tcPr>
            <w:tcW w:w="671" w:type="dxa"/>
            <w:noWrap/>
          </w:tcPr>
          <w:p w14:paraId="4783EE93" w14:textId="77777777" w:rsidR="00DE6B71" w:rsidRPr="00B77F27" w:rsidRDefault="00C81C97">
            <w:pPr>
              <w:spacing w:line="360" w:lineRule="auto"/>
            </w:pPr>
            <w:r w:rsidRPr="00B77F27">
              <w:t>115</w:t>
            </w:r>
          </w:p>
        </w:tc>
        <w:tc>
          <w:tcPr>
            <w:tcW w:w="671" w:type="dxa"/>
            <w:noWrap/>
          </w:tcPr>
          <w:p w14:paraId="2B6459DE" w14:textId="77777777" w:rsidR="00DE6B71" w:rsidRPr="00B77F27" w:rsidRDefault="00C81C97">
            <w:pPr>
              <w:spacing w:line="360" w:lineRule="auto"/>
              <w:jc w:val="center"/>
            </w:pPr>
            <w:r w:rsidRPr="00B77F27">
              <w:t>.428</w:t>
            </w:r>
          </w:p>
        </w:tc>
        <w:tc>
          <w:tcPr>
            <w:tcW w:w="2112" w:type="dxa"/>
            <w:noWrap/>
            <w:vAlign w:val="bottom"/>
          </w:tcPr>
          <w:p w14:paraId="43D852AB" w14:textId="77777777" w:rsidR="00DE6B71" w:rsidRPr="00B77F27" w:rsidRDefault="00C81C97">
            <w:pPr>
              <w:spacing w:line="360" w:lineRule="auto"/>
            </w:pPr>
            <w:r w:rsidRPr="00B77F27">
              <w:t>p&gt;0.05 hence equal variance</w:t>
            </w:r>
          </w:p>
        </w:tc>
      </w:tr>
      <w:tr w:rsidR="00DE6B71" w:rsidRPr="00B77F27" w14:paraId="55239275" w14:textId="77777777">
        <w:trPr>
          <w:trHeight w:val="386"/>
        </w:trPr>
        <w:tc>
          <w:tcPr>
            <w:tcW w:w="3067" w:type="dxa"/>
            <w:noWrap/>
          </w:tcPr>
          <w:p w14:paraId="56D456E8" w14:textId="77777777" w:rsidR="00DE6B71" w:rsidRPr="00B77F27" w:rsidRDefault="00C81C97">
            <w:pPr>
              <w:spacing w:line="360" w:lineRule="auto"/>
            </w:pPr>
            <w:r w:rsidRPr="00B77F27">
              <w:rPr>
                <w:color w:val="000000" w:themeColor="text1"/>
              </w:rPr>
              <w:t>Government regulations</w:t>
            </w:r>
          </w:p>
        </w:tc>
        <w:tc>
          <w:tcPr>
            <w:tcW w:w="1561" w:type="dxa"/>
            <w:noWrap/>
          </w:tcPr>
          <w:p w14:paraId="2B16EC3B" w14:textId="77777777" w:rsidR="00DE6B71" w:rsidRPr="00B77F27" w:rsidRDefault="00C81C97">
            <w:pPr>
              <w:spacing w:line="360" w:lineRule="auto"/>
              <w:jc w:val="center"/>
            </w:pPr>
            <w:r w:rsidRPr="00B77F27">
              <w:t>0.914</w:t>
            </w:r>
          </w:p>
        </w:tc>
        <w:tc>
          <w:tcPr>
            <w:tcW w:w="671" w:type="dxa"/>
            <w:noWrap/>
          </w:tcPr>
          <w:p w14:paraId="29716721" w14:textId="77777777" w:rsidR="00DE6B71" w:rsidRPr="00B77F27" w:rsidRDefault="00C81C97">
            <w:pPr>
              <w:spacing w:line="360" w:lineRule="auto"/>
              <w:jc w:val="center"/>
            </w:pPr>
            <w:r w:rsidRPr="00B77F27">
              <w:t>32</w:t>
            </w:r>
          </w:p>
        </w:tc>
        <w:tc>
          <w:tcPr>
            <w:tcW w:w="671" w:type="dxa"/>
            <w:noWrap/>
          </w:tcPr>
          <w:p w14:paraId="7E8E32B4" w14:textId="77777777" w:rsidR="00DE6B71" w:rsidRPr="00B77F27" w:rsidRDefault="00C81C97">
            <w:pPr>
              <w:spacing w:line="360" w:lineRule="auto"/>
            </w:pPr>
            <w:r w:rsidRPr="00B77F27">
              <w:t>121</w:t>
            </w:r>
          </w:p>
        </w:tc>
        <w:tc>
          <w:tcPr>
            <w:tcW w:w="671" w:type="dxa"/>
            <w:noWrap/>
          </w:tcPr>
          <w:p w14:paraId="303C1BCD" w14:textId="77777777" w:rsidR="00DE6B71" w:rsidRPr="00B77F27" w:rsidRDefault="00C81C97">
            <w:pPr>
              <w:spacing w:line="360" w:lineRule="auto"/>
              <w:jc w:val="center"/>
            </w:pPr>
            <w:r w:rsidRPr="00B77F27">
              <w:t>.312</w:t>
            </w:r>
          </w:p>
        </w:tc>
        <w:tc>
          <w:tcPr>
            <w:tcW w:w="2112" w:type="dxa"/>
            <w:noWrap/>
            <w:vAlign w:val="bottom"/>
          </w:tcPr>
          <w:p w14:paraId="0D035D6B" w14:textId="77777777" w:rsidR="00DE6B71" w:rsidRPr="00B77F27" w:rsidRDefault="00C81C97">
            <w:pPr>
              <w:spacing w:line="360" w:lineRule="auto"/>
            </w:pPr>
            <w:r w:rsidRPr="00B77F27">
              <w:t>p&gt;0.05 hence equal variance</w:t>
            </w:r>
          </w:p>
        </w:tc>
      </w:tr>
    </w:tbl>
    <w:p w14:paraId="50B6825F" w14:textId="77777777" w:rsidR="00DE6B71" w:rsidRPr="00B77F27" w:rsidRDefault="00C81C97">
      <w:pPr>
        <w:spacing w:line="360" w:lineRule="auto"/>
        <w:jc w:val="both"/>
        <w:rPr>
          <w:i/>
          <w:color w:val="000000" w:themeColor="text1"/>
        </w:rPr>
      </w:pPr>
      <w:r w:rsidRPr="00B77F27">
        <w:rPr>
          <w:i/>
          <w:color w:val="000000" w:themeColor="text1"/>
        </w:rPr>
        <w:t>Dependent Variable: performance</w:t>
      </w:r>
    </w:p>
    <w:p w14:paraId="5CD0D03E" w14:textId="77777777" w:rsidR="00C91F6F" w:rsidRPr="00C91F6F" w:rsidRDefault="00C91F6F" w:rsidP="00C91F6F">
      <w:pPr>
        <w:spacing w:line="360" w:lineRule="auto"/>
        <w:jc w:val="both"/>
        <w:rPr>
          <w:color w:val="000000" w:themeColor="text1"/>
        </w:rPr>
      </w:pPr>
      <w:r w:rsidRPr="00C91F6F">
        <w:rPr>
          <w:color w:val="000000" w:themeColor="text1"/>
        </w:rPr>
        <w:t xml:space="preserve">The results presented in Table 16 indicate the homogeneity findings, with significant p-values for Levene’s test being 0.477 for project planning, 0.428 for community participation, and 0.312 for </w:t>
      </w:r>
      <w:r w:rsidRPr="00C91F6F">
        <w:rPr>
          <w:color w:val="000000" w:themeColor="text1"/>
        </w:rPr>
        <w:lastRenderedPageBreak/>
        <w:t xml:space="preserve">the external environment. Since all the p-values from Levene’s test are greater than 0.05, the test is not significant at α &lt;= 0.05, confirming homogeneity. </w:t>
      </w:r>
    </w:p>
    <w:p w14:paraId="51D1C84B" w14:textId="77777777" w:rsidR="00C91F6F" w:rsidRPr="00C91F6F" w:rsidRDefault="00C91F6F" w:rsidP="00C91F6F">
      <w:pPr>
        <w:spacing w:line="360" w:lineRule="auto"/>
        <w:jc w:val="both"/>
        <w:rPr>
          <w:color w:val="000000" w:themeColor="text1"/>
        </w:rPr>
      </w:pPr>
    </w:p>
    <w:p w14:paraId="77FDC30E" w14:textId="77777777" w:rsidR="00C91F6F" w:rsidRPr="00C91F6F" w:rsidRDefault="00C91F6F" w:rsidP="00C91F6F">
      <w:pPr>
        <w:spacing w:line="360" w:lineRule="auto"/>
        <w:jc w:val="both"/>
        <w:rPr>
          <w:color w:val="000000" w:themeColor="text1"/>
        </w:rPr>
      </w:pPr>
      <w:r w:rsidRPr="00C91F6F">
        <w:rPr>
          <w:color w:val="000000" w:themeColor="text1"/>
        </w:rPr>
        <w:t xml:space="preserve">The homogeneity test was performed using Levene’s test for equality of variances, as shown in Table 16. The Levene’s statistics for project planning, community participation, and external government regulations were 1.001, 1.233, and 0.914, respectively. Since these statistics are all below 5, the research data conforms to the assumptions of homogeneity of variances. </w:t>
      </w:r>
    </w:p>
    <w:p w14:paraId="5D30D9CF" w14:textId="77777777" w:rsidR="00C91F6F" w:rsidRPr="00C91F6F" w:rsidRDefault="00C91F6F" w:rsidP="00C91F6F">
      <w:pPr>
        <w:spacing w:line="360" w:lineRule="auto"/>
        <w:jc w:val="both"/>
        <w:rPr>
          <w:color w:val="000000" w:themeColor="text1"/>
        </w:rPr>
      </w:pPr>
    </w:p>
    <w:p w14:paraId="04B4579F" w14:textId="3620BF6E" w:rsidR="00DE6B71" w:rsidRPr="00B77F27" w:rsidRDefault="00C91F6F" w:rsidP="00C91F6F">
      <w:pPr>
        <w:spacing w:line="360" w:lineRule="auto"/>
        <w:jc w:val="both"/>
        <w:rPr>
          <w:color w:val="000000" w:themeColor="text1"/>
        </w:rPr>
      </w:pPr>
      <w:r w:rsidRPr="00C91F6F">
        <w:rPr>
          <w:color w:val="000000" w:themeColor="text1"/>
        </w:rPr>
        <w:t>Homoscedasticity means that the variance of the dependent variable remains consistent across the data, while heteroscedasticity suggests that the variance of the dependent variable varies across the data.</w:t>
      </w:r>
    </w:p>
    <w:p w14:paraId="159231D3" w14:textId="77777777" w:rsidR="00DE6B71" w:rsidRPr="00B77F27" w:rsidRDefault="00C81C97">
      <w:pPr>
        <w:pStyle w:val="Heading1"/>
        <w:jc w:val="left"/>
      </w:pPr>
      <w:bookmarkStart w:id="312" w:name="_Toc179277749"/>
      <w:r w:rsidRPr="00B77F27">
        <w:t>4.5 General Characteristics of the Study Sample</w:t>
      </w:r>
      <w:bookmarkEnd w:id="312"/>
    </w:p>
    <w:p w14:paraId="248E34EF" w14:textId="77777777" w:rsidR="00DE6B71" w:rsidRPr="00B77F27" w:rsidRDefault="00C81C97">
      <w:pPr>
        <w:spacing w:line="360" w:lineRule="auto"/>
        <w:jc w:val="both"/>
      </w:pPr>
      <w:r w:rsidRPr="00B77F27">
        <w:t>Demographic data may be used to uncover sample biases such as oversampling or under sampling of certain groups. This information may then be utilised to modify the study's conclusions or to interpret them with care. Demographic data may be utilised to determine how the study's results may change among various demographic categories, such as age, gender, race, ethnicity, income, and level of education. This study sorts the following demographic data; respondent category, age, level of formal education and work experience.</w:t>
      </w:r>
    </w:p>
    <w:p w14:paraId="7E918106" w14:textId="77777777" w:rsidR="00DE6B71" w:rsidRPr="00B77F27" w:rsidRDefault="00C81C97">
      <w:pPr>
        <w:spacing w:line="360" w:lineRule="auto"/>
        <w:jc w:val="both"/>
      </w:pPr>
      <w:r w:rsidRPr="00B77F27">
        <w:t xml:space="preserve"> </w:t>
      </w:r>
    </w:p>
    <w:p w14:paraId="2F0FB8F8" w14:textId="77777777" w:rsidR="00DE6B71" w:rsidRPr="00B77F27" w:rsidRDefault="00C81C97">
      <w:pPr>
        <w:spacing w:line="360" w:lineRule="auto"/>
        <w:rPr>
          <w:b/>
        </w:rPr>
      </w:pPr>
      <w:r w:rsidRPr="00B77F27">
        <w:rPr>
          <w:b/>
        </w:rPr>
        <w:t>4.5.1 Respondent category</w:t>
      </w:r>
    </w:p>
    <w:p w14:paraId="0937CA41" w14:textId="77777777" w:rsidR="00DE6B71" w:rsidRPr="00B77F27" w:rsidRDefault="00C81C97">
      <w:pPr>
        <w:spacing w:line="360" w:lineRule="auto"/>
        <w:jc w:val="both"/>
      </w:pPr>
      <w:r w:rsidRPr="00B77F27">
        <w:t>This research aimed to gather data on the respondent category of the participants. The data collected from the field pertaining to the respondent category of the participants was subjected to statistical analysis, and the findings were precisely presented in Table 17.</w:t>
      </w:r>
    </w:p>
    <w:p w14:paraId="3C56D004" w14:textId="77777777" w:rsidR="00DE6B71" w:rsidRPr="00B77F27" w:rsidRDefault="00DE6B71">
      <w:pPr>
        <w:spacing w:line="360" w:lineRule="auto"/>
        <w:jc w:val="both"/>
      </w:pPr>
    </w:p>
    <w:p w14:paraId="69771054" w14:textId="77777777" w:rsidR="00DE6B71" w:rsidRPr="00B77F27" w:rsidRDefault="00C81C97">
      <w:pPr>
        <w:spacing w:line="360" w:lineRule="auto"/>
      </w:pPr>
      <w:r w:rsidRPr="00B77F27">
        <w:rPr>
          <w:b/>
          <w:bCs/>
        </w:rPr>
        <w:t>Table 17: Respondent Category</w:t>
      </w:r>
    </w:p>
    <w:tbl>
      <w:tblPr>
        <w:tblW w:w="9037"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4733"/>
        <w:gridCol w:w="2290"/>
        <w:gridCol w:w="2014"/>
      </w:tblGrid>
      <w:tr w:rsidR="00DE6B71" w:rsidRPr="00B77F27" w14:paraId="35038E22" w14:textId="77777777">
        <w:trPr>
          <w:cantSplit/>
          <w:trHeight w:val="394"/>
        </w:trPr>
        <w:tc>
          <w:tcPr>
            <w:tcW w:w="4733" w:type="dxa"/>
            <w:tcBorders>
              <w:top w:val="single" w:sz="4" w:space="0" w:color="auto"/>
              <w:bottom w:val="single" w:sz="4" w:space="0" w:color="auto"/>
            </w:tcBorders>
            <w:shd w:val="clear" w:color="auto" w:fill="FFFFFF"/>
          </w:tcPr>
          <w:p w14:paraId="17BA4F6B" w14:textId="77777777" w:rsidR="00DE6B71" w:rsidRPr="00B77F27" w:rsidRDefault="00C81C97">
            <w:pPr>
              <w:spacing w:line="360" w:lineRule="auto"/>
              <w:ind w:left="60" w:right="60"/>
              <w:rPr>
                <w:b/>
              </w:rPr>
            </w:pPr>
            <w:r w:rsidRPr="00B77F27">
              <w:rPr>
                <w:b/>
              </w:rPr>
              <w:t>Respondent Category</w:t>
            </w:r>
          </w:p>
        </w:tc>
        <w:tc>
          <w:tcPr>
            <w:tcW w:w="2290" w:type="dxa"/>
            <w:tcBorders>
              <w:top w:val="single" w:sz="4" w:space="0" w:color="auto"/>
              <w:bottom w:val="single" w:sz="4" w:space="0" w:color="auto"/>
            </w:tcBorders>
            <w:shd w:val="clear" w:color="auto" w:fill="FFFFFF"/>
            <w:vAlign w:val="center"/>
          </w:tcPr>
          <w:p w14:paraId="61857ABC" w14:textId="77777777" w:rsidR="00DE6B71" w:rsidRPr="00B77F27" w:rsidRDefault="00C81C97">
            <w:pPr>
              <w:spacing w:line="360" w:lineRule="auto"/>
              <w:ind w:left="60" w:right="60"/>
              <w:jc w:val="center"/>
              <w:rPr>
                <w:b/>
              </w:rPr>
            </w:pPr>
            <w:r w:rsidRPr="00B77F27">
              <w:rPr>
                <w:b/>
              </w:rPr>
              <w:t>Frequency</w:t>
            </w:r>
          </w:p>
        </w:tc>
        <w:tc>
          <w:tcPr>
            <w:tcW w:w="2014" w:type="dxa"/>
            <w:tcBorders>
              <w:top w:val="single" w:sz="4" w:space="0" w:color="auto"/>
              <w:bottom w:val="single" w:sz="4" w:space="0" w:color="auto"/>
            </w:tcBorders>
            <w:shd w:val="clear" w:color="auto" w:fill="FFFFFF"/>
            <w:vAlign w:val="center"/>
          </w:tcPr>
          <w:p w14:paraId="58C26758" w14:textId="77777777" w:rsidR="00DE6B71" w:rsidRPr="00B77F27" w:rsidRDefault="00C81C97">
            <w:pPr>
              <w:spacing w:line="360" w:lineRule="auto"/>
              <w:ind w:left="60" w:right="60"/>
              <w:jc w:val="center"/>
              <w:rPr>
                <w:b/>
              </w:rPr>
            </w:pPr>
            <w:r w:rsidRPr="00B77F27">
              <w:rPr>
                <w:b/>
              </w:rPr>
              <w:t>Percent</w:t>
            </w:r>
          </w:p>
        </w:tc>
      </w:tr>
      <w:tr w:rsidR="00DE6B71" w:rsidRPr="00B77F27" w14:paraId="75E24F69" w14:textId="77777777">
        <w:trPr>
          <w:cantSplit/>
          <w:trHeight w:val="394"/>
        </w:trPr>
        <w:tc>
          <w:tcPr>
            <w:tcW w:w="4733" w:type="dxa"/>
            <w:tcBorders>
              <w:top w:val="single" w:sz="4" w:space="0" w:color="auto"/>
            </w:tcBorders>
            <w:shd w:val="clear" w:color="auto" w:fill="FFFFFF"/>
            <w:vAlign w:val="center"/>
          </w:tcPr>
          <w:p w14:paraId="64708F28" w14:textId="77777777" w:rsidR="00DE6B71" w:rsidRPr="00B77F27" w:rsidRDefault="00C81C97">
            <w:pPr>
              <w:spacing w:line="360" w:lineRule="auto"/>
              <w:ind w:left="60" w:right="60"/>
            </w:pPr>
            <w:r w:rsidRPr="00B77F27">
              <w:t>Project managers</w:t>
            </w:r>
          </w:p>
        </w:tc>
        <w:tc>
          <w:tcPr>
            <w:tcW w:w="2290" w:type="dxa"/>
            <w:tcBorders>
              <w:top w:val="single" w:sz="4" w:space="0" w:color="auto"/>
            </w:tcBorders>
            <w:shd w:val="clear" w:color="auto" w:fill="FFFFFF"/>
            <w:vAlign w:val="center"/>
          </w:tcPr>
          <w:p w14:paraId="4D30E572" w14:textId="77777777" w:rsidR="00DE6B71" w:rsidRPr="00B77F27" w:rsidRDefault="00C81C97">
            <w:pPr>
              <w:spacing w:line="360" w:lineRule="auto"/>
              <w:ind w:left="60" w:right="60"/>
              <w:jc w:val="center"/>
            </w:pPr>
            <w:r w:rsidRPr="00B77F27">
              <w:t>65</w:t>
            </w:r>
          </w:p>
        </w:tc>
        <w:tc>
          <w:tcPr>
            <w:tcW w:w="2014" w:type="dxa"/>
            <w:tcBorders>
              <w:top w:val="single" w:sz="4" w:space="0" w:color="auto"/>
            </w:tcBorders>
            <w:shd w:val="clear" w:color="auto" w:fill="FFFFFF"/>
            <w:vAlign w:val="center"/>
          </w:tcPr>
          <w:p w14:paraId="67DF202D" w14:textId="77777777" w:rsidR="00DE6B71" w:rsidRPr="00B77F27" w:rsidRDefault="00C81C97">
            <w:pPr>
              <w:spacing w:line="360" w:lineRule="auto"/>
              <w:ind w:left="60" w:right="60"/>
              <w:jc w:val="center"/>
            </w:pPr>
            <w:r w:rsidRPr="00B77F27">
              <w:t>40.3</w:t>
            </w:r>
          </w:p>
        </w:tc>
      </w:tr>
      <w:tr w:rsidR="00DE6B71" w:rsidRPr="00B77F27" w14:paraId="07644A47" w14:textId="77777777">
        <w:trPr>
          <w:cantSplit/>
          <w:trHeight w:val="394"/>
        </w:trPr>
        <w:tc>
          <w:tcPr>
            <w:tcW w:w="4733" w:type="dxa"/>
            <w:shd w:val="clear" w:color="auto" w:fill="FFFFFF"/>
            <w:vAlign w:val="center"/>
          </w:tcPr>
          <w:p w14:paraId="060D7306" w14:textId="77777777" w:rsidR="00DE6B71" w:rsidRPr="00B77F27" w:rsidRDefault="00C81C97">
            <w:pPr>
              <w:spacing w:line="360" w:lineRule="auto"/>
              <w:ind w:left="60" w:right="60"/>
            </w:pPr>
            <w:r w:rsidRPr="00B77F27">
              <w:t>Local Community leader</w:t>
            </w:r>
          </w:p>
        </w:tc>
        <w:tc>
          <w:tcPr>
            <w:tcW w:w="2290" w:type="dxa"/>
            <w:shd w:val="clear" w:color="auto" w:fill="FFFFFF"/>
            <w:vAlign w:val="center"/>
          </w:tcPr>
          <w:p w14:paraId="4D0254AB" w14:textId="77777777" w:rsidR="00DE6B71" w:rsidRPr="00B77F27" w:rsidRDefault="00C81C97">
            <w:pPr>
              <w:spacing w:line="360" w:lineRule="auto"/>
              <w:ind w:left="60" w:right="60"/>
              <w:jc w:val="center"/>
            </w:pPr>
            <w:r w:rsidRPr="00B77F27">
              <w:t>74</w:t>
            </w:r>
          </w:p>
        </w:tc>
        <w:tc>
          <w:tcPr>
            <w:tcW w:w="2014" w:type="dxa"/>
            <w:shd w:val="clear" w:color="auto" w:fill="FFFFFF"/>
            <w:vAlign w:val="center"/>
          </w:tcPr>
          <w:p w14:paraId="6D76F365" w14:textId="77777777" w:rsidR="00DE6B71" w:rsidRPr="00B77F27" w:rsidRDefault="00C81C97">
            <w:pPr>
              <w:spacing w:line="360" w:lineRule="auto"/>
              <w:ind w:left="60" w:right="60"/>
              <w:jc w:val="center"/>
            </w:pPr>
            <w:r w:rsidRPr="00B77F27">
              <w:t>46.0</w:t>
            </w:r>
          </w:p>
        </w:tc>
      </w:tr>
      <w:tr w:rsidR="00DE6B71" w:rsidRPr="00B77F27" w14:paraId="4D333037" w14:textId="77777777">
        <w:trPr>
          <w:cantSplit/>
          <w:trHeight w:val="373"/>
        </w:trPr>
        <w:tc>
          <w:tcPr>
            <w:tcW w:w="4733" w:type="dxa"/>
            <w:shd w:val="clear" w:color="auto" w:fill="FFFFFF"/>
            <w:vAlign w:val="center"/>
          </w:tcPr>
          <w:p w14:paraId="2D823E84" w14:textId="77777777" w:rsidR="00DE6B71" w:rsidRPr="00B77F27" w:rsidRDefault="00C81C97">
            <w:pPr>
              <w:spacing w:line="360" w:lineRule="auto"/>
              <w:ind w:left="60" w:right="60"/>
            </w:pPr>
            <w:r w:rsidRPr="00B77F27">
              <w:lastRenderedPageBreak/>
              <w:t>County public works officer</w:t>
            </w:r>
          </w:p>
        </w:tc>
        <w:tc>
          <w:tcPr>
            <w:tcW w:w="2290" w:type="dxa"/>
            <w:shd w:val="clear" w:color="auto" w:fill="FFFFFF"/>
            <w:vAlign w:val="center"/>
          </w:tcPr>
          <w:p w14:paraId="78A514AF" w14:textId="77777777" w:rsidR="00DE6B71" w:rsidRPr="00B77F27" w:rsidRDefault="00C81C97">
            <w:pPr>
              <w:spacing w:line="360" w:lineRule="auto"/>
              <w:ind w:left="60" w:right="60"/>
              <w:jc w:val="center"/>
            </w:pPr>
            <w:r w:rsidRPr="00B77F27">
              <w:t>22</w:t>
            </w:r>
          </w:p>
        </w:tc>
        <w:tc>
          <w:tcPr>
            <w:tcW w:w="2014" w:type="dxa"/>
            <w:shd w:val="clear" w:color="auto" w:fill="FFFFFF"/>
            <w:vAlign w:val="center"/>
          </w:tcPr>
          <w:p w14:paraId="70176965" w14:textId="77777777" w:rsidR="00DE6B71" w:rsidRPr="00B77F27" w:rsidRDefault="00C81C97">
            <w:pPr>
              <w:spacing w:line="360" w:lineRule="auto"/>
              <w:ind w:left="60" w:right="60"/>
              <w:jc w:val="center"/>
            </w:pPr>
            <w:r w:rsidRPr="00B77F27">
              <w:t>13.7</w:t>
            </w:r>
          </w:p>
        </w:tc>
      </w:tr>
      <w:tr w:rsidR="00DE6B71" w:rsidRPr="00B77F27" w14:paraId="05019B42" w14:textId="77777777">
        <w:trPr>
          <w:cantSplit/>
          <w:trHeight w:val="415"/>
        </w:trPr>
        <w:tc>
          <w:tcPr>
            <w:tcW w:w="4733" w:type="dxa"/>
            <w:shd w:val="clear" w:color="auto" w:fill="FFFFFF"/>
            <w:vAlign w:val="center"/>
          </w:tcPr>
          <w:p w14:paraId="3FCD96CE" w14:textId="77777777" w:rsidR="00DE6B71" w:rsidRPr="00B77F27" w:rsidRDefault="00C81C97">
            <w:pPr>
              <w:spacing w:line="360" w:lineRule="auto"/>
              <w:ind w:left="60" w:right="60"/>
              <w:rPr>
                <w:b/>
              </w:rPr>
            </w:pPr>
            <w:r w:rsidRPr="00B77F27">
              <w:rPr>
                <w:b/>
              </w:rPr>
              <w:t>Total</w:t>
            </w:r>
          </w:p>
        </w:tc>
        <w:tc>
          <w:tcPr>
            <w:tcW w:w="2290" w:type="dxa"/>
            <w:shd w:val="clear" w:color="auto" w:fill="FFFFFF"/>
            <w:vAlign w:val="center"/>
          </w:tcPr>
          <w:p w14:paraId="4D1F3B18" w14:textId="77777777" w:rsidR="00DE6B71" w:rsidRPr="00B77F27" w:rsidRDefault="00C81C97">
            <w:pPr>
              <w:spacing w:line="360" w:lineRule="auto"/>
              <w:ind w:left="60" w:right="60"/>
              <w:jc w:val="center"/>
              <w:rPr>
                <w:b/>
              </w:rPr>
            </w:pPr>
            <w:r w:rsidRPr="00B77F27">
              <w:rPr>
                <w:b/>
              </w:rPr>
              <w:t>161</w:t>
            </w:r>
          </w:p>
        </w:tc>
        <w:tc>
          <w:tcPr>
            <w:tcW w:w="2014" w:type="dxa"/>
            <w:shd w:val="clear" w:color="auto" w:fill="FFFFFF"/>
            <w:vAlign w:val="center"/>
          </w:tcPr>
          <w:p w14:paraId="422AF4E4" w14:textId="77777777" w:rsidR="00DE6B71" w:rsidRPr="00B77F27" w:rsidRDefault="00C81C97">
            <w:pPr>
              <w:spacing w:line="360" w:lineRule="auto"/>
              <w:ind w:left="60" w:right="60"/>
              <w:jc w:val="center"/>
              <w:rPr>
                <w:b/>
              </w:rPr>
            </w:pPr>
            <w:r w:rsidRPr="00B77F27">
              <w:rPr>
                <w:b/>
              </w:rPr>
              <w:t>100.0</w:t>
            </w:r>
          </w:p>
        </w:tc>
      </w:tr>
    </w:tbl>
    <w:p w14:paraId="29ADF0F2" w14:textId="77777777" w:rsidR="00DE6B71" w:rsidRPr="00B77F27" w:rsidRDefault="00DE6B71">
      <w:pPr>
        <w:spacing w:line="360" w:lineRule="auto"/>
      </w:pPr>
    </w:p>
    <w:p w14:paraId="11012FB6" w14:textId="77777777" w:rsidR="00DE6B71" w:rsidRPr="00B77F27" w:rsidRDefault="00C81C97">
      <w:pPr>
        <w:spacing w:line="360" w:lineRule="auto"/>
        <w:jc w:val="both"/>
      </w:pPr>
      <w:r w:rsidRPr="00B77F27">
        <w:t xml:space="preserve">The finding in table 17 indicates that 74 of the study respondents representing 46 percent of the total response rate were local community leaders. The study’s sample size on the local community leader’s category was 88 respondents and therefore a response of 74 respondents means the local community opinions were well captured and represented in this study. The study results also indicate that the 65 of the respondents, representing 40.3 percent of the total response rate were projects managers. The study’s sample size on project managers’ category was 88 respondents and therefore a response of 65 respondents, it means that projects managers’ opinions were well captured and represented in this study. Further the study results shows that 22 of the study respondents representing 13.7 percent of the total response rate were county public works officer. The study’s sample size on the county public works officer category was 22 respondents and therefore a response of 22 respondents means all county public works officers in all 22 in arid and semi-arid counties in Kenya were well captured and represented in this study. This means that county public works officers’ opinions were well captured and represented in this study. The findings in table 17 means that the responses from the three categories of study respondents were well represented and the study results will be representative opinion of all the categories. </w:t>
      </w:r>
    </w:p>
    <w:p w14:paraId="75900AA4" w14:textId="77777777" w:rsidR="00DE6B71" w:rsidRPr="00B77F27" w:rsidRDefault="00DE6B71">
      <w:pPr>
        <w:spacing w:line="360" w:lineRule="auto"/>
        <w:jc w:val="both"/>
      </w:pPr>
    </w:p>
    <w:p w14:paraId="31F53841" w14:textId="77777777" w:rsidR="00DE6B71" w:rsidRPr="00B77F27" w:rsidRDefault="00C81C97">
      <w:pPr>
        <w:spacing w:line="360" w:lineRule="auto"/>
        <w:jc w:val="both"/>
        <w:rPr>
          <w:b/>
        </w:rPr>
      </w:pPr>
      <w:r w:rsidRPr="00B77F27">
        <w:rPr>
          <w:b/>
        </w:rPr>
        <w:t>4.5.2 Age of the Respondent</w:t>
      </w:r>
    </w:p>
    <w:p w14:paraId="277BE710" w14:textId="77777777" w:rsidR="00DE6B71" w:rsidRPr="00B77F27" w:rsidRDefault="00C81C97">
      <w:pPr>
        <w:spacing w:line="360" w:lineRule="auto"/>
        <w:jc w:val="both"/>
      </w:pPr>
      <w:r w:rsidRPr="00B77F27">
        <w:t>This research aimed to gather data on the age of the respondents. The data collected from the field pertaining to the age of the respondent was subjected to statistical analysis, and the findings were precisely presented in Table 18.</w:t>
      </w:r>
    </w:p>
    <w:p w14:paraId="575C154C" w14:textId="77777777" w:rsidR="00DE6B71" w:rsidRPr="00B77F27" w:rsidRDefault="00C81C97">
      <w:pPr>
        <w:spacing w:line="360" w:lineRule="auto"/>
        <w:rPr>
          <w:b/>
        </w:rPr>
      </w:pPr>
      <w:r w:rsidRPr="00B77F27">
        <w:rPr>
          <w:b/>
        </w:rPr>
        <w:t>Table 18: Respondents Age</w:t>
      </w:r>
    </w:p>
    <w:tbl>
      <w:tblPr>
        <w:tblW w:w="8364"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3723"/>
        <w:gridCol w:w="2469"/>
        <w:gridCol w:w="2172"/>
      </w:tblGrid>
      <w:tr w:rsidR="00DE6B71" w:rsidRPr="00B77F27" w14:paraId="770CA4E0" w14:textId="77777777">
        <w:trPr>
          <w:cantSplit/>
          <w:trHeight w:val="512"/>
        </w:trPr>
        <w:tc>
          <w:tcPr>
            <w:tcW w:w="3723" w:type="dxa"/>
            <w:tcBorders>
              <w:top w:val="single" w:sz="4" w:space="0" w:color="auto"/>
              <w:bottom w:val="single" w:sz="4" w:space="0" w:color="auto"/>
            </w:tcBorders>
            <w:shd w:val="clear" w:color="auto" w:fill="FFFFFF"/>
            <w:vAlign w:val="center"/>
          </w:tcPr>
          <w:p w14:paraId="02A9DF34" w14:textId="77777777" w:rsidR="00DE6B71" w:rsidRPr="00B77F27" w:rsidRDefault="00C81C97">
            <w:pPr>
              <w:spacing w:line="360" w:lineRule="auto"/>
              <w:ind w:left="60" w:right="60"/>
              <w:rPr>
                <w:b/>
              </w:rPr>
            </w:pPr>
            <w:r w:rsidRPr="00B77F27">
              <w:rPr>
                <w:b/>
              </w:rPr>
              <w:t>Age group</w:t>
            </w:r>
          </w:p>
        </w:tc>
        <w:tc>
          <w:tcPr>
            <w:tcW w:w="2469" w:type="dxa"/>
            <w:tcBorders>
              <w:top w:val="single" w:sz="4" w:space="0" w:color="auto"/>
              <w:bottom w:val="single" w:sz="4" w:space="0" w:color="auto"/>
            </w:tcBorders>
            <w:shd w:val="clear" w:color="auto" w:fill="FFFFFF"/>
            <w:vAlign w:val="center"/>
          </w:tcPr>
          <w:p w14:paraId="49E47228" w14:textId="77777777" w:rsidR="00DE6B71" w:rsidRPr="00B77F27" w:rsidRDefault="00C81C97">
            <w:pPr>
              <w:spacing w:line="360" w:lineRule="auto"/>
              <w:ind w:left="60" w:right="60"/>
              <w:jc w:val="center"/>
              <w:rPr>
                <w:b/>
              </w:rPr>
            </w:pPr>
            <w:r w:rsidRPr="00B77F27">
              <w:rPr>
                <w:b/>
              </w:rPr>
              <w:t>Frequency</w:t>
            </w:r>
          </w:p>
        </w:tc>
        <w:tc>
          <w:tcPr>
            <w:tcW w:w="2172" w:type="dxa"/>
            <w:tcBorders>
              <w:top w:val="single" w:sz="4" w:space="0" w:color="auto"/>
              <w:bottom w:val="single" w:sz="4" w:space="0" w:color="auto"/>
            </w:tcBorders>
            <w:shd w:val="clear" w:color="auto" w:fill="FFFFFF"/>
            <w:vAlign w:val="center"/>
          </w:tcPr>
          <w:p w14:paraId="5BFC3F13" w14:textId="77777777" w:rsidR="00DE6B71" w:rsidRPr="00B77F27" w:rsidRDefault="00C81C97">
            <w:pPr>
              <w:spacing w:line="360" w:lineRule="auto"/>
              <w:ind w:left="60" w:right="60"/>
              <w:jc w:val="center"/>
              <w:rPr>
                <w:b/>
              </w:rPr>
            </w:pPr>
            <w:r w:rsidRPr="00B77F27">
              <w:rPr>
                <w:b/>
              </w:rPr>
              <w:t>Percent</w:t>
            </w:r>
          </w:p>
        </w:tc>
      </w:tr>
      <w:tr w:rsidR="00DE6B71" w:rsidRPr="00B77F27" w14:paraId="0383F15B" w14:textId="77777777">
        <w:trPr>
          <w:cantSplit/>
          <w:trHeight w:val="338"/>
        </w:trPr>
        <w:tc>
          <w:tcPr>
            <w:tcW w:w="3723" w:type="dxa"/>
            <w:tcBorders>
              <w:top w:val="single" w:sz="4" w:space="0" w:color="auto"/>
            </w:tcBorders>
            <w:shd w:val="clear" w:color="auto" w:fill="FFFFFF"/>
            <w:vAlign w:val="center"/>
          </w:tcPr>
          <w:p w14:paraId="3B1E1192" w14:textId="77777777" w:rsidR="00DE6B71" w:rsidRPr="00B77F27" w:rsidRDefault="00C81C97">
            <w:pPr>
              <w:spacing w:line="360" w:lineRule="auto"/>
              <w:ind w:left="60" w:right="60"/>
            </w:pPr>
            <w:r w:rsidRPr="00B77F27">
              <w:t>18 -25 years old</w:t>
            </w:r>
          </w:p>
        </w:tc>
        <w:tc>
          <w:tcPr>
            <w:tcW w:w="2469" w:type="dxa"/>
            <w:tcBorders>
              <w:top w:val="single" w:sz="4" w:space="0" w:color="auto"/>
            </w:tcBorders>
            <w:shd w:val="clear" w:color="auto" w:fill="FFFFFF"/>
            <w:vAlign w:val="center"/>
          </w:tcPr>
          <w:p w14:paraId="0B94F2F9" w14:textId="77777777" w:rsidR="00DE6B71" w:rsidRPr="00B77F27" w:rsidRDefault="00C81C97">
            <w:pPr>
              <w:spacing w:line="360" w:lineRule="auto"/>
              <w:ind w:left="60" w:right="60"/>
              <w:jc w:val="center"/>
            </w:pPr>
            <w:r w:rsidRPr="00B77F27">
              <w:t>10</w:t>
            </w:r>
          </w:p>
        </w:tc>
        <w:tc>
          <w:tcPr>
            <w:tcW w:w="2172" w:type="dxa"/>
            <w:tcBorders>
              <w:top w:val="single" w:sz="4" w:space="0" w:color="auto"/>
            </w:tcBorders>
            <w:shd w:val="clear" w:color="auto" w:fill="FFFFFF"/>
            <w:vAlign w:val="center"/>
          </w:tcPr>
          <w:p w14:paraId="6C39E144" w14:textId="77777777" w:rsidR="00DE6B71" w:rsidRPr="00B77F27" w:rsidRDefault="00C81C97">
            <w:pPr>
              <w:spacing w:line="360" w:lineRule="auto"/>
              <w:ind w:left="60" w:right="60"/>
              <w:jc w:val="center"/>
            </w:pPr>
            <w:r w:rsidRPr="00B77F27">
              <w:t>6.2</w:t>
            </w:r>
          </w:p>
        </w:tc>
      </w:tr>
      <w:tr w:rsidR="00DE6B71" w:rsidRPr="00B77F27" w14:paraId="38F4E448" w14:textId="77777777">
        <w:trPr>
          <w:cantSplit/>
          <w:trHeight w:val="162"/>
        </w:trPr>
        <w:tc>
          <w:tcPr>
            <w:tcW w:w="3723" w:type="dxa"/>
            <w:shd w:val="clear" w:color="auto" w:fill="FFFFFF"/>
            <w:vAlign w:val="center"/>
          </w:tcPr>
          <w:p w14:paraId="77CEE913" w14:textId="77777777" w:rsidR="00DE6B71" w:rsidRPr="00B77F27" w:rsidRDefault="00C81C97">
            <w:pPr>
              <w:spacing w:line="360" w:lineRule="auto"/>
              <w:ind w:left="60" w:right="60"/>
            </w:pPr>
            <w:r w:rsidRPr="00B77F27">
              <w:t>26-35 years old</w:t>
            </w:r>
          </w:p>
        </w:tc>
        <w:tc>
          <w:tcPr>
            <w:tcW w:w="2469" w:type="dxa"/>
            <w:shd w:val="clear" w:color="auto" w:fill="FFFFFF"/>
            <w:vAlign w:val="center"/>
          </w:tcPr>
          <w:p w14:paraId="57D086DF" w14:textId="77777777" w:rsidR="00DE6B71" w:rsidRPr="00B77F27" w:rsidRDefault="00C81C97">
            <w:pPr>
              <w:spacing w:line="360" w:lineRule="auto"/>
              <w:ind w:left="60" w:right="60"/>
              <w:jc w:val="center"/>
            </w:pPr>
            <w:r w:rsidRPr="00B77F27">
              <w:t>34</w:t>
            </w:r>
          </w:p>
        </w:tc>
        <w:tc>
          <w:tcPr>
            <w:tcW w:w="2172" w:type="dxa"/>
            <w:shd w:val="clear" w:color="auto" w:fill="FFFFFF"/>
            <w:vAlign w:val="center"/>
          </w:tcPr>
          <w:p w14:paraId="75D2F459" w14:textId="77777777" w:rsidR="00DE6B71" w:rsidRPr="00B77F27" w:rsidRDefault="00C81C97">
            <w:pPr>
              <w:spacing w:line="360" w:lineRule="auto"/>
              <w:ind w:left="60" w:right="60"/>
              <w:jc w:val="center"/>
            </w:pPr>
            <w:r w:rsidRPr="00B77F27">
              <w:t>21.1</w:t>
            </w:r>
          </w:p>
        </w:tc>
      </w:tr>
      <w:tr w:rsidR="00DE6B71" w:rsidRPr="00B77F27" w14:paraId="74C0BB5B" w14:textId="77777777">
        <w:trPr>
          <w:cantSplit/>
          <w:trHeight w:val="162"/>
        </w:trPr>
        <w:tc>
          <w:tcPr>
            <w:tcW w:w="3723" w:type="dxa"/>
            <w:shd w:val="clear" w:color="auto" w:fill="FFFFFF"/>
            <w:vAlign w:val="center"/>
          </w:tcPr>
          <w:p w14:paraId="25E67201" w14:textId="77777777" w:rsidR="00DE6B71" w:rsidRPr="00B77F27" w:rsidRDefault="00C81C97">
            <w:pPr>
              <w:spacing w:line="360" w:lineRule="auto"/>
              <w:ind w:left="60" w:right="60"/>
            </w:pPr>
            <w:r w:rsidRPr="00B77F27">
              <w:t>36-45 years old</w:t>
            </w:r>
          </w:p>
        </w:tc>
        <w:tc>
          <w:tcPr>
            <w:tcW w:w="2469" w:type="dxa"/>
            <w:shd w:val="clear" w:color="auto" w:fill="FFFFFF"/>
            <w:vAlign w:val="center"/>
          </w:tcPr>
          <w:p w14:paraId="14B04DA8" w14:textId="77777777" w:rsidR="00DE6B71" w:rsidRPr="00B77F27" w:rsidRDefault="00C81C97">
            <w:pPr>
              <w:spacing w:line="360" w:lineRule="auto"/>
              <w:ind w:left="60" w:right="60"/>
              <w:jc w:val="center"/>
            </w:pPr>
            <w:r w:rsidRPr="00B77F27">
              <w:t>37</w:t>
            </w:r>
          </w:p>
        </w:tc>
        <w:tc>
          <w:tcPr>
            <w:tcW w:w="2172" w:type="dxa"/>
            <w:shd w:val="clear" w:color="auto" w:fill="FFFFFF"/>
            <w:vAlign w:val="center"/>
          </w:tcPr>
          <w:p w14:paraId="4A9FEFD6" w14:textId="77777777" w:rsidR="00DE6B71" w:rsidRPr="00B77F27" w:rsidRDefault="00C81C97">
            <w:pPr>
              <w:spacing w:line="360" w:lineRule="auto"/>
              <w:ind w:left="60" w:right="60"/>
              <w:jc w:val="center"/>
            </w:pPr>
            <w:r w:rsidRPr="00B77F27">
              <w:t>23</w:t>
            </w:r>
          </w:p>
        </w:tc>
      </w:tr>
      <w:tr w:rsidR="00DE6B71" w:rsidRPr="00B77F27" w14:paraId="64C0165D" w14:textId="77777777">
        <w:trPr>
          <w:cantSplit/>
          <w:trHeight w:val="162"/>
        </w:trPr>
        <w:tc>
          <w:tcPr>
            <w:tcW w:w="3723" w:type="dxa"/>
            <w:shd w:val="clear" w:color="auto" w:fill="FFFFFF"/>
            <w:vAlign w:val="center"/>
          </w:tcPr>
          <w:p w14:paraId="20E0915D" w14:textId="77777777" w:rsidR="00DE6B71" w:rsidRPr="00B77F27" w:rsidRDefault="00C81C97">
            <w:pPr>
              <w:spacing w:line="360" w:lineRule="auto"/>
              <w:ind w:left="60" w:right="60"/>
            </w:pPr>
            <w:r w:rsidRPr="00B77F27">
              <w:lastRenderedPageBreak/>
              <w:t>46-55 years old</w:t>
            </w:r>
          </w:p>
        </w:tc>
        <w:tc>
          <w:tcPr>
            <w:tcW w:w="2469" w:type="dxa"/>
            <w:shd w:val="clear" w:color="auto" w:fill="FFFFFF"/>
            <w:vAlign w:val="center"/>
          </w:tcPr>
          <w:p w14:paraId="623567A3" w14:textId="77777777" w:rsidR="00DE6B71" w:rsidRPr="00B77F27" w:rsidRDefault="00C81C97">
            <w:pPr>
              <w:spacing w:line="360" w:lineRule="auto"/>
              <w:ind w:left="60" w:right="60"/>
              <w:jc w:val="center"/>
            </w:pPr>
            <w:r w:rsidRPr="00B77F27">
              <w:t>56</w:t>
            </w:r>
          </w:p>
        </w:tc>
        <w:tc>
          <w:tcPr>
            <w:tcW w:w="2172" w:type="dxa"/>
            <w:shd w:val="clear" w:color="auto" w:fill="FFFFFF"/>
            <w:vAlign w:val="center"/>
          </w:tcPr>
          <w:p w14:paraId="35D5C3AA" w14:textId="77777777" w:rsidR="00DE6B71" w:rsidRPr="00B77F27" w:rsidRDefault="00C81C97">
            <w:pPr>
              <w:spacing w:line="360" w:lineRule="auto"/>
              <w:ind w:left="60" w:right="60"/>
              <w:jc w:val="center"/>
            </w:pPr>
            <w:r w:rsidRPr="00B77F27">
              <w:t>34.8</w:t>
            </w:r>
          </w:p>
        </w:tc>
      </w:tr>
      <w:tr w:rsidR="00DE6B71" w:rsidRPr="00B77F27" w14:paraId="2C577EFB" w14:textId="77777777">
        <w:trPr>
          <w:cantSplit/>
          <w:trHeight w:val="162"/>
        </w:trPr>
        <w:tc>
          <w:tcPr>
            <w:tcW w:w="3723" w:type="dxa"/>
            <w:shd w:val="clear" w:color="auto" w:fill="FFFFFF"/>
            <w:vAlign w:val="center"/>
          </w:tcPr>
          <w:p w14:paraId="3826E42C" w14:textId="77777777" w:rsidR="00DE6B71" w:rsidRPr="00B77F27" w:rsidRDefault="00C81C97">
            <w:pPr>
              <w:spacing w:line="360" w:lineRule="auto"/>
              <w:ind w:left="60" w:right="60"/>
            </w:pPr>
            <w:r w:rsidRPr="00B77F27">
              <w:t>Over 55 years old</w:t>
            </w:r>
          </w:p>
        </w:tc>
        <w:tc>
          <w:tcPr>
            <w:tcW w:w="2469" w:type="dxa"/>
            <w:shd w:val="clear" w:color="auto" w:fill="FFFFFF"/>
            <w:vAlign w:val="center"/>
          </w:tcPr>
          <w:p w14:paraId="470C4586" w14:textId="77777777" w:rsidR="00DE6B71" w:rsidRPr="00B77F27" w:rsidRDefault="00C81C97">
            <w:pPr>
              <w:spacing w:line="360" w:lineRule="auto"/>
              <w:ind w:left="60" w:right="60"/>
              <w:jc w:val="center"/>
            </w:pPr>
            <w:r w:rsidRPr="00B77F27">
              <w:t>24</w:t>
            </w:r>
          </w:p>
        </w:tc>
        <w:tc>
          <w:tcPr>
            <w:tcW w:w="2172" w:type="dxa"/>
            <w:shd w:val="clear" w:color="auto" w:fill="FFFFFF"/>
            <w:vAlign w:val="center"/>
          </w:tcPr>
          <w:p w14:paraId="3CD401D8" w14:textId="77777777" w:rsidR="00DE6B71" w:rsidRPr="00B77F27" w:rsidRDefault="00C81C97">
            <w:pPr>
              <w:spacing w:line="360" w:lineRule="auto"/>
              <w:ind w:left="60" w:right="60"/>
              <w:jc w:val="center"/>
            </w:pPr>
            <w:r w:rsidRPr="00B77F27">
              <w:t>14.9</w:t>
            </w:r>
          </w:p>
        </w:tc>
      </w:tr>
      <w:tr w:rsidR="00DE6B71" w:rsidRPr="00B77F27" w14:paraId="130D493C" w14:textId="77777777">
        <w:trPr>
          <w:cantSplit/>
          <w:trHeight w:val="162"/>
        </w:trPr>
        <w:tc>
          <w:tcPr>
            <w:tcW w:w="3723" w:type="dxa"/>
            <w:shd w:val="clear" w:color="auto" w:fill="FFFFFF"/>
            <w:vAlign w:val="center"/>
          </w:tcPr>
          <w:p w14:paraId="33AF2FE9" w14:textId="77777777" w:rsidR="00DE6B71" w:rsidRPr="00B77F27" w:rsidRDefault="00C81C97">
            <w:pPr>
              <w:spacing w:line="360" w:lineRule="auto"/>
              <w:ind w:left="60" w:right="60"/>
              <w:rPr>
                <w:b/>
              </w:rPr>
            </w:pPr>
            <w:r w:rsidRPr="00B77F27">
              <w:rPr>
                <w:b/>
              </w:rPr>
              <w:t>Total</w:t>
            </w:r>
          </w:p>
        </w:tc>
        <w:tc>
          <w:tcPr>
            <w:tcW w:w="2469" w:type="dxa"/>
            <w:shd w:val="clear" w:color="auto" w:fill="FFFFFF"/>
            <w:vAlign w:val="center"/>
          </w:tcPr>
          <w:p w14:paraId="62CDD77B" w14:textId="77777777" w:rsidR="00DE6B71" w:rsidRPr="00B77F27" w:rsidRDefault="00C81C97">
            <w:pPr>
              <w:spacing w:line="360" w:lineRule="auto"/>
              <w:ind w:left="60" w:right="60"/>
              <w:jc w:val="center"/>
              <w:rPr>
                <w:b/>
              </w:rPr>
            </w:pPr>
            <w:r w:rsidRPr="00B77F27">
              <w:rPr>
                <w:b/>
              </w:rPr>
              <w:t>161</w:t>
            </w:r>
          </w:p>
        </w:tc>
        <w:tc>
          <w:tcPr>
            <w:tcW w:w="2172" w:type="dxa"/>
            <w:shd w:val="clear" w:color="auto" w:fill="FFFFFF"/>
            <w:vAlign w:val="center"/>
          </w:tcPr>
          <w:p w14:paraId="0DD081B9" w14:textId="77777777" w:rsidR="00DE6B71" w:rsidRPr="00B77F27" w:rsidRDefault="00C81C97">
            <w:pPr>
              <w:spacing w:line="360" w:lineRule="auto"/>
              <w:ind w:left="60" w:right="60"/>
              <w:jc w:val="center"/>
              <w:rPr>
                <w:b/>
              </w:rPr>
            </w:pPr>
            <w:r w:rsidRPr="00B77F27">
              <w:rPr>
                <w:b/>
              </w:rPr>
              <w:t>100.0</w:t>
            </w:r>
          </w:p>
        </w:tc>
      </w:tr>
    </w:tbl>
    <w:p w14:paraId="7FBF5105" w14:textId="77777777" w:rsidR="00DE6B71" w:rsidRPr="00B77F27" w:rsidRDefault="00DE6B71">
      <w:pPr>
        <w:spacing w:line="360" w:lineRule="auto"/>
      </w:pPr>
    </w:p>
    <w:p w14:paraId="69941EEE" w14:textId="77777777" w:rsidR="00DE6B71" w:rsidRPr="00B77F27" w:rsidRDefault="00ED5F8B">
      <w:pPr>
        <w:spacing w:line="360" w:lineRule="auto"/>
        <w:jc w:val="both"/>
      </w:pPr>
      <w:r w:rsidRPr="00B77F27">
        <w:t>The table 18 results show that respondents in the age group 46–55 years old were highly represented, forming 34.8 percent of the respondents</w:t>
      </w:r>
      <w:r w:rsidR="00C81C97" w:rsidRPr="00B77F27">
        <w:t>, they were followed by respondents on age group 36-45 years old</w:t>
      </w:r>
      <w:r w:rsidR="00C81C97" w:rsidRPr="00B77F27">
        <w:tab/>
        <w:t xml:space="preserve"> that formed 23 percent of the respondents and the respondents on age group 26-35 years old formed 21.1 percent of the study respondents. Lastly the respondents on age group Over 55 years old formed 14.9 percent of the respondents followed by respondents on 18 -25 years old that formed 6.2 percent of the study respondents. From the study results it can be shown that respondents with age group between 26 years old and 55 years old represented a combined percentage of 78.9 % which means that the study respondents were mature people who had knowledge on the area of study.</w:t>
      </w:r>
    </w:p>
    <w:p w14:paraId="727382E0" w14:textId="77777777" w:rsidR="00DE6B71" w:rsidRPr="00B77F27" w:rsidRDefault="00DE6B71">
      <w:pPr>
        <w:spacing w:line="360" w:lineRule="auto"/>
        <w:jc w:val="both"/>
      </w:pPr>
    </w:p>
    <w:p w14:paraId="5470B33A" w14:textId="77777777" w:rsidR="00DE6B71" w:rsidRPr="00B77F27" w:rsidRDefault="00C81C97">
      <w:pPr>
        <w:spacing w:line="360" w:lineRule="auto"/>
        <w:jc w:val="both"/>
        <w:rPr>
          <w:b/>
        </w:rPr>
      </w:pPr>
      <w:r w:rsidRPr="00B77F27">
        <w:rPr>
          <w:b/>
        </w:rPr>
        <w:t>4.5.3 Level of Education of the Respondent</w:t>
      </w:r>
    </w:p>
    <w:p w14:paraId="0298889F" w14:textId="77777777" w:rsidR="00DE6B71" w:rsidRPr="00B77F27" w:rsidRDefault="00C81C97">
      <w:pPr>
        <w:spacing w:line="360" w:lineRule="auto"/>
        <w:jc w:val="both"/>
      </w:pPr>
      <w:r w:rsidRPr="00B77F27">
        <w:t>This research aimed to gather data on the Level of Education of the Respondent. The data collected from the field pertaining to the education level of the respondent was subjected to statistical analysis, and the findings were precisely presented in Table 19.</w:t>
      </w:r>
    </w:p>
    <w:p w14:paraId="30BDF95B" w14:textId="77777777" w:rsidR="00DE6B71" w:rsidRPr="00B77F27" w:rsidRDefault="00C81C97">
      <w:pPr>
        <w:spacing w:line="360" w:lineRule="auto"/>
        <w:rPr>
          <w:b/>
          <w:bCs/>
        </w:rPr>
      </w:pPr>
      <w:r w:rsidRPr="00B77F27">
        <w:rPr>
          <w:b/>
        </w:rPr>
        <w:t xml:space="preserve">Table 19: </w:t>
      </w:r>
      <w:r w:rsidRPr="00B77F27">
        <w:rPr>
          <w:b/>
          <w:bCs/>
        </w:rPr>
        <w:t>Level of formal education</w:t>
      </w:r>
    </w:p>
    <w:tbl>
      <w:tblPr>
        <w:tblW w:w="8949"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4757"/>
        <w:gridCol w:w="2230"/>
        <w:gridCol w:w="1962"/>
      </w:tblGrid>
      <w:tr w:rsidR="00DE6B71" w:rsidRPr="00B77F27" w14:paraId="5208D0C0" w14:textId="77777777">
        <w:trPr>
          <w:cantSplit/>
          <w:trHeight w:val="342"/>
        </w:trPr>
        <w:tc>
          <w:tcPr>
            <w:tcW w:w="4757" w:type="dxa"/>
            <w:tcBorders>
              <w:top w:val="single" w:sz="4" w:space="0" w:color="auto"/>
              <w:bottom w:val="single" w:sz="4" w:space="0" w:color="auto"/>
            </w:tcBorders>
            <w:shd w:val="clear" w:color="auto" w:fill="FFFFFF"/>
          </w:tcPr>
          <w:p w14:paraId="0313D761" w14:textId="77777777" w:rsidR="00DE6B71" w:rsidRPr="00B77F27" w:rsidRDefault="00C81C97">
            <w:pPr>
              <w:spacing w:line="360" w:lineRule="auto"/>
              <w:ind w:left="60" w:right="60"/>
              <w:rPr>
                <w:b/>
              </w:rPr>
            </w:pPr>
            <w:r w:rsidRPr="00B77F27">
              <w:rPr>
                <w:b/>
              </w:rPr>
              <w:t>Level of Education</w:t>
            </w:r>
          </w:p>
        </w:tc>
        <w:tc>
          <w:tcPr>
            <w:tcW w:w="2230" w:type="dxa"/>
            <w:tcBorders>
              <w:top w:val="single" w:sz="4" w:space="0" w:color="auto"/>
              <w:bottom w:val="single" w:sz="4" w:space="0" w:color="auto"/>
            </w:tcBorders>
            <w:shd w:val="clear" w:color="auto" w:fill="FFFFFF"/>
            <w:vAlign w:val="center"/>
          </w:tcPr>
          <w:p w14:paraId="2B3A5B03" w14:textId="77777777" w:rsidR="00DE6B71" w:rsidRPr="00B77F27" w:rsidRDefault="00C81C97">
            <w:pPr>
              <w:spacing w:line="360" w:lineRule="auto"/>
              <w:ind w:left="60" w:right="60"/>
              <w:jc w:val="center"/>
              <w:rPr>
                <w:b/>
              </w:rPr>
            </w:pPr>
            <w:r w:rsidRPr="00B77F27">
              <w:rPr>
                <w:b/>
              </w:rPr>
              <w:t>Frequency</w:t>
            </w:r>
          </w:p>
        </w:tc>
        <w:tc>
          <w:tcPr>
            <w:tcW w:w="1962" w:type="dxa"/>
            <w:tcBorders>
              <w:top w:val="single" w:sz="4" w:space="0" w:color="auto"/>
              <w:bottom w:val="single" w:sz="4" w:space="0" w:color="auto"/>
            </w:tcBorders>
            <w:shd w:val="clear" w:color="auto" w:fill="FFFFFF"/>
            <w:vAlign w:val="center"/>
          </w:tcPr>
          <w:p w14:paraId="78C25376" w14:textId="77777777" w:rsidR="00DE6B71" w:rsidRPr="00B77F27" w:rsidRDefault="00C81C97">
            <w:pPr>
              <w:spacing w:line="360" w:lineRule="auto"/>
              <w:ind w:left="60" w:right="60"/>
              <w:jc w:val="center"/>
              <w:rPr>
                <w:b/>
              </w:rPr>
            </w:pPr>
            <w:r w:rsidRPr="00B77F27">
              <w:rPr>
                <w:b/>
              </w:rPr>
              <w:t>Percent</w:t>
            </w:r>
          </w:p>
        </w:tc>
      </w:tr>
      <w:tr w:rsidR="00DE6B71" w:rsidRPr="00B77F27" w14:paraId="4C509632" w14:textId="77777777">
        <w:trPr>
          <w:cantSplit/>
          <w:trHeight w:val="395"/>
        </w:trPr>
        <w:tc>
          <w:tcPr>
            <w:tcW w:w="4757" w:type="dxa"/>
            <w:tcBorders>
              <w:top w:val="single" w:sz="4" w:space="0" w:color="auto"/>
            </w:tcBorders>
            <w:shd w:val="clear" w:color="auto" w:fill="FFFFFF"/>
            <w:vAlign w:val="center"/>
          </w:tcPr>
          <w:p w14:paraId="373D2B65" w14:textId="77777777" w:rsidR="00DE6B71" w:rsidRPr="00B77F27" w:rsidRDefault="00C81C97">
            <w:pPr>
              <w:spacing w:line="360" w:lineRule="auto"/>
              <w:ind w:left="60" w:right="60"/>
            </w:pPr>
            <w:r w:rsidRPr="00B77F27">
              <w:t>Basic Education (Primary or Secondary)</w:t>
            </w:r>
          </w:p>
        </w:tc>
        <w:tc>
          <w:tcPr>
            <w:tcW w:w="2230" w:type="dxa"/>
            <w:tcBorders>
              <w:top w:val="single" w:sz="4" w:space="0" w:color="auto"/>
            </w:tcBorders>
            <w:shd w:val="clear" w:color="auto" w:fill="FFFFFF"/>
            <w:vAlign w:val="center"/>
          </w:tcPr>
          <w:p w14:paraId="40B68CC5" w14:textId="77777777" w:rsidR="00DE6B71" w:rsidRPr="00B77F27" w:rsidRDefault="00C81C97">
            <w:pPr>
              <w:spacing w:line="360" w:lineRule="auto"/>
              <w:ind w:left="60" w:right="60"/>
              <w:jc w:val="center"/>
            </w:pPr>
            <w:r w:rsidRPr="00B77F27">
              <w:t>10</w:t>
            </w:r>
          </w:p>
        </w:tc>
        <w:tc>
          <w:tcPr>
            <w:tcW w:w="1962" w:type="dxa"/>
            <w:tcBorders>
              <w:top w:val="single" w:sz="4" w:space="0" w:color="auto"/>
            </w:tcBorders>
            <w:shd w:val="clear" w:color="auto" w:fill="FFFFFF"/>
            <w:vAlign w:val="center"/>
          </w:tcPr>
          <w:p w14:paraId="36433B8E" w14:textId="77777777" w:rsidR="00DE6B71" w:rsidRPr="00B77F27" w:rsidRDefault="00C81C97">
            <w:pPr>
              <w:spacing w:line="360" w:lineRule="auto"/>
              <w:ind w:left="60" w:right="60"/>
              <w:jc w:val="center"/>
            </w:pPr>
            <w:r w:rsidRPr="00B77F27">
              <w:t>6.2</w:t>
            </w:r>
          </w:p>
        </w:tc>
      </w:tr>
      <w:tr w:rsidR="00DE6B71" w:rsidRPr="00B77F27" w14:paraId="52B6DA19" w14:textId="77777777">
        <w:trPr>
          <w:cantSplit/>
          <w:trHeight w:val="342"/>
        </w:trPr>
        <w:tc>
          <w:tcPr>
            <w:tcW w:w="4757" w:type="dxa"/>
            <w:shd w:val="clear" w:color="auto" w:fill="FFFFFF"/>
            <w:vAlign w:val="center"/>
          </w:tcPr>
          <w:p w14:paraId="4A9ECD50" w14:textId="77777777" w:rsidR="00DE6B71" w:rsidRPr="00B77F27" w:rsidRDefault="00C81C97">
            <w:pPr>
              <w:spacing w:line="360" w:lineRule="auto"/>
              <w:ind w:left="60" w:right="60"/>
            </w:pPr>
            <w:r w:rsidRPr="00B77F27">
              <w:t>Certificate</w:t>
            </w:r>
          </w:p>
        </w:tc>
        <w:tc>
          <w:tcPr>
            <w:tcW w:w="2230" w:type="dxa"/>
            <w:shd w:val="clear" w:color="auto" w:fill="FFFFFF"/>
            <w:vAlign w:val="center"/>
          </w:tcPr>
          <w:p w14:paraId="49374509" w14:textId="77777777" w:rsidR="00DE6B71" w:rsidRPr="00B77F27" w:rsidRDefault="00C81C97">
            <w:pPr>
              <w:spacing w:line="360" w:lineRule="auto"/>
              <w:ind w:left="60" w:right="60"/>
              <w:jc w:val="center"/>
            </w:pPr>
            <w:r w:rsidRPr="00B77F27">
              <w:t>8</w:t>
            </w:r>
          </w:p>
        </w:tc>
        <w:tc>
          <w:tcPr>
            <w:tcW w:w="1962" w:type="dxa"/>
            <w:shd w:val="clear" w:color="auto" w:fill="FFFFFF"/>
            <w:vAlign w:val="center"/>
          </w:tcPr>
          <w:p w14:paraId="68605557" w14:textId="77777777" w:rsidR="00DE6B71" w:rsidRPr="00B77F27" w:rsidRDefault="00C81C97">
            <w:pPr>
              <w:spacing w:line="360" w:lineRule="auto"/>
              <w:ind w:left="60" w:right="60"/>
              <w:jc w:val="center"/>
            </w:pPr>
            <w:r w:rsidRPr="00B77F27">
              <w:t>5.0</w:t>
            </w:r>
          </w:p>
        </w:tc>
      </w:tr>
      <w:tr w:rsidR="00DE6B71" w:rsidRPr="00B77F27" w14:paraId="2367AF7C" w14:textId="77777777">
        <w:trPr>
          <w:cantSplit/>
          <w:trHeight w:val="342"/>
        </w:trPr>
        <w:tc>
          <w:tcPr>
            <w:tcW w:w="4757" w:type="dxa"/>
            <w:shd w:val="clear" w:color="auto" w:fill="FFFFFF"/>
            <w:vAlign w:val="center"/>
          </w:tcPr>
          <w:p w14:paraId="4BD9D5B6" w14:textId="77777777" w:rsidR="00DE6B71" w:rsidRPr="00B77F27" w:rsidRDefault="00C81C97">
            <w:pPr>
              <w:spacing w:line="360" w:lineRule="auto"/>
              <w:ind w:left="60" w:right="60"/>
            </w:pPr>
            <w:r w:rsidRPr="00B77F27">
              <w:t>Diploma</w:t>
            </w:r>
          </w:p>
        </w:tc>
        <w:tc>
          <w:tcPr>
            <w:tcW w:w="2230" w:type="dxa"/>
            <w:shd w:val="clear" w:color="auto" w:fill="FFFFFF"/>
            <w:vAlign w:val="center"/>
          </w:tcPr>
          <w:p w14:paraId="7EE87EC8" w14:textId="77777777" w:rsidR="00DE6B71" w:rsidRPr="00B77F27" w:rsidRDefault="00C81C97">
            <w:pPr>
              <w:spacing w:line="360" w:lineRule="auto"/>
              <w:ind w:left="60" w:right="60"/>
              <w:jc w:val="center"/>
            </w:pPr>
            <w:r w:rsidRPr="00B77F27">
              <w:t>79</w:t>
            </w:r>
          </w:p>
        </w:tc>
        <w:tc>
          <w:tcPr>
            <w:tcW w:w="1962" w:type="dxa"/>
            <w:shd w:val="clear" w:color="auto" w:fill="FFFFFF"/>
            <w:vAlign w:val="center"/>
          </w:tcPr>
          <w:p w14:paraId="3854AC6D" w14:textId="77777777" w:rsidR="00DE6B71" w:rsidRPr="00B77F27" w:rsidRDefault="00C81C97">
            <w:pPr>
              <w:spacing w:line="360" w:lineRule="auto"/>
              <w:ind w:left="60" w:right="60"/>
              <w:jc w:val="center"/>
            </w:pPr>
            <w:r w:rsidRPr="00B77F27">
              <w:t>49.1</w:t>
            </w:r>
          </w:p>
        </w:tc>
      </w:tr>
      <w:tr w:rsidR="00DE6B71" w:rsidRPr="00B77F27" w14:paraId="49DEC310" w14:textId="77777777">
        <w:trPr>
          <w:cantSplit/>
          <w:trHeight w:val="342"/>
        </w:trPr>
        <w:tc>
          <w:tcPr>
            <w:tcW w:w="4757" w:type="dxa"/>
            <w:shd w:val="clear" w:color="auto" w:fill="FFFFFF"/>
            <w:vAlign w:val="center"/>
          </w:tcPr>
          <w:p w14:paraId="5BC3F260" w14:textId="77777777" w:rsidR="00DE6B71" w:rsidRPr="00B77F27" w:rsidRDefault="00C81C97">
            <w:pPr>
              <w:spacing w:line="360" w:lineRule="auto"/>
              <w:ind w:left="60" w:right="60"/>
            </w:pPr>
            <w:r w:rsidRPr="00B77F27">
              <w:t>Undergraduate</w:t>
            </w:r>
          </w:p>
        </w:tc>
        <w:tc>
          <w:tcPr>
            <w:tcW w:w="2230" w:type="dxa"/>
            <w:shd w:val="clear" w:color="auto" w:fill="FFFFFF"/>
            <w:vAlign w:val="center"/>
          </w:tcPr>
          <w:p w14:paraId="07362DE9" w14:textId="77777777" w:rsidR="00DE6B71" w:rsidRPr="00B77F27" w:rsidRDefault="00C81C97">
            <w:pPr>
              <w:spacing w:line="360" w:lineRule="auto"/>
              <w:ind w:left="60" w:right="60"/>
              <w:jc w:val="center"/>
            </w:pPr>
            <w:r w:rsidRPr="00B77F27">
              <w:t>40</w:t>
            </w:r>
          </w:p>
        </w:tc>
        <w:tc>
          <w:tcPr>
            <w:tcW w:w="1962" w:type="dxa"/>
            <w:shd w:val="clear" w:color="auto" w:fill="FFFFFF"/>
            <w:vAlign w:val="center"/>
          </w:tcPr>
          <w:p w14:paraId="448BFFBD" w14:textId="77777777" w:rsidR="00DE6B71" w:rsidRPr="00B77F27" w:rsidRDefault="00C81C97">
            <w:pPr>
              <w:spacing w:line="360" w:lineRule="auto"/>
              <w:ind w:left="60" w:right="60"/>
              <w:jc w:val="center"/>
            </w:pPr>
            <w:r w:rsidRPr="00B77F27">
              <w:t>24.8</w:t>
            </w:r>
          </w:p>
        </w:tc>
      </w:tr>
      <w:tr w:rsidR="00DE6B71" w:rsidRPr="00B77F27" w14:paraId="786CA5F2" w14:textId="77777777">
        <w:trPr>
          <w:cantSplit/>
          <w:trHeight w:val="325"/>
        </w:trPr>
        <w:tc>
          <w:tcPr>
            <w:tcW w:w="4757" w:type="dxa"/>
            <w:shd w:val="clear" w:color="auto" w:fill="FFFFFF"/>
            <w:vAlign w:val="center"/>
          </w:tcPr>
          <w:p w14:paraId="01EE08A5" w14:textId="77777777" w:rsidR="00DE6B71" w:rsidRPr="00B77F27" w:rsidRDefault="00C81C97">
            <w:pPr>
              <w:spacing w:line="360" w:lineRule="auto"/>
              <w:ind w:left="60" w:right="60"/>
            </w:pPr>
            <w:r w:rsidRPr="00B77F27">
              <w:t>Masters</w:t>
            </w:r>
          </w:p>
        </w:tc>
        <w:tc>
          <w:tcPr>
            <w:tcW w:w="2230" w:type="dxa"/>
            <w:shd w:val="clear" w:color="auto" w:fill="FFFFFF"/>
            <w:vAlign w:val="center"/>
          </w:tcPr>
          <w:p w14:paraId="23CE4E87" w14:textId="77777777" w:rsidR="00DE6B71" w:rsidRPr="00B77F27" w:rsidRDefault="00C81C97">
            <w:pPr>
              <w:spacing w:line="360" w:lineRule="auto"/>
              <w:ind w:left="60" w:right="60"/>
              <w:jc w:val="center"/>
            </w:pPr>
            <w:r w:rsidRPr="00B77F27">
              <w:t>24</w:t>
            </w:r>
          </w:p>
        </w:tc>
        <w:tc>
          <w:tcPr>
            <w:tcW w:w="1962" w:type="dxa"/>
            <w:shd w:val="clear" w:color="auto" w:fill="FFFFFF"/>
            <w:vAlign w:val="center"/>
          </w:tcPr>
          <w:p w14:paraId="3CA74772" w14:textId="77777777" w:rsidR="00DE6B71" w:rsidRPr="00B77F27" w:rsidRDefault="00C81C97">
            <w:pPr>
              <w:spacing w:line="360" w:lineRule="auto"/>
              <w:ind w:left="60" w:right="60"/>
              <w:jc w:val="center"/>
            </w:pPr>
            <w:r w:rsidRPr="00B77F27">
              <w:t>14.9</w:t>
            </w:r>
          </w:p>
        </w:tc>
      </w:tr>
      <w:tr w:rsidR="00DE6B71" w:rsidRPr="00B77F27" w14:paraId="1AADD188" w14:textId="77777777">
        <w:trPr>
          <w:cantSplit/>
          <w:trHeight w:val="361"/>
        </w:trPr>
        <w:tc>
          <w:tcPr>
            <w:tcW w:w="4757" w:type="dxa"/>
            <w:shd w:val="clear" w:color="auto" w:fill="FFFFFF"/>
            <w:vAlign w:val="center"/>
          </w:tcPr>
          <w:p w14:paraId="7B272454" w14:textId="77777777" w:rsidR="00DE6B71" w:rsidRPr="00B77F27" w:rsidRDefault="00C81C97">
            <w:pPr>
              <w:spacing w:line="360" w:lineRule="auto"/>
              <w:ind w:left="60" w:right="60"/>
              <w:rPr>
                <w:b/>
              </w:rPr>
            </w:pPr>
            <w:r w:rsidRPr="00B77F27">
              <w:rPr>
                <w:b/>
              </w:rPr>
              <w:t>Total</w:t>
            </w:r>
          </w:p>
        </w:tc>
        <w:tc>
          <w:tcPr>
            <w:tcW w:w="2230" w:type="dxa"/>
            <w:shd w:val="clear" w:color="auto" w:fill="FFFFFF"/>
            <w:vAlign w:val="center"/>
          </w:tcPr>
          <w:p w14:paraId="27A9AE9E" w14:textId="77777777" w:rsidR="00DE6B71" w:rsidRPr="00B77F27" w:rsidRDefault="00C81C97">
            <w:pPr>
              <w:spacing w:line="360" w:lineRule="auto"/>
              <w:ind w:left="60" w:right="60"/>
              <w:jc w:val="center"/>
              <w:rPr>
                <w:b/>
              </w:rPr>
            </w:pPr>
            <w:r w:rsidRPr="00B77F27">
              <w:rPr>
                <w:b/>
              </w:rPr>
              <w:t>161</w:t>
            </w:r>
          </w:p>
        </w:tc>
        <w:tc>
          <w:tcPr>
            <w:tcW w:w="1962" w:type="dxa"/>
            <w:shd w:val="clear" w:color="auto" w:fill="FFFFFF"/>
            <w:vAlign w:val="center"/>
          </w:tcPr>
          <w:p w14:paraId="339C9FDE" w14:textId="77777777" w:rsidR="00DE6B71" w:rsidRPr="00B77F27" w:rsidRDefault="00C81C97">
            <w:pPr>
              <w:spacing w:line="360" w:lineRule="auto"/>
              <w:ind w:left="60" w:right="60"/>
              <w:jc w:val="center"/>
              <w:rPr>
                <w:b/>
              </w:rPr>
            </w:pPr>
            <w:r w:rsidRPr="00B77F27">
              <w:rPr>
                <w:b/>
              </w:rPr>
              <w:t>100.0</w:t>
            </w:r>
          </w:p>
        </w:tc>
      </w:tr>
    </w:tbl>
    <w:p w14:paraId="194C05A2" w14:textId="77777777" w:rsidR="00DE6B71" w:rsidRPr="00B77F27" w:rsidRDefault="00DE6B71">
      <w:pPr>
        <w:spacing w:line="360" w:lineRule="auto"/>
      </w:pPr>
    </w:p>
    <w:p w14:paraId="1480C64F" w14:textId="1F12905A" w:rsidR="00DE6B71" w:rsidRPr="00B77F27" w:rsidRDefault="00C81C97">
      <w:pPr>
        <w:spacing w:line="360" w:lineRule="auto"/>
        <w:jc w:val="both"/>
      </w:pPr>
      <w:r w:rsidRPr="00B77F27">
        <w:t>The profile of the respondents as shown in table 19</w:t>
      </w:r>
      <w:r w:rsidR="00ED5F8B" w:rsidRPr="00B77F27">
        <w:t xml:space="preserve"> shows that the study</w:t>
      </w:r>
      <w:r w:rsidRPr="00B77F27">
        <w:t xml:space="preserve"> sample </w:t>
      </w:r>
      <w:r w:rsidR="00ED5F8B" w:rsidRPr="00B77F27">
        <w:t xml:space="preserve">was made up </w:t>
      </w:r>
      <w:r w:rsidRPr="00B77F27">
        <w:t>of a well-</w:t>
      </w:r>
      <w:r w:rsidR="00ED5F8B" w:rsidRPr="00B77F27">
        <w:t>informed</w:t>
      </w:r>
      <w:r w:rsidRPr="00B77F27">
        <w:t xml:space="preserve"> respondents which has the ability to provide the study with better information which </w:t>
      </w:r>
      <w:r w:rsidRPr="00B77F27">
        <w:lastRenderedPageBreak/>
        <w:t xml:space="preserve">will add potential value to the study been sought. The highest number of respondents of 49.1 percent had diploma qualifications, followed by respondents who had undergraduate bachelor’s degree qualifications at 24.8 percent, while 14.9 percent of the respondents had postgraduate Master’s degree qualifications. Those respondents with certificate qualifications were 5 percent and those with Basic Education (Primary or Secondary) qualifications were 6.2 percent. This shows that most of the respondents had formal qualification and understood the importance of roads to their local community prosperity. </w:t>
      </w:r>
      <w:r w:rsidR="00767672">
        <w:t xml:space="preserve">A </w:t>
      </w:r>
      <w:r w:rsidR="00767672" w:rsidRPr="00767672">
        <w:t>significant portion of the respondents involved in the road projects were well educated and possessed relevant knowledge for project management. This educational background among County public works officers, project managers, and local community leaders is likely to enhance their skills, enabling them to effectively tackle tasks and meet the goals set by their institutions. Such competencies are essential for addressing challenges in project planning and execution, particularly in the context of road projects in arid and semi-arid counties.</w:t>
      </w:r>
      <w:r w:rsidR="00767672">
        <w:t xml:space="preserve"> </w:t>
      </w:r>
      <w:r w:rsidRPr="00B77F27">
        <w:t>The findings in Table 19 also corroborate with the studies by King and McGrath (2002) which indicates that in today’s constantly fluctuating environment, education was a major factor that impacts positively on peoples performance as well as the firms’ growth.</w:t>
      </w:r>
    </w:p>
    <w:p w14:paraId="2B448FDB" w14:textId="77777777" w:rsidR="00DE6B71" w:rsidRPr="00B77F27" w:rsidRDefault="00DE6B71">
      <w:pPr>
        <w:spacing w:line="360" w:lineRule="auto"/>
        <w:jc w:val="both"/>
      </w:pPr>
    </w:p>
    <w:p w14:paraId="004F7F28" w14:textId="77777777" w:rsidR="00DE6B71" w:rsidRPr="00B77F27" w:rsidRDefault="00C81C97">
      <w:pPr>
        <w:spacing w:line="360" w:lineRule="auto"/>
        <w:jc w:val="both"/>
        <w:rPr>
          <w:b/>
        </w:rPr>
      </w:pPr>
      <w:r w:rsidRPr="00B77F27">
        <w:rPr>
          <w:b/>
        </w:rPr>
        <w:t>4.5.4 Work Experience of the Respondent</w:t>
      </w:r>
    </w:p>
    <w:p w14:paraId="04CDD6A9" w14:textId="77777777" w:rsidR="00DE6B71" w:rsidRPr="00B77F27" w:rsidRDefault="00C81C97">
      <w:pPr>
        <w:spacing w:line="360" w:lineRule="auto"/>
        <w:jc w:val="both"/>
      </w:pPr>
      <w:r w:rsidRPr="00B77F27">
        <w:t>This research also aimed to gather data on the work experience of the Respondent. The data collected from the field pertaining to the work experience of the respondent was subjected to statistical analysis, and the findings were precisely presented in Table 20.</w:t>
      </w:r>
    </w:p>
    <w:p w14:paraId="67B0BC8D" w14:textId="77777777" w:rsidR="00DE6B71" w:rsidRPr="00B77F27" w:rsidRDefault="00DE6B71">
      <w:pPr>
        <w:spacing w:line="360" w:lineRule="auto"/>
        <w:jc w:val="both"/>
      </w:pPr>
    </w:p>
    <w:p w14:paraId="023E6D6A" w14:textId="77777777" w:rsidR="00DE6B71" w:rsidRPr="00B77F27" w:rsidRDefault="00C81C97">
      <w:pPr>
        <w:rPr>
          <w:b/>
          <w:bCs/>
        </w:rPr>
      </w:pPr>
      <w:r w:rsidRPr="00B77F27">
        <w:rPr>
          <w:b/>
        </w:rPr>
        <w:t>Table 20:</w:t>
      </w:r>
      <w:r w:rsidRPr="00B77F27">
        <w:rPr>
          <w:b/>
          <w:bCs/>
        </w:rPr>
        <w:t xml:space="preserve"> Work Experience of the respondents</w:t>
      </w:r>
    </w:p>
    <w:tbl>
      <w:tblPr>
        <w:tblW w:w="8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913"/>
        <w:gridCol w:w="2045"/>
        <w:gridCol w:w="1917"/>
      </w:tblGrid>
      <w:tr w:rsidR="00DE6B71" w:rsidRPr="00B77F27" w14:paraId="7B1832B0" w14:textId="77777777">
        <w:trPr>
          <w:cantSplit/>
          <w:trHeight w:val="373"/>
        </w:trPr>
        <w:tc>
          <w:tcPr>
            <w:tcW w:w="4913" w:type="dxa"/>
            <w:shd w:val="clear" w:color="auto" w:fill="FFFFFF"/>
          </w:tcPr>
          <w:p w14:paraId="2FF83654" w14:textId="77777777" w:rsidR="00DE6B71" w:rsidRPr="00B77F27" w:rsidRDefault="00C81C97">
            <w:pPr>
              <w:spacing w:line="320" w:lineRule="atLeast"/>
              <w:ind w:left="60" w:right="60"/>
              <w:rPr>
                <w:b/>
              </w:rPr>
            </w:pPr>
            <w:r w:rsidRPr="00B77F27">
              <w:rPr>
                <w:b/>
              </w:rPr>
              <w:t>Years</w:t>
            </w:r>
          </w:p>
        </w:tc>
        <w:tc>
          <w:tcPr>
            <w:tcW w:w="2045" w:type="dxa"/>
            <w:shd w:val="clear" w:color="auto" w:fill="FFFFFF"/>
            <w:vAlign w:val="center"/>
          </w:tcPr>
          <w:p w14:paraId="6048FE8C" w14:textId="77777777" w:rsidR="00DE6B71" w:rsidRPr="00B77F27" w:rsidRDefault="00C81C97">
            <w:pPr>
              <w:spacing w:line="320" w:lineRule="atLeast"/>
              <w:ind w:left="60" w:right="60"/>
              <w:jc w:val="center"/>
              <w:rPr>
                <w:b/>
              </w:rPr>
            </w:pPr>
            <w:r w:rsidRPr="00B77F27">
              <w:rPr>
                <w:b/>
              </w:rPr>
              <w:t>Frequency</w:t>
            </w:r>
          </w:p>
        </w:tc>
        <w:tc>
          <w:tcPr>
            <w:tcW w:w="1917" w:type="dxa"/>
            <w:shd w:val="clear" w:color="auto" w:fill="FFFFFF"/>
            <w:vAlign w:val="center"/>
          </w:tcPr>
          <w:p w14:paraId="6B5A1D05" w14:textId="77777777" w:rsidR="00DE6B71" w:rsidRPr="00B77F27" w:rsidRDefault="00C81C97">
            <w:pPr>
              <w:spacing w:line="320" w:lineRule="atLeast"/>
              <w:ind w:left="60" w:right="60"/>
              <w:jc w:val="center"/>
              <w:rPr>
                <w:b/>
              </w:rPr>
            </w:pPr>
            <w:r w:rsidRPr="00B77F27">
              <w:rPr>
                <w:b/>
              </w:rPr>
              <w:t>Percent</w:t>
            </w:r>
          </w:p>
        </w:tc>
      </w:tr>
      <w:tr w:rsidR="00DE6B71" w:rsidRPr="00B77F27" w14:paraId="3A00F4EA" w14:textId="77777777">
        <w:trPr>
          <w:cantSplit/>
          <w:trHeight w:val="393"/>
        </w:trPr>
        <w:tc>
          <w:tcPr>
            <w:tcW w:w="4913" w:type="dxa"/>
            <w:shd w:val="clear" w:color="auto" w:fill="FFFFFF"/>
            <w:vAlign w:val="center"/>
          </w:tcPr>
          <w:p w14:paraId="6A5D7D1A" w14:textId="77777777" w:rsidR="00DE6B71" w:rsidRPr="00B77F27" w:rsidRDefault="00C81C97">
            <w:pPr>
              <w:spacing w:line="320" w:lineRule="atLeast"/>
              <w:ind w:left="60" w:right="60"/>
            </w:pPr>
            <w:r w:rsidRPr="00B77F27">
              <w:t>Less than 5 years</w:t>
            </w:r>
          </w:p>
        </w:tc>
        <w:tc>
          <w:tcPr>
            <w:tcW w:w="2045" w:type="dxa"/>
            <w:shd w:val="clear" w:color="auto" w:fill="FFFFFF"/>
            <w:vAlign w:val="center"/>
          </w:tcPr>
          <w:p w14:paraId="1F952F54" w14:textId="77777777" w:rsidR="00DE6B71" w:rsidRPr="00B77F27" w:rsidRDefault="00C81C97">
            <w:pPr>
              <w:spacing w:line="320" w:lineRule="atLeast"/>
              <w:ind w:left="60" w:right="60"/>
              <w:jc w:val="center"/>
            </w:pPr>
            <w:r w:rsidRPr="00B77F27">
              <w:t>11</w:t>
            </w:r>
          </w:p>
        </w:tc>
        <w:tc>
          <w:tcPr>
            <w:tcW w:w="1917" w:type="dxa"/>
            <w:shd w:val="clear" w:color="auto" w:fill="FFFFFF"/>
            <w:vAlign w:val="center"/>
          </w:tcPr>
          <w:p w14:paraId="39457E09" w14:textId="77777777" w:rsidR="00DE6B71" w:rsidRPr="00B77F27" w:rsidRDefault="00C81C97">
            <w:pPr>
              <w:spacing w:line="320" w:lineRule="atLeast"/>
              <w:ind w:left="60" w:right="60"/>
              <w:jc w:val="center"/>
            </w:pPr>
            <w:r w:rsidRPr="00B77F27">
              <w:t>6.8</w:t>
            </w:r>
          </w:p>
        </w:tc>
      </w:tr>
      <w:tr w:rsidR="00DE6B71" w:rsidRPr="00B77F27" w14:paraId="3DAAD5E5" w14:textId="77777777">
        <w:trPr>
          <w:cantSplit/>
          <w:trHeight w:val="177"/>
        </w:trPr>
        <w:tc>
          <w:tcPr>
            <w:tcW w:w="4913" w:type="dxa"/>
            <w:shd w:val="clear" w:color="auto" w:fill="FFFFFF"/>
            <w:vAlign w:val="center"/>
          </w:tcPr>
          <w:p w14:paraId="51C08016" w14:textId="77777777" w:rsidR="00DE6B71" w:rsidRPr="00B77F27" w:rsidRDefault="00C81C97">
            <w:pPr>
              <w:spacing w:line="320" w:lineRule="atLeast"/>
              <w:ind w:left="60" w:right="60"/>
            </w:pPr>
            <w:r w:rsidRPr="00B77F27">
              <w:t>5- 9 years</w:t>
            </w:r>
          </w:p>
        </w:tc>
        <w:tc>
          <w:tcPr>
            <w:tcW w:w="2045" w:type="dxa"/>
            <w:shd w:val="clear" w:color="auto" w:fill="FFFFFF"/>
            <w:vAlign w:val="center"/>
          </w:tcPr>
          <w:p w14:paraId="60FEA5FB" w14:textId="77777777" w:rsidR="00DE6B71" w:rsidRPr="00B77F27" w:rsidRDefault="00C81C97">
            <w:pPr>
              <w:spacing w:line="320" w:lineRule="atLeast"/>
              <w:ind w:left="60" w:right="60"/>
              <w:jc w:val="center"/>
            </w:pPr>
            <w:r w:rsidRPr="00B77F27">
              <w:t>50</w:t>
            </w:r>
          </w:p>
        </w:tc>
        <w:tc>
          <w:tcPr>
            <w:tcW w:w="1917" w:type="dxa"/>
            <w:shd w:val="clear" w:color="auto" w:fill="FFFFFF"/>
            <w:vAlign w:val="center"/>
          </w:tcPr>
          <w:p w14:paraId="24326DCB" w14:textId="77777777" w:rsidR="00DE6B71" w:rsidRPr="00B77F27" w:rsidRDefault="00C81C97">
            <w:pPr>
              <w:spacing w:line="320" w:lineRule="atLeast"/>
              <w:ind w:left="60" w:right="60"/>
              <w:jc w:val="center"/>
            </w:pPr>
            <w:r w:rsidRPr="00B77F27">
              <w:t>31.1</w:t>
            </w:r>
          </w:p>
        </w:tc>
      </w:tr>
      <w:tr w:rsidR="00DE6B71" w:rsidRPr="00B77F27" w14:paraId="6540CA5A" w14:textId="77777777">
        <w:trPr>
          <w:cantSplit/>
          <w:trHeight w:val="177"/>
        </w:trPr>
        <w:tc>
          <w:tcPr>
            <w:tcW w:w="4913" w:type="dxa"/>
            <w:shd w:val="clear" w:color="auto" w:fill="FFFFFF"/>
            <w:vAlign w:val="center"/>
          </w:tcPr>
          <w:p w14:paraId="5DDC812A" w14:textId="77777777" w:rsidR="00DE6B71" w:rsidRPr="00B77F27" w:rsidRDefault="00C81C97">
            <w:pPr>
              <w:spacing w:line="320" w:lineRule="atLeast"/>
              <w:ind w:left="60" w:right="60"/>
            </w:pPr>
            <w:r w:rsidRPr="00B77F27">
              <w:t>10- 14 years</w:t>
            </w:r>
          </w:p>
        </w:tc>
        <w:tc>
          <w:tcPr>
            <w:tcW w:w="2045" w:type="dxa"/>
            <w:shd w:val="clear" w:color="auto" w:fill="FFFFFF"/>
            <w:vAlign w:val="center"/>
          </w:tcPr>
          <w:p w14:paraId="6F541354" w14:textId="77777777" w:rsidR="00DE6B71" w:rsidRPr="00B77F27" w:rsidRDefault="00C81C97">
            <w:pPr>
              <w:spacing w:line="320" w:lineRule="atLeast"/>
              <w:ind w:left="60" w:right="60"/>
              <w:jc w:val="center"/>
            </w:pPr>
            <w:r w:rsidRPr="00B77F27">
              <w:t>59</w:t>
            </w:r>
          </w:p>
        </w:tc>
        <w:tc>
          <w:tcPr>
            <w:tcW w:w="1917" w:type="dxa"/>
            <w:shd w:val="clear" w:color="auto" w:fill="FFFFFF"/>
            <w:vAlign w:val="center"/>
          </w:tcPr>
          <w:p w14:paraId="07766D03" w14:textId="77777777" w:rsidR="00DE6B71" w:rsidRPr="00B77F27" w:rsidRDefault="00C81C97">
            <w:pPr>
              <w:spacing w:line="320" w:lineRule="atLeast"/>
              <w:ind w:left="60" w:right="60"/>
              <w:jc w:val="center"/>
            </w:pPr>
            <w:r w:rsidRPr="00B77F27">
              <w:t>36.6</w:t>
            </w:r>
          </w:p>
        </w:tc>
      </w:tr>
      <w:tr w:rsidR="00DE6B71" w:rsidRPr="00B77F27" w14:paraId="645D3BC0" w14:textId="77777777">
        <w:trPr>
          <w:cantSplit/>
          <w:trHeight w:val="177"/>
        </w:trPr>
        <w:tc>
          <w:tcPr>
            <w:tcW w:w="4913" w:type="dxa"/>
            <w:shd w:val="clear" w:color="auto" w:fill="FFFFFF"/>
            <w:vAlign w:val="center"/>
          </w:tcPr>
          <w:p w14:paraId="019FDCBB" w14:textId="77777777" w:rsidR="00DE6B71" w:rsidRPr="00B77F27" w:rsidRDefault="00C81C97">
            <w:pPr>
              <w:spacing w:line="320" w:lineRule="atLeast"/>
              <w:ind w:left="60" w:right="60"/>
            </w:pPr>
            <w:r w:rsidRPr="00B77F27">
              <w:t>More than 14 years</w:t>
            </w:r>
          </w:p>
        </w:tc>
        <w:tc>
          <w:tcPr>
            <w:tcW w:w="2045" w:type="dxa"/>
            <w:shd w:val="clear" w:color="auto" w:fill="FFFFFF"/>
            <w:vAlign w:val="center"/>
          </w:tcPr>
          <w:p w14:paraId="6CE392F9" w14:textId="77777777" w:rsidR="00DE6B71" w:rsidRPr="00B77F27" w:rsidRDefault="00C81C97">
            <w:pPr>
              <w:spacing w:line="320" w:lineRule="atLeast"/>
              <w:ind w:left="60" w:right="60"/>
              <w:jc w:val="center"/>
            </w:pPr>
            <w:r w:rsidRPr="00B77F27">
              <w:t>41</w:t>
            </w:r>
          </w:p>
        </w:tc>
        <w:tc>
          <w:tcPr>
            <w:tcW w:w="1917" w:type="dxa"/>
            <w:shd w:val="clear" w:color="auto" w:fill="FFFFFF"/>
            <w:vAlign w:val="center"/>
          </w:tcPr>
          <w:p w14:paraId="718A5EA1" w14:textId="77777777" w:rsidR="00DE6B71" w:rsidRPr="00B77F27" w:rsidRDefault="00C81C97">
            <w:pPr>
              <w:spacing w:line="320" w:lineRule="atLeast"/>
              <w:ind w:left="60" w:right="60"/>
              <w:jc w:val="center"/>
            </w:pPr>
            <w:r w:rsidRPr="00B77F27">
              <w:t>25.5</w:t>
            </w:r>
          </w:p>
        </w:tc>
      </w:tr>
      <w:tr w:rsidR="00DE6B71" w:rsidRPr="00B77F27" w14:paraId="1A1DB889" w14:textId="77777777">
        <w:trPr>
          <w:cantSplit/>
          <w:trHeight w:val="177"/>
        </w:trPr>
        <w:tc>
          <w:tcPr>
            <w:tcW w:w="4913" w:type="dxa"/>
            <w:shd w:val="clear" w:color="auto" w:fill="FFFFFF"/>
            <w:vAlign w:val="center"/>
          </w:tcPr>
          <w:p w14:paraId="67CA18ED" w14:textId="77777777" w:rsidR="00DE6B71" w:rsidRPr="00B77F27" w:rsidRDefault="00C81C97">
            <w:pPr>
              <w:spacing w:line="320" w:lineRule="atLeast"/>
              <w:ind w:left="60" w:right="60"/>
              <w:rPr>
                <w:b/>
              </w:rPr>
            </w:pPr>
            <w:r w:rsidRPr="00B77F27">
              <w:rPr>
                <w:b/>
              </w:rPr>
              <w:t>Total</w:t>
            </w:r>
          </w:p>
        </w:tc>
        <w:tc>
          <w:tcPr>
            <w:tcW w:w="2045" w:type="dxa"/>
            <w:shd w:val="clear" w:color="auto" w:fill="FFFFFF"/>
            <w:vAlign w:val="center"/>
          </w:tcPr>
          <w:p w14:paraId="4F2B36AE" w14:textId="77777777" w:rsidR="00DE6B71" w:rsidRPr="00B77F27" w:rsidRDefault="00C81C97">
            <w:pPr>
              <w:spacing w:line="320" w:lineRule="atLeast"/>
              <w:ind w:left="60" w:right="60"/>
              <w:jc w:val="center"/>
              <w:rPr>
                <w:b/>
              </w:rPr>
            </w:pPr>
            <w:r w:rsidRPr="00B77F27">
              <w:rPr>
                <w:b/>
              </w:rPr>
              <w:t>161</w:t>
            </w:r>
          </w:p>
        </w:tc>
        <w:tc>
          <w:tcPr>
            <w:tcW w:w="1917" w:type="dxa"/>
            <w:shd w:val="clear" w:color="auto" w:fill="FFFFFF"/>
            <w:vAlign w:val="center"/>
          </w:tcPr>
          <w:p w14:paraId="47DD9158" w14:textId="77777777" w:rsidR="00DE6B71" w:rsidRPr="00B77F27" w:rsidRDefault="00C81C97">
            <w:pPr>
              <w:spacing w:line="320" w:lineRule="atLeast"/>
              <w:ind w:left="60" w:right="60"/>
              <w:jc w:val="center"/>
              <w:rPr>
                <w:b/>
              </w:rPr>
            </w:pPr>
            <w:r w:rsidRPr="00B77F27">
              <w:rPr>
                <w:b/>
              </w:rPr>
              <w:t>100.0</w:t>
            </w:r>
          </w:p>
        </w:tc>
      </w:tr>
    </w:tbl>
    <w:p w14:paraId="013D11E7" w14:textId="32197E88" w:rsidR="00DE6B71" w:rsidRPr="00B77F27" w:rsidRDefault="00C81C97">
      <w:pPr>
        <w:spacing w:line="400" w:lineRule="atLeast"/>
        <w:jc w:val="both"/>
      </w:pPr>
      <w:r w:rsidRPr="00B77F27">
        <w:t xml:space="preserve">The study finding in table 20 shows that 59 of the respondents had a work experience of between 10-14 years representing 36.6 percent of the respondents, also 50 of the respondents had a work </w:t>
      </w:r>
      <w:r w:rsidRPr="00B77F27">
        <w:lastRenderedPageBreak/>
        <w:t>experience of between 5-9 years representing 31.1 percent of the respondents.  Those respondents with work experience of more than 14 years were 41 respondents representing 25.5 percent while those with less than 5 years of experience were 11 respondents representing 6.8 percent of the study respondents.</w:t>
      </w:r>
      <w:r w:rsidR="003D0931" w:rsidRPr="003D0931">
        <w:t xml:space="preserve"> The findings of the study show that most of the respondents were experienced and well-positioned to provide credible information and feedback that was sought</w:t>
      </w:r>
      <w:r w:rsidRPr="00B77F27">
        <w:t xml:space="preserve">. These findings indicate that respondents who have longer working period in a given </w:t>
      </w:r>
      <w:r w:rsidR="00FE1500" w:rsidRPr="00B77F27">
        <w:t>organization</w:t>
      </w:r>
      <w:r w:rsidRPr="00B77F27">
        <w:t>, projects and areas have a greater experience of how to carry out the duties effectively.</w:t>
      </w:r>
    </w:p>
    <w:p w14:paraId="1EE46BE4" w14:textId="77777777" w:rsidR="00DE6B71" w:rsidRPr="00B77F27" w:rsidRDefault="00C81C97">
      <w:pPr>
        <w:pStyle w:val="Heading1"/>
        <w:jc w:val="left"/>
      </w:pPr>
      <w:bookmarkStart w:id="313" w:name="_Toc179277750"/>
      <w:r w:rsidRPr="00B77F27">
        <w:t>4.6 Descriptive Statistics</w:t>
      </w:r>
      <w:bookmarkEnd w:id="313"/>
    </w:p>
    <w:p w14:paraId="3C0BBA4F" w14:textId="77777777" w:rsidR="00DE6B71" w:rsidRDefault="00C81C97">
      <w:pPr>
        <w:spacing w:line="400" w:lineRule="atLeast"/>
        <w:jc w:val="both"/>
      </w:pPr>
      <w:r w:rsidRPr="00B77F27">
        <w:t>Descriptive statistics, namely the mean and standard deviation, were used to assess the degree of agreement on the effect of project planning, government regulations, and community participation on the performance of completed road projects in arid and semi-arid counties in Kenya. The high mean value indicates a strong agreement with the claims, while the standard deviation provides information about the extent of variation from the mean.</w:t>
      </w:r>
    </w:p>
    <w:p w14:paraId="28F73BAF" w14:textId="77777777" w:rsidR="00AF63AC" w:rsidRPr="00B77F27" w:rsidRDefault="00AF63AC">
      <w:pPr>
        <w:spacing w:line="400" w:lineRule="atLeast"/>
        <w:jc w:val="both"/>
      </w:pPr>
    </w:p>
    <w:p w14:paraId="2FB9759A" w14:textId="77777777" w:rsidR="00DE6B71" w:rsidRPr="00B77F27" w:rsidRDefault="00C81C97">
      <w:pPr>
        <w:spacing w:line="360" w:lineRule="auto"/>
        <w:jc w:val="both"/>
        <w:rPr>
          <w:b/>
        </w:rPr>
      </w:pPr>
      <w:r w:rsidRPr="00B77F27">
        <w:rPr>
          <w:b/>
        </w:rPr>
        <w:t>4.6.1 Descriptive Statistics of variable Project Planning</w:t>
      </w:r>
      <w:r w:rsidRPr="00B77F27">
        <w:t xml:space="preserve"> </w:t>
      </w:r>
    </w:p>
    <w:p w14:paraId="78E1644B" w14:textId="14E8EEF4" w:rsidR="00DE6B71" w:rsidRPr="00B77F27" w:rsidRDefault="003D0931">
      <w:pPr>
        <w:spacing w:line="360" w:lineRule="auto"/>
        <w:jc w:val="both"/>
      </w:pPr>
      <w:r w:rsidRPr="003D0931">
        <w:t xml:space="preserve">The aim of the study was to evaluate how project planning impacts the performance of finished road projects in arid </w:t>
      </w:r>
      <w:r>
        <w:t>and semi-arid counties in Kenya</w:t>
      </w:r>
      <w:r w:rsidR="00C81C97" w:rsidRPr="00B77F27">
        <w:t xml:space="preserve">. To achieve this, the study adopted a five point likert scale in which the respondents were requested to indicate the extent to which they supported some attributes in project planning. The rating was on a Liker-type scale of 1 to 5 where 1= strongly disagree, 2 = disagree, 3 = neutral, 4 = agree and 5 = strongly agree. The research responses were rated using mean and standard deviation to summarize the findings of the study as shown in table 21. </w:t>
      </w:r>
    </w:p>
    <w:p w14:paraId="79D178CB" w14:textId="77777777" w:rsidR="00DE6B71" w:rsidRPr="00B77F27" w:rsidRDefault="00C81C97">
      <w:pPr>
        <w:rPr>
          <w:b/>
        </w:rPr>
      </w:pPr>
      <w:r w:rsidRPr="00B77F27">
        <w:rPr>
          <w:b/>
        </w:rPr>
        <w:t xml:space="preserve">Table 21: Project Planning </w:t>
      </w:r>
    </w:p>
    <w:tbl>
      <w:tblPr>
        <w:tblW w:w="9365"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6935"/>
        <w:gridCol w:w="900"/>
        <w:gridCol w:w="1530"/>
      </w:tblGrid>
      <w:tr w:rsidR="00DE6B71" w:rsidRPr="00B77F27" w14:paraId="05FE745B" w14:textId="77777777">
        <w:trPr>
          <w:cantSplit/>
          <w:tblHeader/>
        </w:trPr>
        <w:tc>
          <w:tcPr>
            <w:tcW w:w="6935" w:type="dxa"/>
            <w:tcBorders>
              <w:top w:val="single" w:sz="4" w:space="0" w:color="auto"/>
              <w:bottom w:val="single" w:sz="4" w:space="0" w:color="auto"/>
            </w:tcBorders>
            <w:shd w:val="clear" w:color="auto" w:fill="FFFFFF"/>
            <w:vAlign w:val="center"/>
          </w:tcPr>
          <w:p w14:paraId="74140525" w14:textId="77777777" w:rsidR="00DE6B71" w:rsidRPr="00B77F27" w:rsidRDefault="00C81C97">
            <w:pPr>
              <w:spacing w:line="320" w:lineRule="atLeast"/>
              <w:ind w:left="60" w:right="60"/>
              <w:rPr>
                <w:b/>
              </w:rPr>
            </w:pPr>
            <w:r w:rsidRPr="00B77F27">
              <w:rPr>
                <w:b/>
              </w:rPr>
              <w:t>Statement</w:t>
            </w:r>
          </w:p>
        </w:tc>
        <w:tc>
          <w:tcPr>
            <w:tcW w:w="900" w:type="dxa"/>
            <w:tcBorders>
              <w:top w:val="single" w:sz="4" w:space="0" w:color="auto"/>
              <w:bottom w:val="single" w:sz="4" w:space="0" w:color="auto"/>
            </w:tcBorders>
            <w:shd w:val="clear" w:color="auto" w:fill="FFFFFF"/>
            <w:vAlign w:val="center"/>
          </w:tcPr>
          <w:p w14:paraId="3F1650F5" w14:textId="77777777" w:rsidR="00DE6B71" w:rsidRPr="00B77F27" w:rsidRDefault="00C81C97">
            <w:pPr>
              <w:spacing w:line="320" w:lineRule="atLeast"/>
              <w:ind w:left="60" w:right="60"/>
              <w:jc w:val="center"/>
              <w:rPr>
                <w:b/>
              </w:rPr>
            </w:pPr>
            <w:r w:rsidRPr="00B77F27">
              <w:rPr>
                <w:b/>
              </w:rPr>
              <w:t>Mean</w:t>
            </w:r>
          </w:p>
        </w:tc>
        <w:tc>
          <w:tcPr>
            <w:tcW w:w="1530" w:type="dxa"/>
            <w:tcBorders>
              <w:top w:val="single" w:sz="4" w:space="0" w:color="auto"/>
              <w:bottom w:val="single" w:sz="4" w:space="0" w:color="auto"/>
            </w:tcBorders>
            <w:shd w:val="clear" w:color="auto" w:fill="FFFFFF"/>
            <w:vAlign w:val="center"/>
          </w:tcPr>
          <w:p w14:paraId="562C8BDD" w14:textId="77777777" w:rsidR="00DE6B71" w:rsidRPr="00B77F27" w:rsidRDefault="00C81C97">
            <w:pPr>
              <w:spacing w:line="320" w:lineRule="atLeast"/>
              <w:ind w:left="60" w:right="60"/>
              <w:jc w:val="center"/>
              <w:rPr>
                <w:b/>
              </w:rPr>
            </w:pPr>
            <w:r w:rsidRPr="00B77F27">
              <w:rPr>
                <w:b/>
              </w:rPr>
              <w:t>Std. Deviation</w:t>
            </w:r>
          </w:p>
        </w:tc>
      </w:tr>
      <w:tr w:rsidR="00DE6B71" w:rsidRPr="00B77F27" w14:paraId="65C24F3E" w14:textId="77777777">
        <w:trPr>
          <w:cantSplit/>
        </w:trPr>
        <w:tc>
          <w:tcPr>
            <w:tcW w:w="6935" w:type="dxa"/>
            <w:tcBorders>
              <w:top w:val="single" w:sz="4" w:space="0" w:color="auto"/>
            </w:tcBorders>
            <w:shd w:val="clear" w:color="auto" w:fill="FFFFFF"/>
            <w:vAlign w:val="center"/>
          </w:tcPr>
          <w:p w14:paraId="0DC27D16" w14:textId="77777777" w:rsidR="00DE6B71" w:rsidRPr="00B77F27" w:rsidRDefault="00C81C97">
            <w:pPr>
              <w:spacing w:line="320" w:lineRule="atLeast"/>
              <w:ind w:left="60" w:right="60"/>
            </w:pPr>
            <w:r w:rsidRPr="00B77F27">
              <w:t>Project is completed without any struggle PP_CM_10</w:t>
            </w:r>
          </w:p>
        </w:tc>
        <w:tc>
          <w:tcPr>
            <w:tcW w:w="900" w:type="dxa"/>
            <w:tcBorders>
              <w:top w:val="single" w:sz="4" w:space="0" w:color="auto"/>
            </w:tcBorders>
            <w:shd w:val="clear" w:color="auto" w:fill="FFFFFF"/>
            <w:vAlign w:val="center"/>
          </w:tcPr>
          <w:p w14:paraId="7945670B" w14:textId="77777777" w:rsidR="00DE6B71" w:rsidRPr="00B77F27" w:rsidRDefault="00C81C97">
            <w:pPr>
              <w:spacing w:line="320" w:lineRule="atLeast"/>
              <w:ind w:left="60" w:right="60"/>
              <w:jc w:val="center"/>
            </w:pPr>
            <w:r w:rsidRPr="00B77F27">
              <w:t>4.22</w:t>
            </w:r>
          </w:p>
        </w:tc>
        <w:tc>
          <w:tcPr>
            <w:tcW w:w="1530" w:type="dxa"/>
            <w:tcBorders>
              <w:top w:val="single" w:sz="4" w:space="0" w:color="auto"/>
            </w:tcBorders>
            <w:shd w:val="clear" w:color="auto" w:fill="FFFFFF"/>
            <w:vAlign w:val="center"/>
          </w:tcPr>
          <w:p w14:paraId="768EF7B8" w14:textId="77777777" w:rsidR="00DE6B71" w:rsidRPr="00B77F27" w:rsidRDefault="00C81C97">
            <w:pPr>
              <w:spacing w:line="320" w:lineRule="atLeast"/>
              <w:ind w:left="60" w:right="60"/>
              <w:jc w:val="center"/>
            </w:pPr>
            <w:r w:rsidRPr="00B77F27">
              <w:t>.834</w:t>
            </w:r>
          </w:p>
        </w:tc>
      </w:tr>
      <w:tr w:rsidR="00DE6B71" w:rsidRPr="00B77F27" w14:paraId="3636A09A" w14:textId="77777777">
        <w:trPr>
          <w:cantSplit/>
        </w:trPr>
        <w:tc>
          <w:tcPr>
            <w:tcW w:w="6935" w:type="dxa"/>
            <w:shd w:val="clear" w:color="auto" w:fill="FFFFFF"/>
            <w:vAlign w:val="center"/>
          </w:tcPr>
          <w:p w14:paraId="6A66F209" w14:textId="77777777" w:rsidR="00DE6B71" w:rsidRPr="00B77F27" w:rsidRDefault="00C81C97">
            <w:pPr>
              <w:spacing w:line="320" w:lineRule="atLeast"/>
              <w:ind w:left="60" w:right="60"/>
            </w:pPr>
            <w:r w:rsidRPr="00B77F27">
              <w:t>Budget for the project is properly determined PP_CM_9</w:t>
            </w:r>
          </w:p>
        </w:tc>
        <w:tc>
          <w:tcPr>
            <w:tcW w:w="900" w:type="dxa"/>
            <w:shd w:val="clear" w:color="auto" w:fill="FFFFFF"/>
            <w:vAlign w:val="center"/>
          </w:tcPr>
          <w:p w14:paraId="0A602E6C" w14:textId="77777777" w:rsidR="00DE6B71" w:rsidRPr="00B77F27" w:rsidRDefault="00C81C97">
            <w:pPr>
              <w:spacing w:line="320" w:lineRule="atLeast"/>
              <w:ind w:left="60" w:right="60"/>
              <w:jc w:val="center"/>
            </w:pPr>
            <w:r w:rsidRPr="00B77F27">
              <w:t>4.18</w:t>
            </w:r>
          </w:p>
        </w:tc>
        <w:tc>
          <w:tcPr>
            <w:tcW w:w="1530" w:type="dxa"/>
            <w:shd w:val="clear" w:color="auto" w:fill="FFFFFF"/>
            <w:vAlign w:val="center"/>
          </w:tcPr>
          <w:p w14:paraId="26E18EF9" w14:textId="77777777" w:rsidR="00DE6B71" w:rsidRPr="00B77F27" w:rsidRDefault="00C81C97">
            <w:pPr>
              <w:spacing w:line="320" w:lineRule="atLeast"/>
              <w:ind w:left="60" w:right="60"/>
              <w:jc w:val="center"/>
            </w:pPr>
            <w:r w:rsidRPr="00B77F27">
              <w:t>.858</w:t>
            </w:r>
          </w:p>
        </w:tc>
      </w:tr>
      <w:tr w:rsidR="00DE6B71" w:rsidRPr="00B77F27" w14:paraId="462203A9" w14:textId="77777777">
        <w:trPr>
          <w:cantSplit/>
        </w:trPr>
        <w:tc>
          <w:tcPr>
            <w:tcW w:w="6935" w:type="dxa"/>
            <w:shd w:val="clear" w:color="auto" w:fill="FFFFFF"/>
            <w:vAlign w:val="center"/>
          </w:tcPr>
          <w:p w14:paraId="68BC0BFC" w14:textId="77777777" w:rsidR="00DE6B71" w:rsidRPr="00B77F27" w:rsidRDefault="00C81C97">
            <w:pPr>
              <w:spacing w:line="320" w:lineRule="atLeast"/>
              <w:ind w:left="60" w:right="60"/>
            </w:pPr>
            <w:r w:rsidRPr="00B77F27">
              <w:t>The budgeted funds is enough to complete the project PP_CM_8</w:t>
            </w:r>
          </w:p>
        </w:tc>
        <w:tc>
          <w:tcPr>
            <w:tcW w:w="900" w:type="dxa"/>
            <w:shd w:val="clear" w:color="auto" w:fill="FFFFFF"/>
            <w:vAlign w:val="center"/>
          </w:tcPr>
          <w:p w14:paraId="1124ACCC" w14:textId="77777777" w:rsidR="00DE6B71" w:rsidRPr="00B77F27" w:rsidRDefault="00C81C97">
            <w:pPr>
              <w:spacing w:line="320" w:lineRule="atLeast"/>
              <w:ind w:left="60" w:right="60"/>
              <w:jc w:val="center"/>
            </w:pPr>
            <w:r w:rsidRPr="00B77F27">
              <w:t>4.15</w:t>
            </w:r>
          </w:p>
        </w:tc>
        <w:tc>
          <w:tcPr>
            <w:tcW w:w="1530" w:type="dxa"/>
            <w:shd w:val="clear" w:color="auto" w:fill="FFFFFF"/>
            <w:vAlign w:val="center"/>
          </w:tcPr>
          <w:p w14:paraId="4705D750" w14:textId="77777777" w:rsidR="00DE6B71" w:rsidRPr="00B77F27" w:rsidRDefault="00C81C97">
            <w:pPr>
              <w:spacing w:line="320" w:lineRule="atLeast"/>
              <w:ind w:left="60" w:right="60"/>
              <w:jc w:val="center"/>
            </w:pPr>
            <w:r w:rsidRPr="00B77F27">
              <w:t>.903</w:t>
            </w:r>
          </w:p>
        </w:tc>
      </w:tr>
      <w:tr w:rsidR="00DE6B71" w:rsidRPr="00B77F27" w14:paraId="05A61FBE" w14:textId="77777777">
        <w:trPr>
          <w:cantSplit/>
        </w:trPr>
        <w:tc>
          <w:tcPr>
            <w:tcW w:w="6935" w:type="dxa"/>
            <w:shd w:val="clear" w:color="auto" w:fill="FFFFFF"/>
            <w:vAlign w:val="center"/>
          </w:tcPr>
          <w:p w14:paraId="21F33DF1" w14:textId="77777777" w:rsidR="00DE6B71" w:rsidRPr="00B77F27" w:rsidRDefault="00C81C97">
            <w:pPr>
              <w:spacing w:line="320" w:lineRule="atLeast"/>
              <w:ind w:left="60" w:right="60"/>
            </w:pPr>
            <w:r w:rsidRPr="00B77F27">
              <w:t>The project planning platform offers better project cost management tools than the traditional methods PP_CM_1</w:t>
            </w:r>
          </w:p>
        </w:tc>
        <w:tc>
          <w:tcPr>
            <w:tcW w:w="900" w:type="dxa"/>
            <w:shd w:val="clear" w:color="auto" w:fill="FFFFFF"/>
            <w:vAlign w:val="center"/>
          </w:tcPr>
          <w:p w14:paraId="0B9C0E56" w14:textId="77777777" w:rsidR="00DE6B71" w:rsidRPr="00B77F27" w:rsidRDefault="00C81C97">
            <w:pPr>
              <w:spacing w:line="320" w:lineRule="atLeast"/>
              <w:ind w:left="60" w:right="60"/>
              <w:jc w:val="center"/>
            </w:pPr>
            <w:r w:rsidRPr="00B77F27">
              <w:t>4.10</w:t>
            </w:r>
          </w:p>
        </w:tc>
        <w:tc>
          <w:tcPr>
            <w:tcW w:w="1530" w:type="dxa"/>
            <w:shd w:val="clear" w:color="auto" w:fill="FFFFFF"/>
            <w:vAlign w:val="center"/>
          </w:tcPr>
          <w:p w14:paraId="7CDEAD2A" w14:textId="77777777" w:rsidR="00DE6B71" w:rsidRPr="00B77F27" w:rsidRDefault="00C81C97">
            <w:pPr>
              <w:spacing w:line="320" w:lineRule="atLeast"/>
              <w:ind w:left="60" w:right="60"/>
              <w:jc w:val="center"/>
            </w:pPr>
            <w:r w:rsidRPr="00B77F27">
              <w:t>.831</w:t>
            </w:r>
          </w:p>
        </w:tc>
      </w:tr>
      <w:tr w:rsidR="00DE6B71" w:rsidRPr="00B77F27" w14:paraId="4DCE8CC9" w14:textId="77777777">
        <w:trPr>
          <w:cantSplit/>
        </w:trPr>
        <w:tc>
          <w:tcPr>
            <w:tcW w:w="6935" w:type="dxa"/>
            <w:shd w:val="clear" w:color="auto" w:fill="FFFFFF"/>
            <w:vAlign w:val="center"/>
          </w:tcPr>
          <w:p w14:paraId="511C7CB0" w14:textId="77777777" w:rsidR="00DE6B71" w:rsidRPr="00B77F27" w:rsidRDefault="00C81C97">
            <w:pPr>
              <w:spacing w:line="320" w:lineRule="atLeast"/>
              <w:ind w:left="60" w:right="60"/>
            </w:pPr>
            <w:r w:rsidRPr="00B77F27">
              <w:lastRenderedPageBreak/>
              <w:t>Cost management from project planning is easy to understand thus enabling faster decision making PP_CM_6</w:t>
            </w:r>
          </w:p>
        </w:tc>
        <w:tc>
          <w:tcPr>
            <w:tcW w:w="900" w:type="dxa"/>
            <w:shd w:val="clear" w:color="auto" w:fill="FFFFFF"/>
            <w:vAlign w:val="center"/>
          </w:tcPr>
          <w:p w14:paraId="4CE83C69" w14:textId="77777777" w:rsidR="00DE6B71" w:rsidRPr="00B77F27" w:rsidRDefault="00C81C97">
            <w:pPr>
              <w:spacing w:line="320" w:lineRule="atLeast"/>
              <w:ind w:left="60" w:right="60"/>
              <w:jc w:val="center"/>
            </w:pPr>
            <w:r w:rsidRPr="00B77F27">
              <w:t>4.10</w:t>
            </w:r>
          </w:p>
        </w:tc>
        <w:tc>
          <w:tcPr>
            <w:tcW w:w="1530" w:type="dxa"/>
            <w:shd w:val="clear" w:color="auto" w:fill="FFFFFF"/>
            <w:vAlign w:val="center"/>
          </w:tcPr>
          <w:p w14:paraId="04626522" w14:textId="77777777" w:rsidR="00DE6B71" w:rsidRPr="00B77F27" w:rsidRDefault="00C81C97">
            <w:pPr>
              <w:spacing w:line="320" w:lineRule="atLeast"/>
              <w:ind w:left="60" w:right="60"/>
              <w:jc w:val="center"/>
            </w:pPr>
            <w:r w:rsidRPr="00B77F27">
              <w:t>.903</w:t>
            </w:r>
          </w:p>
        </w:tc>
      </w:tr>
      <w:tr w:rsidR="00DE6B71" w:rsidRPr="00B77F27" w14:paraId="2274B560" w14:textId="77777777">
        <w:trPr>
          <w:cantSplit/>
        </w:trPr>
        <w:tc>
          <w:tcPr>
            <w:tcW w:w="6935" w:type="dxa"/>
            <w:shd w:val="clear" w:color="auto" w:fill="FFFFFF"/>
            <w:vAlign w:val="center"/>
          </w:tcPr>
          <w:p w14:paraId="07FBE725" w14:textId="77777777" w:rsidR="00DE6B71" w:rsidRPr="00B77F27" w:rsidRDefault="00C81C97">
            <w:pPr>
              <w:spacing w:line="320" w:lineRule="atLeast"/>
              <w:ind w:left="60" w:right="60"/>
            </w:pPr>
            <w:r w:rsidRPr="00B77F27">
              <w:t>The modeling of exact materials enables the exact estimation of material costs PP_CM_4</w:t>
            </w:r>
          </w:p>
        </w:tc>
        <w:tc>
          <w:tcPr>
            <w:tcW w:w="900" w:type="dxa"/>
            <w:shd w:val="clear" w:color="auto" w:fill="FFFFFF"/>
            <w:vAlign w:val="center"/>
          </w:tcPr>
          <w:p w14:paraId="65DF2E09" w14:textId="77777777" w:rsidR="00DE6B71" w:rsidRPr="00B77F27" w:rsidRDefault="00C81C97">
            <w:pPr>
              <w:spacing w:line="320" w:lineRule="atLeast"/>
              <w:ind w:left="60" w:right="60"/>
              <w:jc w:val="center"/>
            </w:pPr>
            <w:r w:rsidRPr="00B77F27">
              <w:t>4.04</w:t>
            </w:r>
          </w:p>
        </w:tc>
        <w:tc>
          <w:tcPr>
            <w:tcW w:w="1530" w:type="dxa"/>
            <w:shd w:val="clear" w:color="auto" w:fill="FFFFFF"/>
            <w:vAlign w:val="center"/>
          </w:tcPr>
          <w:p w14:paraId="3DF606EE" w14:textId="77777777" w:rsidR="00DE6B71" w:rsidRPr="00B77F27" w:rsidRDefault="00C81C97">
            <w:pPr>
              <w:spacing w:line="320" w:lineRule="atLeast"/>
              <w:ind w:left="60" w:right="60"/>
              <w:jc w:val="center"/>
            </w:pPr>
            <w:r w:rsidRPr="00B77F27">
              <w:t>.869</w:t>
            </w:r>
          </w:p>
        </w:tc>
      </w:tr>
      <w:tr w:rsidR="00DE6B71" w:rsidRPr="00B77F27" w14:paraId="6D3F186E" w14:textId="77777777">
        <w:trPr>
          <w:cantSplit/>
        </w:trPr>
        <w:tc>
          <w:tcPr>
            <w:tcW w:w="6935" w:type="dxa"/>
            <w:shd w:val="clear" w:color="auto" w:fill="FFFFFF"/>
            <w:vAlign w:val="center"/>
          </w:tcPr>
          <w:p w14:paraId="725EE057" w14:textId="77777777" w:rsidR="00DE6B71" w:rsidRPr="00B77F27" w:rsidRDefault="00C81C97">
            <w:pPr>
              <w:spacing w:line="320" w:lineRule="atLeast"/>
              <w:ind w:left="60" w:right="60"/>
            </w:pPr>
            <w:r w:rsidRPr="00B77F27">
              <w:t>Time helps in setting goals of the project PP_TM_1</w:t>
            </w:r>
          </w:p>
        </w:tc>
        <w:tc>
          <w:tcPr>
            <w:tcW w:w="900" w:type="dxa"/>
            <w:shd w:val="clear" w:color="auto" w:fill="FFFFFF"/>
            <w:vAlign w:val="center"/>
          </w:tcPr>
          <w:p w14:paraId="3CD159D9" w14:textId="77777777" w:rsidR="00DE6B71" w:rsidRPr="00B77F27" w:rsidRDefault="00C81C97">
            <w:pPr>
              <w:spacing w:line="320" w:lineRule="atLeast"/>
              <w:ind w:left="60" w:right="60"/>
              <w:jc w:val="center"/>
            </w:pPr>
            <w:r w:rsidRPr="00B77F27">
              <w:t>3.98</w:t>
            </w:r>
          </w:p>
        </w:tc>
        <w:tc>
          <w:tcPr>
            <w:tcW w:w="1530" w:type="dxa"/>
            <w:shd w:val="clear" w:color="auto" w:fill="FFFFFF"/>
            <w:vAlign w:val="center"/>
          </w:tcPr>
          <w:p w14:paraId="4670B791" w14:textId="77777777" w:rsidR="00DE6B71" w:rsidRPr="00B77F27" w:rsidRDefault="00C81C97">
            <w:pPr>
              <w:spacing w:line="320" w:lineRule="atLeast"/>
              <w:ind w:left="60" w:right="60"/>
              <w:jc w:val="center"/>
            </w:pPr>
            <w:r w:rsidRPr="00B77F27">
              <w:t>.873</w:t>
            </w:r>
          </w:p>
        </w:tc>
      </w:tr>
      <w:tr w:rsidR="00DE6B71" w:rsidRPr="00B77F27" w14:paraId="45989C44" w14:textId="77777777">
        <w:trPr>
          <w:cantSplit/>
        </w:trPr>
        <w:tc>
          <w:tcPr>
            <w:tcW w:w="6935" w:type="dxa"/>
            <w:shd w:val="clear" w:color="auto" w:fill="FFFFFF"/>
            <w:vAlign w:val="center"/>
          </w:tcPr>
          <w:p w14:paraId="28991D3D" w14:textId="77777777" w:rsidR="00DE6B71" w:rsidRPr="00B77F27" w:rsidRDefault="00C81C97">
            <w:pPr>
              <w:spacing w:line="320" w:lineRule="atLeast"/>
              <w:ind w:left="60" w:right="60"/>
            </w:pPr>
            <w:r w:rsidRPr="00B77F27">
              <w:t>Activity duration was well estimated PP_TM_6</w:t>
            </w:r>
          </w:p>
        </w:tc>
        <w:tc>
          <w:tcPr>
            <w:tcW w:w="900" w:type="dxa"/>
            <w:shd w:val="clear" w:color="auto" w:fill="FFFFFF"/>
            <w:vAlign w:val="center"/>
          </w:tcPr>
          <w:p w14:paraId="15036895" w14:textId="77777777" w:rsidR="00DE6B71" w:rsidRPr="00B77F27" w:rsidRDefault="00C81C97">
            <w:pPr>
              <w:spacing w:line="320" w:lineRule="atLeast"/>
              <w:ind w:left="60" w:right="60"/>
              <w:jc w:val="center"/>
            </w:pPr>
            <w:r w:rsidRPr="00B77F27">
              <w:t>3.96</w:t>
            </w:r>
          </w:p>
        </w:tc>
        <w:tc>
          <w:tcPr>
            <w:tcW w:w="1530" w:type="dxa"/>
            <w:shd w:val="clear" w:color="auto" w:fill="FFFFFF"/>
            <w:vAlign w:val="center"/>
          </w:tcPr>
          <w:p w14:paraId="3ECFD12E" w14:textId="77777777" w:rsidR="00DE6B71" w:rsidRPr="00B77F27" w:rsidRDefault="00C81C97">
            <w:pPr>
              <w:spacing w:line="320" w:lineRule="atLeast"/>
              <w:ind w:left="60" w:right="60"/>
              <w:jc w:val="center"/>
            </w:pPr>
            <w:r w:rsidRPr="00B77F27">
              <w:t>.858</w:t>
            </w:r>
          </w:p>
        </w:tc>
      </w:tr>
      <w:tr w:rsidR="00DE6B71" w:rsidRPr="00B77F27" w14:paraId="06F2788A" w14:textId="77777777">
        <w:trPr>
          <w:cantSplit/>
        </w:trPr>
        <w:tc>
          <w:tcPr>
            <w:tcW w:w="6935" w:type="dxa"/>
            <w:shd w:val="clear" w:color="auto" w:fill="FFFFFF"/>
            <w:vAlign w:val="center"/>
          </w:tcPr>
          <w:p w14:paraId="0AAFAC48" w14:textId="77777777" w:rsidR="00DE6B71" w:rsidRPr="00B77F27" w:rsidRDefault="00C81C97">
            <w:pPr>
              <w:spacing w:line="320" w:lineRule="atLeast"/>
              <w:ind w:left="60" w:right="60"/>
            </w:pPr>
            <w:r w:rsidRPr="00B77F27">
              <w:t>Project planning generates more accurate cost management within a much shorter period than the traditional methods PP_CM_2</w:t>
            </w:r>
          </w:p>
        </w:tc>
        <w:tc>
          <w:tcPr>
            <w:tcW w:w="900" w:type="dxa"/>
            <w:shd w:val="clear" w:color="auto" w:fill="FFFFFF"/>
            <w:vAlign w:val="center"/>
          </w:tcPr>
          <w:p w14:paraId="1070F5E4" w14:textId="77777777" w:rsidR="00DE6B71" w:rsidRPr="00B77F27" w:rsidRDefault="00C81C97">
            <w:pPr>
              <w:spacing w:line="320" w:lineRule="atLeast"/>
              <w:ind w:left="60" w:right="60"/>
              <w:jc w:val="center"/>
            </w:pPr>
            <w:r w:rsidRPr="00B77F27">
              <w:t>3.95</w:t>
            </w:r>
          </w:p>
        </w:tc>
        <w:tc>
          <w:tcPr>
            <w:tcW w:w="1530" w:type="dxa"/>
            <w:shd w:val="clear" w:color="auto" w:fill="FFFFFF"/>
            <w:vAlign w:val="center"/>
          </w:tcPr>
          <w:p w14:paraId="5895D3FD" w14:textId="77777777" w:rsidR="00DE6B71" w:rsidRPr="00B77F27" w:rsidRDefault="00C81C97">
            <w:pPr>
              <w:spacing w:line="320" w:lineRule="atLeast"/>
              <w:ind w:left="60" w:right="60"/>
              <w:jc w:val="center"/>
            </w:pPr>
            <w:r w:rsidRPr="00B77F27">
              <w:t>.812</w:t>
            </w:r>
          </w:p>
        </w:tc>
      </w:tr>
      <w:tr w:rsidR="00DE6B71" w:rsidRPr="00B77F27" w14:paraId="50CB8158" w14:textId="77777777">
        <w:trPr>
          <w:cantSplit/>
        </w:trPr>
        <w:tc>
          <w:tcPr>
            <w:tcW w:w="6935" w:type="dxa"/>
            <w:shd w:val="clear" w:color="auto" w:fill="FFFFFF"/>
            <w:vAlign w:val="center"/>
          </w:tcPr>
          <w:p w14:paraId="1F0701A1" w14:textId="77777777" w:rsidR="00DE6B71" w:rsidRPr="00B77F27" w:rsidRDefault="00C81C97">
            <w:pPr>
              <w:spacing w:line="320" w:lineRule="atLeast"/>
              <w:ind w:left="60" w:right="60"/>
            </w:pPr>
            <w:r w:rsidRPr="00B77F27">
              <w:t>Project cost is well estimated PP_CM_7</w:t>
            </w:r>
          </w:p>
        </w:tc>
        <w:tc>
          <w:tcPr>
            <w:tcW w:w="900" w:type="dxa"/>
            <w:shd w:val="clear" w:color="auto" w:fill="FFFFFF"/>
            <w:vAlign w:val="center"/>
          </w:tcPr>
          <w:p w14:paraId="6AD63981" w14:textId="77777777" w:rsidR="00DE6B71" w:rsidRPr="00B77F27" w:rsidRDefault="00C81C97">
            <w:pPr>
              <w:spacing w:line="320" w:lineRule="atLeast"/>
              <w:ind w:left="60" w:right="60"/>
              <w:jc w:val="center"/>
            </w:pPr>
            <w:r w:rsidRPr="00B77F27">
              <w:t>3.94</w:t>
            </w:r>
          </w:p>
        </w:tc>
        <w:tc>
          <w:tcPr>
            <w:tcW w:w="1530" w:type="dxa"/>
            <w:shd w:val="clear" w:color="auto" w:fill="FFFFFF"/>
            <w:vAlign w:val="center"/>
          </w:tcPr>
          <w:p w14:paraId="3768F6A9" w14:textId="77777777" w:rsidR="00DE6B71" w:rsidRPr="00B77F27" w:rsidRDefault="00C81C97">
            <w:pPr>
              <w:spacing w:line="320" w:lineRule="atLeast"/>
              <w:ind w:left="60" w:right="60"/>
              <w:jc w:val="center"/>
            </w:pPr>
            <w:r w:rsidRPr="00B77F27">
              <w:t>.861</w:t>
            </w:r>
          </w:p>
        </w:tc>
      </w:tr>
      <w:tr w:rsidR="00DE6B71" w:rsidRPr="00B77F27" w14:paraId="361711FA" w14:textId="77777777">
        <w:trPr>
          <w:cantSplit/>
        </w:trPr>
        <w:tc>
          <w:tcPr>
            <w:tcW w:w="6935" w:type="dxa"/>
            <w:shd w:val="clear" w:color="auto" w:fill="FFFFFF"/>
            <w:vAlign w:val="center"/>
          </w:tcPr>
          <w:p w14:paraId="2A2DDF8B" w14:textId="77777777" w:rsidR="00DE6B71" w:rsidRPr="00B77F27" w:rsidRDefault="00C81C97">
            <w:pPr>
              <w:spacing w:line="320" w:lineRule="atLeast"/>
              <w:ind w:left="60" w:right="60"/>
            </w:pPr>
            <w:r w:rsidRPr="00B77F27">
              <w:t>Cost management which are planned tend to be more dependable PP_CM_3</w:t>
            </w:r>
          </w:p>
        </w:tc>
        <w:tc>
          <w:tcPr>
            <w:tcW w:w="900" w:type="dxa"/>
            <w:shd w:val="clear" w:color="auto" w:fill="FFFFFF"/>
            <w:vAlign w:val="center"/>
          </w:tcPr>
          <w:p w14:paraId="3CE5916B" w14:textId="77777777" w:rsidR="00DE6B71" w:rsidRPr="00B77F27" w:rsidRDefault="00C81C97">
            <w:pPr>
              <w:spacing w:line="320" w:lineRule="atLeast"/>
              <w:ind w:left="60" w:right="60"/>
              <w:jc w:val="center"/>
            </w:pPr>
            <w:r w:rsidRPr="00B77F27">
              <w:t>3.93</w:t>
            </w:r>
          </w:p>
        </w:tc>
        <w:tc>
          <w:tcPr>
            <w:tcW w:w="1530" w:type="dxa"/>
            <w:shd w:val="clear" w:color="auto" w:fill="FFFFFF"/>
            <w:vAlign w:val="center"/>
          </w:tcPr>
          <w:p w14:paraId="4E087902" w14:textId="77777777" w:rsidR="00DE6B71" w:rsidRPr="00B77F27" w:rsidRDefault="00C81C97">
            <w:pPr>
              <w:spacing w:line="320" w:lineRule="atLeast"/>
              <w:ind w:left="60" w:right="60"/>
              <w:jc w:val="center"/>
            </w:pPr>
            <w:r w:rsidRPr="00B77F27">
              <w:t>.830</w:t>
            </w:r>
          </w:p>
        </w:tc>
      </w:tr>
      <w:tr w:rsidR="00DE6B71" w:rsidRPr="00B77F27" w14:paraId="177D77D9" w14:textId="77777777">
        <w:trPr>
          <w:cantSplit/>
        </w:trPr>
        <w:tc>
          <w:tcPr>
            <w:tcW w:w="6935" w:type="dxa"/>
            <w:shd w:val="clear" w:color="auto" w:fill="FFFFFF"/>
            <w:vAlign w:val="center"/>
          </w:tcPr>
          <w:p w14:paraId="2E196BE7" w14:textId="77777777" w:rsidR="00DE6B71" w:rsidRPr="00B77F27" w:rsidRDefault="00C81C97">
            <w:pPr>
              <w:spacing w:line="320" w:lineRule="atLeast"/>
              <w:ind w:left="60" w:right="60"/>
            </w:pPr>
            <w:r w:rsidRPr="00B77F27">
              <w:t>Carrying out a value engineering exercise is easier on the project cost management platform PP_CM_5</w:t>
            </w:r>
          </w:p>
        </w:tc>
        <w:tc>
          <w:tcPr>
            <w:tcW w:w="900" w:type="dxa"/>
            <w:shd w:val="clear" w:color="auto" w:fill="FFFFFF"/>
            <w:vAlign w:val="center"/>
          </w:tcPr>
          <w:p w14:paraId="204D4CB8" w14:textId="77777777" w:rsidR="00DE6B71" w:rsidRPr="00B77F27" w:rsidRDefault="00C81C97">
            <w:pPr>
              <w:spacing w:line="320" w:lineRule="atLeast"/>
              <w:ind w:left="60" w:right="60"/>
              <w:jc w:val="center"/>
            </w:pPr>
            <w:r w:rsidRPr="00B77F27">
              <w:t>3.93</w:t>
            </w:r>
          </w:p>
        </w:tc>
        <w:tc>
          <w:tcPr>
            <w:tcW w:w="1530" w:type="dxa"/>
            <w:shd w:val="clear" w:color="auto" w:fill="FFFFFF"/>
            <w:vAlign w:val="center"/>
          </w:tcPr>
          <w:p w14:paraId="5084F37A" w14:textId="77777777" w:rsidR="00DE6B71" w:rsidRPr="00B77F27" w:rsidRDefault="00C81C97">
            <w:pPr>
              <w:spacing w:line="320" w:lineRule="atLeast"/>
              <w:ind w:left="60" w:right="60"/>
              <w:jc w:val="center"/>
            </w:pPr>
            <w:r w:rsidRPr="00B77F27">
              <w:t>.852</w:t>
            </w:r>
          </w:p>
        </w:tc>
      </w:tr>
      <w:tr w:rsidR="00DE6B71" w:rsidRPr="00B77F27" w14:paraId="67CB8C7E" w14:textId="77777777">
        <w:trPr>
          <w:cantSplit/>
        </w:trPr>
        <w:tc>
          <w:tcPr>
            <w:tcW w:w="6935" w:type="dxa"/>
            <w:shd w:val="clear" w:color="auto" w:fill="FFFFFF"/>
            <w:vAlign w:val="center"/>
          </w:tcPr>
          <w:p w14:paraId="436B8238" w14:textId="77777777" w:rsidR="00DE6B71" w:rsidRPr="00B77F27" w:rsidRDefault="00C81C97">
            <w:pPr>
              <w:spacing w:line="320" w:lineRule="atLeast"/>
              <w:ind w:left="60" w:right="60"/>
            </w:pPr>
            <w:r w:rsidRPr="00B77F27">
              <w:t>All projects were completed on the agreed time PP_TM_8</w:t>
            </w:r>
          </w:p>
        </w:tc>
        <w:tc>
          <w:tcPr>
            <w:tcW w:w="900" w:type="dxa"/>
            <w:shd w:val="clear" w:color="auto" w:fill="FFFFFF"/>
            <w:vAlign w:val="center"/>
          </w:tcPr>
          <w:p w14:paraId="0E6F75A3" w14:textId="77777777" w:rsidR="00DE6B71" w:rsidRPr="00B77F27" w:rsidRDefault="00C81C97">
            <w:pPr>
              <w:spacing w:line="320" w:lineRule="atLeast"/>
              <w:ind w:left="60" w:right="60"/>
              <w:jc w:val="center"/>
            </w:pPr>
            <w:r w:rsidRPr="00B77F27">
              <w:t>3.93</w:t>
            </w:r>
          </w:p>
        </w:tc>
        <w:tc>
          <w:tcPr>
            <w:tcW w:w="1530" w:type="dxa"/>
            <w:shd w:val="clear" w:color="auto" w:fill="FFFFFF"/>
            <w:vAlign w:val="center"/>
          </w:tcPr>
          <w:p w14:paraId="6500B924" w14:textId="77777777" w:rsidR="00DE6B71" w:rsidRPr="00B77F27" w:rsidRDefault="00C81C97">
            <w:pPr>
              <w:spacing w:line="320" w:lineRule="atLeast"/>
              <w:ind w:left="60" w:right="60"/>
              <w:jc w:val="center"/>
            </w:pPr>
            <w:r w:rsidRPr="00B77F27">
              <w:t>.932</w:t>
            </w:r>
          </w:p>
        </w:tc>
      </w:tr>
      <w:tr w:rsidR="00DE6B71" w:rsidRPr="00B77F27" w14:paraId="32056F96" w14:textId="77777777">
        <w:trPr>
          <w:cantSplit/>
        </w:trPr>
        <w:tc>
          <w:tcPr>
            <w:tcW w:w="6935" w:type="dxa"/>
            <w:shd w:val="clear" w:color="auto" w:fill="FFFFFF"/>
            <w:vAlign w:val="center"/>
          </w:tcPr>
          <w:p w14:paraId="06D9A5A1" w14:textId="77777777" w:rsidR="00DE6B71" w:rsidRPr="00B77F27" w:rsidRDefault="00C81C97">
            <w:pPr>
              <w:spacing w:line="320" w:lineRule="atLeast"/>
              <w:ind w:left="60" w:right="60"/>
            </w:pPr>
            <w:r w:rsidRPr="00B77F27">
              <w:t>The project was completed on the original(planned) schedule PP_TM_7</w:t>
            </w:r>
          </w:p>
        </w:tc>
        <w:tc>
          <w:tcPr>
            <w:tcW w:w="900" w:type="dxa"/>
            <w:shd w:val="clear" w:color="auto" w:fill="FFFFFF"/>
            <w:vAlign w:val="center"/>
          </w:tcPr>
          <w:p w14:paraId="66B3BB85" w14:textId="77777777" w:rsidR="00DE6B71" w:rsidRPr="00B77F27" w:rsidRDefault="00C81C97">
            <w:pPr>
              <w:spacing w:line="320" w:lineRule="atLeast"/>
              <w:ind w:left="60" w:right="60"/>
              <w:jc w:val="center"/>
            </w:pPr>
            <w:r w:rsidRPr="00B77F27">
              <w:t>3.92</w:t>
            </w:r>
          </w:p>
        </w:tc>
        <w:tc>
          <w:tcPr>
            <w:tcW w:w="1530" w:type="dxa"/>
            <w:shd w:val="clear" w:color="auto" w:fill="FFFFFF"/>
            <w:vAlign w:val="center"/>
          </w:tcPr>
          <w:p w14:paraId="182DD9B3" w14:textId="77777777" w:rsidR="00DE6B71" w:rsidRPr="00B77F27" w:rsidRDefault="00C81C97">
            <w:pPr>
              <w:spacing w:line="320" w:lineRule="atLeast"/>
              <w:ind w:left="60" w:right="60"/>
              <w:jc w:val="center"/>
            </w:pPr>
            <w:r w:rsidRPr="00B77F27">
              <w:t>.922</w:t>
            </w:r>
          </w:p>
        </w:tc>
      </w:tr>
      <w:tr w:rsidR="00DE6B71" w:rsidRPr="00B77F27" w14:paraId="578660E7" w14:textId="77777777">
        <w:trPr>
          <w:cantSplit/>
        </w:trPr>
        <w:tc>
          <w:tcPr>
            <w:tcW w:w="6935" w:type="dxa"/>
            <w:shd w:val="clear" w:color="auto" w:fill="FFFFFF"/>
            <w:vAlign w:val="center"/>
          </w:tcPr>
          <w:p w14:paraId="159692E1" w14:textId="77777777" w:rsidR="00DE6B71" w:rsidRPr="00B77F27" w:rsidRDefault="00C81C97">
            <w:pPr>
              <w:spacing w:line="320" w:lineRule="atLeast"/>
              <w:ind w:left="60" w:right="60"/>
            </w:pPr>
            <w:r w:rsidRPr="00B77F27">
              <w:t>Project management tools and Techniques (PMTT) contributes significantly to project implementation success. PP_RM_1</w:t>
            </w:r>
          </w:p>
        </w:tc>
        <w:tc>
          <w:tcPr>
            <w:tcW w:w="900" w:type="dxa"/>
            <w:shd w:val="clear" w:color="auto" w:fill="FFFFFF"/>
            <w:vAlign w:val="center"/>
          </w:tcPr>
          <w:p w14:paraId="4C8D7CDB" w14:textId="77777777" w:rsidR="00DE6B71" w:rsidRPr="00B77F27" w:rsidRDefault="00C81C97">
            <w:pPr>
              <w:spacing w:line="320" w:lineRule="atLeast"/>
              <w:ind w:left="60" w:right="60"/>
              <w:jc w:val="center"/>
            </w:pPr>
            <w:r w:rsidRPr="00B77F27">
              <w:t>3.89</w:t>
            </w:r>
          </w:p>
        </w:tc>
        <w:tc>
          <w:tcPr>
            <w:tcW w:w="1530" w:type="dxa"/>
            <w:shd w:val="clear" w:color="auto" w:fill="FFFFFF"/>
            <w:vAlign w:val="center"/>
          </w:tcPr>
          <w:p w14:paraId="6AFBC375" w14:textId="77777777" w:rsidR="00DE6B71" w:rsidRPr="00B77F27" w:rsidRDefault="00C81C97">
            <w:pPr>
              <w:spacing w:line="320" w:lineRule="atLeast"/>
              <w:ind w:left="60" w:right="60"/>
              <w:jc w:val="center"/>
            </w:pPr>
            <w:r w:rsidRPr="00B77F27">
              <w:t>.878</w:t>
            </w:r>
          </w:p>
        </w:tc>
      </w:tr>
      <w:tr w:rsidR="00DE6B71" w:rsidRPr="00B77F27" w14:paraId="5C040A93" w14:textId="77777777">
        <w:trPr>
          <w:cantSplit/>
        </w:trPr>
        <w:tc>
          <w:tcPr>
            <w:tcW w:w="6935" w:type="dxa"/>
            <w:shd w:val="clear" w:color="auto" w:fill="FFFFFF"/>
            <w:vAlign w:val="center"/>
          </w:tcPr>
          <w:p w14:paraId="5940726E" w14:textId="77777777" w:rsidR="00DE6B71" w:rsidRPr="00B77F27" w:rsidRDefault="00C81C97">
            <w:pPr>
              <w:spacing w:line="320" w:lineRule="atLeast"/>
              <w:ind w:left="60" w:right="60"/>
            </w:pPr>
            <w:r w:rsidRPr="00B77F27">
              <w:t>Risk assessment during the program cycle is essential PP_RM_6</w:t>
            </w:r>
          </w:p>
        </w:tc>
        <w:tc>
          <w:tcPr>
            <w:tcW w:w="900" w:type="dxa"/>
            <w:shd w:val="clear" w:color="auto" w:fill="FFFFFF"/>
            <w:vAlign w:val="center"/>
          </w:tcPr>
          <w:p w14:paraId="1872D11C" w14:textId="77777777" w:rsidR="00DE6B71" w:rsidRPr="00B77F27" w:rsidRDefault="00C81C97">
            <w:pPr>
              <w:spacing w:line="320" w:lineRule="atLeast"/>
              <w:ind w:left="60" w:right="60"/>
              <w:jc w:val="center"/>
            </w:pPr>
            <w:r w:rsidRPr="00B77F27">
              <w:t>3.89</w:t>
            </w:r>
          </w:p>
        </w:tc>
        <w:tc>
          <w:tcPr>
            <w:tcW w:w="1530" w:type="dxa"/>
            <w:shd w:val="clear" w:color="auto" w:fill="FFFFFF"/>
            <w:vAlign w:val="center"/>
          </w:tcPr>
          <w:p w14:paraId="07CCEF46" w14:textId="77777777" w:rsidR="00DE6B71" w:rsidRPr="00B77F27" w:rsidRDefault="00C81C97">
            <w:pPr>
              <w:spacing w:line="320" w:lineRule="atLeast"/>
              <w:ind w:left="60" w:right="60"/>
              <w:jc w:val="center"/>
            </w:pPr>
            <w:r w:rsidRPr="00B77F27">
              <w:t>.859</w:t>
            </w:r>
          </w:p>
        </w:tc>
      </w:tr>
      <w:tr w:rsidR="00DE6B71" w:rsidRPr="00B77F27" w14:paraId="5C18B6F1" w14:textId="77777777">
        <w:trPr>
          <w:cantSplit/>
        </w:trPr>
        <w:tc>
          <w:tcPr>
            <w:tcW w:w="6935" w:type="dxa"/>
            <w:shd w:val="clear" w:color="auto" w:fill="FFFFFF"/>
            <w:vAlign w:val="center"/>
          </w:tcPr>
          <w:p w14:paraId="22168172" w14:textId="77777777" w:rsidR="00DE6B71" w:rsidRPr="00B77F27" w:rsidRDefault="00C81C97">
            <w:pPr>
              <w:spacing w:line="320" w:lineRule="atLeast"/>
              <w:ind w:left="60" w:right="60"/>
            </w:pPr>
            <w:r w:rsidRPr="00B77F27">
              <w:t>Lack of project risk management skills has contributed to failure of programs. PP_RM_4</w:t>
            </w:r>
          </w:p>
        </w:tc>
        <w:tc>
          <w:tcPr>
            <w:tcW w:w="900" w:type="dxa"/>
            <w:shd w:val="clear" w:color="auto" w:fill="FFFFFF"/>
            <w:vAlign w:val="center"/>
          </w:tcPr>
          <w:p w14:paraId="5470B64C" w14:textId="77777777" w:rsidR="00DE6B71" w:rsidRPr="00B77F27" w:rsidRDefault="00C81C97">
            <w:pPr>
              <w:spacing w:line="320" w:lineRule="atLeast"/>
              <w:ind w:left="60" w:right="60"/>
              <w:jc w:val="center"/>
            </w:pPr>
            <w:r w:rsidRPr="00B77F27">
              <w:t>3.88</w:t>
            </w:r>
          </w:p>
        </w:tc>
        <w:tc>
          <w:tcPr>
            <w:tcW w:w="1530" w:type="dxa"/>
            <w:shd w:val="clear" w:color="auto" w:fill="FFFFFF"/>
            <w:vAlign w:val="center"/>
          </w:tcPr>
          <w:p w14:paraId="030E712F" w14:textId="77777777" w:rsidR="00DE6B71" w:rsidRPr="00B77F27" w:rsidRDefault="00C81C97">
            <w:pPr>
              <w:spacing w:line="320" w:lineRule="atLeast"/>
              <w:ind w:left="60" w:right="60"/>
              <w:jc w:val="center"/>
            </w:pPr>
            <w:r w:rsidRPr="00B77F27">
              <w:t>.857</w:t>
            </w:r>
          </w:p>
        </w:tc>
      </w:tr>
      <w:tr w:rsidR="00DE6B71" w:rsidRPr="00B77F27" w14:paraId="5A41D9C5" w14:textId="77777777">
        <w:trPr>
          <w:cantSplit/>
        </w:trPr>
        <w:tc>
          <w:tcPr>
            <w:tcW w:w="6935" w:type="dxa"/>
            <w:shd w:val="clear" w:color="auto" w:fill="FFFFFF"/>
            <w:vAlign w:val="center"/>
          </w:tcPr>
          <w:p w14:paraId="3B2F3576" w14:textId="77777777" w:rsidR="00DE6B71" w:rsidRPr="00B77F27" w:rsidRDefault="00C81C97">
            <w:pPr>
              <w:spacing w:line="320" w:lineRule="atLeast"/>
              <w:ind w:left="60" w:right="60"/>
            </w:pPr>
            <w:r w:rsidRPr="00B77F27">
              <w:t>Schedules were well developed PP_TM_5</w:t>
            </w:r>
          </w:p>
        </w:tc>
        <w:tc>
          <w:tcPr>
            <w:tcW w:w="900" w:type="dxa"/>
            <w:shd w:val="clear" w:color="auto" w:fill="FFFFFF"/>
            <w:vAlign w:val="center"/>
          </w:tcPr>
          <w:p w14:paraId="1D22CEA7" w14:textId="77777777" w:rsidR="00DE6B71" w:rsidRPr="00B77F27" w:rsidRDefault="00C81C97">
            <w:pPr>
              <w:spacing w:line="320" w:lineRule="atLeast"/>
              <w:ind w:left="60" w:right="60"/>
              <w:jc w:val="center"/>
            </w:pPr>
            <w:r w:rsidRPr="00B77F27">
              <w:t>3.87</w:t>
            </w:r>
          </w:p>
        </w:tc>
        <w:tc>
          <w:tcPr>
            <w:tcW w:w="1530" w:type="dxa"/>
            <w:shd w:val="clear" w:color="auto" w:fill="FFFFFF"/>
            <w:vAlign w:val="center"/>
          </w:tcPr>
          <w:p w14:paraId="5B5EADE4" w14:textId="77777777" w:rsidR="00DE6B71" w:rsidRPr="00B77F27" w:rsidRDefault="00C81C97">
            <w:pPr>
              <w:spacing w:line="320" w:lineRule="atLeast"/>
              <w:ind w:left="60" w:right="60"/>
              <w:jc w:val="center"/>
            </w:pPr>
            <w:r w:rsidRPr="00B77F27">
              <w:t>.845</w:t>
            </w:r>
          </w:p>
        </w:tc>
      </w:tr>
      <w:tr w:rsidR="00DE6B71" w:rsidRPr="00B77F27" w14:paraId="0A7E551E" w14:textId="77777777">
        <w:trPr>
          <w:cantSplit/>
        </w:trPr>
        <w:tc>
          <w:tcPr>
            <w:tcW w:w="6935" w:type="dxa"/>
            <w:shd w:val="clear" w:color="auto" w:fill="FFFFFF"/>
            <w:vAlign w:val="center"/>
          </w:tcPr>
          <w:p w14:paraId="2B4C4185" w14:textId="77777777" w:rsidR="00DE6B71" w:rsidRPr="00B77F27" w:rsidRDefault="00C81C97">
            <w:pPr>
              <w:spacing w:line="320" w:lineRule="atLeast"/>
              <w:ind w:left="60" w:right="60"/>
            </w:pPr>
            <w:r w:rsidRPr="00B77F27">
              <w:t>Inadequate frameworks for risk management structures for mitigation of risks have led to failure in implementation of projects PP_RM_2</w:t>
            </w:r>
          </w:p>
        </w:tc>
        <w:tc>
          <w:tcPr>
            <w:tcW w:w="900" w:type="dxa"/>
            <w:shd w:val="clear" w:color="auto" w:fill="FFFFFF"/>
            <w:vAlign w:val="center"/>
          </w:tcPr>
          <w:p w14:paraId="277A54D3" w14:textId="77777777" w:rsidR="00DE6B71" w:rsidRPr="00B77F27" w:rsidRDefault="00C81C97">
            <w:pPr>
              <w:spacing w:line="320" w:lineRule="atLeast"/>
              <w:ind w:left="60" w:right="60"/>
              <w:jc w:val="center"/>
            </w:pPr>
            <w:r w:rsidRPr="00B77F27">
              <w:t>3.86</w:t>
            </w:r>
          </w:p>
        </w:tc>
        <w:tc>
          <w:tcPr>
            <w:tcW w:w="1530" w:type="dxa"/>
            <w:shd w:val="clear" w:color="auto" w:fill="FFFFFF"/>
            <w:vAlign w:val="center"/>
          </w:tcPr>
          <w:p w14:paraId="1B14DD66" w14:textId="77777777" w:rsidR="00DE6B71" w:rsidRPr="00B77F27" w:rsidRDefault="00C81C97">
            <w:pPr>
              <w:spacing w:line="320" w:lineRule="atLeast"/>
              <w:ind w:left="60" w:right="60"/>
              <w:jc w:val="center"/>
            </w:pPr>
            <w:r w:rsidRPr="00B77F27">
              <w:t>.884</w:t>
            </w:r>
          </w:p>
        </w:tc>
      </w:tr>
      <w:tr w:rsidR="00DE6B71" w:rsidRPr="00B77F27" w14:paraId="1713C77C" w14:textId="77777777">
        <w:trPr>
          <w:cantSplit/>
        </w:trPr>
        <w:tc>
          <w:tcPr>
            <w:tcW w:w="6935" w:type="dxa"/>
            <w:shd w:val="clear" w:color="auto" w:fill="FFFFFF"/>
            <w:vAlign w:val="center"/>
          </w:tcPr>
          <w:p w14:paraId="2B94292E" w14:textId="77777777" w:rsidR="00DE6B71" w:rsidRPr="00B77F27" w:rsidRDefault="00C81C97">
            <w:pPr>
              <w:spacing w:line="320" w:lineRule="atLeast"/>
              <w:ind w:left="60" w:right="60"/>
            </w:pPr>
            <w:r w:rsidRPr="00B77F27">
              <w:t>Time helps in prioritizing for a better performance PP_TM_2</w:t>
            </w:r>
          </w:p>
        </w:tc>
        <w:tc>
          <w:tcPr>
            <w:tcW w:w="900" w:type="dxa"/>
            <w:shd w:val="clear" w:color="auto" w:fill="FFFFFF"/>
            <w:vAlign w:val="center"/>
          </w:tcPr>
          <w:p w14:paraId="6DFC95E9" w14:textId="77777777" w:rsidR="00DE6B71" w:rsidRPr="00B77F27" w:rsidRDefault="00C81C97">
            <w:pPr>
              <w:spacing w:line="320" w:lineRule="atLeast"/>
              <w:ind w:left="60" w:right="60"/>
              <w:jc w:val="center"/>
            </w:pPr>
            <w:r w:rsidRPr="00B77F27">
              <w:t>3.86</w:t>
            </w:r>
          </w:p>
        </w:tc>
        <w:tc>
          <w:tcPr>
            <w:tcW w:w="1530" w:type="dxa"/>
            <w:shd w:val="clear" w:color="auto" w:fill="FFFFFF"/>
            <w:vAlign w:val="center"/>
          </w:tcPr>
          <w:p w14:paraId="0E10016F" w14:textId="77777777" w:rsidR="00DE6B71" w:rsidRPr="00B77F27" w:rsidRDefault="00C81C97">
            <w:pPr>
              <w:spacing w:line="320" w:lineRule="atLeast"/>
              <w:ind w:left="60" w:right="60"/>
              <w:jc w:val="center"/>
            </w:pPr>
            <w:r w:rsidRPr="00B77F27">
              <w:t>.898</w:t>
            </w:r>
          </w:p>
        </w:tc>
      </w:tr>
      <w:tr w:rsidR="00DE6B71" w:rsidRPr="00B77F27" w14:paraId="01E4D4C7" w14:textId="77777777">
        <w:trPr>
          <w:cantSplit/>
        </w:trPr>
        <w:tc>
          <w:tcPr>
            <w:tcW w:w="6935" w:type="dxa"/>
            <w:shd w:val="clear" w:color="auto" w:fill="FFFFFF"/>
            <w:vAlign w:val="center"/>
          </w:tcPr>
          <w:p w14:paraId="6CD89073" w14:textId="77777777" w:rsidR="00DE6B71" w:rsidRPr="00B77F27" w:rsidRDefault="00C81C97">
            <w:pPr>
              <w:spacing w:line="320" w:lineRule="atLeast"/>
              <w:ind w:left="60" w:right="60"/>
            </w:pPr>
            <w:r w:rsidRPr="00B77F27">
              <w:t>All material resources allocated are well utilisedPP_SM_8</w:t>
            </w:r>
          </w:p>
        </w:tc>
        <w:tc>
          <w:tcPr>
            <w:tcW w:w="900" w:type="dxa"/>
            <w:shd w:val="clear" w:color="auto" w:fill="FFFFFF"/>
            <w:vAlign w:val="center"/>
          </w:tcPr>
          <w:p w14:paraId="4B2A72A7" w14:textId="77777777" w:rsidR="00DE6B71" w:rsidRPr="00B77F27" w:rsidRDefault="00C81C97">
            <w:pPr>
              <w:spacing w:line="320" w:lineRule="atLeast"/>
              <w:ind w:left="60" w:right="60"/>
              <w:jc w:val="center"/>
            </w:pPr>
            <w:r w:rsidRPr="00B77F27">
              <w:t>3.86</w:t>
            </w:r>
          </w:p>
        </w:tc>
        <w:tc>
          <w:tcPr>
            <w:tcW w:w="1530" w:type="dxa"/>
            <w:shd w:val="clear" w:color="auto" w:fill="FFFFFF"/>
            <w:vAlign w:val="center"/>
          </w:tcPr>
          <w:p w14:paraId="367D59A5" w14:textId="77777777" w:rsidR="00DE6B71" w:rsidRPr="00B77F27" w:rsidRDefault="00C81C97">
            <w:pPr>
              <w:spacing w:line="320" w:lineRule="atLeast"/>
              <w:ind w:left="60" w:right="60"/>
              <w:jc w:val="center"/>
            </w:pPr>
            <w:r w:rsidRPr="00B77F27">
              <w:t>.877</w:t>
            </w:r>
          </w:p>
        </w:tc>
      </w:tr>
      <w:tr w:rsidR="00DE6B71" w:rsidRPr="00B77F27" w14:paraId="1C90AAC2" w14:textId="77777777">
        <w:trPr>
          <w:cantSplit/>
        </w:trPr>
        <w:tc>
          <w:tcPr>
            <w:tcW w:w="6935" w:type="dxa"/>
            <w:shd w:val="clear" w:color="auto" w:fill="FFFFFF"/>
            <w:vAlign w:val="center"/>
          </w:tcPr>
          <w:p w14:paraId="42C394DC" w14:textId="77777777" w:rsidR="00DE6B71" w:rsidRPr="00B77F27" w:rsidRDefault="00C81C97">
            <w:pPr>
              <w:spacing w:line="320" w:lineRule="atLeast"/>
              <w:ind w:left="60" w:right="60"/>
            </w:pPr>
            <w:r w:rsidRPr="00B77F27">
              <w:t>Project organization was well communicated during scope planning phase PP_SM_6</w:t>
            </w:r>
          </w:p>
        </w:tc>
        <w:tc>
          <w:tcPr>
            <w:tcW w:w="900" w:type="dxa"/>
            <w:shd w:val="clear" w:color="auto" w:fill="FFFFFF"/>
            <w:vAlign w:val="center"/>
          </w:tcPr>
          <w:p w14:paraId="64328919" w14:textId="77777777" w:rsidR="00DE6B71" w:rsidRPr="00B77F27" w:rsidRDefault="00C81C97">
            <w:pPr>
              <w:spacing w:line="320" w:lineRule="atLeast"/>
              <w:ind w:left="60" w:right="60"/>
              <w:jc w:val="center"/>
            </w:pPr>
            <w:r w:rsidRPr="00B77F27">
              <w:t>3.85</w:t>
            </w:r>
          </w:p>
        </w:tc>
        <w:tc>
          <w:tcPr>
            <w:tcW w:w="1530" w:type="dxa"/>
            <w:shd w:val="clear" w:color="auto" w:fill="FFFFFF"/>
            <w:vAlign w:val="center"/>
          </w:tcPr>
          <w:p w14:paraId="01C27860" w14:textId="77777777" w:rsidR="00DE6B71" w:rsidRPr="00B77F27" w:rsidRDefault="00C81C97">
            <w:pPr>
              <w:spacing w:line="320" w:lineRule="atLeast"/>
              <w:ind w:left="60" w:right="60"/>
              <w:jc w:val="center"/>
            </w:pPr>
            <w:r w:rsidRPr="00B77F27">
              <w:t>.882</w:t>
            </w:r>
          </w:p>
        </w:tc>
      </w:tr>
      <w:tr w:rsidR="00DE6B71" w:rsidRPr="00B77F27" w14:paraId="112176E6" w14:textId="77777777">
        <w:trPr>
          <w:cantSplit/>
        </w:trPr>
        <w:tc>
          <w:tcPr>
            <w:tcW w:w="6935" w:type="dxa"/>
            <w:shd w:val="clear" w:color="auto" w:fill="FFFFFF"/>
            <w:vAlign w:val="center"/>
          </w:tcPr>
          <w:p w14:paraId="74F38A93" w14:textId="77777777" w:rsidR="00DE6B71" w:rsidRPr="00B77F27" w:rsidRDefault="00C81C97">
            <w:pPr>
              <w:spacing w:line="320" w:lineRule="atLeast"/>
              <w:ind w:left="60" w:right="60"/>
            </w:pPr>
            <w:r w:rsidRPr="00B77F27">
              <w:t>Risk management area has received considerable attention by management during project implementation. PP_RM_5</w:t>
            </w:r>
          </w:p>
        </w:tc>
        <w:tc>
          <w:tcPr>
            <w:tcW w:w="900" w:type="dxa"/>
            <w:shd w:val="clear" w:color="auto" w:fill="FFFFFF"/>
            <w:vAlign w:val="center"/>
          </w:tcPr>
          <w:p w14:paraId="3E181FCA" w14:textId="77777777" w:rsidR="00DE6B71" w:rsidRPr="00B77F27" w:rsidRDefault="00C81C97">
            <w:pPr>
              <w:spacing w:line="320" w:lineRule="atLeast"/>
              <w:ind w:left="60" w:right="60"/>
              <w:jc w:val="center"/>
            </w:pPr>
            <w:r w:rsidRPr="00B77F27">
              <w:t>3.85</w:t>
            </w:r>
          </w:p>
        </w:tc>
        <w:tc>
          <w:tcPr>
            <w:tcW w:w="1530" w:type="dxa"/>
            <w:shd w:val="clear" w:color="auto" w:fill="FFFFFF"/>
            <w:vAlign w:val="center"/>
          </w:tcPr>
          <w:p w14:paraId="3E8861EC" w14:textId="77777777" w:rsidR="00DE6B71" w:rsidRPr="00B77F27" w:rsidRDefault="00C81C97">
            <w:pPr>
              <w:spacing w:line="320" w:lineRule="atLeast"/>
              <w:ind w:left="60" w:right="60"/>
              <w:jc w:val="center"/>
            </w:pPr>
            <w:r w:rsidRPr="00B77F27">
              <w:t>.903</w:t>
            </w:r>
          </w:p>
        </w:tc>
      </w:tr>
      <w:tr w:rsidR="00DE6B71" w:rsidRPr="00B77F27" w14:paraId="03E5B427" w14:textId="77777777">
        <w:trPr>
          <w:cantSplit/>
        </w:trPr>
        <w:tc>
          <w:tcPr>
            <w:tcW w:w="6935" w:type="dxa"/>
            <w:shd w:val="clear" w:color="auto" w:fill="FFFFFF"/>
            <w:vAlign w:val="center"/>
          </w:tcPr>
          <w:p w14:paraId="4BDB1911" w14:textId="77777777" w:rsidR="00DE6B71" w:rsidRPr="00B77F27" w:rsidRDefault="00C81C97">
            <w:pPr>
              <w:spacing w:line="320" w:lineRule="atLeast"/>
              <w:ind w:left="60" w:right="60"/>
            </w:pPr>
            <w:r w:rsidRPr="00B77F27">
              <w:t>It shows chronological order of project activities PP_TM_3</w:t>
            </w:r>
          </w:p>
        </w:tc>
        <w:tc>
          <w:tcPr>
            <w:tcW w:w="900" w:type="dxa"/>
            <w:shd w:val="clear" w:color="auto" w:fill="FFFFFF"/>
            <w:vAlign w:val="center"/>
          </w:tcPr>
          <w:p w14:paraId="2F5D6DE7" w14:textId="77777777" w:rsidR="00DE6B71" w:rsidRPr="00B77F27" w:rsidRDefault="00C81C97">
            <w:pPr>
              <w:spacing w:line="320" w:lineRule="atLeast"/>
              <w:ind w:left="60" w:right="60"/>
              <w:jc w:val="center"/>
            </w:pPr>
            <w:r w:rsidRPr="00B77F27">
              <w:t>3.84</w:t>
            </w:r>
          </w:p>
        </w:tc>
        <w:tc>
          <w:tcPr>
            <w:tcW w:w="1530" w:type="dxa"/>
            <w:shd w:val="clear" w:color="auto" w:fill="FFFFFF"/>
            <w:vAlign w:val="center"/>
          </w:tcPr>
          <w:p w14:paraId="2E4E10C2" w14:textId="77777777" w:rsidR="00DE6B71" w:rsidRPr="00B77F27" w:rsidRDefault="00C81C97">
            <w:pPr>
              <w:spacing w:line="320" w:lineRule="atLeast"/>
              <w:ind w:left="60" w:right="60"/>
              <w:jc w:val="center"/>
            </w:pPr>
            <w:r w:rsidRPr="00B77F27">
              <w:t>.870</w:t>
            </w:r>
          </w:p>
        </w:tc>
      </w:tr>
      <w:tr w:rsidR="00DE6B71" w:rsidRPr="00B77F27" w14:paraId="35CBF09B" w14:textId="77777777">
        <w:trPr>
          <w:cantSplit/>
        </w:trPr>
        <w:tc>
          <w:tcPr>
            <w:tcW w:w="6935" w:type="dxa"/>
            <w:shd w:val="clear" w:color="auto" w:fill="FFFFFF"/>
            <w:vAlign w:val="center"/>
          </w:tcPr>
          <w:p w14:paraId="1E3CEF32" w14:textId="77777777" w:rsidR="00DE6B71" w:rsidRPr="00B77F27" w:rsidRDefault="00C81C97">
            <w:pPr>
              <w:spacing w:line="320" w:lineRule="atLeast"/>
              <w:ind w:left="60" w:right="60"/>
            </w:pPr>
            <w:r w:rsidRPr="00B77F27">
              <w:t>Appropriate resources is provided PP_SM_7</w:t>
            </w:r>
          </w:p>
        </w:tc>
        <w:tc>
          <w:tcPr>
            <w:tcW w:w="900" w:type="dxa"/>
            <w:shd w:val="clear" w:color="auto" w:fill="FFFFFF"/>
            <w:vAlign w:val="center"/>
          </w:tcPr>
          <w:p w14:paraId="22B11F64" w14:textId="77777777" w:rsidR="00DE6B71" w:rsidRPr="00B77F27" w:rsidRDefault="00C81C97">
            <w:pPr>
              <w:spacing w:line="320" w:lineRule="atLeast"/>
              <w:ind w:left="60" w:right="60"/>
              <w:jc w:val="center"/>
            </w:pPr>
            <w:r w:rsidRPr="00B77F27">
              <w:t>3.84</w:t>
            </w:r>
          </w:p>
        </w:tc>
        <w:tc>
          <w:tcPr>
            <w:tcW w:w="1530" w:type="dxa"/>
            <w:shd w:val="clear" w:color="auto" w:fill="FFFFFF"/>
            <w:vAlign w:val="center"/>
          </w:tcPr>
          <w:p w14:paraId="000E0B16" w14:textId="77777777" w:rsidR="00DE6B71" w:rsidRPr="00B77F27" w:rsidRDefault="00C81C97">
            <w:pPr>
              <w:spacing w:line="320" w:lineRule="atLeast"/>
              <w:ind w:left="60" w:right="60"/>
              <w:jc w:val="center"/>
            </w:pPr>
            <w:r w:rsidRPr="00B77F27">
              <w:t>.898</w:t>
            </w:r>
          </w:p>
        </w:tc>
      </w:tr>
      <w:tr w:rsidR="00DE6B71" w:rsidRPr="00B77F27" w14:paraId="061ABB40" w14:textId="77777777">
        <w:trPr>
          <w:cantSplit/>
        </w:trPr>
        <w:tc>
          <w:tcPr>
            <w:tcW w:w="6935" w:type="dxa"/>
            <w:shd w:val="clear" w:color="auto" w:fill="FFFFFF"/>
            <w:vAlign w:val="center"/>
          </w:tcPr>
          <w:p w14:paraId="6BDA4B31" w14:textId="77777777" w:rsidR="00DE6B71" w:rsidRPr="00B77F27" w:rsidRDefault="00C81C97">
            <w:pPr>
              <w:spacing w:line="320" w:lineRule="atLeast"/>
              <w:ind w:left="60" w:right="60"/>
            </w:pPr>
            <w:r w:rsidRPr="00B77F27">
              <w:t>Project Scope is well specified PP_SM_9</w:t>
            </w:r>
          </w:p>
        </w:tc>
        <w:tc>
          <w:tcPr>
            <w:tcW w:w="900" w:type="dxa"/>
            <w:shd w:val="clear" w:color="auto" w:fill="FFFFFF"/>
            <w:vAlign w:val="center"/>
          </w:tcPr>
          <w:p w14:paraId="308378F5" w14:textId="77777777" w:rsidR="00DE6B71" w:rsidRPr="00B77F27" w:rsidRDefault="00C81C97">
            <w:pPr>
              <w:spacing w:line="320" w:lineRule="atLeast"/>
              <w:ind w:left="60" w:right="60"/>
              <w:jc w:val="center"/>
            </w:pPr>
            <w:r w:rsidRPr="00B77F27">
              <w:t>3.84</w:t>
            </w:r>
          </w:p>
        </w:tc>
        <w:tc>
          <w:tcPr>
            <w:tcW w:w="1530" w:type="dxa"/>
            <w:shd w:val="clear" w:color="auto" w:fill="FFFFFF"/>
            <w:vAlign w:val="center"/>
          </w:tcPr>
          <w:p w14:paraId="3EC4270C" w14:textId="77777777" w:rsidR="00DE6B71" w:rsidRPr="00B77F27" w:rsidRDefault="00C81C97">
            <w:pPr>
              <w:spacing w:line="320" w:lineRule="atLeast"/>
              <w:ind w:left="60" w:right="60"/>
              <w:jc w:val="center"/>
            </w:pPr>
            <w:r w:rsidRPr="00B77F27">
              <w:t>.870</w:t>
            </w:r>
          </w:p>
        </w:tc>
      </w:tr>
      <w:tr w:rsidR="00DE6B71" w:rsidRPr="00B77F27" w14:paraId="582E1F38" w14:textId="77777777">
        <w:trPr>
          <w:cantSplit/>
        </w:trPr>
        <w:tc>
          <w:tcPr>
            <w:tcW w:w="6935" w:type="dxa"/>
            <w:shd w:val="clear" w:color="auto" w:fill="FFFFFF"/>
            <w:vAlign w:val="center"/>
          </w:tcPr>
          <w:p w14:paraId="4A8E2917" w14:textId="77777777" w:rsidR="00DE6B71" w:rsidRPr="00B77F27" w:rsidRDefault="00C81C97">
            <w:pPr>
              <w:spacing w:line="320" w:lineRule="atLeast"/>
              <w:ind w:left="60" w:right="60"/>
            </w:pPr>
            <w:r w:rsidRPr="00B77F27">
              <w:t>The duration of the project is clearly planned for during scope planning PP_SM_3</w:t>
            </w:r>
          </w:p>
        </w:tc>
        <w:tc>
          <w:tcPr>
            <w:tcW w:w="900" w:type="dxa"/>
            <w:shd w:val="clear" w:color="auto" w:fill="FFFFFF"/>
            <w:vAlign w:val="center"/>
          </w:tcPr>
          <w:p w14:paraId="4ACB42F4" w14:textId="77777777" w:rsidR="00DE6B71" w:rsidRPr="00B77F27" w:rsidRDefault="00C81C97">
            <w:pPr>
              <w:spacing w:line="320" w:lineRule="atLeast"/>
              <w:ind w:left="60" w:right="60"/>
              <w:jc w:val="center"/>
            </w:pPr>
            <w:r w:rsidRPr="00B77F27">
              <w:t>3.83</w:t>
            </w:r>
          </w:p>
        </w:tc>
        <w:tc>
          <w:tcPr>
            <w:tcW w:w="1530" w:type="dxa"/>
            <w:shd w:val="clear" w:color="auto" w:fill="FFFFFF"/>
            <w:vAlign w:val="center"/>
          </w:tcPr>
          <w:p w14:paraId="72D45E2F" w14:textId="77777777" w:rsidR="00DE6B71" w:rsidRPr="00B77F27" w:rsidRDefault="00C81C97">
            <w:pPr>
              <w:spacing w:line="320" w:lineRule="atLeast"/>
              <w:ind w:left="60" w:right="60"/>
              <w:jc w:val="center"/>
            </w:pPr>
            <w:r w:rsidRPr="00B77F27">
              <w:t>.905</w:t>
            </w:r>
          </w:p>
        </w:tc>
      </w:tr>
      <w:tr w:rsidR="00DE6B71" w:rsidRPr="00B77F27" w14:paraId="7171BAE2" w14:textId="77777777">
        <w:trPr>
          <w:cantSplit/>
        </w:trPr>
        <w:tc>
          <w:tcPr>
            <w:tcW w:w="6935" w:type="dxa"/>
            <w:shd w:val="clear" w:color="auto" w:fill="FFFFFF"/>
            <w:vAlign w:val="center"/>
          </w:tcPr>
          <w:p w14:paraId="7C7081C7" w14:textId="77777777" w:rsidR="00DE6B71" w:rsidRPr="00B77F27" w:rsidRDefault="00C81C97">
            <w:pPr>
              <w:spacing w:line="320" w:lineRule="atLeast"/>
              <w:ind w:left="60" w:right="60"/>
            </w:pPr>
            <w:r w:rsidRPr="00B77F27">
              <w:lastRenderedPageBreak/>
              <w:t>The organisation identifies clear path of the project PP_TM_9</w:t>
            </w:r>
          </w:p>
        </w:tc>
        <w:tc>
          <w:tcPr>
            <w:tcW w:w="900" w:type="dxa"/>
            <w:shd w:val="clear" w:color="auto" w:fill="FFFFFF"/>
            <w:vAlign w:val="center"/>
          </w:tcPr>
          <w:p w14:paraId="032FB8B7" w14:textId="77777777" w:rsidR="00DE6B71" w:rsidRPr="00B77F27" w:rsidRDefault="00C81C97">
            <w:pPr>
              <w:spacing w:line="320" w:lineRule="atLeast"/>
              <w:ind w:left="60" w:right="60"/>
              <w:jc w:val="center"/>
            </w:pPr>
            <w:r w:rsidRPr="00B77F27">
              <w:t>3.82</w:t>
            </w:r>
          </w:p>
        </w:tc>
        <w:tc>
          <w:tcPr>
            <w:tcW w:w="1530" w:type="dxa"/>
            <w:shd w:val="clear" w:color="auto" w:fill="FFFFFF"/>
            <w:vAlign w:val="center"/>
          </w:tcPr>
          <w:p w14:paraId="58CDFD0D" w14:textId="77777777" w:rsidR="00DE6B71" w:rsidRPr="00B77F27" w:rsidRDefault="00C81C97">
            <w:pPr>
              <w:spacing w:line="320" w:lineRule="atLeast"/>
              <w:ind w:left="60" w:right="60"/>
              <w:jc w:val="center"/>
            </w:pPr>
            <w:r w:rsidRPr="00B77F27">
              <w:t>.921</w:t>
            </w:r>
          </w:p>
        </w:tc>
      </w:tr>
      <w:tr w:rsidR="00DE6B71" w:rsidRPr="00B77F27" w14:paraId="435662B5" w14:textId="77777777">
        <w:trPr>
          <w:cantSplit/>
        </w:trPr>
        <w:tc>
          <w:tcPr>
            <w:tcW w:w="6935" w:type="dxa"/>
            <w:shd w:val="clear" w:color="auto" w:fill="FFFFFF"/>
            <w:vAlign w:val="center"/>
          </w:tcPr>
          <w:p w14:paraId="331B54CE" w14:textId="77777777" w:rsidR="00DE6B71" w:rsidRPr="00B77F27" w:rsidRDefault="00C81C97">
            <w:pPr>
              <w:spacing w:line="320" w:lineRule="atLeast"/>
              <w:ind w:left="60" w:right="60"/>
            </w:pPr>
            <w:r w:rsidRPr="00B77F27">
              <w:t>Adoption of project management approach assists in eliminating the wastage of time which have been directed to tasks that are irrelevant. PP_RM_3</w:t>
            </w:r>
          </w:p>
        </w:tc>
        <w:tc>
          <w:tcPr>
            <w:tcW w:w="900" w:type="dxa"/>
            <w:shd w:val="clear" w:color="auto" w:fill="FFFFFF"/>
            <w:vAlign w:val="center"/>
          </w:tcPr>
          <w:p w14:paraId="3A914179" w14:textId="77777777" w:rsidR="00DE6B71" w:rsidRPr="00B77F27" w:rsidRDefault="00C81C97">
            <w:pPr>
              <w:spacing w:line="320" w:lineRule="atLeast"/>
              <w:ind w:left="60" w:right="60"/>
              <w:jc w:val="center"/>
            </w:pPr>
            <w:r w:rsidRPr="00B77F27">
              <w:t>3.81</w:t>
            </w:r>
          </w:p>
        </w:tc>
        <w:tc>
          <w:tcPr>
            <w:tcW w:w="1530" w:type="dxa"/>
            <w:shd w:val="clear" w:color="auto" w:fill="FFFFFF"/>
            <w:vAlign w:val="center"/>
          </w:tcPr>
          <w:p w14:paraId="7189823D" w14:textId="77777777" w:rsidR="00DE6B71" w:rsidRPr="00B77F27" w:rsidRDefault="00C81C97">
            <w:pPr>
              <w:spacing w:line="320" w:lineRule="atLeast"/>
              <w:ind w:left="60" w:right="60"/>
              <w:jc w:val="center"/>
            </w:pPr>
            <w:r w:rsidRPr="00B77F27">
              <w:t>.882</w:t>
            </w:r>
          </w:p>
        </w:tc>
      </w:tr>
      <w:tr w:rsidR="00DE6B71" w:rsidRPr="00B77F27" w14:paraId="0FABDF3B" w14:textId="77777777">
        <w:trPr>
          <w:cantSplit/>
        </w:trPr>
        <w:tc>
          <w:tcPr>
            <w:tcW w:w="6935" w:type="dxa"/>
            <w:shd w:val="clear" w:color="auto" w:fill="FFFFFF"/>
            <w:vAlign w:val="center"/>
          </w:tcPr>
          <w:p w14:paraId="6415A007" w14:textId="77777777" w:rsidR="00DE6B71" w:rsidRPr="00B77F27" w:rsidRDefault="00C81C97">
            <w:pPr>
              <w:spacing w:line="320" w:lineRule="atLeast"/>
              <w:ind w:left="60" w:right="60"/>
            </w:pPr>
            <w:r w:rsidRPr="00B77F27">
              <w:t>All activities to be carried out during the project execution are defined during scope planning PP_SM_1</w:t>
            </w:r>
          </w:p>
        </w:tc>
        <w:tc>
          <w:tcPr>
            <w:tcW w:w="900" w:type="dxa"/>
            <w:shd w:val="clear" w:color="auto" w:fill="FFFFFF"/>
            <w:vAlign w:val="center"/>
          </w:tcPr>
          <w:p w14:paraId="2CA92A6D" w14:textId="77777777" w:rsidR="00DE6B71" w:rsidRPr="00B77F27" w:rsidRDefault="00C81C97">
            <w:pPr>
              <w:spacing w:line="320" w:lineRule="atLeast"/>
              <w:ind w:left="60" w:right="60"/>
              <w:jc w:val="center"/>
            </w:pPr>
            <w:r w:rsidRPr="00B77F27">
              <w:t>3.81</w:t>
            </w:r>
          </w:p>
        </w:tc>
        <w:tc>
          <w:tcPr>
            <w:tcW w:w="1530" w:type="dxa"/>
            <w:shd w:val="clear" w:color="auto" w:fill="FFFFFF"/>
            <w:vAlign w:val="center"/>
          </w:tcPr>
          <w:p w14:paraId="70CD5111" w14:textId="77777777" w:rsidR="00DE6B71" w:rsidRPr="00B77F27" w:rsidRDefault="00C81C97">
            <w:pPr>
              <w:spacing w:line="320" w:lineRule="atLeast"/>
              <w:ind w:left="60" w:right="60"/>
              <w:jc w:val="center"/>
            </w:pPr>
            <w:r w:rsidRPr="00B77F27">
              <w:t>.984</w:t>
            </w:r>
          </w:p>
        </w:tc>
      </w:tr>
      <w:tr w:rsidR="00DE6B71" w:rsidRPr="00B77F27" w14:paraId="0F03F285" w14:textId="77777777">
        <w:trPr>
          <w:cantSplit/>
        </w:trPr>
        <w:tc>
          <w:tcPr>
            <w:tcW w:w="6935" w:type="dxa"/>
            <w:shd w:val="clear" w:color="auto" w:fill="FFFFFF"/>
            <w:vAlign w:val="center"/>
          </w:tcPr>
          <w:p w14:paraId="4F9F9D32" w14:textId="77777777" w:rsidR="00DE6B71" w:rsidRPr="00B77F27" w:rsidRDefault="00C81C97">
            <w:pPr>
              <w:spacing w:line="320" w:lineRule="atLeast"/>
              <w:ind w:left="60" w:right="60"/>
            </w:pPr>
            <w:r w:rsidRPr="00B77F27">
              <w:t>During scope planning, resources required for the project are set out in the project plan PP_SM_2</w:t>
            </w:r>
          </w:p>
        </w:tc>
        <w:tc>
          <w:tcPr>
            <w:tcW w:w="900" w:type="dxa"/>
            <w:shd w:val="clear" w:color="auto" w:fill="FFFFFF"/>
            <w:vAlign w:val="center"/>
          </w:tcPr>
          <w:p w14:paraId="395E5AEF" w14:textId="77777777" w:rsidR="00DE6B71" w:rsidRPr="00B77F27" w:rsidRDefault="00C81C97">
            <w:pPr>
              <w:spacing w:line="320" w:lineRule="atLeast"/>
              <w:ind w:left="60" w:right="60"/>
              <w:jc w:val="center"/>
            </w:pPr>
            <w:r w:rsidRPr="00B77F27">
              <w:t>3.78</w:t>
            </w:r>
          </w:p>
        </w:tc>
        <w:tc>
          <w:tcPr>
            <w:tcW w:w="1530" w:type="dxa"/>
            <w:shd w:val="clear" w:color="auto" w:fill="FFFFFF"/>
            <w:vAlign w:val="center"/>
          </w:tcPr>
          <w:p w14:paraId="73D35F82" w14:textId="77777777" w:rsidR="00DE6B71" w:rsidRPr="00B77F27" w:rsidRDefault="00C81C97">
            <w:pPr>
              <w:spacing w:line="320" w:lineRule="atLeast"/>
              <w:ind w:left="60" w:right="60"/>
              <w:jc w:val="center"/>
            </w:pPr>
            <w:r w:rsidRPr="00B77F27">
              <w:t>.899</w:t>
            </w:r>
          </w:p>
        </w:tc>
      </w:tr>
      <w:tr w:rsidR="00DE6B71" w:rsidRPr="00B77F27" w14:paraId="34CF84D5" w14:textId="77777777">
        <w:trPr>
          <w:cantSplit/>
        </w:trPr>
        <w:tc>
          <w:tcPr>
            <w:tcW w:w="6935" w:type="dxa"/>
            <w:shd w:val="clear" w:color="auto" w:fill="FFFFFF"/>
            <w:vAlign w:val="center"/>
          </w:tcPr>
          <w:p w14:paraId="257B8833" w14:textId="77777777" w:rsidR="00DE6B71" w:rsidRPr="00B77F27" w:rsidRDefault="00C81C97">
            <w:pPr>
              <w:spacing w:line="320" w:lineRule="atLeast"/>
              <w:ind w:left="60" w:right="60"/>
            </w:pPr>
            <w:r w:rsidRPr="00B77F27">
              <w:t>The project scope is well specified during planning phase PP_TM_4</w:t>
            </w:r>
          </w:p>
        </w:tc>
        <w:tc>
          <w:tcPr>
            <w:tcW w:w="900" w:type="dxa"/>
            <w:shd w:val="clear" w:color="auto" w:fill="FFFFFF"/>
            <w:vAlign w:val="center"/>
          </w:tcPr>
          <w:p w14:paraId="0F24C2A1" w14:textId="77777777" w:rsidR="00DE6B71" w:rsidRPr="00B77F27" w:rsidRDefault="00C81C97">
            <w:pPr>
              <w:spacing w:line="320" w:lineRule="atLeast"/>
              <w:ind w:left="60" w:right="60"/>
              <w:jc w:val="center"/>
            </w:pPr>
            <w:r w:rsidRPr="00B77F27">
              <w:t>3.78</w:t>
            </w:r>
          </w:p>
        </w:tc>
        <w:tc>
          <w:tcPr>
            <w:tcW w:w="1530" w:type="dxa"/>
            <w:shd w:val="clear" w:color="auto" w:fill="FFFFFF"/>
            <w:vAlign w:val="center"/>
          </w:tcPr>
          <w:p w14:paraId="104B5383" w14:textId="77777777" w:rsidR="00DE6B71" w:rsidRPr="00B77F27" w:rsidRDefault="00C81C97">
            <w:pPr>
              <w:spacing w:line="320" w:lineRule="atLeast"/>
              <w:ind w:left="60" w:right="60"/>
              <w:jc w:val="center"/>
            </w:pPr>
            <w:r w:rsidRPr="00B77F27">
              <w:t>.866</w:t>
            </w:r>
          </w:p>
        </w:tc>
      </w:tr>
      <w:tr w:rsidR="00DE6B71" w:rsidRPr="00B77F27" w14:paraId="62C5DDBF" w14:textId="77777777">
        <w:trPr>
          <w:cantSplit/>
        </w:trPr>
        <w:tc>
          <w:tcPr>
            <w:tcW w:w="6935" w:type="dxa"/>
            <w:shd w:val="clear" w:color="auto" w:fill="FFFFFF"/>
            <w:vAlign w:val="center"/>
          </w:tcPr>
          <w:p w14:paraId="1827BAB8" w14:textId="77777777" w:rsidR="00DE6B71" w:rsidRPr="00B77F27" w:rsidRDefault="00C81C97">
            <w:pPr>
              <w:spacing w:line="320" w:lineRule="atLeast"/>
              <w:ind w:left="60" w:right="60"/>
            </w:pPr>
            <w:r w:rsidRPr="00B77F27">
              <w:t>The views of all project stakeholders are taken into account in scope planning PP_SM_4</w:t>
            </w:r>
          </w:p>
        </w:tc>
        <w:tc>
          <w:tcPr>
            <w:tcW w:w="900" w:type="dxa"/>
            <w:shd w:val="clear" w:color="auto" w:fill="FFFFFF"/>
            <w:vAlign w:val="center"/>
          </w:tcPr>
          <w:p w14:paraId="4732E86E" w14:textId="77777777" w:rsidR="00DE6B71" w:rsidRPr="00B77F27" w:rsidRDefault="00C81C97">
            <w:pPr>
              <w:spacing w:line="320" w:lineRule="atLeast"/>
              <w:ind w:left="60" w:right="60"/>
              <w:jc w:val="center"/>
            </w:pPr>
            <w:r w:rsidRPr="00B77F27">
              <w:t>3.72</w:t>
            </w:r>
          </w:p>
        </w:tc>
        <w:tc>
          <w:tcPr>
            <w:tcW w:w="1530" w:type="dxa"/>
            <w:shd w:val="clear" w:color="auto" w:fill="FFFFFF"/>
            <w:vAlign w:val="center"/>
          </w:tcPr>
          <w:p w14:paraId="070B97A9" w14:textId="77777777" w:rsidR="00DE6B71" w:rsidRPr="00B77F27" w:rsidRDefault="00C81C97">
            <w:pPr>
              <w:spacing w:line="320" w:lineRule="atLeast"/>
              <w:ind w:left="60" w:right="60"/>
              <w:jc w:val="center"/>
            </w:pPr>
            <w:r w:rsidRPr="00B77F27">
              <w:t>.995</w:t>
            </w:r>
          </w:p>
        </w:tc>
      </w:tr>
      <w:tr w:rsidR="00DE6B71" w:rsidRPr="00B77F27" w14:paraId="08942977" w14:textId="77777777">
        <w:trPr>
          <w:cantSplit/>
          <w:trHeight w:val="755"/>
        </w:trPr>
        <w:tc>
          <w:tcPr>
            <w:tcW w:w="6935" w:type="dxa"/>
            <w:shd w:val="clear" w:color="auto" w:fill="FFFFFF"/>
            <w:vAlign w:val="center"/>
          </w:tcPr>
          <w:p w14:paraId="5BD8E0CC" w14:textId="77777777" w:rsidR="00DE6B71" w:rsidRPr="00B77F27" w:rsidRDefault="00C81C97">
            <w:pPr>
              <w:spacing w:line="320" w:lineRule="atLeast"/>
              <w:ind w:left="60" w:right="60"/>
            </w:pPr>
            <w:r w:rsidRPr="00B77F27">
              <w:t>Scope planning is a very important step in ensuring successful implementation of a project PP_SM_5</w:t>
            </w:r>
          </w:p>
        </w:tc>
        <w:tc>
          <w:tcPr>
            <w:tcW w:w="900" w:type="dxa"/>
            <w:shd w:val="clear" w:color="auto" w:fill="FFFFFF"/>
            <w:vAlign w:val="center"/>
          </w:tcPr>
          <w:p w14:paraId="2A34C7FB" w14:textId="77777777" w:rsidR="00DE6B71" w:rsidRPr="00B77F27" w:rsidRDefault="00C81C97">
            <w:pPr>
              <w:spacing w:line="320" w:lineRule="atLeast"/>
              <w:ind w:left="60" w:right="60"/>
              <w:jc w:val="center"/>
            </w:pPr>
            <w:r w:rsidRPr="00B77F27">
              <w:t>3.71</w:t>
            </w:r>
          </w:p>
        </w:tc>
        <w:tc>
          <w:tcPr>
            <w:tcW w:w="1530" w:type="dxa"/>
            <w:shd w:val="clear" w:color="auto" w:fill="FFFFFF"/>
            <w:vAlign w:val="center"/>
          </w:tcPr>
          <w:p w14:paraId="45E8A1CE" w14:textId="77777777" w:rsidR="00DE6B71" w:rsidRPr="00B77F27" w:rsidRDefault="00C81C97">
            <w:pPr>
              <w:spacing w:line="320" w:lineRule="atLeast"/>
              <w:ind w:left="60" w:right="60"/>
              <w:jc w:val="center"/>
            </w:pPr>
            <w:r w:rsidRPr="00B77F27">
              <w:t>.920</w:t>
            </w:r>
          </w:p>
        </w:tc>
      </w:tr>
      <w:tr w:rsidR="00DE6B71" w:rsidRPr="00B77F27" w14:paraId="4EA39ACA" w14:textId="77777777">
        <w:trPr>
          <w:cantSplit/>
        </w:trPr>
        <w:tc>
          <w:tcPr>
            <w:tcW w:w="6935" w:type="dxa"/>
            <w:shd w:val="clear" w:color="auto" w:fill="FFFFFF"/>
            <w:vAlign w:val="center"/>
          </w:tcPr>
          <w:p w14:paraId="3707749A" w14:textId="77777777" w:rsidR="00DE6B71" w:rsidRPr="00B77F27" w:rsidRDefault="00C81C97">
            <w:pPr>
              <w:spacing w:line="320" w:lineRule="atLeast"/>
              <w:ind w:left="60" w:right="60"/>
              <w:rPr>
                <w:b/>
              </w:rPr>
            </w:pPr>
            <w:r w:rsidRPr="00B77F27">
              <w:rPr>
                <w:b/>
              </w:rPr>
              <w:t>Average</w:t>
            </w:r>
          </w:p>
        </w:tc>
        <w:tc>
          <w:tcPr>
            <w:tcW w:w="900" w:type="dxa"/>
            <w:shd w:val="clear" w:color="auto" w:fill="FFFFFF"/>
            <w:vAlign w:val="center"/>
          </w:tcPr>
          <w:p w14:paraId="3410FE87" w14:textId="77777777" w:rsidR="00DE6B71" w:rsidRPr="00B77F27" w:rsidRDefault="00C81C97">
            <w:pPr>
              <w:jc w:val="center"/>
              <w:rPr>
                <w:b/>
              </w:rPr>
            </w:pPr>
            <w:r w:rsidRPr="00B77F27">
              <w:rPr>
                <w:b/>
              </w:rPr>
              <w:t>3.91</w:t>
            </w:r>
          </w:p>
        </w:tc>
        <w:tc>
          <w:tcPr>
            <w:tcW w:w="1530" w:type="dxa"/>
            <w:shd w:val="clear" w:color="auto" w:fill="FFFFFF"/>
            <w:vAlign w:val="center"/>
          </w:tcPr>
          <w:p w14:paraId="0B015EEF" w14:textId="77777777" w:rsidR="00DE6B71" w:rsidRPr="00B77F27" w:rsidRDefault="00C81C97">
            <w:pPr>
              <w:jc w:val="center"/>
              <w:rPr>
                <w:b/>
              </w:rPr>
            </w:pPr>
            <w:r w:rsidRPr="00B77F27">
              <w:rPr>
                <w:b/>
              </w:rPr>
              <w:t>0.883</w:t>
            </w:r>
          </w:p>
        </w:tc>
      </w:tr>
    </w:tbl>
    <w:p w14:paraId="75761869" w14:textId="77777777" w:rsidR="00DE6B71" w:rsidRPr="00B77F27" w:rsidRDefault="00DE6B71">
      <w:pPr>
        <w:spacing w:line="360" w:lineRule="auto"/>
        <w:jc w:val="both"/>
        <w:rPr>
          <w:bCs/>
          <w:iCs/>
        </w:rPr>
      </w:pPr>
    </w:p>
    <w:p w14:paraId="4E937CF7" w14:textId="77777777" w:rsidR="00DE6B71" w:rsidRPr="00B77F27" w:rsidRDefault="00C81C97">
      <w:pPr>
        <w:spacing w:line="360" w:lineRule="auto"/>
        <w:jc w:val="both"/>
      </w:pPr>
      <w:r w:rsidRPr="00B77F27">
        <w:rPr>
          <w:bCs/>
          <w:iCs/>
        </w:rPr>
        <w:t xml:space="preserve">Results in table 21 gives aggregate mean score of 3.91 and a standard deviation of 0.883. High value of the aggregate mean shows that the respondents affirmed that project planning factors were relevant and important towards determining the performance of completed road projects in arid and semi-arid counties in Kenya. Majority of the respondents strongly agreed with project planning statement with a mean of 4.22 and standard deviation of 0.834 that Project is completed without any struggle, they also strongly agreed with a mean of 4.18 and standard deviation of 0.858 that Budget for the project is properly determined. The respondents also strongly agreed with a mean of 4.15 and standard deviation of 0.903 that the budgeted funds is enough to complete the project and with a mean of 4.10 and standard deviation of 0.831 that </w:t>
      </w:r>
      <w:r w:rsidRPr="00B77F27">
        <w:t xml:space="preserve">the project planning platform offers better project cost management tools than the traditional methods. The respondents also strongly agreed with project planning factor with a mean of 4.10 and standard deviation of 0.904 that Cost management from project planning is easy to understand thus enabling faster decision making. Additionally the respondents agreed with a mean of 4.04 and standard deviation of 0.869 that the modeling of exact materials enables the exact estimation of material costs and with a mean of 3.98 </w:t>
      </w:r>
      <w:r w:rsidRPr="00B77F27">
        <w:lastRenderedPageBreak/>
        <w:t>and standard deviation of 0.873 they agreed with statement that time helps in setting goals of the project.</w:t>
      </w:r>
    </w:p>
    <w:p w14:paraId="0B2DDD49" w14:textId="77777777" w:rsidR="00DE6B71" w:rsidRPr="00B77F27" w:rsidRDefault="00DE6B71">
      <w:pPr>
        <w:spacing w:line="360" w:lineRule="auto"/>
        <w:jc w:val="both"/>
      </w:pPr>
    </w:p>
    <w:p w14:paraId="798EECEB" w14:textId="77777777" w:rsidR="00DE6B71" w:rsidRPr="00B77F27" w:rsidRDefault="00C81C97">
      <w:pPr>
        <w:spacing w:line="360" w:lineRule="auto"/>
        <w:jc w:val="both"/>
      </w:pPr>
      <w:r w:rsidRPr="00B77F27">
        <w:t>Additionally the respondents agreed with project planning statement that activity duration was well estimated with a mean of 3.96 and standard deviation of 0.853. They also agreed with a mean of 3.96 and standard deviation of 0.812 that project planning generates more accurate cost management within a much shorter period than the traditional methods. Further the respondents agrees that Project cost is well estimated with a mean of 3.94 and standard deviation of 0.861 and with a mean of 3.93 and standard deviation of 0.830 that Cost management which are planned tend to be more dependable. The respondents also concurred with project planning statement with a mean of 3.93 and standard deviation of 0.852 that carrying out a value engineering exercise is easier on the project cost management platform. They also agreed with a mean of 3.93 and standard deviation of 0.932 that all projects were completed on the agreed time and with a mean of 3.92 and standard deviation of 0.922 that the project was completed on the original (planned) schedule. Further the respondents agreed with mean of 3.89 and standard deviation of 0.878 that project management tools and techniques (PMTT) contributes significantly to project implementation success and that Risk assessment during the program cycle is essential with a mean of 3.89 and standard deviation of 0.859.</w:t>
      </w:r>
    </w:p>
    <w:p w14:paraId="7B23E46F" w14:textId="77777777" w:rsidR="00DE6B71" w:rsidRPr="00B77F27" w:rsidRDefault="00DE6B71">
      <w:pPr>
        <w:spacing w:line="360" w:lineRule="auto"/>
        <w:jc w:val="both"/>
      </w:pPr>
    </w:p>
    <w:p w14:paraId="2AFF7A46" w14:textId="77777777" w:rsidR="00DE6B71" w:rsidRPr="00B77F27" w:rsidRDefault="00C81C97">
      <w:pPr>
        <w:spacing w:line="360" w:lineRule="auto"/>
        <w:jc w:val="both"/>
      </w:pPr>
      <w:r w:rsidRPr="00B77F27">
        <w:t xml:space="preserve">The respondents concurred with the a mean of 3.82 and standard deviation of 0.921 that the organisation identifies clear path of the project and a mean of 3.81 and standard deviation of 0.882 that adoption of project management approach assists in eliminating the wastage of time which have been directed to tasks that are irrelevant. They also concurred with statements that all activities to be carried out during the project execution are defined during scope planning with mean of 3.81 and standard deviation of 0.984. They also concurred with a mean of 3.78 and standard deviation of 0.899 that during scope planning, resources required for the project are set out in the project plan. The respondents also concurred with a mean of 3.78 and standard deviation of 0.866 that the project scope is well specified during planning phase, they further concurred with statements that the views of all project stakeholders are taken into account in scope planning and </w:t>
      </w:r>
      <w:r w:rsidRPr="00B77F27">
        <w:lastRenderedPageBreak/>
        <w:t>that the scope planning is a very important step in ensuring successful implementation of a project with a mean of 3.72 and 3.71 and standard deviation of 0.995 and 0.920 respectively.</w:t>
      </w:r>
    </w:p>
    <w:p w14:paraId="2602A453" w14:textId="77777777" w:rsidR="00DE6B71" w:rsidRPr="00B77F27" w:rsidRDefault="00DE6B71">
      <w:pPr>
        <w:spacing w:line="400" w:lineRule="atLeast"/>
      </w:pPr>
    </w:p>
    <w:p w14:paraId="4E66D646" w14:textId="77777777" w:rsidR="00DE6B71" w:rsidRPr="00B77F27" w:rsidRDefault="00C81C97">
      <w:pPr>
        <w:spacing w:line="360" w:lineRule="auto"/>
        <w:jc w:val="both"/>
        <w:rPr>
          <w:b/>
        </w:rPr>
      </w:pPr>
      <w:r w:rsidRPr="00B77F27">
        <w:rPr>
          <w:b/>
        </w:rPr>
        <w:t xml:space="preserve">4.6.2 Community Participation </w:t>
      </w:r>
    </w:p>
    <w:p w14:paraId="5A371844" w14:textId="5B5C1D09" w:rsidR="00DE6B71" w:rsidRPr="00B77F27" w:rsidRDefault="003D0931">
      <w:pPr>
        <w:spacing w:line="360" w:lineRule="auto"/>
        <w:jc w:val="both"/>
        <w:rPr>
          <w:b/>
        </w:rPr>
      </w:pPr>
      <w:r w:rsidRPr="003D0931">
        <w:t>The objective of the study was to evaluate the mediating effect of community participation on the relationship between project planning and the performance of completed road projects in arid and semi-arid counties in Kenya. To accomplish this, the study utilized a five-point Likert scale, asking respondents to indicate the degree to which they agreed with various attributes related to community participation. The scale ranged from 1 to 5, where 1 represented "strongly disagree," 2 indicated "disagree," 3 was "neutral," 4 meant "agree," and 5 stood for "strongly agree." The research responses were analyzed using mean and standard deviation to summarize the fin</w:t>
      </w:r>
      <w:r>
        <w:t>dings, as presented in Table 22</w:t>
      </w:r>
      <w:r w:rsidR="00C81C97" w:rsidRPr="00B77F27">
        <w:t>.</w:t>
      </w:r>
    </w:p>
    <w:p w14:paraId="0EAAC492" w14:textId="77777777" w:rsidR="00DE6B71" w:rsidRPr="00B77F27" w:rsidRDefault="00C81C97">
      <w:pPr>
        <w:rPr>
          <w:b/>
        </w:rPr>
      </w:pPr>
      <w:r w:rsidRPr="00B77F27">
        <w:rPr>
          <w:b/>
        </w:rPr>
        <w:t xml:space="preserve">Table 22: Community Participation </w:t>
      </w:r>
    </w:p>
    <w:p w14:paraId="4843BCAD" w14:textId="77777777" w:rsidR="00DE6B71" w:rsidRPr="00B77F27" w:rsidRDefault="00DE6B71"/>
    <w:tbl>
      <w:tblPr>
        <w:tblW w:w="9365"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6935"/>
        <w:gridCol w:w="900"/>
        <w:gridCol w:w="1530"/>
      </w:tblGrid>
      <w:tr w:rsidR="00DE6B71" w:rsidRPr="00B77F27" w14:paraId="0093322B" w14:textId="77777777">
        <w:trPr>
          <w:cantSplit/>
          <w:tblHeader/>
        </w:trPr>
        <w:tc>
          <w:tcPr>
            <w:tcW w:w="6935" w:type="dxa"/>
            <w:tcBorders>
              <w:top w:val="single" w:sz="4" w:space="0" w:color="auto"/>
              <w:bottom w:val="single" w:sz="4" w:space="0" w:color="auto"/>
            </w:tcBorders>
            <w:shd w:val="clear" w:color="auto" w:fill="FFFFFF"/>
          </w:tcPr>
          <w:p w14:paraId="69AA160E" w14:textId="77777777" w:rsidR="00DE6B71" w:rsidRPr="00B77F27" w:rsidRDefault="00C81C97">
            <w:pPr>
              <w:spacing w:line="320" w:lineRule="atLeast"/>
              <w:ind w:left="60" w:right="60"/>
              <w:rPr>
                <w:b/>
              </w:rPr>
            </w:pPr>
            <w:r w:rsidRPr="00B77F27">
              <w:rPr>
                <w:b/>
              </w:rPr>
              <w:t>Statement</w:t>
            </w:r>
          </w:p>
        </w:tc>
        <w:tc>
          <w:tcPr>
            <w:tcW w:w="900" w:type="dxa"/>
            <w:tcBorders>
              <w:top w:val="single" w:sz="4" w:space="0" w:color="auto"/>
              <w:bottom w:val="single" w:sz="4" w:space="0" w:color="auto"/>
            </w:tcBorders>
            <w:shd w:val="clear" w:color="auto" w:fill="FFFFFF"/>
            <w:vAlign w:val="center"/>
          </w:tcPr>
          <w:p w14:paraId="3D1D15CA" w14:textId="77777777" w:rsidR="00DE6B71" w:rsidRPr="00B77F27" w:rsidRDefault="00C81C97">
            <w:pPr>
              <w:spacing w:line="320" w:lineRule="atLeast"/>
              <w:ind w:left="60" w:right="60"/>
              <w:jc w:val="center"/>
              <w:rPr>
                <w:b/>
              </w:rPr>
            </w:pPr>
            <w:r w:rsidRPr="00B77F27">
              <w:rPr>
                <w:b/>
              </w:rPr>
              <w:t>Mean</w:t>
            </w:r>
          </w:p>
        </w:tc>
        <w:tc>
          <w:tcPr>
            <w:tcW w:w="1530" w:type="dxa"/>
            <w:tcBorders>
              <w:top w:val="single" w:sz="4" w:space="0" w:color="auto"/>
              <w:bottom w:val="single" w:sz="4" w:space="0" w:color="auto"/>
            </w:tcBorders>
            <w:shd w:val="clear" w:color="auto" w:fill="FFFFFF"/>
            <w:vAlign w:val="center"/>
          </w:tcPr>
          <w:p w14:paraId="1FD9C625" w14:textId="77777777" w:rsidR="00DE6B71" w:rsidRPr="00B77F27" w:rsidRDefault="00C81C97">
            <w:pPr>
              <w:spacing w:line="320" w:lineRule="atLeast"/>
              <w:ind w:left="60" w:right="60"/>
              <w:jc w:val="center"/>
              <w:rPr>
                <w:b/>
              </w:rPr>
            </w:pPr>
            <w:r w:rsidRPr="00B77F27">
              <w:rPr>
                <w:b/>
              </w:rPr>
              <w:t>Std. Deviation</w:t>
            </w:r>
          </w:p>
        </w:tc>
      </w:tr>
      <w:tr w:rsidR="00DE6B71" w:rsidRPr="00B77F27" w14:paraId="3C22A788" w14:textId="77777777">
        <w:trPr>
          <w:cantSplit/>
        </w:trPr>
        <w:tc>
          <w:tcPr>
            <w:tcW w:w="6935" w:type="dxa"/>
            <w:tcBorders>
              <w:top w:val="single" w:sz="4" w:space="0" w:color="auto"/>
            </w:tcBorders>
            <w:shd w:val="clear" w:color="auto" w:fill="FFFFFF"/>
            <w:vAlign w:val="center"/>
          </w:tcPr>
          <w:p w14:paraId="29F83BFE" w14:textId="77777777" w:rsidR="00DE6B71" w:rsidRPr="00B77F27" w:rsidRDefault="00C81C97">
            <w:pPr>
              <w:spacing w:line="320" w:lineRule="atLeast"/>
              <w:ind w:left="60" w:right="60"/>
            </w:pPr>
            <w:r w:rsidRPr="00B77F27">
              <w:t>The community empowerment provide them with complete freedom to take up judicious decisions on project performance CP_CE_2</w:t>
            </w:r>
          </w:p>
        </w:tc>
        <w:tc>
          <w:tcPr>
            <w:tcW w:w="900" w:type="dxa"/>
            <w:tcBorders>
              <w:top w:val="single" w:sz="4" w:space="0" w:color="auto"/>
            </w:tcBorders>
            <w:shd w:val="clear" w:color="auto" w:fill="FFFFFF"/>
            <w:vAlign w:val="center"/>
          </w:tcPr>
          <w:p w14:paraId="332244BC" w14:textId="77777777" w:rsidR="00DE6B71" w:rsidRPr="00B77F27" w:rsidRDefault="00C81C97">
            <w:pPr>
              <w:spacing w:line="320" w:lineRule="atLeast"/>
              <w:ind w:left="60" w:right="60"/>
              <w:jc w:val="center"/>
            </w:pPr>
            <w:r w:rsidRPr="00B77F27">
              <w:t>3.93</w:t>
            </w:r>
          </w:p>
        </w:tc>
        <w:tc>
          <w:tcPr>
            <w:tcW w:w="1530" w:type="dxa"/>
            <w:tcBorders>
              <w:top w:val="single" w:sz="4" w:space="0" w:color="auto"/>
            </w:tcBorders>
            <w:shd w:val="clear" w:color="auto" w:fill="FFFFFF"/>
            <w:vAlign w:val="center"/>
          </w:tcPr>
          <w:p w14:paraId="44B3ADE3" w14:textId="77777777" w:rsidR="00DE6B71" w:rsidRPr="00B77F27" w:rsidRDefault="00C81C97">
            <w:pPr>
              <w:spacing w:line="320" w:lineRule="atLeast"/>
              <w:ind w:left="60" w:right="60"/>
              <w:jc w:val="center"/>
            </w:pPr>
            <w:r w:rsidRPr="00B77F27">
              <w:t>.916</w:t>
            </w:r>
          </w:p>
        </w:tc>
      </w:tr>
      <w:tr w:rsidR="00DE6B71" w:rsidRPr="00B77F27" w14:paraId="5F91684E" w14:textId="77777777">
        <w:trPr>
          <w:cantSplit/>
        </w:trPr>
        <w:tc>
          <w:tcPr>
            <w:tcW w:w="6935" w:type="dxa"/>
            <w:shd w:val="clear" w:color="auto" w:fill="FFFFFF"/>
            <w:vAlign w:val="center"/>
          </w:tcPr>
          <w:p w14:paraId="1881E845" w14:textId="77777777" w:rsidR="00DE6B71" w:rsidRPr="00B77F27" w:rsidRDefault="00C81C97">
            <w:pPr>
              <w:spacing w:line="320" w:lineRule="atLeast"/>
              <w:ind w:left="60" w:right="60"/>
            </w:pPr>
            <w:r w:rsidRPr="00B77F27">
              <w:t>Involving Community members in monitoring of project progress is helpful in ensuring project effectiveness CP_CE_8</w:t>
            </w:r>
          </w:p>
        </w:tc>
        <w:tc>
          <w:tcPr>
            <w:tcW w:w="900" w:type="dxa"/>
            <w:shd w:val="clear" w:color="auto" w:fill="FFFFFF"/>
            <w:vAlign w:val="center"/>
          </w:tcPr>
          <w:p w14:paraId="4AB86D11" w14:textId="77777777" w:rsidR="00DE6B71" w:rsidRPr="00B77F27" w:rsidRDefault="00C81C97">
            <w:pPr>
              <w:spacing w:line="320" w:lineRule="atLeast"/>
              <w:ind w:left="60" w:right="60"/>
              <w:jc w:val="center"/>
            </w:pPr>
            <w:r w:rsidRPr="00B77F27">
              <w:t>3.93</w:t>
            </w:r>
          </w:p>
        </w:tc>
        <w:tc>
          <w:tcPr>
            <w:tcW w:w="1530" w:type="dxa"/>
            <w:shd w:val="clear" w:color="auto" w:fill="FFFFFF"/>
            <w:vAlign w:val="center"/>
          </w:tcPr>
          <w:p w14:paraId="203D0264" w14:textId="77777777" w:rsidR="00DE6B71" w:rsidRPr="00B77F27" w:rsidRDefault="00C81C97">
            <w:pPr>
              <w:spacing w:line="320" w:lineRule="atLeast"/>
              <w:ind w:left="60" w:right="60"/>
              <w:jc w:val="center"/>
            </w:pPr>
            <w:r w:rsidRPr="00B77F27">
              <w:t>.898</w:t>
            </w:r>
          </w:p>
        </w:tc>
      </w:tr>
      <w:tr w:rsidR="00DE6B71" w:rsidRPr="00B77F27" w14:paraId="13CCBE80" w14:textId="77777777">
        <w:trPr>
          <w:cantSplit/>
        </w:trPr>
        <w:tc>
          <w:tcPr>
            <w:tcW w:w="6935" w:type="dxa"/>
            <w:shd w:val="clear" w:color="auto" w:fill="FFFFFF"/>
            <w:vAlign w:val="center"/>
          </w:tcPr>
          <w:p w14:paraId="685B5818" w14:textId="77777777" w:rsidR="00DE6B71" w:rsidRPr="00B77F27" w:rsidRDefault="00C81C97">
            <w:pPr>
              <w:spacing w:line="320" w:lineRule="atLeast"/>
              <w:ind w:left="60" w:right="60"/>
            </w:pPr>
            <w:r w:rsidRPr="00B77F27">
              <w:t>Community members are allowed to share information which is an effective way of reducing costs during project performance CP_CE_1</w:t>
            </w:r>
          </w:p>
        </w:tc>
        <w:tc>
          <w:tcPr>
            <w:tcW w:w="900" w:type="dxa"/>
            <w:shd w:val="clear" w:color="auto" w:fill="FFFFFF"/>
            <w:vAlign w:val="center"/>
          </w:tcPr>
          <w:p w14:paraId="134F6FCE" w14:textId="77777777" w:rsidR="00DE6B71" w:rsidRPr="00B77F27" w:rsidRDefault="00C81C97">
            <w:pPr>
              <w:spacing w:line="320" w:lineRule="atLeast"/>
              <w:ind w:left="60" w:right="60"/>
              <w:jc w:val="center"/>
            </w:pPr>
            <w:r w:rsidRPr="00B77F27">
              <w:t>3.91</w:t>
            </w:r>
          </w:p>
        </w:tc>
        <w:tc>
          <w:tcPr>
            <w:tcW w:w="1530" w:type="dxa"/>
            <w:shd w:val="clear" w:color="auto" w:fill="FFFFFF"/>
            <w:vAlign w:val="center"/>
          </w:tcPr>
          <w:p w14:paraId="6980F891" w14:textId="77777777" w:rsidR="00DE6B71" w:rsidRPr="00B77F27" w:rsidRDefault="00C81C97">
            <w:pPr>
              <w:spacing w:line="320" w:lineRule="atLeast"/>
              <w:ind w:left="60" w:right="60"/>
              <w:jc w:val="center"/>
            </w:pPr>
            <w:r w:rsidRPr="00B77F27">
              <w:t>.900</w:t>
            </w:r>
          </w:p>
        </w:tc>
      </w:tr>
      <w:tr w:rsidR="00DE6B71" w:rsidRPr="00B77F27" w14:paraId="0D202B07" w14:textId="77777777">
        <w:trPr>
          <w:cantSplit/>
        </w:trPr>
        <w:tc>
          <w:tcPr>
            <w:tcW w:w="6935" w:type="dxa"/>
            <w:shd w:val="clear" w:color="auto" w:fill="FFFFFF"/>
            <w:vAlign w:val="center"/>
          </w:tcPr>
          <w:p w14:paraId="30B4F697" w14:textId="77777777" w:rsidR="00DE6B71" w:rsidRPr="00B77F27" w:rsidRDefault="00C81C97">
            <w:pPr>
              <w:spacing w:line="320" w:lineRule="atLeast"/>
              <w:ind w:left="60" w:right="60"/>
            </w:pPr>
            <w:r w:rsidRPr="00B77F27">
              <w:t>Community empowerment encourages participative decision making during project performance CP_CE_3</w:t>
            </w:r>
          </w:p>
        </w:tc>
        <w:tc>
          <w:tcPr>
            <w:tcW w:w="900" w:type="dxa"/>
            <w:shd w:val="clear" w:color="auto" w:fill="FFFFFF"/>
            <w:vAlign w:val="center"/>
          </w:tcPr>
          <w:p w14:paraId="2964BA46" w14:textId="77777777" w:rsidR="00DE6B71" w:rsidRPr="00B77F27" w:rsidRDefault="00C81C97">
            <w:pPr>
              <w:spacing w:line="320" w:lineRule="atLeast"/>
              <w:ind w:left="60" w:right="60"/>
              <w:jc w:val="center"/>
            </w:pPr>
            <w:r w:rsidRPr="00B77F27">
              <w:t>3.87</w:t>
            </w:r>
          </w:p>
        </w:tc>
        <w:tc>
          <w:tcPr>
            <w:tcW w:w="1530" w:type="dxa"/>
            <w:shd w:val="clear" w:color="auto" w:fill="FFFFFF"/>
            <w:vAlign w:val="center"/>
          </w:tcPr>
          <w:p w14:paraId="184AEAD8" w14:textId="77777777" w:rsidR="00DE6B71" w:rsidRPr="00B77F27" w:rsidRDefault="00C81C97">
            <w:pPr>
              <w:spacing w:line="320" w:lineRule="atLeast"/>
              <w:ind w:left="60" w:right="60"/>
              <w:jc w:val="center"/>
            </w:pPr>
            <w:r w:rsidRPr="00B77F27">
              <w:t>.874</w:t>
            </w:r>
          </w:p>
        </w:tc>
      </w:tr>
      <w:tr w:rsidR="00DE6B71" w:rsidRPr="00B77F27" w14:paraId="604E12EB" w14:textId="77777777">
        <w:trPr>
          <w:cantSplit/>
        </w:trPr>
        <w:tc>
          <w:tcPr>
            <w:tcW w:w="6935" w:type="dxa"/>
            <w:shd w:val="clear" w:color="auto" w:fill="FFFFFF"/>
            <w:vAlign w:val="center"/>
          </w:tcPr>
          <w:p w14:paraId="261F54C1" w14:textId="77777777" w:rsidR="00DE6B71" w:rsidRPr="00B77F27" w:rsidRDefault="00C81C97">
            <w:pPr>
              <w:spacing w:line="320" w:lineRule="atLeast"/>
              <w:ind w:left="60" w:right="60"/>
            </w:pPr>
            <w:r w:rsidRPr="00B77F27">
              <w:t>Community members intercommunication leads to allocation of right authority for effective project performance CP_CI_8</w:t>
            </w:r>
          </w:p>
        </w:tc>
        <w:tc>
          <w:tcPr>
            <w:tcW w:w="900" w:type="dxa"/>
            <w:shd w:val="clear" w:color="auto" w:fill="FFFFFF"/>
            <w:vAlign w:val="center"/>
          </w:tcPr>
          <w:p w14:paraId="1B034635" w14:textId="77777777" w:rsidR="00DE6B71" w:rsidRPr="00B77F27" w:rsidRDefault="00C81C97">
            <w:pPr>
              <w:spacing w:line="320" w:lineRule="atLeast"/>
              <w:ind w:left="60" w:right="60"/>
              <w:jc w:val="center"/>
            </w:pPr>
            <w:r w:rsidRPr="00B77F27">
              <w:t>3.86</w:t>
            </w:r>
          </w:p>
        </w:tc>
        <w:tc>
          <w:tcPr>
            <w:tcW w:w="1530" w:type="dxa"/>
            <w:shd w:val="clear" w:color="auto" w:fill="FFFFFF"/>
            <w:vAlign w:val="center"/>
          </w:tcPr>
          <w:p w14:paraId="67A92DC7" w14:textId="77777777" w:rsidR="00DE6B71" w:rsidRPr="00B77F27" w:rsidRDefault="00C81C97">
            <w:pPr>
              <w:spacing w:line="320" w:lineRule="atLeast"/>
              <w:ind w:left="60" w:right="60"/>
              <w:jc w:val="center"/>
            </w:pPr>
            <w:r w:rsidRPr="00B77F27">
              <w:t>.818</w:t>
            </w:r>
          </w:p>
        </w:tc>
      </w:tr>
      <w:tr w:rsidR="00DE6B71" w:rsidRPr="00B77F27" w14:paraId="4CF1F95A" w14:textId="77777777">
        <w:trPr>
          <w:cantSplit/>
        </w:trPr>
        <w:tc>
          <w:tcPr>
            <w:tcW w:w="6935" w:type="dxa"/>
            <w:shd w:val="clear" w:color="auto" w:fill="FFFFFF"/>
            <w:vAlign w:val="center"/>
          </w:tcPr>
          <w:p w14:paraId="2E38A33B" w14:textId="77777777" w:rsidR="00DE6B71" w:rsidRPr="00B77F27" w:rsidRDefault="00C81C97">
            <w:pPr>
              <w:spacing w:line="320" w:lineRule="atLeast"/>
              <w:ind w:left="60" w:right="60"/>
            </w:pPr>
            <w:r w:rsidRPr="00B77F27">
              <w:t>This firm has in place a good stakeholder grievance management system CP_CGM_2</w:t>
            </w:r>
          </w:p>
        </w:tc>
        <w:tc>
          <w:tcPr>
            <w:tcW w:w="900" w:type="dxa"/>
            <w:shd w:val="clear" w:color="auto" w:fill="FFFFFF"/>
            <w:vAlign w:val="center"/>
          </w:tcPr>
          <w:p w14:paraId="4DDACA73" w14:textId="77777777" w:rsidR="00DE6B71" w:rsidRPr="00B77F27" w:rsidRDefault="00C81C97">
            <w:pPr>
              <w:spacing w:line="320" w:lineRule="atLeast"/>
              <w:ind w:left="60" w:right="60"/>
              <w:jc w:val="center"/>
            </w:pPr>
            <w:r w:rsidRPr="00B77F27">
              <w:t>3.86</w:t>
            </w:r>
          </w:p>
        </w:tc>
        <w:tc>
          <w:tcPr>
            <w:tcW w:w="1530" w:type="dxa"/>
            <w:shd w:val="clear" w:color="auto" w:fill="FFFFFF"/>
            <w:vAlign w:val="center"/>
          </w:tcPr>
          <w:p w14:paraId="5D958A92" w14:textId="77777777" w:rsidR="00DE6B71" w:rsidRPr="00B77F27" w:rsidRDefault="00C81C97">
            <w:pPr>
              <w:spacing w:line="320" w:lineRule="atLeast"/>
              <w:ind w:left="60" w:right="60"/>
              <w:jc w:val="center"/>
            </w:pPr>
            <w:r w:rsidRPr="00B77F27">
              <w:t>.737</w:t>
            </w:r>
          </w:p>
        </w:tc>
      </w:tr>
      <w:tr w:rsidR="00DE6B71" w:rsidRPr="00B77F27" w14:paraId="3D0AB97B" w14:textId="77777777">
        <w:trPr>
          <w:cantSplit/>
        </w:trPr>
        <w:tc>
          <w:tcPr>
            <w:tcW w:w="6935" w:type="dxa"/>
            <w:shd w:val="clear" w:color="auto" w:fill="FFFFFF"/>
            <w:vAlign w:val="center"/>
          </w:tcPr>
          <w:p w14:paraId="79F7C443" w14:textId="77777777" w:rsidR="00DE6B71" w:rsidRPr="00B77F27" w:rsidRDefault="00C81C97">
            <w:pPr>
              <w:spacing w:line="320" w:lineRule="atLeast"/>
              <w:ind w:left="60" w:right="60"/>
            </w:pPr>
            <w:r w:rsidRPr="00B77F27">
              <w:t>Community members involvement in management of funds enable smooth running of the program CP_CE_7</w:t>
            </w:r>
          </w:p>
        </w:tc>
        <w:tc>
          <w:tcPr>
            <w:tcW w:w="900" w:type="dxa"/>
            <w:shd w:val="clear" w:color="auto" w:fill="FFFFFF"/>
            <w:vAlign w:val="center"/>
          </w:tcPr>
          <w:p w14:paraId="313144FD" w14:textId="77777777" w:rsidR="00DE6B71" w:rsidRPr="00B77F27" w:rsidRDefault="00C81C97">
            <w:pPr>
              <w:spacing w:line="320" w:lineRule="atLeast"/>
              <w:ind w:left="60" w:right="60"/>
              <w:jc w:val="center"/>
            </w:pPr>
            <w:r w:rsidRPr="00B77F27">
              <w:t>3.85</w:t>
            </w:r>
          </w:p>
        </w:tc>
        <w:tc>
          <w:tcPr>
            <w:tcW w:w="1530" w:type="dxa"/>
            <w:shd w:val="clear" w:color="auto" w:fill="FFFFFF"/>
            <w:vAlign w:val="center"/>
          </w:tcPr>
          <w:p w14:paraId="4A30611F" w14:textId="77777777" w:rsidR="00DE6B71" w:rsidRPr="00B77F27" w:rsidRDefault="00C81C97">
            <w:pPr>
              <w:spacing w:line="320" w:lineRule="atLeast"/>
              <w:ind w:left="60" w:right="60"/>
              <w:jc w:val="center"/>
            </w:pPr>
            <w:r w:rsidRPr="00B77F27">
              <w:t>.831</w:t>
            </w:r>
          </w:p>
        </w:tc>
      </w:tr>
      <w:tr w:rsidR="00DE6B71" w:rsidRPr="00B77F27" w14:paraId="6008E415" w14:textId="77777777">
        <w:trPr>
          <w:cantSplit/>
        </w:trPr>
        <w:tc>
          <w:tcPr>
            <w:tcW w:w="6935" w:type="dxa"/>
            <w:shd w:val="clear" w:color="auto" w:fill="FFFFFF"/>
            <w:vAlign w:val="center"/>
          </w:tcPr>
          <w:p w14:paraId="5F7A67A4" w14:textId="77777777" w:rsidR="00DE6B71" w:rsidRPr="00B77F27" w:rsidRDefault="00C81C97">
            <w:pPr>
              <w:spacing w:line="320" w:lineRule="atLeast"/>
              <w:ind w:left="60" w:right="60"/>
            </w:pPr>
            <w:r w:rsidRPr="00B77F27">
              <w:t>Community members are fully involved in the entire project management cycle CP_CE_4</w:t>
            </w:r>
          </w:p>
        </w:tc>
        <w:tc>
          <w:tcPr>
            <w:tcW w:w="900" w:type="dxa"/>
            <w:shd w:val="clear" w:color="auto" w:fill="FFFFFF"/>
            <w:vAlign w:val="center"/>
          </w:tcPr>
          <w:p w14:paraId="75E6F51D" w14:textId="77777777" w:rsidR="00DE6B71" w:rsidRPr="00B77F27" w:rsidRDefault="00C81C97">
            <w:pPr>
              <w:spacing w:line="320" w:lineRule="atLeast"/>
              <w:ind w:left="60" w:right="60"/>
              <w:jc w:val="center"/>
            </w:pPr>
            <w:r w:rsidRPr="00B77F27">
              <w:t>3.84</w:t>
            </w:r>
          </w:p>
        </w:tc>
        <w:tc>
          <w:tcPr>
            <w:tcW w:w="1530" w:type="dxa"/>
            <w:shd w:val="clear" w:color="auto" w:fill="FFFFFF"/>
            <w:vAlign w:val="center"/>
          </w:tcPr>
          <w:p w14:paraId="38564103" w14:textId="77777777" w:rsidR="00DE6B71" w:rsidRPr="00B77F27" w:rsidRDefault="00C81C97">
            <w:pPr>
              <w:spacing w:line="320" w:lineRule="atLeast"/>
              <w:ind w:left="60" w:right="60"/>
              <w:jc w:val="center"/>
            </w:pPr>
            <w:r w:rsidRPr="00B77F27">
              <w:t>.898</w:t>
            </w:r>
          </w:p>
        </w:tc>
      </w:tr>
      <w:tr w:rsidR="00DE6B71" w:rsidRPr="00B77F27" w14:paraId="1D786D39" w14:textId="77777777">
        <w:trPr>
          <w:cantSplit/>
        </w:trPr>
        <w:tc>
          <w:tcPr>
            <w:tcW w:w="6935" w:type="dxa"/>
            <w:shd w:val="clear" w:color="auto" w:fill="FFFFFF"/>
            <w:vAlign w:val="center"/>
          </w:tcPr>
          <w:p w14:paraId="5022EB38" w14:textId="77777777" w:rsidR="00DE6B71" w:rsidRPr="00B77F27" w:rsidRDefault="00C81C97">
            <w:pPr>
              <w:spacing w:line="320" w:lineRule="atLeast"/>
              <w:ind w:left="60" w:right="60"/>
            </w:pPr>
            <w:r w:rsidRPr="00B77F27">
              <w:t>Community members grievances can derail project success CP_CGM_1</w:t>
            </w:r>
          </w:p>
        </w:tc>
        <w:tc>
          <w:tcPr>
            <w:tcW w:w="900" w:type="dxa"/>
            <w:shd w:val="clear" w:color="auto" w:fill="FFFFFF"/>
            <w:vAlign w:val="center"/>
          </w:tcPr>
          <w:p w14:paraId="66A6AB44" w14:textId="77777777" w:rsidR="00DE6B71" w:rsidRPr="00B77F27" w:rsidRDefault="00C81C97">
            <w:pPr>
              <w:spacing w:line="320" w:lineRule="atLeast"/>
              <w:ind w:left="60" w:right="60"/>
              <w:jc w:val="center"/>
            </w:pPr>
            <w:r w:rsidRPr="00B77F27">
              <w:t>3.84</w:t>
            </w:r>
          </w:p>
        </w:tc>
        <w:tc>
          <w:tcPr>
            <w:tcW w:w="1530" w:type="dxa"/>
            <w:shd w:val="clear" w:color="auto" w:fill="FFFFFF"/>
            <w:vAlign w:val="center"/>
          </w:tcPr>
          <w:p w14:paraId="23054D6F" w14:textId="77777777" w:rsidR="00DE6B71" w:rsidRPr="00B77F27" w:rsidRDefault="00C81C97">
            <w:pPr>
              <w:spacing w:line="320" w:lineRule="atLeast"/>
              <w:ind w:left="60" w:right="60"/>
              <w:jc w:val="center"/>
            </w:pPr>
            <w:r w:rsidRPr="00B77F27">
              <w:t>.848</w:t>
            </w:r>
          </w:p>
        </w:tc>
      </w:tr>
      <w:tr w:rsidR="00DE6B71" w:rsidRPr="00B77F27" w14:paraId="1276AF07" w14:textId="77777777">
        <w:trPr>
          <w:cantSplit/>
        </w:trPr>
        <w:tc>
          <w:tcPr>
            <w:tcW w:w="6935" w:type="dxa"/>
            <w:shd w:val="clear" w:color="auto" w:fill="FFFFFF"/>
            <w:vAlign w:val="center"/>
          </w:tcPr>
          <w:p w14:paraId="3002EBA4" w14:textId="77777777" w:rsidR="00DE6B71" w:rsidRPr="00B77F27" w:rsidRDefault="00C81C97">
            <w:pPr>
              <w:spacing w:line="320" w:lineRule="atLeast"/>
              <w:ind w:left="60" w:right="60"/>
            </w:pPr>
            <w:r w:rsidRPr="00B77F27">
              <w:lastRenderedPageBreak/>
              <w:t>Community members’ analysis allows the project managers to determine what motivates the community to the project CP_CI_5</w:t>
            </w:r>
          </w:p>
        </w:tc>
        <w:tc>
          <w:tcPr>
            <w:tcW w:w="900" w:type="dxa"/>
            <w:shd w:val="clear" w:color="auto" w:fill="FFFFFF"/>
            <w:vAlign w:val="center"/>
          </w:tcPr>
          <w:p w14:paraId="7B16B470" w14:textId="77777777" w:rsidR="00DE6B71" w:rsidRPr="00B77F27" w:rsidRDefault="00C81C97">
            <w:pPr>
              <w:spacing w:line="320" w:lineRule="atLeast"/>
              <w:ind w:left="60" w:right="60"/>
              <w:jc w:val="center"/>
            </w:pPr>
            <w:r w:rsidRPr="00B77F27">
              <w:t>3.84</w:t>
            </w:r>
          </w:p>
        </w:tc>
        <w:tc>
          <w:tcPr>
            <w:tcW w:w="1530" w:type="dxa"/>
            <w:shd w:val="clear" w:color="auto" w:fill="FFFFFF"/>
            <w:vAlign w:val="center"/>
          </w:tcPr>
          <w:p w14:paraId="31151FEE" w14:textId="77777777" w:rsidR="00DE6B71" w:rsidRPr="00B77F27" w:rsidRDefault="00C81C97">
            <w:pPr>
              <w:spacing w:line="320" w:lineRule="atLeast"/>
              <w:ind w:left="60" w:right="60"/>
              <w:jc w:val="center"/>
            </w:pPr>
            <w:r w:rsidRPr="00B77F27">
              <w:t>.912</w:t>
            </w:r>
          </w:p>
        </w:tc>
      </w:tr>
      <w:tr w:rsidR="00DE6B71" w:rsidRPr="00B77F27" w14:paraId="620F4BE0" w14:textId="77777777">
        <w:trPr>
          <w:cantSplit/>
        </w:trPr>
        <w:tc>
          <w:tcPr>
            <w:tcW w:w="6935" w:type="dxa"/>
            <w:shd w:val="clear" w:color="auto" w:fill="FFFFFF"/>
            <w:vAlign w:val="center"/>
          </w:tcPr>
          <w:p w14:paraId="6E25508B" w14:textId="77777777" w:rsidR="00DE6B71" w:rsidRPr="00B77F27" w:rsidRDefault="00C81C97">
            <w:pPr>
              <w:spacing w:line="320" w:lineRule="atLeast"/>
              <w:ind w:left="60" w:right="60"/>
            </w:pPr>
            <w:r w:rsidRPr="00B77F27">
              <w:t>Organizations consider strong intercommunication between team members and community members CP_CI_7</w:t>
            </w:r>
          </w:p>
        </w:tc>
        <w:tc>
          <w:tcPr>
            <w:tcW w:w="900" w:type="dxa"/>
            <w:shd w:val="clear" w:color="auto" w:fill="FFFFFF"/>
            <w:vAlign w:val="center"/>
          </w:tcPr>
          <w:p w14:paraId="288FDCC2" w14:textId="77777777" w:rsidR="00DE6B71" w:rsidRPr="00B77F27" w:rsidRDefault="00C81C97">
            <w:pPr>
              <w:spacing w:line="320" w:lineRule="atLeast"/>
              <w:ind w:left="60" w:right="60"/>
              <w:jc w:val="center"/>
            </w:pPr>
            <w:r w:rsidRPr="00B77F27">
              <w:t>3.84</w:t>
            </w:r>
          </w:p>
        </w:tc>
        <w:tc>
          <w:tcPr>
            <w:tcW w:w="1530" w:type="dxa"/>
            <w:shd w:val="clear" w:color="auto" w:fill="FFFFFF"/>
            <w:vAlign w:val="center"/>
          </w:tcPr>
          <w:p w14:paraId="3214C67C" w14:textId="77777777" w:rsidR="00DE6B71" w:rsidRPr="00B77F27" w:rsidRDefault="00C81C97">
            <w:pPr>
              <w:spacing w:line="320" w:lineRule="atLeast"/>
              <w:ind w:left="60" w:right="60"/>
              <w:jc w:val="center"/>
            </w:pPr>
            <w:r w:rsidRPr="00B77F27">
              <w:t>.771</w:t>
            </w:r>
          </w:p>
        </w:tc>
      </w:tr>
      <w:tr w:rsidR="00DE6B71" w:rsidRPr="00B77F27" w14:paraId="52854000" w14:textId="77777777">
        <w:trPr>
          <w:cantSplit/>
        </w:trPr>
        <w:tc>
          <w:tcPr>
            <w:tcW w:w="6935" w:type="dxa"/>
            <w:shd w:val="clear" w:color="auto" w:fill="FFFFFF"/>
            <w:vAlign w:val="center"/>
          </w:tcPr>
          <w:p w14:paraId="7FDEBF7D" w14:textId="77777777" w:rsidR="00DE6B71" w:rsidRPr="00B77F27" w:rsidRDefault="00C81C97">
            <w:pPr>
              <w:spacing w:line="320" w:lineRule="atLeast"/>
              <w:ind w:left="60" w:right="60"/>
            </w:pPr>
            <w:r w:rsidRPr="00B77F27">
              <w:t>Training of the Community members improves the capability of making decisions of the program CP_CE_6</w:t>
            </w:r>
          </w:p>
        </w:tc>
        <w:tc>
          <w:tcPr>
            <w:tcW w:w="900" w:type="dxa"/>
            <w:shd w:val="clear" w:color="auto" w:fill="FFFFFF"/>
            <w:vAlign w:val="center"/>
          </w:tcPr>
          <w:p w14:paraId="1F652CED" w14:textId="77777777" w:rsidR="00DE6B71" w:rsidRPr="00B77F27" w:rsidRDefault="00C81C97">
            <w:pPr>
              <w:spacing w:line="320" w:lineRule="atLeast"/>
              <w:ind w:left="60" w:right="60"/>
              <w:jc w:val="center"/>
            </w:pPr>
            <w:r w:rsidRPr="00B77F27">
              <w:t>3.84</w:t>
            </w:r>
          </w:p>
        </w:tc>
        <w:tc>
          <w:tcPr>
            <w:tcW w:w="1530" w:type="dxa"/>
            <w:shd w:val="clear" w:color="auto" w:fill="FFFFFF"/>
            <w:vAlign w:val="center"/>
          </w:tcPr>
          <w:p w14:paraId="07794629" w14:textId="77777777" w:rsidR="00DE6B71" w:rsidRPr="00B77F27" w:rsidRDefault="00C81C97">
            <w:pPr>
              <w:spacing w:line="320" w:lineRule="atLeast"/>
              <w:ind w:left="60" w:right="60"/>
              <w:jc w:val="center"/>
            </w:pPr>
            <w:r w:rsidRPr="00B77F27">
              <w:t>.908</w:t>
            </w:r>
          </w:p>
        </w:tc>
      </w:tr>
      <w:tr w:rsidR="00DE6B71" w:rsidRPr="00B77F27" w14:paraId="4E6B78E4" w14:textId="77777777">
        <w:trPr>
          <w:cantSplit/>
        </w:trPr>
        <w:tc>
          <w:tcPr>
            <w:tcW w:w="6935" w:type="dxa"/>
            <w:shd w:val="clear" w:color="auto" w:fill="FFFFFF"/>
            <w:vAlign w:val="center"/>
          </w:tcPr>
          <w:p w14:paraId="5CF5272D" w14:textId="77777777" w:rsidR="00DE6B71" w:rsidRPr="00B77F27" w:rsidRDefault="00C81C97">
            <w:pPr>
              <w:spacing w:line="320" w:lineRule="atLeast"/>
              <w:ind w:left="60" w:right="60"/>
            </w:pPr>
            <w:r w:rsidRPr="00B77F27">
              <w:t>Community members’ views are considered in decision making with regard to projects CP_CI_4</w:t>
            </w:r>
          </w:p>
        </w:tc>
        <w:tc>
          <w:tcPr>
            <w:tcW w:w="900" w:type="dxa"/>
            <w:shd w:val="clear" w:color="auto" w:fill="FFFFFF"/>
            <w:vAlign w:val="center"/>
          </w:tcPr>
          <w:p w14:paraId="43ECC7C2" w14:textId="77777777" w:rsidR="00DE6B71" w:rsidRPr="00B77F27" w:rsidRDefault="00C81C97">
            <w:pPr>
              <w:spacing w:line="320" w:lineRule="atLeast"/>
              <w:ind w:left="60" w:right="60"/>
              <w:jc w:val="center"/>
            </w:pPr>
            <w:r w:rsidRPr="00B77F27">
              <w:t>3.83</w:t>
            </w:r>
          </w:p>
        </w:tc>
        <w:tc>
          <w:tcPr>
            <w:tcW w:w="1530" w:type="dxa"/>
            <w:shd w:val="clear" w:color="auto" w:fill="FFFFFF"/>
            <w:vAlign w:val="center"/>
          </w:tcPr>
          <w:p w14:paraId="6DB83238" w14:textId="77777777" w:rsidR="00DE6B71" w:rsidRPr="00B77F27" w:rsidRDefault="00C81C97">
            <w:pPr>
              <w:spacing w:line="320" w:lineRule="atLeast"/>
              <w:ind w:left="60" w:right="60"/>
              <w:jc w:val="center"/>
            </w:pPr>
            <w:r w:rsidRPr="00B77F27">
              <w:t>.970</w:t>
            </w:r>
          </w:p>
        </w:tc>
      </w:tr>
      <w:tr w:rsidR="00DE6B71" w:rsidRPr="00B77F27" w14:paraId="2F0381C3" w14:textId="77777777">
        <w:trPr>
          <w:cantSplit/>
        </w:trPr>
        <w:tc>
          <w:tcPr>
            <w:tcW w:w="6935" w:type="dxa"/>
            <w:shd w:val="clear" w:color="auto" w:fill="FFFFFF"/>
            <w:vAlign w:val="center"/>
          </w:tcPr>
          <w:p w14:paraId="0C09A80F" w14:textId="77777777" w:rsidR="00DE6B71" w:rsidRPr="00B77F27" w:rsidRDefault="00C81C97">
            <w:pPr>
              <w:spacing w:line="320" w:lineRule="atLeast"/>
              <w:ind w:left="60" w:right="60"/>
            </w:pPr>
            <w:r w:rsidRPr="00B77F27">
              <w:t>We regularly share information with Community members CP_CI_3</w:t>
            </w:r>
          </w:p>
        </w:tc>
        <w:tc>
          <w:tcPr>
            <w:tcW w:w="900" w:type="dxa"/>
            <w:shd w:val="clear" w:color="auto" w:fill="FFFFFF"/>
            <w:vAlign w:val="center"/>
          </w:tcPr>
          <w:p w14:paraId="69810A22" w14:textId="77777777" w:rsidR="00DE6B71" w:rsidRPr="00B77F27" w:rsidRDefault="00C81C97">
            <w:pPr>
              <w:spacing w:line="320" w:lineRule="atLeast"/>
              <w:ind w:left="60" w:right="60"/>
              <w:jc w:val="center"/>
            </w:pPr>
            <w:r w:rsidRPr="00B77F27">
              <w:t>3.83</w:t>
            </w:r>
          </w:p>
        </w:tc>
        <w:tc>
          <w:tcPr>
            <w:tcW w:w="1530" w:type="dxa"/>
            <w:shd w:val="clear" w:color="auto" w:fill="FFFFFF"/>
            <w:vAlign w:val="center"/>
          </w:tcPr>
          <w:p w14:paraId="166EAD85" w14:textId="77777777" w:rsidR="00DE6B71" w:rsidRPr="00B77F27" w:rsidRDefault="00C81C97">
            <w:pPr>
              <w:spacing w:line="320" w:lineRule="atLeast"/>
              <w:ind w:left="60" w:right="60"/>
              <w:jc w:val="center"/>
            </w:pPr>
            <w:r w:rsidRPr="00B77F27">
              <w:t>.891</w:t>
            </w:r>
          </w:p>
        </w:tc>
      </w:tr>
      <w:tr w:rsidR="00DE6B71" w:rsidRPr="00B77F27" w14:paraId="17E178D3" w14:textId="77777777">
        <w:trPr>
          <w:cantSplit/>
        </w:trPr>
        <w:tc>
          <w:tcPr>
            <w:tcW w:w="6935" w:type="dxa"/>
            <w:shd w:val="clear" w:color="auto" w:fill="FFFFFF"/>
            <w:vAlign w:val="center"/>
          </w:tcPr>
          <w:p w14:paraId="3495E364" w14:textId="77777777" w:rsidR="00DE6B71" w:rsidRPr="00B77F27" w:rsidRDefault="00C81C97">
            <w:pPr>
              <w:spacing w:line="320" w:lineRule="atLeast"/>
              <w:ind w:left="60" w:right="60"/>
            </w:pPr>
            <w:r w:rsidRPr="00B77F27">
              <w:t>Involving Community members in identification of project has enabled the project to be relevant to their needs CP_CE_10</w:t>
            </w:r>
          </w:p>
        </w:tc>
        <w:tc>
          <w:tcPr>
            <w:tcW w:w="900" w:type="dxa"/>
            <w:shd w:val="clear" w:color="auto" w:fill="FFFFFF"/>
            <w:vAlign w:val="center"/>
          </w:tcPr>
          <w:p w14:paraId="75414D17" w14:textId="77777777" w:rsidR="00DE6B71" w:rsidRPr="00B77F27" w:rsidRDefault="00C81C97">
            <w:pPr>
              <w:spacing w:line="320" w:lineRule="atLeast"/>
              <w:ind w:left="60" w:right="60"/>
              <w:jc w:val="center"/>
            </w:pPr>
            <w:r w:rsidRPr="00B77F27">
              <w:t>3.82</w:t>
            </w:r>
          </w:p>
        </w:tc>
        <w:tc>
          <w:tcPr>
            <w:tcW w:w="1530" w:type="dxa"/>
            <w:shd w:val="clear" w:color="auto" w:fill="FFFFFF"/>
            <w:vAlign w:val="center"/>
          </w:tcPr>
          <w:p w14:paraId="65375C6C" w14:textId="77777777" w:rsidR="00DE6B71" w:rsidRPr="00B77F27" w:rsidRDefault="00C81C97">
            <w:pPr>
              <w:spacing w:line="320" w:lineRule="atLeast"/>
              <w:ind w:left="60" w:right="60"/>
              <w:jc w:val="center"/>
            </w:pPr>
            <w:r w:rsidRPr="00B77F27">
              <w:t>.880</w:t>
            </w:r>
          </w:p>
        </w:tc>
      </w:tr>
      <w:tr w:rsidR="00DE6B71" w:rsidRPr="00B77F27" w14:paraId="14C998AA" w14:textId="77777777">
        <w:trPr>
          <w:cantSplit/>
        </w:trPr>
        <w:tc>
          <w:tcPr>
            <w:tcW w:w="6935" w:type="dxa"/>
            <w:shd w:val="clear" w:color="auto" w:fill="FFFFFF"/>
            <w:vAlign w:val="center"/>
          </w:tcPr>
          <w:p w14:paraId="3FE4E51C" w14:textId="77777777" w:rsidR="00DE6B71" w:rsidRPr="00B77F27" w:rsidRDefault="00C81C97">
            <w:pPr>
              <w:spacing w:line="320" w:lineRule="atLeast"/>
              <w:ind w:left="60" w:right="60"/>
            </w:pPr>
            <w:r w:rsidRPr="00B77F27">
              <w:t>Community members involvement help in creating ownership of the project CP_CE_5</w:t>
            </w:r>
          </w:p>
        </w:tc>
        <w:tc>
          <w:tcPr>
            <w:tcW w:w="900" w:type="dxa"/>
            <w:shd w:val="clear" w:color="auto" w:fill="FFFFFF"/>
            <w:vAlign w:val="center"/>
          </w:tcPr>
          <w:p w14:paraId="4B362E53" w14:textId="77777777" w:rsidR="00DE6B71" w:rsidRPr="00B77F27" w:rsidRDefault="00C81C97">
            <w:pPr>
              <w:spacing w:line="320" w:lineRule="atLeast"/>
              <w:ind w:left="60" w:right="60"/>
              <w:jc w:val="center"/>
            </w:pPr>
            <w:r w:rsidRPr="00B77F27">
              <w:t>3.81</w:t>
            </w:r>
          </w:p>
        </w:tc>
        <w:tc>
          <w:tcPr>
            <w:tcW w:w="1530" w:type="dxa"/>
            <w:shd w:val="clear" w:color="auto" w:fill="FFFFFF"/>
            <w:vAlign w:val="center"/>
          </w:tcPr>
          <w:p w14:paraId="789C071B" w14:textId="77777777" w:rsidR="00DE6B71" w:rsidRPr="00B77F27" w:rsidRDefault="00C81C97">
            <w:pPr>
              <w:spacing w:line="320" w:lineRule="atLeast"/>
              <w:ind w:left="60" w:right="60"/>
              <w:jc w:val="center"/>
            </w:pPr>
            <w:r w:rsidRPr="00B77F27">
              <w:t>.891</w:t>
            </w:r>
          </w:p>
        </w:tc>
      </w:tr>
      <w:tr w:rsidR="00DE6B71" w:rsidRPr="00B77F27" w14:paraId="73A99F77" w14:textId="77777777">
        <w:trPr>
          <w:cantSplit/>
        </w:trPr>
        <w:tc>
          <w:tcPr>
            <w:tcW w:w="6935" w:type="dxa"/>
            <w:shd w:val="clear" w:color="auto" w:fill="FFFFFF"/>
            <w:vAlign w:val="center"/>
          </w:tcPr>
          <w:p w14:paraId="14F25CFF" w14:textId="77777777" w:rsidR="00DE6B71" w:rsidRPr="00B77F27" w:rsidRDefault="00C81C97">
            <w:pPr>
              <w:spacing w:line="320" w:lineRule="atLeast"/>
              <w:ind w:left="60" w:right="60"/>
            </w:pPr>
            <w:r w:rsidRPr="00B77F27">
              <w:t>Throughout the project, each Community member is managed to ensure their expressions are being met CP_CI_6</w:t>
            </w:r>
          </w:p>
        </w:tc>
        <w:tc>
          <w:tcPr>
            <w:tcW w:w="900" w:type="dxa"/>
            <w:shd w:val="clear" w:color="auto" w:fill="FFFFFF"/>
            <w:vAlign w:val="center"/>
          </w:tcPr>
          <w:p w14:paraId="30E64EB2" w14:textId="77777777" w:rsidR="00DE6B71" w:rsidRPr="00B77F27" w:rsidRDefault="00C81C97">
            <w:pPr>
              <w:spacing w:line="320" w:lineRule="atLeast"/>
              <w:ind w:left="60" w:right="60"/>
              <w:jc w:val="center"/>
            </w:pPr>
            <w:r w:rsidRPr="00B77F27">
              <w:t>3.76</w:t>
            </w:r>
          </w:p>
        </w:tc>
        <w:tc>
          <w:tcPr>
            <w:tcW w:w="1530" w:type="dxa"/>
            <w:shd w:val="clear" w:color="auto" w:fill="FFFFFF"/>
            <w:vAlign w:val="center"/>
          </w:tcPr>
          <w:p w14:paraId="0E65D503" w14:textId="77777777" w:rsidR="00DE6B71" w:rsidRPr="00B77F27" w:rsidRDefault="00C81C97">
            <w:pPr>
              <w:spacing w:line="320" w:lineRule="atLeast"/>
              <w:ind w:left="60" w:right="60"/>
              <w:jc w:val="center"/>
            </w:pPr>
            <w:r w:rsidRPr="00B77F27">
              <w:t>.905</w:t>
            </w:r>
          </w:p>
        </w:tc>
      </w:tr>
      <w:tr w:rsidR="00DE6B71" w:rsidRPr="00B77F27" w14:paraId="469A1BAD" w14:textId="77777777">
        <w:trPr>
          <w:cantSplit/>
        </w:trPr>
        <w:tc>
          <w:tcPr>
            <w:tcW w:w="6935" w:type="dxa"/>
            <w:shd w:val="clear" w:color="auto" w:fill="FFFFFF"/>
            <w:vAlign w:val="center"/>
          </w:tcPr>
          <w:p w14:paraId="4D578E18" w14:textId="77777777" w:rsidR="00DE6B71" w:rsidRPr="00B77F27" w:rsidRDefault="00C81C97">
            <w:pPr>
              <w:spacing w:line="320" w:lineRule="atLeast"/>
              <w:ind w:left="60" w:right="60"/>
            </w:pPr>
            <w:r w:rsidRPr="00B77F27">
              <w:t>Involving Community members in project risk management has made the project work better CP_CE_9</w:t>
            </w:r>
          </w:p>
        </w:tc>
        <w:tc>
          <w:tcPr>
            <w:tcW w:w="900" w:type="dxa"/>
            <w:shd w:val="clear" w:color="auto" w:fill="FFFFFF"/>
            <w:vAlign w:val="center"/>
          </w:tcPr>
          <w:p w14:paraId="32F2FDEB" w14:textId="77777777" w:rsidR="00DE6B71" w:rsidRPr="00B77F27" w:rsidRDefault="00C81C97">
            <w:pPr>
              <w:spacing w:line="320" w:lineRule="atLeast"/>
              <w:ind w:left="60" w:right="60"/>
              <w:jc w:val="center"/>
            </w:pPr>
            <w:r w:rsidRPr="00B77F27">
              <w:t>3.76</w:t>
            </w:r>
          </w:p>
        </w:tc>
        <w:tc>
          <w:tcPr>
            <w:tcW w:w="1530" w:type="dxa"/>
            <w:shd w:val="clear" w:color="auto" w:fill="FFFFFF"/>
            <w:vAlign w:val="center"/>
          </w:tcPr>
          <w:p w14:paraId="2F03F9FD" w14:textId="77777777" w:rsidR="00DE6B71" w:rsidRPr="00B77F27" w:rsidRDefault="00C81C97">
            <w:pPr>
              <w:spacing w:line="320" w:lineRule="atLeast"/>
              <w:ind w:left="60" w:right="60"/>
              <w:jc w:val="center"/>
            </w:pPr>
            <w:r w:rsidRPr="00B77F27">
              <w:t>.941</w:t>
            </w:r>
          </w:p>
        </w:tc>
      </w:tr>
      <w:tr w:rsidR="00DE6B71" w:rsidRPr="00B77F27" w14:paraId="3D4B7847" w14:textId="77777777">
        <w:trPr>
          <w:cantSplit/>
        </w:trPr>
        <w:tc>
          <w:tcPr>
            <w:tcW w:w="6935" w:type="dxa"/>
            <w:shd w:val="clear" w:color="auto" w:fill="FFFFFF"/>
            <w:vAlign w:val="center"/>
          </w:tcPr>
          <w:p w14:paraId="2124A19A" w14:textId="77777777" w:rsidR="00DE6B71" w:rsidRPr="00B77F27" w:rsidRDefault="00C81C97">
            <w:pPr>
              <w:spacing w:line="320" w:lineRule="atLeast"/>
              <w:ind w:left="60" w:right="60"/>
            </w:pPr>
            <w:r w:rsidRPr="00B77F27">
              <w:t>Community intercommunication is key in attaining success of project performance CP_CI_1</w:t>
            </w:r>
          </w:p>
        </w:tc>
        <w:tc>
          <w:tcPr>
            <w:tcW w:w="900" w:type="dxa"/>
            <w:shd w:val="clear" w:color="auto" w:fill="FFFFFF"/>
            <w:vAlign w:val="center"/>
          </w:tcPr>
          <w:p w14:paraId="15585E0D" w14:textId="77777777" w:rsidR="00DE6B71" w:rsidRPr="00B77F27" w:rsidRDefault="00C81C97">
            <w:pPr>
              <w:spacing w:line="320" w:lineRule="atLeast"/>
              <w:ind w:left="60" w:right="60"/>
              <w:jc w:val="center"/>
            </w:pPr>
            <w:r w:rsidRPr="00B77F27">
              <w:t>3.76</w:t>
            </w:r>
          </w:p>
        </w:tc>
        <w:tc>
          <w:tcPr>
            <w:tcW w:w="1530" w:type="dxa"/>
            <w:shd w:val="clear" w:color="auto" w:fill="FFFFFF"/>
            <w:vAlign w:val="center"/>
          </w:tcPr>
          <w:p w14:paraId="7A1CC8AC" w14:textId="77777777" w:rsidR="00DE6B71" w:rsidRPr="00B77F27" w:rsidRDefault="00C81C97">
            <w:pPr>
              <w:spacing w:line="320" w:lineRule="atLeast"/>
              <w:ind w:left="60" w:right="60"/>
              <w:jc w:val="center"/>
            </w:pPr>
            <w:r w:rsidRPr="00B77F27">
              <w:t>.927</w:t>
            </w:r>
          </w:p>
        </w:tc>
      </w:tr>
      <w:tr w:rsidR="00DE6B71" w:rsidRPr="00B77F27" w14:paraId="062A7BD3" w14:textId="77777777">
        <w:trPr>
          <w:cantSplit/>
        </w:trPr>
        <w:tc>
          <w:tcPr>
            <w:tcW w:w="6935" w:type="dxa"/>
            <w:shd w:val="clear" w:color="auto" w:fill="FFFFFF"/>
            <w:vAlign w:val="center"/>
          </w:tcPr>
          <w:p w14:paraId="13521722" w14:textId="77777777" w:rsidR="00DE6B71" w:rsidRPr="00B77F27" w:rsidRDefault="00C81C97">
            <w:pPr>
              <w:spacing w:line="320" w:lineRule="atLeast"/>
              <w:ind w:left="60" w:right="60"/>
            </w:pPr>
            <w:r w:rsidRPr="00B77F27">
              <w:t>There exists a Community intercommunication framework in project performance CP_CI_2</w:t>
            </w:r>
          </w:p>
        </w:tc>
        <w:tc>
          <w:tcPr>
            <w:tcW w:w="900" w:type="dxa"/>
            <w:shd w:val="clear" w:color="auto" w:fill="FFFFFF"/>
            <w:vAlign w:val="center"/>
          </w:tcPr>
          <w:p w14:paraId="4F4E36F0" w14:textId="77777777" w:rsidR="00DE6B71" w:rsidRPr="00B77F27" w:rsidRDefault="00C81C97">
            <w:pPr>
              <w:spacing w:line="320" w:lineRule="atLeast"/>
              <w:ind w:left="60" w:right="60"/>
              <w:jc w:val="center"/>
            </w:pPr>
            <w:r w:rsidRPr="00B77F27">
              <w:t>3.71</w:t>
            </w:r>
          </w:p>
        </w:tc>
        <w:tc>
          <w:tcPr>
            <w:tcW w:w="1530" w:type="dxa"/>
            <w:shd w:val="clear" w:color="auto" w:fill="FFFFFF"/>
            <w:vAlign w:val="center"/>
          </w:tcPr>
          <w:p w14:paraId="069E68E3" w14:textId="77777777" w:rsidR="00DE6B71" w:rsidRPr="00B77F27" w:rsidRDefault="00C81C97">
            <w:pPr>
              <w:spacing w:line="320" w:lineRule="atLeast"/>
              <w:ind w:left="60" w:right="60"/>
              <w:jc w:val="center"/>
            </w:pPr>
            <w:r w:rsidRPr="00B77F27">
              <w:t>.996</w:t>
            </w:r>
          </w:p>
        </w:tc>
      </w:tr>
      <w:tr w:rsidR="00DE6B71" w:rsidRPr="00B77F27" w14:paraId="64927428" w14:textId="77777777">
        <w:trPr>
          <w:cantSplit/>
        </w:trPr>
        <w:tc>
          <w:tcPr>
            <w:tcW w:w="6935" w:type="dxa"/>
            <w:shd w:val="clear" w:color="auto" w:fill="FFFFFF"/>
            <w:vAlign w:val="center"/>
          </w:tcPr>
          <w:p w14:paraId="26DCF956" w14:textId="77777777" w:rsidR="00DE6B71" w:rsidRPr="00B77F27" w:rsidRDefault="00C81C97">
            <w:pPr>
              <w:spacing w:line="320" w:lineRule="atLeast"/>
              <w:ind w:left="60" w:right="60"/>
              <w:rPr>
                <w:b/>
              </w:rPr>
            </w:pPr>
            <w:r w:rsidRPr="00B77F27">
              <w:rPr>
                <w:b/>
              </w:rPr>
              <w:t>Average</w:t>
            </w:r>
          </w:p>
        </w:tc>
        <w:tc>
          <w:tcPr>
            <w:tcW w:w="900" w:type="dxa"/>
            <w:shd w:val="clear" w:color="auto" w:fill="FFFFFF"/>
            <w:vAlign w:val="center"/>
          </w:tcPr>
          <w:p w14:paraId="06562E1D" w14:textId="77777777" w:rsidR="00DE6B71" w:rsidRPr="00B77F27" w:rsidRDefault="00C81C97">
            <w:pPr>
              <w:jc w:val="center"/>
              <w:rPr>
                <w:b/>
              </w:rPr>
            </w:pPr>
            <w:r w:rsidRPr="00B77F27">
              <w:rPr>
                <w:b/>
              </w:rPr>
              <w:t>3.71</w:t>
            </w:r>
          </w:p>
        </w:tc>
        <w:tc>
          <w:tcPr>
            <w:tcW w:w="1530" w:type="dxa"/>
            <w:shd w:val="clear" w:color="auto" w:fill="FFFFFF"/>
            <w:vAlign w:val="center"/>
          </w:tcPr>
          <w:p w14:paraId="3333C828" w14:textId="77777777" w:rsidR="00DE6B71" w:rsidRPr="00B77F27" w:rsidRDefault="00C81C97">
            <w:pPr>
              <w:jc w:val="center"/>
              <w:rPr>
                <w:b/>
              </w:rPr>
            </w:pPr>
            <w:r w:rsidRPr="00B77F27">
              <w:rPr>
                <w:b/>
              </w:rPr>
              <w:t>0.996</w:t>
            </w:r>
          </w:p>
        </w:tc>
      </w:tr>
    </w:tbl>
    <w:p w14:paraId="617F0343" w14:textId="77777777" w:rsidR="00DE6B71" w:rsidRPr="00B77F27" w:rsidRDefault="00DE6B71">
      <w:pPr>
        <w:spacing w:line="360" w:lineRule="auto"/>
      </w:pPr>
    </w:p>
    <w:p w14:paraId="60AD0E49" w14:textId="77777777" w:rsidR="00DE6B71" w:rsidRPr="00B77F27" w:rsidRDefault="00C81C97">
      <w:pPr>
        <w:spacing w:line="360" w:lineRule="auto"/>
        <w:jc w:val="both"/>
        <w:rPr>
          <w:bCs/>
          <w:iCs/>
        </w:rPr>
      </w:pPr>
      <w:r w:rsidRPr="00B77F27">
        <w:rPr>
          <w:bCs/>
          <w:iCs/>
        </w:rPr>
        <w:t xml:space="preserve">Results in table 22 gives aggregate mean score of 3.71 and a standard deviation of 0.996. The moderate value of the aggregate mean value shows that the respondents affirmed that community participation factors need to be improved in order to be effective towards the performance of completed road projects in arid and semi-arid counties in Kenya. Majority of the respondents strongly agreed with community participation statement with a mean of 3.93 and standard deviation of 0.916 that community empowerment provide them with complete freedom to take up judicious decisions on project performance, they also strongly agreed with a mean of 3.93 and standard deviation of 0.898 that involving Community members in monitoring of project progress is helpful in ensuring project effectiveness. The respondents also highly ranked statement that </w:t>
      </w:r>
      <w:r w:rsidRPr="00B77F27">
        <w:rPr>
          <w:bCs/>
          <w:iCs/>
        </w:rPr>
        <w:lastRenderedPageBreak/>
        <w:t>Community members are allowed to share information which is an effective way of reducing costs during project performance with a mean of 3.91 and standard deviation of 0.900. Moreover the respondents also strongly agreed with a mean of 3.87 and standard deviation of 0.874 that the community empowerment encourages participative decision making during project performance.</w:t>
      </w:r>
    </w:p>
    <w:p w14:paraId="6A09E467" w14:textId="77777777" w:rsidR="00DE6B71" w:rsidRPr="00B77F27" w:rsidRDefault="00DE6B71">
      <w:pPr>
        <w:spacing w:line="360" w:lineRule="auto"/>
        <w:jc w:val="both"/>
        <w:rPr>
          <w:bCs/>
          <w:iCs/>
        </w:rPr>
      </w:pPr>
    </w:p>
    <w:p w14:paraId="188C341D" w14:textId="77777777" w:rsidR="00DE6B71" w:rsidRPr="00B77F27" w:rsidRDefault="00C81C97">
      <w:pPr>
        <w:spacing w:line="360" w:lineRule="auto"/>
        <w:jc w:val="both"/>
        <w:rPr>
          <w:bCs/>
          <w:iCs/>
        </w:rPr>
      </w:pPr>
      <w:r w:rsidRPr="00B77F27">
        <w:rPr>
          <w:bCs/>
          <w:iCs/>
        </w:rPr>
        <w:t>Additionally the respondents agreed with a mean of 3.86 and standard deviation of 0.818 that the community members’ intercommunication leads to allocation of right authority for effective project performance. They also agreed with a mean of 3.86 and standard deviation of 0.737 that the firm has in place a good stakeholder grievance management system and that the community member’s involvement in management of funds enable smooth running of the program with a mean of 3.85 and standard deviation of 0.831. It was also agreed with a mean of 3.84 and standard deviation of 0.898 that the community members are fully involved in the entire project management cycle and that the</w:t>
      </w:r>
      <w:r w:rsidRPr="00B77F27">
        <w:t xml:space="preserve"> </w:t>
      </w:r>
      <w:r w:rsidRPr="00B77F27">
        <w:rPr>
          <w:bCs/>
          <w:iCs/>
        </w:rPr>
        <w:t>community member’s grievances can derail project success with a mean of 3.84 and standard deviation of 0.848. They respondents also concurred with statement that the community members’ analysis allows the project managers to determine what motivates the community to the project with a mean of 3.84 and standard deviation of 0.912. The respondents further reported with a mean of 3.84 and standard deviation of 0.717 that organizations consider strong intercommunication between team members and community members and that training of the community members improves the capability of making decisions of the program with a mean of 3.84 and standard deviation of 0.908. They also agreed that with a mean of 3.83 and standard deviation of 0.970 that community members’ views are considered in decision making with regard to projects.</w:t>
      </w:r>
    </w:p>
    <w:p w14:paraId="55B7F734" w14:textId="77777777" w:rsidR="00DE6B71" w:rsidRPr="00B77F27" w:rsidRDefault="00DE6B71">
      <w:pPr>
        <w:spacing w:line="360" w:lineRule="auto"/>
        <w:jc w:val="both"/>
        <w:rPr>
          <w:bCs/>
          <w:iCs/>
        </w:rPr>
      </w:pPr>
    </w:p>
    <w:p w14:paraId="0D93685A" w14:textId="77777777" w:rsidR="00DE6B71" w:rsidRPr="00B77F27" w:rsidRDefault="00C81C97">
      <w:pPr>
        <w:spacing w:line="360" w:lineRule="auto"/>
        <w:jc w:val="both"/>
        <w:rPr>
          <w:bCs/>
          <w:iCs/>
        </w:rPr>
      </w:pPr>
      <w:r w:rsidRPr="00B77F27">
        <w:rPr>
          <w:bCs/>
          <w:iCs/>
        </w:rPr>
        <w:t xml:space="preserve">Further the respondents fairly agreed with a mean of 3.83 and standard deviation of 0.891 with statement that they regularly share information with community members and that involving Community members in identification of project has enabled the project to be relevant to their needs with a mean of 3.83 and standard deviation of 0.880. Additionally the respondents reported with a mean of 3.81 and standard deviation of 0.891 that the Community member’s involvement helps in creating ownership of the project. The respondents also concurred with a mean of 3.76 </w:t>
      </w:r>
      <w:r w:rsidRPr="00B77F27">
        <w:rPr>
          <w:bCs/>
          <w:iCs/>
        </w:rPr>
        <w:lastRenderedPageBreak/>
        <w:t>and standard deviation of 0.905 that throughout the project, each Community member is managed to ensure their expressions are being met. They also fairly concurred a mean of 3.76 and standard deviation of 0.941 that involving Community members in project risk management has made the project work better and that community intercommunication is key in attaining success of project performance a mean of 3.76 and standard deviation of 0.927. Finally the respondent reported with a mean of 3.71 and standard deviation of 0.996 that there exists a community intercommunication framework in project performance.</w:t>
      </w:r>
    </w:p>
    <w:p w14:paraId="6B16EBBB" w14:textId="77777777" w:rsidR="00DE6B71" w:rsidRPr="00B77F27" w:rsidRDefault="00DE6B71">
      <w:pPr>
        <w:rPr>
          <w:b/>
        </w:rPr>
      </w:pPr>
    </w:p>
    <w:p w14:paraId="695E571F" w14:textId="77777777" w:rsidR="00DE6B71" w:rsidRDefault="00C81C97">
      <w:pPr>
        <w:spacing w:line="360" w:lineRule="auto"/>
        <w:jc w:val="both"/>
        <w:rPr>
          <w:b/>
        </w:rPr>
      </w:pPr>
      <w:r w:rsidRPr="00B77F27">
        <w:rPr>
          <w:b/>
        </w:rPr>
        <w:t>4.6.3 Government Regulations Descriptive Statistics</w:t>
      </w:r>
    </w:p>
    <w:p w14:paraId="47776065" w14:textId="2EE08356" w:rsidR="003D0931" w:rsidRPr="003D0931" w:rsidRDefault="003D0931">
      <w:pPr>
        <w:spacing w:line="360" w:lineRule="auto"/>
        <w:jc w:val="both"/>
      </w:pPr>
      <w:r w:rsidRPr="003D0931">
        <w:t>The aim of the study was to evaluate the moderating effect of government regulations on the relationship between project planning and the performance of completed road projects in arid and semi-arid counties in Kenya. To achieve this, the study employed a five-point Likert scale, asking respondents to indicate how much they agreed with various statements regarding government regulations. The scale ranged from 1 to 5, where 1 meant "strongly disagree," 2 indicated "disagree," 3 was "neutral," 4 represented "agree," and 5 stood for "strongly agree." The responses were analyzed using mean and standard deviation to summarize the findings, as illustrated in Table 23.</w:t>
      </w:r>
    </w:p>
    <w:p w14:paraId="584A72CD" w14:textId="77777777" w:rsidR="00DE6B71" w:rsidRPr="00B77F27" w:rsidRDefault="00C81C97">
      <w:pPr>
        <w:rPr>
          <w:b/>
        </w:rPr>
      </w:pPr>
      <w:r w:rsidRPr="00B77F27">
        <w:rPr>
          <w:b/>
        </w:rPr>
        <w:t xml:space="preserve">Table 23: Government Regulations </w:t>
      </w:r>
    </w:p>
    <w:p w14:paraId="3B22F75E" w14:textId="77777777" w:rsidR="00DE6B71" w:rsidRPr="00B77F27" w:rsidRDefault="00DE6B71"/>
    <w:tbl>
      <w:tblPr>
        <w:tblW w:w="9365"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6935"/>
        <w:gridCol w:w="1080"/>
        <w:gridCol w:w="1350"/>
      </w:tblGrid>
      <w:tr w:rsidR="00DE6B71" w:rsidRPr="00B77F27" w14:paraId="77F0F5CE" w14:textId="77777777">
        <w:trPr>
          <w:cantSplit/>
          <w:tblHeader/>
        </w:trPr>
        <w:tc>
          <w:tcPr>
            <w:tcW w:w="6935" w:type="dxa"/>
            <w:tcBorders>
              <w:top w:val="single" w:sz="4" w:space="0" w:color="auto"/>
              <w:bottom w:val="single" w:sz="4" w:space="0" w:color="auto"/>
            </w:tcBorders>
            <w:shd w:val="clear" w:color="auto" w:fill="FFFFFF"/>
            <w:vAlign w:val="center"/>
          </w:tcPr>
          <w:p w14:paraId="4778A345" w14:textId="77777777" w:rsidR="00DE6B71" w:rsidRPr="00B77F27" w:rsidRDefault="00C81C97">
            <w:pPr>
              <w:spacing w:line="320" w:lineRule="atLeast"/>
              <w:ind w:left="60" w:right="60"/>
              <w:rPr>
                <w:b/>
              </w:rPr>
            </w:pPr>
            <w:r w:rsidRPr="00B77F27">
              <w:rPr>
                <w:b/>
              </w:rPr>
              <w:t>Statement</w:t>
            </w:r>
          </w:p>
        </w:tc>
        <w:tc>
          <w:tcPr>
            <w:tcW w:w="1080" w:type="dxa"/>
            <w:tcBorders>
              <w:top w:val="single" w:sz="4" w:space="0" w:color="auto"/>
              <w:bottom w:val="single" w:sz="4" w:space="0" w:color="auto"/>
            </w:tcBorders>
            <w:shd w:val="clear" w:color="auto" w:fill="FFFFFF"/>
            <w:vAlign w:val="center"/>
          </w:tcPr>
          <w:p w14:paraId="7A1C6AE6" w14:textId="77777777" w:rsidR="00DE6B71" w:rsidRPr="00B77F27" w:rsidRDefault="00C81C97">
            <w:pPr>
              <w:spacing w:line="320" w:lineRule="atLeast"/>
              <w:ind w:left="60" w:right="60"/>
              <w:jc w:val="center"/>
              <w:rPr>
                <w:b/>
              </w:rPr>
            </w:pPr>
            <w:r w:rsidRPr="00B77F27">
              <w:rPr>
                <w:b/>
              </w:rPr>
              <w:t>Mean</w:t>
            </w:r>
          </w:p>
        </w:tc>
        <w:tc>
          <w:tcPr>
            <w:tcW w:w="1350" w:type="dxa"/>
            <w:tcBorders>
              <w:top w:val="single" w:sz="4" w:space="0" w:color="auto"/>
              <w:bottom w:val="single" w:sz="4" w:space="0" w:color="auto"/>
            </w:tcBorders>
            <w:shd w:val="clear" w:color="auto" w:fill="FFFFFF"/>
            <w:vAlign w:val="center"/>
          </w:tcPr>
          <w:p w14:paraId="2F3DFBC8" w14:textId="77777777" w:rsidR="00DE6B71" w:rsidRPr="00B77F27" w:rsidRDefault="00C81C97">
            <w:pPr>
              <w:spacing w:line="320" w:lineRule="atLeast"/>
              <w:ind w:left="60" w:right="60"/>
              <w:jc w:val="center"/>
              <w:rPr>
                <w:b/>
              </w:rPr>
            </w:pPr>
            <w:r w:rsidRPr="00B77F27">
              <w:rPr>
                <w:b/>
              </w:rPr>
              <w:t>Std. Deviation</w:t>
            </w:r>
          </w:p>
        </w:tc>
      </w:tr>
      <w:tr w:rsidR="00DE6B71" w:rsidRPr="00B77F27" w14:paraId="2D9D1679" w14:textId="77777777">
        <w:trPr>
          <w:cantSplit/>
        </w:trPr>
        <w:tc>
          <w:tcPr>
            <w:tcW w:w="6935" w:type="dxa"/>
            <w:tcBorders>
              <w:top w:val="single" w:sz="4" w:space="0" w:color="auto"/>
            </w:tcBorders>
            <w:shd w:val="clear" w:color="auto" w:fill="FFFFFF"/>
            <w:vAlign w:val="center"/>
          </w:tcPr>
          <w:p w14:paraId="7212CAFB" w14:textId="77777777" w:rsidR="00DE6B71" w:rsidRPr="00B77F27" w:rsidRDefault="00C81C97">
            <w:pPr>
              <w:spacing w:line="320" w:lineRule="atLeast"/>
              <w:ind w:left="60" w:right="60"/>
            </w:pPr>
            <w:r w:rsidRPr="00B77F27">
              <w:t>Law provides a transparent process for road projects GR_RF_2</w:t>
            </w:r>
          </w:p>
        </w:tc>
        <w:tc>
          <w:tcPr>
            <w:tcW w:w="1080" w:type="dxa"/>
            <w:tcBorders>
              <w:top w:val="single" w:sz="4" w:space="0" w:color="auto"/>
            </w:tcBorders>
            <w:shd w:val="clear" w:color="auto" w:fill="FFFFFF"/>
            <w:vAlign w:val="center"/>
          </w:tcPr>
          <w:p w14:paraId="5601F5CB" w14:textId="77777777" w:rsidR="00DE6B71" w:rsidRPr="00B77F27" w:rsidRDefault="00C81C97">
            <w:pPr>
              <w:spacing w:line="320" w:lineRule="atLeast"/>
              <w:ind w:left="60" w:right="60"/>
              <w:jc w:val="center"/>
            </w:pPr>
            <w:r w:rsidRPr="00B77F27">
              <w:t>4.16</w:t>
            </w:r>
          </w:p>
        </w:tc>
        <w:tc>
          <w:tcPr>
            <w:tcW w:w="1350" w:type="dxa"/>
            <w:tcBorders>
              <w:top w:val="single" w:sz="4" w:space="0" w:color="auto"/>
            </w:tcBorders>
            <w:shd w:val="clear" w:color="auto" w:fill="FFFFFF"/>
            <w:vAlign w:val="center"/>
          </w:tcPr>
          <w:p w14:paraId="243F5B44" w14:textId="77777777" w:rsidR="00DE6B71" w:rsidRPr="00B77F27" w:rsidRDefault="00C81C97">
            <w:pPr>
              <w:spacing w:line="320" w:lineRule="atLeast"/>
              <w:ind w:left="60" w:right="60"/>
              <w:jc w:val="center"/>
            </w:pPr>
            <w:r w:rsidRPr="00B77F27">
              <w:t>.873</w:t>
            </w:r>
          </w:p>
        </w:tc>
      </w:tr>
      <w:tr w:rsidR="00DE6B71" w:rsidRPr="00B77F27" w14:paraId="01FA980E" w14:textId="77777777">
        <w:trPr>
          <w:cantSplit/>
        </w:trPr>
        <w:tc>
          <w:tcPr>
            <w:tcW w:w="6935" w:type="dxa"/>
            <w:shd w:val="clear" w:color="auto" w:fill="FFFFFF"/>
            <w:vAlign w:val="center"/>
          </w:tcPr>
          <w:p w14:paraId="7E73E078" w14:textId="77777777" w:rsidR="00DE6B71" w:rsidRPr="00574B6F" w:rsidRDefault="00C81C97">
            <w:pPr>
              <w:spacing w:line="320" w:lineRule="atLeast"/>
              <w:ind w:left="60" w:right="60"/>
              <w:rPr>
                <w:lang w:val="fr-CA"/>
              </w:rPr>
            </w:pPr>
            <w:r w:rsidRPr="00574B6F">
              <w:rPr>
                <w:lang w:val="fr-CA"/>
              </w:rPr>
              <w:t>KeNHA effectively implements environmental policies GR_CC_13</w:t>
            </w:r>
          </w:p>
        </w:tc>
        <w:tc>
          <w:tcPr>
            <w:tcW w:w="1080" w:type="dxa"/>
            <w:shd w:val="clear" w:color="auto" w:fill="FFFFFF"/>
            <w:vAlign w:val="center"/>
          </w:tcPr>
          <w:p w14:paraId="3E77447E" w14:textId="77777777" w:rsidR="00DE6B71" w:rsidRPr="00B77F27" w:rsidRDefault="00C81C97">
            <w:pPr>
              <w:spacing w:line="320" w:lineRule="atLeast"/>
              <w:ind w:left="60" w:right="60"/>
              <w:jc w:val="center"/>
            </w:pPr>
            <w:r w:rsidRPr="00B77F27">
              <w:t>4.15</w:t>
            </w:r>
          </w:p>
        </w:tc>
        <w:tc>
          <w:tcPr>
            <w:tcW w:w="1350" w:type="dxa"/>
            <w:shd w:val="clear" w:color="auto" w:fill="FFFFFF"/>
            <w:vAlign w:val="center"/>
          </w:tcPr>
          <w:p w14:paraId="008B7B01" w14:textId="77777777" w:rsidR="00DE6B71" w:rsidRPr="00B77F27" w:rsidRDefault="00C81C97">
            <w:pPr>
              <w:spacing w:line="320" w:lineRule="atLeast"/>
              <w:ind w:left="60" w:right="60"/>
              <w:jc w:val="center"/>
            </w:pPr>
            <w:r w:rsidRPr="00B77F27">
              <w:t>.868</w:t>
            </w:r>
          </w:p>
        </w:tc>
      </w:tr>
      <w:tr w:rsidR="00DE6B71" w:rsidRPr="00B77F27" w14:paraId="169DB107" w14:textId="77777777">
        <w:trPr>
          <w:cantSplit/>
        </w:trPr>
        <w:tc>
          <w:tcPr>
            <w:tcW w:w="6935" w:type="dxa"/>
            <w:shd w:val="clear" w:color="auto" w:fill="FFFFFF"/>
            <w:vAlign w:val="center"/>
          </w:tcPr>
          <w:p w14:paraId="05A7F787" w14:textId="77777777" w:rsidR="00DE6B71" w:rsidRPr="00B77F27" w:rsidRDefault="00C81C97">
            <w:pPr>
              <w:spacing w:line="320" w:lineRule="atLeast"/>
              <w:ind w:left="60" w:right="60"/>
            </w:pPr>
            <w:r w:rsidRPr="00B77F27">
              <w:t>There is a clear institutional framework for approval of road projects GR_RF_1</w:t>
            </w:r>
          </w:p>
        </w:tc>
        <w:tc>
          <w:tcPr>
            <w:tcW w:w="1080" w:type="dxa"/>
            <w:shd w:val="clear" w:color="auto" w:fill="FFFFFF"/>
            <w:vAlign w:val="center"/>
          </w:tcPr>
          <w:p w14:paraId="17CFBBFD" w14:textId="77777777" w:rsidR="00DE6B71" w:rsidRPr="00B77F27" w:rsidRDefault="00C81C97">
            <w:pPr>
              <w:spacing w:line="320" w:lineRule="atLeast"/>
              <w:ind w:left="60" w:right="60"/>
              <w:jc w:val="center"/>
            </w:pPr>
            <w:r w:rsidRPr="00B77F27">
              <w:t>4.09</w:t>
            </w:r>
          </w:p>
        </w:tc>
        <w:tc>
          <w:tcPr>
            <w:tcW w:w="1350" w:type="dxa"/>
            <w:shd w:val="clear" w:color="auto" w:fill="FFFFFF"/>
            <w:vAlign w:val="center"/>
          </w:tcPr>
          <w:p w14:paraId="176B9E1E" w14:textId="77777777" w:rsidR="00DE6B71" w:rsidRPr="00B77F27" w:rsidRDefault="00C81C97">
            <w:pPr>
              <w:spacing w:line="320" w:lineRule="atLeast"/>
              <w:ind w:left="60" w:right="60"/>
              <w:jc w:val="center"/>
            </w:pPr>
            <w:r w:rsidRPr="00B77F27">
              <w:t>.865</w:t>
            </w:r>
          </w:p>
        </w:tc>
      </w:tr>
      <w:tr w:rsidR="00DE6B71" w:rsidRPr="00B77F27" w14:paraId="40011D79" w14:textId="77777777">
        <w:trPr>
          <w:cantSplit/>
        </w:trPr>
        <w:tc>
          <w:tcPr>
            <w:tcW w:w="6935" w:type="dxa"/>
            <w:shd w:val="clear" w:color="auto" w:fill="FFFFFF"/>
            <w:vAlign w:val="center"/>
          </w:tcPr>
          <w:p w14:paraId="3A9D2200" w14:textId="77777777" w:rsidR="00DE6B71" w:rsidRPr="00B77F27" w:rsidRDefault="00C81C97">
            <w:pPr>
              <w:spacing w:line="320" w:lineRule="atLeast"/>
              <w:ind w:left="60" w:right="60"/>
            </w:pPr>
            <w:r w:rsidRPr="00B77F27">
              <w:t>National government listen to grievances presented to them by the community members CP_CGM_8</w:t>
            </w:r>
          </w:p>
        </w:tc>
        <w:tc>
          <w:tcPr>
            <w:tcW w:w="1080" w:type="dxa"/>
            <w:shd w:val="clear" w:color="auto" w:fill="FFFFFF"/>
            <w:vAlign w:val="center"/>
          </w:tcPr>
          <w:p w14:paraId="392E2647" w14:textId="77777777" w:rsidR="00DE6B71" w:rsidRPr="00B77F27" w:rsidRDefault="00C81C97">
            <w:pPr>
              <w:spacing w:line="320" w:lineRule="atLeast"/>
              <w:ind w:left="60" w:right="60"/>
              <w:jc w:val="center"/>
            </w:pPr>
            <w:r w:rsidRPr="00B77F27">
              <w:t>4.09</w:t>
            </w:r>
          </w:p>
        </w:tc>
        <w:tc>
          <w:tcPr>
            <w:tcW w:w="1350" w:type="dxa"/>
            <w:shd w:val="clear" w:color="auto" w:fill="FFFFFF"/>
            <w:vAlign w:val="center"/>
          </w:tcPr>
          <w:p w14:paraId="3A7F4830" w14:textId="77777777" w:rsidR="00DE6B71" w:rsidRPr="00B77F27" w:rsidRDefault="00C81C97">
            <w:pPr>
              <w:spacing w:line="320" w:lineRule="atLeast"/>
              <w:ind w:left="60" w:right="60"/>
              <w:jc w:val="center"/>
            </w:pPr>
            <w:r w:rsidRPr="00B77F27">
              <w:t>.840</w:t>
            </w:r>
          </w:p>
        </w:tc>
      </w:tr>
      <w:tr w:rsidR="00DE6B71" w:rsidRPr="00B77F27" w14:paraId="087BEC4A" w14:textId="77777777">
        <w:trPr>
          <w:cantSplit/>
        </w:trPr>
        <w:tc>
          <w:tcPr>
            <w:tcW w:w="6935" w:type="dxa"/>
            <w:shd w:val="clear" w:color="auto" w:fill="FFFFFF"/>
            <w:vAlign w:val="center"/>
          </w:tcPr>
          <w:p w14:paraId="05D4821A" w14:textId="77777777" w:rsidR="00DE6B71" w:rsidRPr="00B77F27" w:rsidRDefault="00C81C97">
            <w:pPr>
              <w:spacing w:line="320" w:lineRule="atLeast"/>
              <w:ind w:left="60" w:right="60"/>
            </w:pPr>
            <w:r w:rsidRPr="00B77F27">
              <w:t>A clear policy framework helps public sector to understand the core rationale in road projects construction GR_RF_3</w:t>
            </w:r>
          </w:p>
        </w:tc>
        <w:tc>
          <w:tcPr>
            <w:tcW w:w="1080" w:type="dxa"/>
            <w:shd w:val="clear" w:color="auto" w:fill="FFFFFF"/>
            <w:vAlign w:val="center"/>
          </w:tcPr>
          <w:p w14:paraId="448FDC70" w14:textId="77777777" w:rsidR="00DE6B71" w:rsidRPr="00B77F27" w:rsidRDefault="00C81C97">
            <w:pPr>
              <w:spacing w:line="320" w:lineRule="atLeast"/>
              <w:ind w:left="60" w:right="60"/>
              <w:jc w:val="center"/>
            </w:pPr>
            <w:r w:rsidRPr="00B77F27">
              <w:t>4.06</w:t>
            </w:r>
          </w:p>
        </w:tc>
        <w:tc>
          <w:tcPr>
            <w:tcW w:w="1350" w:type="dxa"/>
            <w:shd w:val="clear" w:color="auto" w:fill="FFFFFF"/>
            <w:vAlign w:val="center"/>
          </w:tcPr>
          <w:p w14:paraId="5E0888FB" w14:textId="77777777" w:rsidR="00DE6B71" w:rsidRPr="00B77F27" w:rsidRDefault="00C81C97">
            <w:pPr>
              <w:spacing w:line="320" w:lineRule="atLeast"/>
              <w:ind w:left="60" w:right="60"/>
              <w:jc w:val="center"/>
            </w:pPr>
            <w:r w:rsidRPr="00B77F27">
              <w:t>.875</w:t>
            </w:r>
          </w:p>
        </w:tc>
      </w:tr>
      <w:tr w:rsidR="00DE6B71" w:rsidRPr="00B77F27" w14:paraId="6D25B4E8" w14:textId="77777777">
        <w:trPr>
          <w:cantSplit/>
        </w:trPr>
        <w:tc>
          <w:tcPr>
            <w:tcW w:w="6935" w:type="dxa"/>
            <w:shd w:val="clear" w:color="auto" w:fill="FFFFFF"/>
            <w:vAlign w:val="center"/>
          </w:tcPr>
          <w:p w14:paraId="152483F7" w14:textId="77777777" w:rsidR="00DE6B71" w:rsidRPr="00B77F27" w:rsidRDefault="00C81C97">
            <w:pPr>
              <w:spacing w:line="320" w:lineRule="atLeast"/>
              <w:ind w:left="60" w:right="60"/>
            </w:pPr>
            <w:r w:rsidRPr="00B77F27">
              <w:t>KeRRA board eliminates unfair competition for work among road construction personnel GR_CC_12</w:t>
            </w:r>
          </w:p>
        </w:tc>
        <w:tc>
          <w:tcPr>
            <w:tcW w:w="1080" w:type="dxa"/>
            <w:shd w:val="clear" w:color="auto" w:fill="FFFFFF"/>
            <w:vAlign w:val="center"/>
          </w:tcPr>
          <w:p w14:paraId="34E74D3C" w14:textId="77777777" w:rsidR="00DE6B71" w:rsidRPr="00B77F27" w:rsidRDefault="00C81C97">
            <w:pPr>
              <w:spacing w:line="320" w:lineRule="atLeast"/>
              <w:ind w:left="60" w:right="60"/>
              <w:jc w:val="center"/>
            </w:pPr>
            <w:r w:rsidRPr="00B77F27">
              <w:t>4.02</w:t>
            </w:r>
          </w:p>
        </w:tc>
        <w:tc>
          <w:tcPr>
            <w:tcW w:w="1350" w:type="dxa"/>
            <w:shd w:val="clear" w:color="auto" w:fill="FFFFFF"/>
            <w:vAlign w:val="center"/>
          </w:tcPr>
          <w:p w14:paraId="288ABA9C" w14:textId="77777777" w:rsidR="00DE6B71" w:rsidRPr="00B77F27" w:rsidRDefault="00C81C97">
            <w:pPr>
              <w:spacing w:line="320" w:lineRule="atLeast"/>
              <w:ind w:left="60" w:right="60"/>
              <w:jc w:val="center"/>
            </w:pPr>
            <w:r w:rsidRPr="00B77F27">
              <w:t>.782</w:t>
            </w:r>
          </w:p>
        </w:tc>
      </w:tr>
      <w:tr w:rsidR="00DE6B71" w:rsidRPr="00B77F27" w14:paraId="51B6634E" w14:textId="77777777">
        <w:trPr>
          <w:cantSplit/>
        </w:trPr>
        <w:tc>
          <w:tcPr>
            <w:tcW w:w="6935" w:type="dxa"/>
            <w:shd w:val="clear" w:color="auto" w:fill="FFFFFF"/>
            <w:vAlign w:val="center"/>
          </w:tcPr>
          <w:p w14:paraId="5A9A17FF" w14:textId="77777777" w:rsidR="00DE6B71" w:rsidRPr="00574B6F" w:rsidRDefault="00C81C97">
            <w:pPr>
              <w:spacing w:line="320" w:lineRule="atLeast"/>
              <w:ind w:left="60" w:right="60"/>
              <w:rPr>
                <w:lang w:val="fr-CA"/>
              </w:rPr>
            </w:pPr>
            <w:r w:rsidRPr="00574B6F">
              <w:rPr>
                <w:lang w:val="fr-CA"/>
              </w:rPr>
              <w:t>KeRRA effectively implements environmental policies GR_CC_15</w:t>
            </w:r>
          </w:p>
        </w:tc>
        <w:tc>
          <w:tcPr>
            <w:tcW w:w="1080" w:type="dxa"/>
            <w:shd w:val="clear" w:color="auto" w:fill="FFFFFF"/>
            <w:vAlign w:val="center"/>
          </w:tcPr>
          <w:p w14:paraId="64978B3E" w14:textId="77777777" w:rsidR="00DE6B71" w:rsidRPr="00B77F27" w:rsidRDefault="00C81C97">
            <w:pPr>
              <w:spacing w:line="320" w:lineRule="atLeast"/>
              <w:ind w:left="60" w:right="60"/>
              <w:jc w:val="center"/>
            </w:pPr>
            <w:r w:rsidRPr="00B77F27">
              <w:t>4.01</w:t>
            </w:r>
          </w:p>
        </w:tc>
        <w:tc>
          <w:tcPr>
            <w:tcW w:w="1350" w:type="dxa"/>
            <w:shd w:val="clear" w:color="auto" w:fill="FFFFFF"/>
            <w:vAlign w:val="center"/>
          </w:tcPr>
          <w:p w14:paraId="24C5C229" w14:textId="77777777" w:rsidR="00DE6B71" w:rsidRPr="00B77F27" w:rsidRDefault="00C81C97">
            <w:pPr>
              <w:spacing w:line="320" w:lineRule="atLeast"/>
              <w:ind w:left="60" w:right="60"/>
              <w:jc w:val="center"/>
            </w:pPr>
            <w:r w:rsidRPr="00B77F27">
              <w:t>.829</w:t>
            </w:r>
          </w:p>
        </w:tc>
      </w:tr>
      <w:tr w:rsidR="00DE6B71" w:rsidRPr="00B77F27" w14:paraId="6EAFE8A6" w14:textId="77777777">
        <w:trPr>
          <w:cantSplit/>
        </w:trPr>
        <w:tc>
          <w:tcPr>
            <w:tcW w:w="6935" w:type="dxa"/>
            <w:shd w:val="clear" w:color="auto" w:fill="FFFFFF"/>
            <w:vAlign w:val="center"/>
          </w:tcPr>
          <w:p w14:paraId="5D0C7AF4" w14:textId="77777777" w:rsidR="00DE6B71" w:rsidRPr="00574B6F" w:rsidRDefault="00C81C97">
            <w:pPr>
              <w:spacing w:line="320" w:lineRule="atLeast"/>
              <w:ind w:left="60" w:right="60"/>
              <w:rPr>
                <w:lang w:val="fr-CA"/>
              </w:rPr>
            </w:pPr>
            <w:r w:rsidRPr="00574B6F">
              <w:rPr>
                <w:lang w:val="fr-CA"/>
              </w:rPr>
              <w:t>KURA effectively implements environmental policies GR_CC_14</w:t>
            </w:r>
          </w:p>
        </w:tc>
        <w:tc>
          <w:tcPr>
            <w:tcW w:w="1080" w:type="dxa"/>
            <w:shd w:val="clear" w:color="auto" w:fill="FFFFFF"/>
            <w:vAlign w:val="center"/>
          </w:tcPr>
          <w:p w14:paraId="42D5D7C1" w14:textId="77777777" w:rsidR="00DE6B71" w:rsidRPr="00B77F27" w:rsidRDefault="00C81C97">
            <w:pPr>
              <w:spacing w:line="320" w:lineRule="atLeast"/>
              <w:ind w:left="60" w:right="60"/>
              <w:jc w:val="center"/>
            </w:pPr>
            <w:r w:rsidRPr="00B77F27">
              <w:t>4.00</w:t>
            </w:r>
          </w:p>
        </w:tc>
        <w:tc>
          <w:tcPr>
            <w:tcW w:w="1350" w:type="dxa"/>
            <w:shd w:val="clear" w:color="auto" w:fill="FFFFFF"/>
            <w:vAlign w:val="center"/>
          </w:tcPr>
          <w:p w14:paraId="20C2DD48" w14:textId="77777777" w:rsidR="00DE6B71" w:rsidRPr="00B77F27" w:rsidRDefault="00C81C97">
            <w:pPr>
              <w:spacing w:line="320" w:lineRule="atLeast"/>
              <w:ind w:left="60" w:right="60"/>
              <w:jc w:val="center"/>
            </w:pPr>
            <w:r w:rsidRPr="00B77F27">
              <w:t>.844</w:t>
            </w:r>
          </w:p>
        </w:tc>
      </w:tr>
      <w:tr w:rsidR="00DE6B71" w:rsidRPr="00B77F27" w14:paraId="4D41786D" w14:textId="77777777">
        <w:trPr>
          <w:cantSplit/>
        </w:trPr>
        <w:tc>
          <w:tcPr>
            <w:tcW w:w="6935" w:type="dxa"/>
            <w:shd w:val="clear" w:color="auto" w:fill="FFFFFF"/>
            <w:vAlign w:val="center"/>
          </w:tcPr>
          <w:p w14:paraId="6D7D0BCF" w14:textId="77777777" w:rsidR="00DE6B71" w:rsidRPr="00B77F27" w:rsidRDefault="00C81C97">
            <w:pPr>
              <w:spacing w:line="320" w:lineRule="atLeast"/>
              <w:ind w:left="60" w:right="60"/>
            </w:pPr>
            <w:r w:rsidRPr="00B77F27">
              <w:lastRenderedPageBreak/>
              <w:t>KeNHA carries out on-site inspection GR_CC_16</w:t>
            </w:r>
          </w:p>
        </w:tc>
        <w:tc>
          <w:tcPr>
            <w:tcW w:w="1080" w:type="dxa"/>
            <w:shd w:val="clear" w:color="auto" w:fill="FFFFFF"/>
            <w:vAlign w:val="center"/>
          </w:tcPr>
          <w:p w14:paraId="713AE66D" w14:textId="77777777" w:rsidR="00DE6B71" w:rsidRPr="00B77F27" w:rsidRDefault="00C81C97">
            <w:pPr>
              <w:spacing w:line="320" w:lineRule="atLeast"/>
              <w:ind w:left="60" w:right="60"/>
              <w:jc w:val="center"/>
            </w:pPr>
            <w:r w:rsidRPr="00B77F27">
              <w:t>3.99</w:t>
            </w:r>
          </w:p>
        </w:tc>
        <w:tc>
          <w:tcPr>
            <w:tcW w:w="1350" w:type="dxa"/>
            <w:shd w:val="clear" w:color="auto" w:fill="FFFFFF"/>
            <w:vAlign w:val="center"/>
          </w:tcPr>
          <w:p w14:paraId="7BA6E8E4" w14:textId="77777777" w:rsidR="00DE6B71" w:rsidRPr="00B77F27" w:rsidRDefault="00C81C97">
            <w:pPr>
              <w:spacing w:line="320" w:lineRule="atLeast"/>
              <w:ind w:left="60" w:right="60"/>
              <w:jc w:val="center"/>
            </w:pPr>
            <w:r w:rsidRPr="00B77F27">
              <w:t>.848</w:t>
            </w:r>
          </w:p>
        </w:tc>
      </w:tr>
      <w:tr w:rsidR="00DE6B71" w:rsidRPr="00B77F27" w14:paraId="0D945301" w14:textId="77777777">
        <w:trPr>
          <w:cantSplit/>
        </w:trPr>
        <w:tc>
          <w:tcPr>
            <w:tcW w:w="6935" w:type="dxa"/>
            <w:shd w:val="clear" w:color="auto" w:fill="FFFFFF"/>
            <w:vAlign w:val="center"/>
          </w:tcPr>
          <w:p w14:paraId="63B5C257" w14:textId="77777777" w:rsidR="00DE6B71" w:rsidRPr="00B77F27" w:rsidRDefault="00C81C97">
            <w:pPr>
              <w:spacing w:line="320" w:lineRule="atLeast"/>
              <w:ind w:left="60" w:right="60"/>
            </w:pPr>
            <w:r w:rsidRPr="00B77F27">
              <w:t>KeNHA standardizes construction techniques and material GR_CC_22</w:t>
            </w:r>
          </w:p>
        </w:tc>
        <w:tc>
          <w:tcPr>
            <w:tcW w:w="1080" w:type="dxa"/>
            <w:shd w:val="clear" w:color="auto" w:fill="FFFFFF"/>
            <w:vAlign w:val="center"/>
          </w:tcPr>
          <w:p w14:paraId="4EED6E27" w14:textId="77777777" w:rsidR="00DE6B71" w:rsidRPr="00B77F27" w:rsidRDefault="00C81C97">
            <w:pPr>
              <w:spacing w:line="320" w:lineRule="atLeast"/>
              <w:ind w:left="60" w:right="60"/>
              <w:jc w:val="center"/>
            </w:pPr>
            <w:r w:rsidRPr="00B77F27">
              <w:t>3.98</w:t>
            </w:r>
          </w:p>
        </w:tc>
        <w:tc>
          <w:tcPr>
            <w:tcW w:w="1350" w:type="dxa"/>
            <w:shd w:val="clear" w:color="auto" w:fill="FFFFFF"/>
            <w:vAlign w:val="center"/>
          </w:tcPr>
          <w:p w14:paraId="05A7B340" w14:textId="77777777" w:rsidR="00DE6B71" w:rsidRPr="00B77F27" w:rsidRDefault="00C81C97">
            <w:pPr>
              <w:spacing w:line="320" w:lineRule="atLeast"/>
              <w:ind w:left="60" w:right="60"/>
              <w:jc w:val="center"/>
            </w:pPr>
            <w:r w:rsidRPr="00B77F27">
              <w:t>.778</w:t>
            </w:r>
          </w:p>
        </w:tc>
      </w:tr>
      <w:tr w:rsidR="00DE6B71" w:rsidRPr="00B77F27" w14:paraId="583B2AE5" w14:textId="77777777">
        <w:trPr>
          <w:cantSplit/>
        </w:trPr>
        <w:tc>
          <w:tcPr>
            <w:tcW w:w="6935" w:type="dxa"/>
            <w:shd w:val="clear" w:color="auto" w:fill="FFFFFF"/>
            <w:vAlign w:val="center"/>
          </w:tcPr>
          <w:p w14:paraId="0E40FC0C" w14:textId="77777777" w:rsidR="00DE6B71" w:rsidRPr="00B77F27" w:rsidRDefault="00C81C97">
            <w:pPr>
              <w:spacing w:line="320" w:lineRule="atLeast"/>
              <w:ind w:left="60" w:right="60"/>
            </w:pPr>
            <w:r w:rsidRPr="00B77F27">
              <w:t>KeRRA promotes continuous professional development of road construction personnel GR_CC_6</w:t>
            </w:r>
          </w:p>
        </w:tc>
        <w:tc>
          <w:tcPr>
            <w:tcW w:w="1080" w:type="dxa"/>
            <w:shd w:val="clear" w:color="auto" w:fill="FFFFFF"/>
            <w:vAlign w:val="center"/>
          </w:tcPr>
          <w:p w14:paraId="6E12120D" w14:textId="77777777" w:rsidR="00DE6B71" w:rsidRPr="00B77F27" w:rsidRDefault="00C81C97">
            <w:pPr>
              <w:spacing w:line="320" w:lineRule="atLeast"/>
              <w:ind w:left="60" w:right="60"/>
              <w:jc w:val="center"/>
            </w:pPr>
            <w:r w:rsidRPr="00B77F27">
              <w:t>3.97</w:t>
            </w:r>
          </w:p>
        </w:tc>
        <w:tc>
          <w:tcPr>
            <w:tcW w:w="1350" w:type="dxa"/>
            <w:shd w:val="clear" w:color="auto" w:fill="FFFFFF"/>
            <w:vAlign w:val="center"/>
          </w:tcPr>
          <w:p w14:paraId="464B77AE" w14:textId="77777777" w:rsidR="00DE6B71" w:rsidRPr="00B77F27" w:rsidRDefault="00C81C97">
            <w:pPr>
              <w:spacing w:line="320" w:lineRule="atLeast"/>
              <w:ind w:left="60" w:right="60"/>
              <w:jc w:val="center"/>
            </w:pPr>
            <w:r w:rsidRPr="00B77F27">
              <w:t>.720</w:t>
            </w:r>
          </w:p>
        </w:tc>
      </w:tr>
      <w:tr w:rsidR="00DE6B71" w:rsidRPr="00B77F27" w14:paraId="31C01434" w14:textId="77777777">
        <w:trPr>
          <w:cantSplit/>
        </w:trPr>
        <w:tc>
          <w:tcPr>
            <w:tcW w:w="6935" w:type="dxa"/>
            <w:shd w:val="clear" w:color="auto" w:fill="FFFFFF"/>
            <w:vAlign w:val="center"/>
          </w:tcPr>
          <w:p w14:paraId="70E9877A" w14:textId="77777777" w:rsidR="00DE6B71" w:rsidRPr="00B77F27" w:rsidRDefault="00C81C97">
            <w:pPr>
              <w:spacing w:line="320" w:lineRule="atLeast"/>
              <w:ind w:left="60" w:right="60"/>
            </w:pPr>
            <w:r w:rsidRPr="00B77F27">
              <w:t>County government listen to grievances presented to them by the community members CP_CGM_9</w:t>
            </w:r>
          </w:p>
        </w:tc>
        <w:tc>
          <w:tcPr>
            <w:tcW w:w="1080" w:type="dxa"/>
            <w:shd w:val="clear" w:color="auto" w:fill="FFFFFF"/>
            <w:vAlign w:val="center"/>
          </w:tcPr>
          <w:p w14:paraId="49FF4FED" w14:textId="77777777" w:rsidR="00DE6B71" w:rsidRPr="00B77F27" w:rsidRDefault="00C81C97">
            <w:pPr>
              <w:spacing w:line="320" w:lineRule="atLeast"/>
              <w:ind w:left="60" w:right="60"/>
              <w:jc w:val="center"/>
            </w:pPr>
            <w:r w:rsidRPr="00B77F27">
              <w:t>3.96</w:t>
            </w:r>
          </w:p>
        </w:tc>
        <w:tc>
          <w:tcPr>
            <w:tcW w:w="1350" w:type="dxa"/>
            <w:shd w:val="clear" w:color="auto" w:fill="FFFFFF"/>
            <w:vAlign w:val="center"/>
          </w:tcPr>
          <w:p w14:paraId="62AA13A2" w14:textId="77777777" w:rsidR="00DE6B71" w:rsidRPr="00B77F27" w:rsidRDefault="00C81C97">
            <w:pPr>
              <w:spacing w:line="320" w:lineRule="atLeast"/>
              <w:ind w:left="60" w:right="60"/>
              <w:jc w:val="center"/>
            </w:pPr>
            <w:r w:rsidRPr="00B77F27">
              <w:t>.828</w:t>
            </w:r>
          </w:p>
        </w:tc>
      </w:tr>
      <w:tr w:rsidR="00DE6B71" w:rsidRPr="00B77F27" w14:paraId="3ABF4BD3" w14:textId="77777777">
        <w:trPr>
          <w:cantSplit/>
        </w:trPr>
        <w:tc>
          <w:tcPr>
            <w:tcW w:w="6935" w:type="dxa"/>
            <w:shd w:val="clear" w:color="auto" w:fill="FFFFFF"/>
            <w:vAlign w:val="center"/>
          </w:tcPr>
          <w:p w14:paraId="30D3ED60" w14:textId="77777777" w:rsidR="00DE6B71" w:rsidRPr="00B77F27" w:rsidRDefault="00C81C97">
            <w:pPr>
              <w:spacing w:line="320" w:lineRule="atLeast"/>
              <w:ind w:left="60" w:right="60"/>
            </w:pPr>
            <w:r w:rsidRPr="00B77F27">
              <w:t>There is regular follow up to ensure that right decision is made that is satisfactory to all parties CP_CGM_3</w:t>
            </w:r>
          </w:p>
        </w:tc>
        <w:tc>
          <w:tcPr>
            <w:tcW w:w="1080" w:type="dxa"/>
            <w:shd w:val="clear" w:color="auto" w:fill="FFFFFF"/>
            <w:vAlign w:val="center"/>
          </w:tcPr>
          <w:p w14:paraId="4D465796" w14:textId="77777777" w:rsidR="00DE6B71" w:rsidRPr="00B77F27" w:rsidRDefault="00C81C97">
            <w:pPr>
              <w:spacing w:line="320" w:lineRule="atLeast"/>
              <w:ind w:left="60" w:right="60"/>
              <w:jc w:val="center"/>
            </w:pPr>
            <w:r w:rsidRPr="00B77F27">
              <w:t>3.96</w:t>
            </w:r>
          </w:p>
        </w:tc>
        <w:tc>
          <w:tcPr>
            <w:tcW w:w="1350" w:type="dxa"/>
            <w:shd w:val="clear" w:color="auto" w:fill="FFFFFF"/>
            <w:vAlign w:val="center"/>
          </w:tcPr>
          <w:p w14:paraId="1E9AFBEC" w14:textId="77777777" w:rsidR="00DE6B71" w:rsidRPr="00B77F27" w:rsidRDefault="00C81C97">
            <w:pPr>
              <w:spacing w:line="320" w:lineRule="atLeast"/>
              <w:ind w:left="60" w:right="60"/>
              <w:jc w:val="center"/>
            </w:pPr>
            <w:r w:rsidRPr="00B77F27">
              <w:t>.817</w:t>
            </w:r>
          </w:p>
        </w:tc>
      </w:tr>
      <w:tr w:rsidR="00DE6B71" w:rsidRPr="00B77F27" w14:paraId="3E6FDAFA" w14:textId="77777777">
        <w:trPr>
          <w:cantSplit/>
        </w:trPr>
        <w:tc>
          <w:tcPr>
            <w:tcW w:w="6935" w:type="dxa"/>
            <w:shd w:val="clear" w:color="auto" w:fill="FFFFFF"/>
            <w:vAlign w:val="center"/>
          </w:tcPr>
          <w:p w14:paraId="57CCB53E" w14:textId="77777777" w:rsidR="00DE6B71" w:rsidRPr="00B77F27" w:rsidRDefault="00C81C97">
            <w:pPr>
              <w:spacing w:line="320" w:lineRule="atLeast"/>
              <w:ind w:left="60" w:right="60"/>
            </w:pPr>
            <w:r w:rsidRPr="00B77F27">
              <w:t>KURA carries out on-site inspection GR_CC_17</w:t>
            </w:r>
          </w:p>
        </w:tc>
        <w:tc>
          <w:tcPr>
            <w:tcW w:w="1080" w:type="dxa"/>
            <w:shd w:val="clear" w:color="auto" w:fill="FFFFFF"/>
            <w:vAlign w:val="center"/>
          </w:tcPr>
          <w:p w14:paraId="6351F253" w14:textId="77777777" w:rsidR="00DE6B71" w:rsidRPr="00B77F27" w:rsidRDefault="00C81C97">
            <w:pPr>
              <w:spacing w:line="320" w:lineRule="atLeast"/>
              <w:ind w:left="60" w:right="60"/>
              <w:jc w:val="center"/>
            </w:pPr>
            <w:r w:rsidRPr="00B77F27">
              <w:t>3.96</w:t>
            </w:r>
          </w:p>
        </w:tc>
        <w:tc>
          <w:tcPr>
            <w:tcW w:w="1350" w:type="dxa"/>
            <w:shd w:val="clear" w:color="auto" w:fill="FFFFFF"/>
            <w:vAlign w:val="center"/>
          </w:tcPr>
          <w:p w14:paraId="59CA3C15" w14:textId="77777777" w:rsidR="00DE6B71" w:rsidRPr="00B77F27" w:rsidRDefault="00C81C97">
            <w:pPr>
              <w:spacing w:line="320" w:lineRule="atLeast"/>
              <w:ind w:left="60" w:right="60"/>
              <w:jc w:val="center"/>
            </w:pPr>
            <w:r w:rsidRPr="00B77F27">
              <w:t>.745</w:t>
            </w:r>
          </w:p>
        </w:tc>
      </w:tr>
      <w:tr w:rsidR="00DE6B71" w:rsidRPr="00B77F27" w14:paraId="5B84D90C" w14:textId="77777777">
        <w:trPr>
          <w:cantSplit/>
        </w:trPr>
        <w:tc>
          <w:tcPr>
            <w:tcW w:w="6935" w:type="dxa"/>
            <w:shd w:val="clear" w:color="auto" w:fill="FFFFFF"/>
            <w:vAlign w:val="center"/>
          </w:tcPr>
          <w:p w14:paraId="6430917E" w14:textId="77777777" w:rsidR="00DE6B71" w:rsidRPr="00B77F27" w:rsidRDefault="00C81C97">
            <w:pPr>
              <w:spacing w:line="320" w:lineRule="atLeast"/>
              <w:ind w:left="60" w:right="60"/>
            </w:pPr>
            <w:r w:rsidRPr="00B77F27">
              <w:t>The process of approving road plans is long leading to delays in project delivery. GR_RF_13</w:t>
            </w:r>
          </w:p>
        </w:tc>
        <w:tc>
          <w:tcPr>
            <w:tcW w:w="1080" w:type="dxa"/>
            <w:shd w:val="clear" w:color="auto" w:fill="FFFFFF"/>
            <w:vAlign w:val="center"/>
          </w:tcPr>
          <w:p w14:paraId="364A8576" w14:textId="77777777" w:rsidR="00DE6B71" w:rsidRPr="00B77F27" w:rsidRDefault="00C81C97">
            <w:pPr>
              <w:spacing w:line="320" w:lineRule="atLeast"/>
              <w:ind w:left="60" w:right="60"/>
              <w:jc w:val="center"/>
            </w:pPr>
            <w:r w:rsidRPr="00B77F27">
              <w:t>3.96</w:t>
            </w:r>
          </w:p>
        </w:tc>
        <w:tc>
          <w:tcPr>
            <w:tcW w:w="1350" w:type="dxa"/>
            <w:shd w:val="clear" w:color="auto" w:fill="FFFFFF"/>
            <w:vAlign w:val="center"/>
          </w:tcPr>
          <w:p w14:paraId="63EECEEA" w14:textId="77777777" w:rsidR="00DE6B71" w:rsidRPr="00B77F27" w:rsidRDefault="00C81C97">
            <w:pPr>
              <w:spacing w:line="320" w:lineRule="atLeast"/>
              <w:ind w:left="60" w:right="60"/>
              <w:jc w:val="center"/>
            </w:pPr>
            <w:r w:rsidRPr="00B77F27">
              <w:t>.817</w:t>
            </w:r>
          </w:p>
        </w:tc>
      </w:tr>
      <w:tr w:rsidR="00DE6B71" w:rsidRPr="00B77F27" w14:paraId="7DDCCB1D" w14:textId="77777777">
        <w:trPr>
          <w:cantSplit/>
        </w:trPr>
        <w:tc>
          <w:tcPr>
            <w:tcW w:w="6935" w:type="dxa"/>
            <w:shd w:val="clear" w:color="auto" w:fill="FFFFFF"/>
            <w:vAlign w:val="center"/>
          </w:tcPr>
          <w:p w14:paraId="12878CBC" w14:textId="77777777" w:rsidR="00DE6B71" w:rsidRPr="00B77F27" w:rsidRDefault="00C81C97">
            <w:pPr>
              <w:spacing w:line="320" w:lineRule="atLeast"/>
              <w:ind w:left="60" w:right="60"/>
            </w:pPr>
            <w:r w:rsidRPr="00B77F27">
              <w:t>Enacted Laws have penalties on errand contractors to increase compliance GR_RF_10</w:t>
            </w:r>
          </w:p>
        </w:tc>
        <w:tc>
          <w:tcPr>
            <w:tcW w:w="1080" w:type="dxa"/>
            <w:shd w:val="clear" w:color="auto" w:fill="FFFFFF"/>
            <w:vAlign w:val="center"/>
          </w:tcPr>
          <w:p w14:paraId="752EC6EF" w14:textId="77777777" w:rsidR="00DE6B71" w:rsidRPr="00B77F27" w:rsidRDefault="00C81C97">
            <w:pPr>
              <w:spacing w:line="320" w:lineRule="atLeast"/>
              <w:ind w:left="60" w:right="60"/>
              <w:jc w:val="center"/>
            </w:pPr>
            <w:r w:rsidRPr="00B77F27">
              <w:t>3.91</w:t>
            </w:r>
          </w:p>
        </w:tc>
        <w:tc>
          <w:tcPr>
            <w:tcW w:w="1350" w:type="dxa"/>
            <w:shd w:val="clear" w:color="auto" w:fill="FFFFFF"/>
            <w:vAlign w:val="center"/>
          </w:tcPr>
          <w:p w14:paraId="1E92B956" w14:textId="77777777" w:rsidR="00DE6B71" w:rsidRPr="00B77F27" w:rsidRDefault="00C81C97">
            <w:pPr>
              <w:spacing w:line="320" w:lineRule="atLeast"/>
              <w:ind w:left="60" w:right="60"/>
              <w:jc w:val="center"/>
            </w:pPr>
            <w:r w:rsidRPr="00B77F27">
              <w:t>.805</w:t>
            </w:r>
          </w:p>
        </w:tc>
      </w:tr>
      <w:tr w:rsidR="00DE6B71" w:rsidRPr="00B77F27" w14:paraId="7213C0BE" w14:textId="77777777">
        <w:trPr>
          <w:cantSplit/>
        </w:trPr>
        <w:tc>
          <w:tcPr>
            <w:tcW w:w="6935" w:type="dxa"/>
            <w:shd w:val="clear" w:color="auto" w:fill="FFFFFF"/>
            <w:vAlign w:val="center"/>
          </w:tcPr>
          <w:p w14:paraId="1A69248E" w14:textId="77777777" w:rsidR="00DE6B71" w:rsidRPr="00B77F27" w:rsidRDefault="00C81C97">
            <w:pPr>
              <w:spacing w:line="320" w:lineRule="atLeast"/>
              <w:ind w:left="60" w:right="60"/>
            </w:pPr>
            <w:r w:rsidRPr="00B77F27">
              <w:t>A clear policy framework helps the private sector to understand the core rationale in road projects construction GR_RF_4</w:t>
            </w:r>
          </w:p>
        </w:tc>
        <w:tc>
          <w:tcPr>
            <w:tcW w:w="1080" w:type="dxa"/>
            <w:shd w:val="clear" w:color="auto" w:fill="FFFFFF"/>
            <w:vAlign w:val="center"/>
          </w:tcPr>
          <w:p w14:paraId="4EAC095E" w14:textId="77777777" w:rsidR="00DE6B71" w:rsidRPr="00B77F27" w:rsidRDefault="00C81C97">
            <w:pPr>
              <w:spacing w:line="320" w:lineRule="atLeast"/>
              <w:ind w:left="60" w:right="60"/>
              <w:jc w:val="center"/>
            </w:pPr>
            <w:r w:rsidRPr="00B77F27">
              <w:t>3.91</w:t>
            </w:r>
          </w:p>
        </w:tc>
        <w:tc>
          <w:tcPr>
            <w:tcW w:w="1350" w:type="dxa"/>
            <w:shd w:val="clear" w:color="auto" w:fill="FFFFFF"/>
            <w:vAlign w:val="center"/>
          </w:tcPr>
          <w:p w14:paraId="38F03450" w14:textId="77777777" w:rsidR="00DE6B71" w:rsidRPr="00B77F27" w:rsidRDefault="00C81C97">
            <w:pPr>
              <w:spacing w:line="320" w:lineRule="atLeast"/>
              <w:ind w:left="60" w:right="60"/>
              <w:jc w:val="center"/>
            </w:pPr>
            <w:r w:rsidRPr="00B77F27">
              <w:t>.914</w:t>
            </w:r>
          </w:p>
        </w:tc>
      </w:tr>
      <w:tr w:rsidR="00DE6B71" w:rsidRPr="00B77F27" w14:paraId="300754F1" w14:textId="77777777">
        <w:trPr>
          <w:cantSplit/>
        </w:trPr>
        <w:tc>
          <w:tcPr>
            <w:tcW w:w="6935" w:type="dxa"/>
            <w:shd w:val="clear" w:color="auto" w:fill="FFFFFF"/>
            <w:vAlign w:val="center"/>
          </w:tcPr>
          <w:p w14:paraId="7AD63780" w14:textId="77777777" w:rsidR="00DE6B71" w:rsidRPr="00B77F27" w:rsidRDefault="00C81C97">
            <w:pPr>
              <w:spacing w:line="320" w:lineRule="atLeast"/>
              <w:ind w:left="60" w:right="60"/>
            </w:pPr>
            <w:r w:rsidRPr="00B77F27">
              <w:t>The government has adequate institution capacity to enforce the building construction regulations GR_RF_9</w:t>
            </w:r>
          </w:p>
        </w:tc>
        <w:tc>
          <w:tcPr>
            <w:tcW w:w="1080" w:type="dxa"/>
            <w:shd w:val="clear" w:color="auto" w:fill="FFFFFF"/>
            <w:vAlign w:val="center"/>
          </w:tcPr>
          <w:p w14:paraId="071C1AB8" w14:textId="77777777" w:rsidR="00DE6B71" w:rsidRPr="00B77F27" w:rsidRDefault="00C81C97">
            <w:pPr>
              <w:spacing w:line="320" w:lineRule="atLeast"/>
              <w:ind w:left="60" w:right="60"/>
              <w:jc w:val="center"/>
            </w:pPr>
            <w:r w:rsidRPr="00B77F27">
              <w:t>3.90</w:t>
            </w:r>
          </w:p>
        </w:tc>
        <w:tc>
          <w:tcPr>
            <w:tcW w:w="1350" w:type="dxa"/>
            <w:shd w:val="clear" w:color="auto" w:fill="FFFFFF"/>
            <w:vAlign w:val="center"/>
          </w:tcPr>
          <w:p w14:paraId="5C39CA00" w14:textId="77777777" w:rsidR="00DE6B71" w:rsidRPr="00B77F27" w:rsidRDefault="00C81C97">
            <w:pPr>
              <w:spacing w:line="320" w:lineRule="atLeast"/>
              <w:ind w:left="60" w:right="60"/>
              <w:jc w:val="center"/>
            </w:pPr>
            <w:r w:rsidRPr="00B77F27">
              <w:t>.776</w:t>
            </w:r>
          </w:p>
        </w:tc>
      </w:tr>
      <w:tr w:rsidR="00DE6B71" w:rsidRPr="00B77F27" w14:paraId="7A297ED6" w14:textId="77777777">
        <w:trPr>
          <w:cantSplit/>
        </w:trPr>
        <w:tc>
          <w:tcPr>
            <w:tcW w:w="6935" w:type="dxa"/>
            <w:shd w:val="clear" w:color="auto" w:fill="FFFFFF"/>
            <w:vAlign w:val="center"/>
          </w:tcPr>
          <w:p w14:paraId="24526D75" w14:textId="77777777" w:rsidR="00DE6B71" w:rsidRPr="00B77F27" w:rsidRDefault="00C81C97">
            <w:pPr>
              <w:spacing w:line="320" w:lineRule="atLeast"/>
              <w:ind w:left="60" w:right="60"/>
            </w:pPr>
            <w:r w:rsidRPr="00B77F27">
              <w:t>KeRRA certifies road constructors GR_CC_21</w:t>
            </w:r>
          </w:p>
        </w:tc>
        <w:tc>
          <w:tcPr>
            <w:tcW w:w="1080" w:type="dxa"/>
            <w:shd w:val="clear" w:color="auto" w:fill="FFFFFF"/>
            <w:vAlign w:val="center"/>
          </w:tcPr>
          <w:p w14:paraId="093DD50F" w14:textId="77777777" w:rsidR="00DE6B71" w:rsidRPr="00B77F27" w:rsidRDefault="00C81C97">
            <w:pPr>
              <w:spacing w:line="320" w:lineRule="atLeast"/>
              <w:ind w:left="60" w:right="60"/>
              <w:jc w:val="center"/>
            </w:pPr>
            <w:r w:rsidRPr="00B77F27">
              <w:t>3.89</w:t>
            </w:r>
          </w:p>
        </w:tc>
        <w:tc>
          <w:tcPr>
            <w:tcW w:w="1350" w:type="dxa"/>
            <w:shd w:val="clear" w:color="auto" w:fill="FFFFFF"/>
            <w:vAlign w:val="center"/>
          </w:tcPr>
          <w:p w14:paraId="242352BA" w14:textId="77777777" w:rsidR="00DE6B71" w:rsidRPr="00B77F27" w:rsidRDefault="00C81C97">
            <w:pPr>
              <w:spacing w:line="320" w:lineRule="atLeast"/>
              <w:ind w:left="60" w:right="60"/>
              <w:jc w:val="center"/>
            </w:pPr>
            <w:r w:rsidRPr="00B77F27">
              <w:t>.730</w:t>
            </w:r>
          </w:p>
        </w:tc>
      </w:tr>
      <w:tr w:rsidR="00DE6B71" w:rsidRPr="00B77F27" w14:paraId="63AAEECD" w14:textId="77777777">
        <w:trPr>
          <w:cantSplit/>
        </w:trPr>
        <w:tc>
          <w:tcPr>
            <w:tcW w:w="6935" w:type="dxa"/>
            <w:shd w:val="clear" w:color="auto" w:fill="FFFFFF"/>
            <w:vAlign w:val="center"/>
          </w:tcPr>
          <w:p w14:paraId="24F3CCB5" w14:textId="77777777" w:rsidR="00DE6B71" w:rsidRPr="00B77F27" w:rsidRDefault="00C81C97">
            <w:pPr>
              <w:spacing w:line="320" w:lineRule="atLeast"/>
              <w:ind w:left="60" w:right="60"/>
            </w:pPr>
            <w:r w:rsidRPr="00B77F27">
              <w:t>KURA certifies road constructors GR_CC_20</w:t>
            </w:r>
          </w:p>
        </w:tc>
        <w:tc>
          <w:tcPr>
            <w:tcW w:w="1080" w:type="dxa"/>
            <w:shd w:val="clear" w:color="auto" w:fill="FFFFFF"/>
            <w:vAlign w:val="center"/>
          </w:tcPr>
          <w:p w14:paraId="3801040F" w14:textId="77777777" w:rsidR="00DE6B71" w:rsidRPr="00B77F27" w:rsidRDefault="00C81C97">
            <w:pPr>
              <w:spacing w:line="320" w:lineRule="atLeast"/>
              <w:ind w:left="60" w:right="60"/>
              <w:jc w:val="center"/>
            </w:pPr>
            <w:r w:rsidRPr="00B77F27">
              <w:t>3.89</w:t>
            </w:r>
          </w:p>
        </w:tc>
        <w:tc>
          <w:tcPr>
            <w:tcW w:w="1350" w:type="dxa"/>
            <w:shd w:val="clear" w:color="auto" w:fill="FFFFFF"/>
            <w:vAlign w:val="center"/>
          </w:tcPr>
          <w:p w14:paraId="1A059828" w14:textId="77777777" w:rsidR="00DE6B71" w:rsidRPr="00B77F27" w:rsidRDefault="00C81C97">
            <w:pPr>
              <w:spacing w:line="320" w:lineRule="atLeast"/>
              <w:ind w:left="60" w:right="60"/>
              <w:jc w:val="center"/>
            </w:pPr>
            <w:r w:rsidRPr="00B77F27">
              <w:t>.811</w:t>
            </w:r>
          </w:p>
        </w:tc>
      </w:tr>
      <w:tr w:rsidR="00DE6B71" w:rsidRPr="00B77F27" w14:paraId="5C79FFF2" w14:textId="77777777">
        <w:trPr>
          <w:cantSplit/>
        </w:trPr>
        <w:tc>
          <w:tcPr>
            <w:tcW w:w="6935" w:type="dxa"/>
            <w:shd w:val="clear" w:color="auto" w:fill="FFFFFF"/>
            <w:vAlign w:val="center"/>
          </w:tcPr>
          <w:p w14:paraId="2F98181F" w14:textId="77777777" w:rsidR="00DE6B71" w:rsidRPr="00B77F27" w:rsidRDefault="00C81C97">
            <w:pPr>
              <w:spacing w:line="320" w:lineRule="atLeast"/>
              <w:ind w:left="60" w:right="60"/>
            </w:pPr>
            <w:r w:rsidRPr="00B77F27">
              <w:t>Government involves the stakeholders in policy formulation GR_RF_11</w:t>
            </w:r>
          </w:p>
        </w:tc>
        <w:tc>
          <w:tcPr>
            <w:tcW w:w="1080" w:type="dxa"/>
            <w:shd w:val="clear" w:color="auto" w:fill="FFFFFF"/>
            <w:vAlign w:val="center"/>
          </w:tcPr>
          <w:p w14:paraId="78E23B72" w14:textId="77777777" w:rsidR="00DE6B71" w:rsidRPr="00B77F27" w:rsidRDefault="00C81C97">
            <w:pPr>
              <w:spacing w:line="320" w:lineRule="atLeast"/>
              <w:ind w:left="60" w:right="60"/>
              <w:jc w:val="center"/>
            </w:pPr>
            <w:r w:rsidRPr="00B77F27">
              <w:t>3.88</w:t>
            </w:r>
          </w:p>
        </w:tc>
        <w:tc>
          <w:tcPr>
            <w:tcW w:w="1350" w:type="dxa"/>
            <w:shd w:val="clear" w:color="auto" w:fill="FFFFFF"/>
            <w:vAlign w:val="center"/>
          </w:tcPr>
          <w:p w14:paraId="1A0F6A9E" w14:textId="77777777" w:rsidR="00DE6B71" w:rsidRPr="00B77F27" w:rsidRDefault="00C81C97">
            <w:pPr>
              <w:spacing w:line="320" w:lineRule="atLeast"/>
              <w:ind w:left="60" w:right="60"/>
              <w:jc w:val="center"/>
            </w:pPr>
            <w:r w:rsidRPr="00B77F27">
              <w:t>.794</w:t>
            </w:r>
          </w:p>
        </w:tc>
      </w:tr>
      <w:tr w:rsidR="00DE6B71" w:rsidRPr="00B77F27" w14:paraId="01E512BF" w14:textId="77777777">
        <w:trPr>
          <w:cantSplit/>
        </w:trPr>
        <w:tc>
          <w:tcPr>
            <w:tcW w:w="6935" w:type="dxa"/>
            <w:shd w:val="clear" w:color="auto" w:fill="FFFFFF"/>
            <w:vAlign w:val="center"/>
          </w:tcPr>
          <w:p w14:paraId="4F5CCADE" w14:textId="77777777" w:rsidR="00DE6B71" w:rsidRPr="00B77F27" w:rsidRDefault="00C81C97">
            <w:pPr>
              <w:spacing w:line="320" w:lineRule="atLeast"/>
              <w:ind w:left="60" w:right="60"/>
            </w:pPr>
            <w:r w:rsidRPr="00B77F27">
              <w:t>KURA board eliminates unfair competition for work among road construction personnel GR_CC_11</w:t>
            </w:r>
          </w:p>
        </w:tc>
        <w:tc>
          <w:tcPr>
            <w:tcW w:w="1080" w:type="dxa"/>
            <w:shd w:val="clear" w:color="auto" w:fill="FFFFFF"/>
            <w:vAlign w:val="center"/>
          </w:tcPr>
          <w:p w14:paraId="35DF8C54" w14:textId="77777777" w:rsidR="00DE6B71" w:rsidRPr="00B77F27" w:rsidRDefault="00C81C97">
            <w:pPr>
              <w:spacing w:line="320" w:lineRule="atLeast"/>
              <w:ind w:left="60" w:right="60"/>
              <w:jc w:val="center"/>
            </w:pPr>
            <w:r w:rsidRPr="00B77F27">
              <w:t>3.86</w:t>
            </w:r>
          </w:p>
        </w:tc>
        <w:tc>
          <w:tcPr>
            <w:tcW w:w="1350" w:type="dxa"/>
            <w:shd w:val="clear" w:color="auto" w:fill="FFFFFF"/>
            <w:vAlign w:val="center"/>
          </w:tcPr>
          <w:p w14:paraId="5C1738A6" w14:textId="77777777" w:rsidR="00DE6B71" w:rsidRPr="00B77F27" w:rsidRDefault="00C81C97">
            <w:pPr>
              <w:spacing w:line="320" w:lineRule="atLeast"/>
              <w:ind w:left="60" w:right="60"/>
              <w:jc w:val="center"/>
            </w:pPr>
            <w:r w:rsidRPr="00B77F27">
              <w:t>.762</w:t>
            </w:r>
          </w:p>
        </w:tc>
      </w:tr>
      <w:tr w:rsidR="00DE6B71" w:rsidRPr="00B77F27" w14:paraId="5E3E3527" w14:textId="77777777">
        <w:trPr>
          <w:cantSplit/>
        </w:trPr>
        <w:tc>
          <w:tcPr>
            <w:tcW w:w="6935" w:type="dxa"/>
            <w:shd w:val="clear" w:color="auto" w:fill="FFFFFF"/>
            <w:vAlign w:val="center"/>
          </w:tcPr>
          <w:p w14:paraId="4C0CE614" w14:textId="77777777" w:rsidR="00DE6B71" w:rsidRPr="00B77F27" w:rsidRDefault="00C81C97">
            <w:pPr>
              <w:spacing w:line="320" w:lineRule="atLeast"/>
              <w:ind w:left="60" w:right="60"/>
            </w:pPr>
            <w:r w:rsidRPr="00B77F27">
              <w:t>Community members are actively engage in problem solving process CP_CGM_5</w:t>
            </w:r>
          </w:p>
        </w:tc>
        <w:tc>
          <w:tcPr>
            <w:tcW w:w="1080" w:type="dxa"/>
            <w:shd w:val="clear" w:color="auto" w:fill="FFFFFF"/>
            <w:vAlign w:val="center"/>
          </w:tcPr>
          <w:p w14:paraId="25E36C0E" w14:textId="77777777" w:rsidR="00DE6B71" w:rsidRPr="00B77F27" w:rsidRDefault="00C81C97">
            <w:pPr>
              <w:spacing w:line="320" w:lineRule="atLeast"/>
              <w:ind w:left="60" w:right="60"/>
              <w:jc w:val="center"/>
            </w:pPr>
            <w:r w:rsidRPr="00B77F27">
              <w:t>3.86</w:t>
            </w:r>
          </w:p>
        </w:tc>
        <w:tc>
          <w:tcPr>
            <w:tcW w:w="1350" w:type="dxa"/>
            <w:shd w:val="clear" w:color="auto" w:fill="FFFFFF"/>
            <w:vAlign w:val="center"/>
          </w:tcPr>
          <w:p w14:paraId="20B516F3" w14:textId="77777777" w:rsidR="00DE6B71" w:rsidRPr="00B77F27" w:rsidRDefault="00C81C97">
            <w:pPr>
              <w:spacing w:line="320" w:lineRule="atLeast"/>
              <w:ind w:left="60" w:right="60"/>
              <w:jc w:val="center"/>
            </w:pPr>
            <w:r w:rsidRPr="00B77F27">
              <w:t>.771</w:t>
            </w:r>
          </w:p>
        </w:tc>
      </w:tr>
      <w:tr w:rsidR="00DE6B71" w:rsidRPr="00B77F27" w14:paraId="45D0D05B" w14:textId="77777777">
        <w:trPr>
          <w:cantSplit/>
        </w:trPr>
        <w:tc>
          <w:tcPr>
            <w:tcW w:w="6935" w:type="dxa"/>
            <w:shd w:val="clear" w:color="auto" w:fill="FFFFFF"/>
            <w:vAlign w:val="center"/>
          </w:tcPr>
          <w:p w14:paraId="138A00F2" w14:textId="77777777" w:rsidR="00DE6B71" w:rsidRPr="00B77F27" w:rsidRDefault="00C81C97">
            <w:pPr>
              <w:spacing w:line="320" w:lineRule="atLeast"/>
              <w:ind w:left="60" w:right="60"/>
            </w:pPr>
            <w:r w:rsidRPr="00B77F27">
              <w:t>KeNHA certifies road constructors GR_CC_19</w:t>
            </w:r>
          </w:p>
        </w:tc>
        <w:tc>
          <w:tcPr>
            <w:tcW w:w="1080" w:type="dxa"/>
            <w:shd w:val="clear" w:color="auto" w:fill="FFFFFF"/>
            <w:vAlign w:val="center"/>
          </w:tcPr>
          <w:p w14:paraId="30530D58" w14:textId="77777777" w:rsidR="00DE6B71" w:rsidRPr="00B77F27" w:rsidRDefault="00C81C97">
            <w:pPr>
              <w:spacing w:line="320" w:lineRule="atLeast"/>
              <w:ind w:left="60" w:right="60"/>
              <w:jc w:val="center"/>
            </w:pPr>
            <w:r w:rsidRPr="00B77F27">
              <w:t>3.86</w:t>
            </w:r>
          </w:p>
        </w:tc>
        <w:tc>
          <w:tcPr>
            <w:tcW w:w="1350" w:type="dxa"/>
            <w:shd w:val="clear" w:color="auto" w:fill="FFFFFF"/>
            <w:vAlign w:val="center"/>
          </w:tcPr>
          <w:p w14:paraId="7D33C31B" w14:textId="77777777" w:rsidR="00DE6B71" w:rsidRPr="00B77F27" w:rsidRDefault="00C81C97">
            <w:pPr>
              <w:spacing w:line="320" w:lineRule="atLeast"/>
              <w:ind w:left="60" w:right="60"/>
              <w:jc w:val="center"/>
            </w:pPr>
            <w:r w:rsidRPr="00B77F27">
              <w:t>.779</w:t>
            </w:r>
          </w:p>
        </w:tc>
      </w:tr>
      <w:tr w:rsidR="00DE6B71" w:rsidRPr="00B77F27" w14:paraId="6940BE69" w14:textId="77777777">
        <w:trPr>
          <w:cantSplit/>
        </w:trPr>
        <w:tc>
          <w:tcPr>
            <w:tcW w:w="6935" w:type="dxa"/>
            <w:shd w:val="clear" w:color="auto" w:fill="FFFFFF"/>
            <w:vAlign w:val="center"/>
          </w:tcPr>
          <w:p w14:paraId="76D5FC1C" w14:textId="77777777" w:rsidR="00DE6B71" w:rsidRPr="00B77F27" w:rsidRDefault="00C81C97">
            <w:pPr>
              <w:spacing w:line="320" w:lineRule="atLeast"/>
              <w:ind w:left="60" w:right="60"/>
            </w:pPr>
            <w:r w:rsidRPr="00B77F27">
              <w:t>Government roads department issues construction permits on time GR_RF_12</w:t>
            </w:r>
          </w:p>
        </w:tc>
        <w:tc>
          <w:tcPr>
            <w:tcW w:w="1080" w:type="dxa"/>
            <w:shd w:val="clear" w:color="auto" w:fill="FFFFFF"/>
            <w:vAlign w:val="center"/>
          </w:tcPr>
          <w:p w14:paraId="0A35C233" w14:textId="77777777" w:rsidR="00DE6B71" w:rsidRPr="00B77F27" w:rsidRDefault="00C81C97">
            <w:pPr>
              <w:spacing w:line="320" w:lineRule="atLeast"/>
              <w:ind w:left="60" w:right="60"/>
              <w:jc w:val="center"/>
            </w:pPr>
            <w:r w:rsidRPr="00B77F27">
              <w:t>3.86</w:t>
            </w:r>
          </w:p>
        </w:tc>
        <w:tc>
          <w:tcPr>
            <w:tcW w:w="1350" w:type="dxa"/>
            <w:shd w:val="clear" w:color="auto" w:fill="FFFFFF"/>
            <w:vAlign w:val="center"/>
          </w:tcPr>
          <w:p w14:paraId="4B67D41A" w14:textId="77777777" w:rsidR="00DE6B71" w:rsidRPr="00B77F27" w:rsidRDefault="00C81C97">
            <w:pPr>
              <w:spacing w:line="320" w:lineRule="atLeast"/>
              <w:ind w:left="60" w:right="60"/>
              <w:jc w:val="center"/>
            </w:pPr>
            <w:r w:rsidRPr="00B77F27">
              <w:t>.805</w:t>
            </w:r>
          </w:p>
        </w:tc>
      </w:tr>
      <w:tr w:rsidR="00DE6B71" w:rsidRPr="00B77F27" w14:paraId="538F6D4F" w14:textId="77777777">
        <w:trPr>
          <w:cantSplit/>
        </w:trPr>
        <w:tc>
          <w:tcPr>
            <w:tcW w:w="6935" w:type="dxa"/>
            <w:shd w:val="clear" w:color="auto" w:fill="FFFFFF"/>
            <w:vAlign w:val="center"/>
          </w:tcPr>
          <w:p w14:paraId="73D5C198" w14:textId="77777777" w:rsidR="00DE6B71" w:rsidRPr="00B77F27" w:rsidRDefault="00C81C97">
            <w:pPr>
              <w:spacing w:line="320" w:lineRule="atLeast"/>
              <w:ind w:left="60" w:right="60"/>
            </w:pPr>
            <w:r w:rsidRPr="00B77F27">
              <w:t>KeNHA ensures that road construction personnel are licensed in road projects management GR_CC_1</w:t>
            </w:r>
          </w:p>
        </w:tc>
        <w:tc>
          <w:tcPr>
            <w:tcW w:w="1080" w:type="dxa"/>
            <w:shd w:val="clear" w:color="auto" w:fill="FFFFFF"/>
            <w:vAlign w:val="center"/>
          </w:tcPr>
          <w:p w14:paraId="6A70E34B" w14:textId="77777777" w:rsidR="00DE6B71" w:rsidRPr="00B77F27" w:rsidRDefault="00C81C97">
            <w:pPr>
              <w:spacing w:line="320" w:lineRule="atLeast"/>
              <w:ind w:left="60" w:right="60"/>
              <w:jc w:val="center"/>
            </w:pPr>
            <w:r w:rsidRPr="00B77F27">
              <w:t>3.85</w:t>
            </w:r>
          </w:p>
        </w:tc>
        <w:tc>
          <w:tcPr>
            <w:tcW w:w="1350" w:type="dxa"/>
            <w:shd w:val="clear" w:color="auto" w:fill="FFFFFF"/>
            <w:vAlign w:val="center"/>
          </w:tcPr>
          <w:p w14:paraId="07CCB6DA" w14:textId="77777777" w:rsidR="00DE6B71" w:rsidRPr="00B77F27" w:rsidRDefault="00C81C97">
            <w:pPr>
              <w:spacing w:line="320" w:lineRule="atLeast"/>
              <w:ind w:left="60" w:right="60"/>
              <w:jc w:val="center"/>
            </w:pPr>
            <w:r w:rsidRPr="00B77F27">
              <w:t>.808</w:t>
            </w:r>
          </w:p>
        </w:tc>
      </w:tr>
      <w:tr w:rsidR="00DE6B71" w:rsidRPr="00B77F27" w14:paraId="5055D48D" w14:textId="77777777">
        <w:trPr>
          <w:cantSplit/>
        </w:trPr>
        <w:tc>
          <w:tcPr>
            <w:tcW w:w="6935" w:type="dxa"/>
            <w:shd w:val="clear" w:color="auto" w:fill="FFFFFF"/>
            <w:vAlign w:val="center"/>
          </w:tcPr>
          <w:p w14:paraId="40615EAB" w14:textId="77777777" w:rsidR="00DE6B71" w:rsidRPr="00B77F27" w:rsidRDefault="00C81C97">
            <w:pPr>
              <w:spacing w:line="320" w:lineRule="atLeast"/>
              <w:ind w:left="60" w:right="60"/>
            </w:pPr>
            <w:r w:rsidRPr="00B77F27">
              <w:t>Adequate  regulatory framework are proven drivers for successful completion of road projects GR_RF_5</w:t>
            </w:r>
          </w:p>
        </w:tc>
        <w:tc>
          <w:tcPr>
            <w:tcW w:w="1080" w:type="dxa"/>
            <w:shd w:val="clear" w:color="auto" w:fill="FFFFFF"/>
            <w:vAlign w:val="center"/>
          </w:tcPr>
          <w:p w14:paraId="7279A055" w14:textId="77777777" w:rsidR="00DE6B71" w:rsidRPr="00B77F27" w:rsidRDefault="00C81C97">
            <w:pPr>
              <w:spacing w:line="320" w:lineRule="atLeast"/>
              <w:ind w:left="60" w:right="60"/>
              <w:jc w:val="center"/>
            </w:pPr>
            <w:r w:rsidRPr="00B77F27">
              <w:t>3.85</w:t>
            </w:r>
          </w:p>
        </w:tc>
        <w:tc>
          <w:tcPr>
            <w:tcW w:w="1350" w:type="dxa"/>
            <w:shd w:val="clear" w:color="auto" w:fill="FFFFFF"/>
            <w:vAlign w:val="center"/>
          </w:tcPr>
          <w:p w14:paraId="3F08D165" w14:textId="77777777" w:rsidR="00DE6B71" w:rsidRPr="00B77F27" w:rsidRDefault="00C81C97">
            <w:pPr>
              <w:spacing w:line="320" w:lineRule="atLeast"/>
              <w:ind w:left="60" w:right="60"/>
              <w:jc w:val="center"/>
            </w:pPr>
            <w:r w:rsidRPr="00B77F27">
              <w:t>.838</w:t>
            </w:r>
          </w:p>
        </w:tc>
      </w:tr>
      <w:tr w:rsidR="00DE6B71" w:rsidRPr="00B77F27" w14:paraId="3C821F69" w14:textId="77777777">
        <w:trPr>
          <w:cantSplit/>
        </w:trPr>
        <w:tc>
          <w:tcPr>
            <w:tcW w:w="6935" w:type="dxa"/>
            <w:shd w:val="clear" w:color="auto" w:fill="FFFFFF"/>
            <w:vAlign w:val="center"/>
          </w:tcPr>
          <w:p w14:paraId="07C7FC4B" w14:textId="77777777" w:rsidR="00DE6B71" w:rsidRPr="00B77F27" w:rsidRDefault="00C81C97">
            <w:pPr>
              <w:spacing w:line="320" w:lineRule="atLeast"/>
              <w:ind w:left="60" w:right="60"/>
            </w:pPr>
            <w:r w:rsidRPr="00B77F27">
              <w:t>KeRRA  standardizes construction techniques and material GR_CC_24</w:t>
            </w:r>
          </w:p>
        </w:tc>
        <w:tc>
          <w:tcPr>
            <w:tcW w:w="1080" w:type="dxa"/>
            <w:shd w:val="clear" w:color="auto" w:fill="FFFFFF"/>
            <w:vAlign w:val="center"/>
          </w:tcPr>
          <w:p w14:paraId="1E267F46" w14:textId="77777777" w:rsidR="00DE6B71" w:rsidRPr="00B77F27" w:rsidRDefault="00C81C97">
            <w:pPr>
              <w:spacing w:line="320" w:lineRule="atLeast"/>
              <w:ind w:left="60" w:right="60"/>
              <w:jc w:val="center"/>
            </w:pPr>
            <w:r w:rsidRPr="00B77F27">
              <w:t>3.84</w:t>
            </w:r>
          </w:p>
        </w:tc>
        <w:tc>
          <w:tcPr>
            <w:tcW w:w="1350" w:type="dxa"/>
            <w:shd w:val="clear" w:color="auto" w:fill="FFFFFF"/>
            <w:vAlign w:val="center"/>
          </w:tcPr>
          <w:p w14:paraId="45ED527B" w14:textId="77777777" w:rsidR="00DE6B71" w:rsidRPr="00B77F27" w:rsidRDefault="00C81C97">
            <w:pPr>
              <w:spacing w:line="320" w:lineRule="atLeast"/>
              <w:ind w:left="60" w:right="60"/>
              <w:jc w:val="center"/>
            </w:pPr>
            <w:r w:rsidRPr="00B77F27">
              <w:t>.749</w:t>
            </w:r>
          </w:p>
        </w:tc>
      </w:tr>
      <w:tr w:rsidR="00DE6B71" w:rsidRPr="00B77F27" w14:paraId="73CA0B90" w14:textId="77777777">
        <w:trPr>
          <w:cantSplit/>
        </w:trPr>
        <w:tc>
          <w:tcPr>
            <w:tcW w:w="6935" w:type="dxa"/>
            <w:shd w:val="clear" w:color="auto" w:fill="FFFFFF"/>
            <w:vAlign w:val="center"/>
          </w:tcPr>
          <w:p w14:paraId="66FBDA1B" w14:textId="77777777" w:rsidR="00DE6B71" w:rsidRPr="00B77F27" w:rsidRDefault="00C81C97">
            <w:pPr>
              <w:spacing w:line="320" w:lineRule="atLeast"/>
              <w:ind w:left="60" w:right="60"/>
            </w:pPr>
            <w:r w:rsidRPr="00B77F27">
              <w:lastRenderedPageBreak/>
              <w:t>KeRRA ensures that road construction personnel are licensed in road projects management GR_CC_3</w:t>
            </w:r>
          </w:p>
        </w:tc>
        <w:tc>
          <w:tcPr>
            <w:tcW w:w="1080" w:type="dxa"/>
            <w:shd w:val="clear" w:color="auto" w:fill="FFFFFF"/>
            <w:vAlign w:val="center"/>
          </w:tcPr>
          <w:p w14:paraId="66EB2B47" w14:textId="77777777" w:rsidR="00DE6B71" w:rsidRPr="00B77F27" w:rsidRDefault="00C81C97">
            <w:pPr>
              <w:spacing w:line="320" w:lineRule="atLeast"/>
              <w:ind w:left="60" w:right="60"/>
              <w:jc w:val="center"/>
            </w:pPr>
            <w:r w:rsidRPr="00B77F27">
              <w:t>3.83</w:t>
            </w:r>
          </w:p>
        </w:tc>
        <w:tc>
          <w:tcPr>
            <w:tcW w:w="1350" w:type="dxa"/>
            <w:shd w:val="clear" w:color="auto" w:fill="FFFFFF"/>
            <w:vAlign w:val="center"/>
          </w:tcPr>
          <w:p w14:paraId="66E82B17" w14:textId="77777777" w:rsidR="00DE6B71" w:rsidRPr="00B77F27" w:rsidRDefault="00C81C97">
            <w:pPr>
              <w:spacing w:line="320" w:lineRule="atLeast"/>
              <w:ind w:left="60" w:right="60"/>
              <w:jc w:val="center"/>
            </w:pPr>
            <w:r w:rsidRPr="00B77F27">
              <w:t>.752</w:t>
            </w:r>
          </w:p>
        </w:tc>
      </w:tr>
      <w:tr w:rsidR="00DE6B71" w:rsidRPr="00B77F27" w14:paraId="2106B3B5" w14:textId="77777777">
        <w:trPr>
          <w:cantSplit/>
        </w:trPr>
        <w:tc>
          <w:tcPr>
            <w:tcW w:w="6935" w:type="dxa"/>
            <w:shd w:val="clear" w:color="auto" w:fill="FFFFFF"/>
            <w:vAlign w:val="center"/>
          </w:tcPr>
          <w:p w14:paraId="292A76F8" w14:textId="77777777" w:rsidR="00DE6B71" w:rsidRPr="00B77F27" w:rsidRDefault="00C81C97">
            <w:pPr>
              <w:spacing w:line="320" w:lineRule="atLeast"/>
              <w:ind w:left="60" w:right="60"/>
            </w:pPr>
            <w:r w:rsidRPr="00B77F27">
              <w:t>There exist good relationships between stakeholders in road projects CP_CGM_6</w:t>
            </w:r>
          </w:p>
        </w:tc>
        <w:tc>
          <w:tcPr>
            <w:tcW w:w="1080" w:type="dxa"/>
            <w:shd w:val="clear" w:color="auto" w:fill="FFFFFF"/>
            <w:vAlign w:val="center"/>
          </w:tcPr>
          <w:p w14:paraId="5D22D20C" w14:textId="77777777" w:rsidR="00DE6B71" w:rsidRPr="00B77F27" w:rsidRDefault="00C81C97">
            <w:pPr>
              <w:spacing w:line="320" w:lineRule="atLeast"/>
              <w:ind w:left="60" w:right="60"/>
              <w:jc w:val="center"/>
            </w:pPr>
            <w:r w:rsidRPr="00B77F27">
              <w:t>3.83</w:t>
            </w:r>
          </w:p>
        </w:tc>
        <w:tc>
          <w:tcPr>
            <w:tcW w:w="1350" w:type="dxa"/>
            <w:shd w:val="clear" w:color="auto" w:fill="FFFFFF"/>
            <w:vAlign w:val="center"/>
          </w:tcPr>
          <w:p w14:paraId="1BE0FAEA" w14:textId="77777777" w:rsidR="00DE6B71" w:rsidRPr="00B77F27" w:rsidRDefault="00C81C97">
            <w:pPr>
              <w:spacing w:line="320" w:lineRule="atLeast"/>
              <w:ind w:left="60" w:right="60"/>
              <w:jc w:val="center"/>
            </w:pPr>
            <w:r w:rsidRPr="00B77F27">
              <w:t>.826</w:t>
            </w:r>
          </w:p>
        </w:tc>
      </w:tr>
      <w:tr w:rsidR="00DE6B71" w:rsidRPr="00B77F27" w14:paraId="03C927D8" w14:textId="77777777">
        <w:trPr>
          <w:cantSplit/>
        </w:trPr>
        <w:tc>
          <w:tcPr>
            <w:tcW w:w="6935" w:type="dxa"/>
            <w:shd w:val="clear" w:color="auto" w:fill="FFFFFF"/>
            <w:vAlign w:val="center"/>
          </w:tcPr>
          <w:p w14:paraId="1928F249" w14:textId="77777777" w:rsidR="00DE6B71" w:rsidRPr="00B77F27" w:rsidRDefault="00C81C97">
            <w:pPr>
              <w:spacing w:line="320" w:lineRule="atLeast"/>
              <w:ind w:left="60" w:right="60"/>
            </w:pPr>
            <w:r w:rsidRPr="00B77F27">
              <w:t>KURA ensures that road construction personnel are licensed in road projects management GR_CC_2</w:t>
            </w:r>
          </w:p>
        </w:tc>
        <w:tc>
          <w:tcPr>
            <w:tcW w:w="1080" w:type="dxa"/>
            <w:shd w:val="clear" w:color="auto" w:fill="FFFFFF"/>
            <w:vAlign w:val="center"/>
          </w:tcPr>
          <w:p w14:paraId="52E39197" w14:textId="77777777" w:rsidR="00DE6B71" w:rsidRPr="00B77F27" w:rsidRDefault="00C81C97">
            <w:pPr>
              <w:spacing w:line="320" w:lineRule="atLeast"/>
              <w:ind w:left="60" w:right="60"/>
              <w:jc w:val="center"/>
            </w:pPr>
            <w:r w:rsidRPr="00B77F27">
              <w:t>3.82</w:t>
            </w:r>
          </w:p>
        </w:tc>
        <w:tc>
          <w:tcPr>
            <w:tcW w:w="1350" w:type="dxa"/>
            <w:shd w:val="clear" w:color="auto" w:fill="FFFFFF"/>
            <w:vAlign w:val="center"/>
          </w:tcPr>
          <w:p w14:paraId="7F553B19" w14:textId="77777777" w:rsidR="00DE6B71" w:rsidRPr="00B77F27" w:rsidRDefault="00C81C97">
            <w:pPr>
              <w:spacing w:line="320" w:lineRule="atLeast"/>
              <w:ind w:left="60" w:right="60"/>
              <w:jc w:val="center"/>
            </w:pPr>
            <w:r w:rsidRPr="00B77F27">
              <w:t>.798</w:t>
            </w:r>
          </w:p>
        </w:tc>
      </w:tr>
      <w:tr w:rsidR="00DE6B71" w:rsidRPr="00B77F27" w14:paraId="38166DC4" w14:textId="77777777">
        <w:trPr>
          <w:cantSplit/>
        </w:trPr>
        <w:tc>
          <w:tcPr>
            <w:tcW w:w="6935" w:type="dxa"/>
            <w:shd w:val="clear" w:color="auto" w:fill="FFFFFF"/>
            <w:vAlign w:val="center"/>
          </w:tcPr>
          <w:p w14:paraId="570A4363" w14:textId="77777777" w:rsidR="00DE6B71" w:rsidRPr="00B77F27" w:rsidRDefault="00C81C97">
            <w:pPr>
              <w:spacing w:line="320" w:lineRule="atLeast"/>
              <w:ind w:left="60" w:right="60"/>
            </w:pPr>
            <w:r w:rsidRPr="00B77F27">
              <w:t>KURA promotes continuous professional development of road construction personnel GR_CC_5</w:t>
            </w:r>
          </w:p>
        </w:tc>
        <w:tc>
          <w:tcPr>
            <w:tcW w:w="1080" w:type="dxa"/>
            <w:shd w:val="clear" w:color="auto" w:fill="FFFFFF"/>
            <w:vAlign w:val="center"/>
          </w:tcPr>
          <w:p w14:paraId="3FC81677" w14:textId="77777777" w:rsidR="00DE6B71" w:rsidRPr="00B77F27" w:rsidRDefault="00C81C97">
            <w:pPr>
              <w:spacing w:line="320" w:lineRule="atLeast"/>
              <w:ind w:left="60" w:right="60"/>
              <w:jc w:val="center"/>
            </w:pPr>
            <w:r w:rsidRPr="00B77F27">
              <w:t>3.81</w:t>
            </w:r>
          </w:p>
        </w:tc>
        <w:tc>
          <w:tcPr>
            <w:tcW w:w="1350" w:type="dxa"/>
            <w:shd w:val="clear" w:color="auto" w:fill="FFFFFF"/>
            <w:vAlign w:val="center"/>
          </w:tcPr>
          <w:p w14:paraId="7A12A37A" w14:textId="77777777" w:rsidR="00DE6B71" w:rsidRPr="00B77F27" w:rsidRDefault="00C81C97">
            <w:pPr>
              <w:spacing w:line="320" w:lineRule="atLeast"/>
              <w:ind w:left="60" w:right="60"/>
              <w:jc w:val="center"/>
            </w:pPr>
            <w:r w:rsidRPr="00B77F27">
              <w:t>.754</w:t>
            </w:r>
          </w:p>
        </w:tc>
      </w:tr>
      <w:tr w:rsidR="00DE6B71" w:rsidRPr="00B77F27" w14:paraId="1F72930D" w14:textId="77777777">
        <w:trPr>
          <w:cantSplit/>
        </w:trPr>
        <w:tc>
          <w:tcPr>
            <w:tcW w:w="6935" w:type="dxa"/>
            <w:shd w:val="clear" w:color="auto" w:fill="FFFFFF"/>
            <w:vAlign w:val="center"/>
          </w:tcPr>
          <w:p w14:paraId="4F7DC827" w14:textId="77777777" w:rsidR="00DE6B71" w:rsidRPr="00B77F27" w:rsidRDefault="00C81C97">
            <w:pPr>
              <w:spacing w:line="320" w:lineRule="atLeast"/>
              <w:ind w:left="60" w:right="60"/>
            </w:pPr>
            <w:r w:rsidRPr="00B77F27">
              <w:t>When the decision is not satisfactory at the local level, there is an opportunity to take it to higher offices CP_CGM_7</w:t>
            </w:r>
          </w:p>
        </w:tc>
        <w:tc>
          <w:tcPr>
            <w:tcW w:w="1080" w:type="dxa"/>
            <w:shd w:val="clear" w:color="auto" w:fill="FFFFFF"/>
            <w:vAlign w:val="center"/>
          </w:tcPr>
          <w:p w14:paraId="277452BE" w14:textId="77777777" w:rsidR="00DE6B71" w:rsidRPr="00B77F27" w:rsidRDefault="00C81C97">
            <w:pPr>
              <w:spacing w:line="320" w:lineRule="atLeast"/>
              <w:ind w:left="60" w:right="60"/>
              <w:jc w:val="center"/>
            </w:pPr>
            <w:r w:rsidRPr="00B77F27">
              <w:t>3.80</w:t>
            </w:r>
          </w:p>
        </w:tc>
        <w:tc>
          <w:tcPr>
            <w:tcW w:w="1350" w:type="dxa"/>
            <w:shd w:val="clear" w:color="auto" w:fill="FFFFFF"/>
            <w:vAlign w:val="center"/>
          </w:tcPr>
          <w:p w14:paraId="3496FCF2" w14:textId="77777777" w:rsidR="00DE6B71" w:rsidRPr="00B77F27" w:rsidRDefault="00C81C97">
            <w:pPr>
              <w:spacing w:line="320" w:lineRule="atLeast"/>
              <w:ind w:left="60" w:right="60"/>
              <w:jc w:val="center"/>
            </w:pPr>
            <w:r w:rsidRPr="00B77F27">
              <w:t>.797</w:t>
            </w:r>
          </w:p>
        </w:tc>
      </w:tr>
      <w:tr w:rsidR="00DE6B71" w:rsidRPr="00B77F27" w14:paraId="477EA375" w14:textId="77777777">
        <w:trPr>
          <w:cantSplit/>
        </w:trPr>
        <w:tc>
          <w:tcPr>
            <w:tcW w:w="6935" w:type="dxa"/>
            <w:shd w:val="clear" w:color="auto" w:fill="FFFFFF"/>
            <w:vAlign w:val="center"/>
          </w:tcPr>
          <w:p w14:paraId="098029F9" w14:textId="77777777" w:rsidR="00DE6B71" w:rsidRPr="00B77F27" w:rsidRDefault="00C81C97">
            <w:pPr>
              <w:spacing w:line="320" w:lineRule="atLeast"/>
              <w:ind w:left="60" w:right="60"/>
            </w:pPr>
            <w:r w:rsidRPr="00B77F27">
              <w:t>KURA ensures enhancement of ethical practice by road construction personnel GR_CC_8</w:t>
            </w:r>
          </w:p>
        </w:tc>
        <w:tc>
          <w:tcPr>
            <w:tcW w:w="1080" w:type="dxa"/>
            <w:shd w:val="clear" w:color="auto" w:fill="FFFFFF"/>
            <w:vAlign w:val="center"/>
          </w:tcPr>
          <w:p w14:paraId="14D6FD8A" w14:textId="77777777" w:rsidR="00DE6B71" w:rsidRPr="00B77F27" w:rsidRDefault="00C81C97">
            <w:pPr>
              <w:spacing w:line="320" w:lineRule="atLeast"/>
              <w:ind w:left="60" w:right="60"/>
              <w:jc w:val="center"/>
            </w:pPr>
            <w:r w:rsidRPr="00B77F27">
              <w:t>3.80</w:t>
            </w:r>
          </w:p>
        </w:tc>
        <w:tc>
          <w:tcPr>
            <w:tcW w:w="1350" w:type="dxa"/>
            <w:shd w:val="clear" w:color="auto" w:fill="FFFFFF"/>
            <w:vAlign w:val="center"/>
          </w:tcPr>
          <w:p w14:paraId="16C966EF" w14:textId="77777777" w:rsidR="00DE6B71" w:rsidRPr="00B77F27" w:rsidRDefault="00C81C97">
            <w:pPr>
              <w:spacing w:line="320" w:lineRule="atLeast"/>
              <w:ind w:left="60" w:right="60"/>
              <w:jc w:val="center"/>
            </w:pPr>
            <w:r w:rsidRPr="00B77F27">
              <w:t>.697</w:t>
            </w:r>
          </w:p>
        </w:tc>
      </w:tr>
      <w:tr w:rsidR="00DE6B71" w:rsidRPr="00B77F27" w14:paraId="01876211" w14:textId="77777777">
        <w:trPr>
          <w:cantSplit/>
        </w:trPr>
        <w:tc>
          <w:tcPr>
            <w:tcW w:w="6935" w:type="dxa"/>
            <w:shd w:val="clear" w:color="auto" w:fill="FFFFFF"/>
            <w:vAlign w:val="center"/>
          </w:tcPr>
          <w:p w14:paraId="6051A807" w14:textId="77777777" w:rsidR="00DE6B71" w:rsidRPr="00B77F27" w:rsidRDefault="00C81C97">
            <w:pPr>
              <w:spacing w:line="320" w:lineRule="atLeast"/>
              <w:ind w:left="60" w:right="60"/>
            </w:pPr>
            <w:r w:rsidRPr="00B77F27">
              <w:t>KURA standardizes construction techniques and material GR_CC_23</w:t>
            </w:r>
          </w:p>
        </w:tc>
        <w:tc>
          <w:tcPr>
            <w:tcW w:w="1080" w:type="dxa"/>
            <w:shd w:val="clear" w:color="auto" w:fill="FFFFFF"/>
            <w:vAlign w:val="center"/>
          </w:tcPr>
          <w:p w14:paraId="37A7FD4B" w14:textId="77777777" w:rsidR="00DE6B71" w:rsidRPr="00B77F27" w:rsidRDefault="00C81C97">
            <w:pPr>
              <w:spacing w:line="320" w:lineRule="atLeast"/>
              <w:ind w:left="60" w:right="60"/>
              <w:jc w:val="center"/>
            </w:pPr>
            <w:r w:rsidRPr="00B77F27">
              <w:t>3.80</w:t>
            </w:r>
          </w:p>
        </w:tc>
        <w:tc>
          <w:tcPr>
            <w:tcW w:w="1350" w:type="dxa"/>
            <w:shd w:val="clear" w:color="auto" w:fill="FFFFFF"/>
            <w:vAlign w:val="center"/>
          </w:tcPr>
          <w:p w14:paraId="42ACFD8A" w14:textId="77777777" w:rsidR="00DE6B71" w:rsidRPr="00B77F27" w:rsidRDefault="00C81C97">
            <w:pPr>
              <w:spacing w:line="320" w:lineRule="atLeast"/>
              <w:ind w:left="60" w:right="60"/>
              <w:jc w:val="center"/>
            </w:pPr>
            <w:r w:rsidRPr="00B77F27">
              <w:t>.852</w:t>
            </w:r>
          </w:p>
        </w:tc>
      </w:tr>
      <w:tr w:rsidR="00DE6B71" w:rsidRPr="00B77F27" w14:paraId="2CAC1AEB" w14:textId="77777777">
        <w:trPr>
          <w:cantSplit/>
        </w:trPr>
        <w:tc>
          <w:tcPr>
            <w:tcW w:w="6935" w:type="dxa"/>
            <w:shd w:val="clear" w:color="auto" w:fill="FFFFFF"/>
            <w:vAlign w:val="center"/>
          </w:tcPr>
          <w:p w14:paraId="41C9CBDD" w14:textId="77777777" w:rsidR="00DE6B71" w:rsidRPr="00B77F27" w:rsidRDefault="00C81C97">
            <w:pPr>
              <w:spacing w:line="320" w:lineRule="atLeast"/>
              <w:ind w:left="60" w:right="60"/>
            </w:pPr>
            <w:r w:rsidRPr="00B77F27">
              <w:t>KeNHA promotes continuous professional development of road construction personnel GR_CC_4</w:t>
            </w:r>
          </w:p>
        </w:tc>
        <w:tc>
          <w:tcPr>
            <w:tcW w:w="1080" w:type="dxa"/>
            <w:shd w:val="clear" w:color="auto" w:fill="FFFFFF"/>
            <w:vAlign w:val="center"/>
          </w:tcPr>
          <w:p w14:paraId="759EC522" w14:textId="77777777" w:rsidR="00DE6B71" w:rsidRPr="00B77F27" w:rsidRDefault="00C81C97">
            <w:pPr>
              <w:spacing w:line="320" w:lineRule="atLeast"/>
              <w:ind w:left="60" w:right="60"/>
              <w:jc w:val="center"/>
            </w:pPr>
            <w:r w:rsidRPr="00B77F27">
              <w:t>3.80</w:t>
            </w:r>
          </w:p>
        </w:tc>
        <w:tc>
          <w:tcPr>
            <w:tcW w:w="1350" w:type="dxa"/>
            <w:shd w:val="clear" w:color="auto" w:fill="FFFFFF"/>
            <w:vAlign w:val="center"/>
          </w:tcPr>
          <w:p w14:paraId="66FDAB93" w14:textId="77777777" w:rsidR="00DE6B71" w:rsidRPr="00B77F27" w:rsidRDefault="00C81C97">
            <w:pPr>
              <w:spacing w:line="320" w:lineRule="atLeast"/>
              <w:ind w:left="60" w:right="60"/>
              <w:jc w:val="center"/>
            </w:pPr>
            <w:r w:rsidRPr="00B77F27">
              <w:t>.792</w:t>
            </w:r>
          </w:p>
        </w:tc>
      </w:tr>
      <w:tr w:rsidR="00DE6B71" w:rsidRPr="00B77F27" w14:paraId="7B44F2AD" w14:textId="77777777">
        <w:trPr>
          <w:cantSplit/>
        </w:trPr>
        <w:tc>
          <w:tcPr>
            <w:tcW w:w="6935" w:type="dxa"/>
            <w:shd w:val="clear" w:color="auto" w:fill="FFFFFF"/>
            <w:vAlign w:val="center"/>
          </w:tcPr>
          <w:p w14:paraId="61916E27" w14:textId="77777777" w:rsidR="00DE6B71" w:rsidRPr="00B77F27" w:rsidRDefault="00C81C97">
            <w:pPr>
              <w:spacing w:line="320" w:lineRule="atLeast"/>
              <w:ind w:left="60" w:right="60"/>
            </w:pPr>
            <w:r w:rsidRPr="00B77F27">
              <w:t>KeNHA ensures enhancement of ethical practice by road construction personnel GR_CC_7</w:t>
            </w:r>
          </w:p>
        </w:tc>
        <w:tc>
          <w:tcPr>
            <w:tcW w:w="1080" w:type="dxa"/>
            <w:shd w:val="clear" w:color="auto" w:fill="FFFFFF"/>
            <w:vAlign w:val="center"/>
          </w:tcPr>
          <w:p w14:paraId="233BC4A2" w14:textId="77777777" w:rsidR="00DE6B71" w:rsidRPr="00B77F27" w:rsidRDefault="00C81C97">
            <w:pPr>
              <w:spacing w:line="320" w:lineRule="atLeast"/>
              <w:ind w:left="60" w:right="60"/>
              <w:jc w:val="center"/>
            </w:pPr>
            <w:r w:rsidRPr="00B77F27">
              <w:t>3.79</w:t>
            </w:r>
          </w:p>
        </w:tc>
        <w:tc>
          <w:tcPr>
            <w:tcW w:w="1350" w:type="dxa"/>
            <w:shd w:val="clear" w:color="auto" w:fill="FFFFFF"/>
            <w:vAlign w:val="center"/>
          </w:tcPr>
          <w:p w14:paraId="46F334FF" w14:textId="77777777" w:rsidR="00DE6B71" w:rsidRPr="00B77F27" w:rsidRDefault="00C81C97">
            <w:pPr>
              <w:spacing w:line="320" w:lineRule="atLeast"/>
              <w:ind w:left="60" w:right="60"/>
              <w:jc w:val="center"/>
            </w:pPr>
            <w:r w:rsidRPr="00B77F27">
              <w:t>.794</w:t>
            </w:r>
          </w:p>
        </w:tc>
      </w:tr>
      <w:tr w:rsidR="00DE6B71" w:rsidRPr="00B77F27" w14:paraId="7BB59F5F" w14:textId="77777777">
        <w:trPr>
          <w:cantSplit/>
        </w:trPr>
        <w:tc>
          <w:tcPr>
            <w:tcW w:w="6935" w:type="dxa"/>
            <w:shd w:val="clear" w:color="auto" w:fill="FFFFFF"/>
            <w:vAlign w:val="center"/>
          </w:tcPr>
          <w:p w14:paraId="1F1EC119" w14:textId="77777777" w:rsidR="00DE6B71" w:rsidRPr="00B77F27" w:rsidRDefault="00C81C97">
            <w:pPr>
              <w:spacing w:line="320" w:lineRule="atLeast"/>
              <w:ind w:left="60" w:right="60"/>
            </w:pPr>
            <w:r w:rsidRPr="00B77F27">
              <w:t>There is documented evidence of community members grievances from projects ending up in courts of law CP_CGM_4</w:t>
            </w:r>
          </w:p>
        </w:tc>
        <w:tc>
          <w:tcPr>
            <w:tcW w:w="1080" w:type="dxa"/>
            <w:shd w:val="clear" w:color="auto" w:fill="FFFFFF"/>
            <w:vAlign w:val="center"/>
          </w:tcPr>
          <w:p w14:paraId="79E2A56F" w14:textId="77777777" w:rsidR="00DE6B71" w:rsidRPr="00B77F27" w:rsidRDefault="00C81C97">
            <w:pPr>
              <w:spacing w:line="320" w:lineRule="atLeast"/>
              <w:ind w:left="60" w:right="60"/>
              <w:jc w:val="center"/>
            </w:pPr>
            <w:r w:rsidRPr="00B77F27">
              <w:t>3.77</w:t>
            </w:r>
          </w:p>
        </w:tc>
        <w:tc>
          <w:tcPr>
            <w:tcW w:w="1350" w:type="dxa"/>
            <w:shd w:val="clear" w:color="auto" w:fill="FFFFFF"/>
            <w:vAlign w:val="center"/>
          </w:tcPr>
          <w:p w14:paraId="06F18CDD" w14:textId="77777777" w:rsidR="00DE6B71" w:rsidRPr="00B77F27" w:rsidRDefault="00C81C97">
            <w:pPr>
              <w:spacing w:line="320" w:lineRule="atLeast"/>
              <w:ind w:left="60" w:right="60"/>
              <w:jc w:val="center"/>
            </w:pPr>
            <w:r w:rsidRPr="00B77F27">
              <w:t>.793</w:t>
            </w:r>
          </w:p>
        </w:tc>
      </w:tr>
      <w:tr w:rsidR="00DE6B71" w:rsidRPr="00B77F27" w14:paraId="7E5C03D5" w14:textId="77777777">
        <w:trPr>
          <w:cantSplit/>
        </w:trPr>
        <w:tc>
          <w:tcPr>
            <w:tcW w:w="6935" w:type="dxa"/>
            <w:shd w:val="clear" w:color="auto" w:fill="FFFFFF"/>
            <w:vAlign w:val="center"/>
          </w:tcPr>
          <w:p w14:paraId="01AFFC59" w14:textId="77777777" w:rsidR="00DE6B71" w:rsidRPr="00B77F27" w:rsidRDefault="00C81C97">
            <w:pPr>
              <w:spacing w:line="320" w:lineRule="atLeast"/>
              <w:ind w:left="60" w:right="60"/>
            </w:pPr>
            <w:r w:rsidRPr="00B77F27">
              <w:t>A combination of the leading features of both the public and private partners produces a higher value road projects GR_RF_6</w:t>
            </w:r>
          </w:p>
        </w:tc>
        <w:tc>
          <w:tcPr>
            <w:tcW w:w="1080" w:type="dxa"/>
            <w:shd w:val="clear" w:color="auto" w:fill="FFFFFF"/>
            <w:vAlign w:val="center"/>
          </w:tcPr>
          <w:p w14:paraId="5770871F" w14:textId="77777777" w:rsidR="00DE6B71" w:rsidRPr="00B77F27" w:rsidRDefault="00C81C97">
            <w:pPr>
              <w:spacing w:line="320" w:lineRule="atLeast"/>
              <w:ind w:left="60" w:right="60"/>
              <w:jc w:val="center"/>
            </w:pPr>
            <w:r w:rsidRPr="00B77F27">
              <w:t>3.75</w:t>
            </w:r>
          </w:p>
        </w:tc>
        <w:tc>
          <w:tcPr>
            <w:tcW w:w="1350" w:type="dxa"/>
            <w:shd w:val="clear" w:color="auto" w:fill="FFFFFF"/>
            <w:vAlign w:val="center"/>
          </w:tcPr>
          <w:p w14:paraId="12FC9139" w14:textId="77777777" w:rsidR="00DE6B71" w:rsidRPr="00B77F27" w:rsidRDefault="00C81C97">
            <w:pPr>
              <w:spacing w:line="320" w:lineRule="atLeast"/>
              <w:ind w:left="60" w:right="60"/>
              <w:jc w:val="center"/>
            </w:pPr>
            <w:r w:rsidRPr="00B77F27">
              <w:t>.793</w:t>
            </w:r>
          </w:p>
        </w:tc>
      </w:tr>
      <w:tr w:rsidR="00DE6B71" w:rsidRPr="00B77F27" w14:paraId="1D5A6B5D" w14:textId="77777777">
        <w:trPr>
          <w:cantSplit/>
        </w:trPr>
        <w:tc>
          <w:tcPr>
            <w:tcW w:w="6935" w:type="dxa"/>
            <w:shd w:val="clear" w:color="auto" w:fill="FFFFFF"/>
            <w:vAlign w:val="center"/>
          </w:tcPr>
          <w:p w14:paraId="2B0BF133" w14:textId="77777777" w:rsidR="00DE6B71" w:rsidRPr="00B77F27" w:rsidRDefault="00C81C97">
            <w:pPr>
              <w:spacing w:line="320" w:lineRule="atLeast"/>
              <w:ind w:left="60" w:right="60"/>
            </w:pPr>
            <w:r w:rsidRPr="00B77F27">
              <w:t>Regulations issue guidelines for the management of natural resources during road construction GR_RF_8</w:t>
            </w:r>
          </w:p>
        </w:tc>
        <w:tc>
          <w:tcPr>
            <w:tcW w:w="1080" w:type="dxa"/>
            <w:shd w:val="clear" w:color="auto" w:fill="FFFFFF"/>
            <w:vAlign w:val="center"/>
          </w:tcPr>
          <w:p w14:paraId="0430FDE2" w14:textId="77777777" w:rsidR="00DE6B71" w:rsidRPr="00B77F27" w:rsidRDefault="00C81C97">
            <w:pPr>
              <w:spacing w:line="320" w:lineRule="atLeast"/>
              <w:ind w:left="60" w:right="60"/>
              <w:jc w:val="center"/>
            </w:pPr>
            <w:r w:rsidRPr="00B77F27">
              <w:t>3.71</w:t>
            </w:r>
          </w:p>
        </w:tc>
        <w:tc>
          <w:tcPr>
            <w:tcW w:w="1350" w:type="dxa"/>
            <w:shd w:val="clear" w:color="auto" w:fill="FFFFFF"/>
            <w:vAlign w:val="center"/>
          </w:tcPr>
          <w:p w14:paraId="66887E19" w14:textId="77777777" w:rsidR="00DE6B71" w:rsidRPr="00B77F27" w:rsidRDefault="00C81C97">
            <w:pPr>
              <w:spacing w:line="320" w:lineRule="atLeast"/>
              <w:ind w:left="60" w:right="60"/>
              <w:jc w:val="center"/>
            </w:pPr>
            <w:r w:rsidRPr="00B77F27">
              <w:t>.856</w:t>
            </w:r>
          </w:p>
        </w:tc>
      </w:tr>
      <w:tr w:rsidR="00DE6B71" w:rsidRPr="00B77F27" w14:paraId="331868A0" w14:textId="77777777">
        <w:trPr>
          <w:cantSplit/>
        </w:trPr>
        <w:tc>
          <w:tcPr>
            <w:tcW w:w="6935" w:type="dxa"/>
            <w:shd w:val="clear" w:color="auto" w:fill="FFFFFF"/>
            <w:vAlign w:val="center"/>
          </w:tcPr>
          <w:p w14:paraId="30D57FF0" w14:textId="77777777" w:rsidR="00DE6B71" w:rsidRPr="00B77F27" w:rsidRDefault="00C81C97">
            <w:pPr>
              <w:spacing w:line="320" w:lineRule="atLeast"/>
              <w:ind w:left="60" w:right="60"/>
            </w:pPr>
            <w:r w:rsidRPr="00B77F27">
              <w:t>KeNHA board eliminates unfair competition for work among road construction personnel GR_CC_10</w:t>
            </w:r>
          </w:p>
        </w:tc>
        <w:tc>
          <w:tcPr>
            <w:tcW w:w="1080" w:type="dxa"/>
            <w:shd w:val="clear" w:color="auto" w:fill="FFFFFF"/>
            <w:vAlign w:val="center"/>
          </w:tcPr>
          <w:p w14:paraId="0999FA06" w14:textId="77777777" w:rsidR="00DE6B71" w:rsidRPr="00B77F27" w:rsidRDefault="00C81C97">
            <w:pPr>
              <w:spacing w:line="320" w:lineRule="atLeast"/>
              <w:ind w:left="60" w:right="60"/>
              <w:jc w:val="center"/>
            </w:pPr>
            <w:r w:rsidRPr="00B77F27">
              <w:t>3.70</w:t>
            </w:r>
          </w:p>
        </w:tc>
        <w:tc>
          <w:tcPr>
            <w:tcW w:w="1350" w:type="dxa"/>
            <w:shd w:val="clear" w:color="auto" w:fill="FFFFFF"/>
            <w:vAlign w:val="center"/>
          </w:tcPr>
          <w:p w14:paraId="731977DE" w14:textId="77777777" w:rsidR="00DE6B71" w:rsidRPr="00B77F27" w:rsidRDefault="00C81C97">
            <w:pPr>
              <w:spacing w:line="320" w:lineRule="atLeast"/>
              <w:ind w:left="60" w:right="60"/>
              <w:jc w:val="center"/>
            </w:pPr>
            <w:r w:rsidRPr="00B77F27">
              <w:t>.706</w:t>
            </w:r>
          </w:p>
        </w:tc>
      </w:tr>
      <w:tr w:rsidR="00DE6B71" w:rsidRPr="00B77F27" w14:paraId="078CE97E" w14:textId="77777777">
        <w:trPr>
          <w:cantSplit/>
        </w:trPr>
        <w:tc>
          <w:tcPr>
            <w:tcW w:w="6935" w:type="dxa"/>
            <w:shd w:val="clear" w:color="auto" w:fill="FFFFFF"/>
            <w:vAlign w:val="center"/>
          </w:tcPr>
          <w:p w14:paraId="4A728808" w14:textId="77777777" w:rsidR="00DE6B71" w:rsidRPr="00B77F27" w:rsidRDefault="00C81C97">
            <w:pPr>
              <w:spacing w:line="320" w:lineRule="atLeast"/>
              <w:ind w:left="60" w:right="60"/>
            </w:pPr>
            <w:r w:rsidRPr="00B77F27">
              <w:t>KeRRA ensures enhancement of ethical practice by road construction personnel GR_CC_9</w:t>
            </w:r>
          </w:p>
        </w:tc>
        <w:tc>
          <w:tcPr>
            <w:tcW w:w="1080" w:type="dxa"/>
            <w:shd w:val="clear" w:color="auto" w:fill="FFFFFF"/>
            <w:vAlign w:val="center"/>
          </w:tcPr>
          <w:p w14:paraId="26D986CE" w14:textId="77777777" w:rsidR="00DE6B71" w:rsidRPr="00B77F27" w:rsidRDefault="00C81C97">
            <w:pPr>
              <w:spacing w:line="320" w:lineRule="atLeast"/>
              <w:ind w:left="60" w:right="60"/>
              <w:jc w:val="center"/>
            </w:pPr>
            <w:r w:rsidRPr="00B77F27">
              <w:t>3.70</w:t>
            </w:r>
          </w:p>
        </w:tc>
        <w:tc>
          <w:tcPr>
            <w:tcW w:w="1350" w:type="dxa"/>
            <w:shd w:val="clear" w:color="auto" w:fill="FFFFFF"/>
            <w:vAlign w:val="center"/>
          </w:tcPr>
          <w:p w14:paraId="021555E5" w14:textId="77777777" w:rsidR="00DE6B71" w:rsidRPr="00B77F27" w:rsidRDefault="00C81C97">
            <w:pPr>
              <w:spacing w:line="320" w:lineRule="atLeast"/>
              <w:ind w:left="60" w:right="60"/>
              <w:jc w:val="center"/>
            </w:pPr>
            <w:r w:rsidRPr="00B77F27">
              <w:t>.750</w:t>
            </w:r>
          </w:p>
        </w:tc>
      </w:tr>
      <w:tr w:rsidR="00DE6B71" w:rsidRPr="00B77F27" w14:paraId="10559F85" w14:textId="77777777">
        <w:trPr>
          <w:cantSplit/>
        </w:trPr>
        <w:tc>
          <w:tcPr>
            <w:tcW w:w="6935" w:type="dxa"/>
            <w:shd w:val="clear" w:color="auto" w:fill="FFFFFF"/>
            <w:vAlign w:val="center"/>
          </w:tcPr>
          <w:p w14:paraId="43E63C33" w14:textId="77777777" w:rsidR="00DE6B71" w:rsidRPr="00B77F27" w:rsidRDefault="00C81C97">
            <w:pPr>
              <w:spacing w:line="320" w:lineRule="atLeast"/>
              <w:ind w:left="60" w:right="60"/>
            </w:pPr>
            <w:r w:rsidRPr="00B77F27">
              <w:t>KeRRA carries out on-site inspection GR_CC_18</w:t>
            </w:r>
          </w:p>
        </w:tc>
        <w:tc>
          <w:tcPr>
            <w:tcW w:w="1080" w:type="dxa"/>
            <w:shd w:val="clear" w:color="auto" w:fill="FFFFFF"/>
            <w:vAlign w:val="center"/>
          </w:tcPr>
          <w:p w14:paraId="72A04E8D" w14:textId="77777777" w:rsidR="00DE6B71" w:rsidRPr="00B77F27" w:rsidRDefault="00C81C97">
            <w:pPr>
              <w:spacing w:line="320" w:lineRule="atLeast"/>
              <w:ind w:left="60" w:right="60"/>
              <w:jc w:val="center"/>
            </w:pPr>
            <w:r w:rsidRPr="00B77F27">
              <w:t>3.65</w:t>
            </w:r>
          </w:p>
        </w:tc>
        <w:tc>
          <w:tcPr>
            <w:tcW w:w="1350" w:type="dxa"/>
            <w:shd w:val="clear" w:color="auto" w:fill="FFFFFF"/>
            <w:vAlign w:val="center"/>
          </w:tcPr>
          <w:p w14:paraId="0AF26692" w14:textId="77777777" w:rsidR="00DE6B71" w:rsidRPr="00B77F27" w:rsidRDefault="00C81C97">
            <w:pPr>
              <w:spacing w:line="320" w:lineRule="atLeast"/>
              <w:ind w:left="60" w:right="60"/>
              <w:jc w:val="center"/>
            </w:pPr>
            <w:r w:rsidRPr="00B77F27">
              <w:t>.825</w:t>
            </w:r>
          </w:p>
        </w:tc>
      </w:tr>
      <w:tr w:rsidR="00DE6B71" w:rsidRPr="00B77F27" w14:paraId="53FF71B4" w14:textId="77777777">
        <w:trPr>
          <w:cantSplit/>
        </w:trPr>
        <w:tc>
          <w:tcPr>
            <w:tcW w:w="6935" w:type="dxa"/>
            <w:shd w:val="clear" w:color="auto" w:fill="FFFFFF"/>
            <w:vAlign w:val="center"/>
          </w:tcPr>
          <w:p w14:paraId="3FD578CC" w14:textId="77777777" w:rsidR="00DE6B71" w:rsidRPr="00B77F27" w:rsidRDefault="00C81C97">
            <w:pPr>
              <w:spacing w:line="320" w:lineRule="atLeast"/>
              <w:ind w:left="60" w:right="60"/>
            </w:pPr>
            <w:r w:rsidRPr="00B77F27">
              <w:t>Regulations enforces effective mitigation measures for significant negative impacts of road construction projects GR_RF_7</w:t>
            </w:r>
          </w:p>
        </w:tc>
        <w:tc>
          <w:tcPr>
            <w:tcW w:w="1080" w:type="dxa"/>
            <w:shd w:val="clear" w:color="auto" w:fill="FFFFFF"/>
            <w:vAlign w:val="center"/>
          </w:tcPr>
          <w:p w14:paraId="7B880EE2" w14:textId="77777777" w:rsidR="00DE6B71" w:rsidRPr="00B77F27" w:rsidRDefault="00C81C97">
            <w:pPr>
              <w:spacing w:line="320" w:lineRule="atLeast"/>
              <w:ind w:left="60" w:right="60"/>
              <w:jc w:val="center"/>
            </w:pPr>
            <w:r w:rsidRPr="00B77F27">
              <w:t>3.58</w:t>
            </w:r>
          </w:p>
        </w:tc>
        <w:tc>
          <w:tcPr>
            <w:tcW w:w="1350" w:type="dxa"/>
            <w:shd w:val="clear" w:color="auto" w:fill="FFFFFF"/>
            <w:vAlign w:val="center"/>
          </w:tcPr>
          <w:p w14:paraId="2DB00012" w14:textId="77777777" w:rsidR="00DE6B71" w:rsidRPr="00B77F27" w:rsidRDefault="00C81C97">
            <w:pPr>
              <w:spacing w:line="320" w:lineRule="atLeast"/>
              <w:ind w:left="60" w:right="60"/>
              <w:jc w:val="center"/>
            </w:pPr>
            <w:r w:rsidRPr="00B77F27">
              <w:t>.905</w:t>
            </w:r>
          </w:p>
        </w:tc>
      </w:tr>
      <w:tr w:rsidR="00DE6B71" w:rsidRPr="00B77F27" w14:paraId="22657187" w14:textId="77777777">
        <w:trPr>
          <w:cantSplit/>
        </w:trPr>
        <w:tc>
          <w:tcPr>
            <w:tcW w:w="6935" w:type="dxa"/>
            <w:shd w:val="clear" w:color="auto" w:fill="FFFFFF"/>
            <w:vAlign w:val="center"/>
          </w:tcPr>
          <w:p w14:paraId="09B9E4F4" w14:textId="77777777" w:rsidR="00DE6B71" w:rsidRPr="00B77F27" w:rsidRDefault="00C81C97">
            <w:pPr>
              <w:spacing w:line="320" w:lineRule="atLeast"/>
              <w:ind w:left="60" w:right="60"/>
              <w:rPr>
                <w:b/>
              </w:rPr>
            </w:pPr>
            <w:r w:rsidRPr="00B77F27">
              <w:rPr>
                <w:b/>
              </w:rPr>
              <w:t>Average</w:t>
            </w:r>
          </w:p>
        </w:tc>
        <w:tc>
          <w:tcPr>
            <w:tcW w:w="1080" w:type="dxa"/>
            <w:shd w:val="clear" w:color="auto" w:fill="FFFFFF"/>
            <w:vAlign w:val="center"/>
          </w:tcPr>
          <w:p w14:paraId="3B9120F5" w14:textId="77777777" w:rsidR="00DE6B71" w:rsidRPr="00B77F27" w:rsidRDefault="00C81C97">
            <w:pPr>
              <w:jc w:val="center"/>
              <w:rPr>
                <w:b/>
              </w:rPr>
            </w:pPr>
            <w:r w:rsidRPr="00B77F27">
              <w:rPr>
                <w:b/>
              </w:rPr>
              <w:t>3.88</w:t>
            </w:r>
          </w:p>
        </w:tc>
        <w:tc>
          <w:tcPr>
            <w:tcW w:w="1350" w:type="dxa"/>
            <w:shd w:val="clear" w:color="auto" w:fill="FFFFFF"/>
            <w:vAlign w:val="center"/>
          </w:tcPr>
          <w:p w14:paraId="49AA394F" w14:textId="77777777" w:rsidR="00DE6B71" w:rsidRPr="00B77F27" w:rsidRDefault="00C81C97">
            <w:pPr>
              <w:jc w:val="center"/>
              <w:rPr>
                <w:b/>
              </w:rPr>
            </w:pPr>
            <w:r w:rsidRPr="00B77F27">
              <w:rPr>
                <w:b/>
              </w:rPr>
              <w:t>0.804</w:t>
            </w:r>
          </w:p>
        </w:tc>
      </w:tr>
    </w:tbl>
    <w:p w14:paraId="28C11C1D" w14:textId="77777777" w:rsidR="00DE6B71" w:rsidRPr="00B77F27" w:rsidRDefault="00DE6B71">
      <w:pPr>
        <w:spacing w:line="400" w:lineRule="atLeast"/>
      </w:pPr>
    </w:p>
    <w:p w14:paraId="136056BC" w14:textId="77777777" w:rsidR="00DE6B71" w:rsidRPr="00B77F27" w:rsidRDefault="00C81C97">
      <w:pPr>
        <w:spacing w:line="360" w:lineRule="auto"/>
        <w:jc w:val="both"/>
        <w:rPr>
          <w:bCs/>
          <w:iCs/>
        </w:rPr>
      </w:pPr>
      <w:r w:rsidRPr="00B77F27">
        <w:rPr>
          <w:bCs/>
          <w:iCs/>
        </w:rPr>
        <w:t xml:space="preserve">Results in table 23 gives aggregate mean score of 3.88 and a standard deviation of 0.804. The moderate value of the aggregate mean score shows that the respondents affirmed that government </w:t>
      </w:r>
      <w:r w:rsidRPr="00B77F27">
        <w:rPr>
          <w:bCs/>
          <w:iCs/>
        </w:rPr>
        <w:lastRenderedPageBreak/>
        <w:t xml:space="preserve">regulations factors need to be improved in order to be effective towards the performance of completed road projects in arid and semi-arid counties in Kenya. Majority of the respondents strongly agreed with government regulation statement with a mean of 4.16 and standard deviation of 0.873 that the Law provides a transparent process for road projects, they also strongly agreed with a mean of 4.15 and standard deviation of 0.868 that KeRRA effectively implements environmental policies. The respondents strongly agreed with a mean of 4.09 and standard deviation of 0.865 that there is a clear institutional framework for approval of road projects and that the National government listen to grievances presented to them by the community members with a mean of 4.09 and standard deviation of 0.840. The respondents also strongly agreed with a mean of 4.06 and standard deviation of 0.875 that the KeNHA clear policy framework helps public sector to understand the core rationale in road projects construction, they further strongly agreed with a mean of 4.02 and standard deviation of 0.782 that the KeRRA board eliminates unfair competition for work among road construction personnel and that KeRRA effectively implements environmental policies with a mean of 4.01 and standard deviation of 0.829. </w:t>
      </w:r>
    </w:p>
    <w:p w14:paraId="71EC27BC" w14:textId="77777777" w:rsidR="00DE6B71" w:rsidRPr="00B77F27" w:rsidRDefault="00DE6B71">
      <w:pPr>
        <w:spacing w:line="360" w:lineRule="auto"/>
        <w:jc w:val="both"/>
        <w:rPr>
          <w:bCs/>
          <w:iCs/>
        </w:rPr>
      </w:pPr>
    </w:p>
    <w:p w14:paraId="0BBD5568" w14:textId="77777777" w:rsidR="00DE6B71" w:rsidRPr="00B77F27" w:rsidRDefault="00C81C97">
      <w:pPr>
        <w:spacing w:line="360" w:lineRule="auto"/>
        <w:jc w:val="both"/>
        <w:rPr>
          <w:bCs/>
          <w:iCs/>
        </w:rPr>
      </w:pPr>
      <w:r w:rsidRPr="00B77F27">
        <w:rPr>
          <w:bCs/>
          <w:iCs/>
        </w:rPr>
        <w:t>The respondents further agreed that with a mean of 4.00 and standard deviation of 0.844 that KURA effectively implements environmental policies and KeNHA carries out on-site inspection with a mean of 3.99 and standard deviation of 0.848. The respondents agreed that KeNHA standardizes construction techniques and material and KeRRA promotes continuous professional development of road construction personnel with a mean of 3.98 and 3.97 and standard deviation of 0.778 and 0.720 respectively. Further majority of respondents reported with a mean value of   3.96 and standard deviation of 0.828 that the c</w:t>
      </w:r>
      <w:r w:rsidRPr="00B77F27">
        <w:t>ounty government listens to grievances presented to them by the community members they also reported with a mean value of 3.96</w:t>
      </w:r>
      <w:r w:rsidRPr="00B77F27">
        <w:rPr>
          <w:bCs/>
          <w:iCs/>
        </w:rPr>
        <w:t xml:space="preserve"> and standard deviation of 0.817 that there is regular follow up to ensure that right decision is made that is satisfactory to all parties. Majority with a mean value of 3.96 and standard deviation of 0.745 reported that KURA carries out on-site inspection and that the process of approving road plans is long leading to delays in project delivery with a mean value of 3.96 and standard deviation of 0.815.</w:t>
      </w:r>
    </w:p>
    <w:p w14:paraId="79821EDD" w14:textId="77777777" w:rsidR="00DE6B71" w:rsidRPr="00B77F27" w:rsidRDefault="00DE6B71">
      <w:pPr>
        <w:spacing w:line="360" w:lineRule="auto"/>
        <w:jc w:val="both"/>
        <w:rPr>
          <w:bCs/>
          <w:iCs/>
        </w:rPr>
      </w:pPr>
    </w:p>
    <w:p w14:paraId="0FE70B4F" w14:textId="77777777" w:rsidR="00DE6B71" w:rsidRPr="00B77F27" w:rsidRDefault="00C81C97">
      <w:pPr>
        <w:spacing w:line="360" w:lineRule="auto"/>
        <w:jc w:val="both"/>
        <w:rPr>
          <w:bCs/>
          <w:iCs/>
        </w:rPr>
      </w:pPr>
      <w:r w:rsidRPr="00B77F27">
        <w:rPr>
          <w:bCs/>
          <w:iCs/>
        </w:rPr>
        <w:lastRenderedPageBreak/>
        <w:t>Majority of the respondents also concurred with a mean value of 3.91 and standard deviation of 0.805 that the Enacted Laws have penalties on errand contractors to increase compliance and with a mean value of 3.91 and standard deviation 0.914 they agreed that a clear policy framework helps the private sector to understand the core rationale in road projects construction.</w:t>
      </w:r>
    </w:p>
    <w:p w14:paraId="2DA99577" w14:textId="77777777" w:rsidR="00DE6B71" w:rsidRPr="00B77F27" w:rsidRDefault="00C81C97">
      <w:pPr>
        <w:spacing w:line="360" w:lineRule="auto"/>
        <w:jc w:val="both"/>
        <w:rPr>
          <w:bCs/>
          <w:iCs/>
        </w:rPr>
      </w:pPr>
      <w:r w:rsidRPr="00B77F27">
        <w:rPr>
          <w:bCs/>
          <w:iCs/>
        </w:rPr>
        <w:t>They further concurred with a mean value of 3.90 and standard deviation of 0.776 that the government has adequate institution capacity to enforce the building construction regulations. It was also reported with a mean value of 3.89 and standard deviation of 0.730 and 0.811 that the KeRRA and KURA certifies road constructors and that the Government involves the stakeholders in policy formulation with a mean value of 3.88 and standard deviation of 0.794.</w:t>
      </w:r>
    </w:p>
    <w:p w14:paraId="5DD7BFCF" w14:textId="77777777" w:rsidR="00DE6B71" w:rsidRPr="00B77F27" w:rsidRDefault="00C81C97">
      <w:pPr>
        <w:spacing w:line="360" w:lineRule="auto"/>
        <w:jc w:val="both"/>
      </w:pPr>
      <w:r w:rsidRPr="00B77F27">
        <w:rPr>
          <w:bCs/>
          <w:iCs/>
        </w:rPr>
        <w:t xml:space="preserve">The respondents also concurred with a mean value of 3.86 and standard deviation of 0.762 that KURA board eliminates unfair competition for work among road construction personnel and that the </w:t>
      </w:r>
      <w:r w:rsidRPr="00B77F27">
        <w:t>community members are actively engage in problem solving process. They also agreed with a mean value of 3.86 and standard deviation of 0.805 that the government roads department issues construction permits on time and that KeNHA ensures that road construction personnel are licensed in road projects management with a mean value of 3.85 and standard deviation of 0.808. The respondents also concurred with a mean value of 3.85 and standard deviation of 0.808 that adequate regulatory framework are proven drivers for successful completion of road projects and that there exists a good relationships between stakeholders in road projects with a mean value of 3.83 and standard deviation of 0.826.</w:t>
      </w:r>
    </w:p>
    <w:p w14:paraId="38E65046" w14:textId="77777777" w:rsidR="00DE6B71" w:rsidRPr="00B77F27" w:rsidRDefault="00DE6B71">
      <w:pPr>
        <w:spacing w:line="360" w:lineRule="auto"/>
        <w:jc w:val="both"/>
      </w:pPr>
    </w:p>
    <w:p w14:paraId="76A272BB" w14:textId="77777777" w:rsidR="00DE6B71" w:rsidRPr="00B77F27" w:rsidRDefault="00C81C97">
      <w:pPr>
        <w:spacing w:line="360" w:lineRule="auto"/>
        <w:jc w:val="both"/>
      </w:pPr>
      <w:r w:rsidRPr="00B77F27">
        <w:t xml:space="preserve">Additionally the respondents fairly agreed with a mean value of 3.77 and standard deviation of 0.793 that there is documented evidence of community member’s grievances from projects ending up in courts of law and with a mean value of 3.75 and 0.793 agreed to statement that a combination of the leading features of both the public and private partners produces a higher value road projects. Further the respondents fairly concurred that the regulations issue guidelines for the management of natural resources during road construction with a mean value of 3.71and standard deviation 0.856. They also agreed with a mean value of 3.70 and standard deviation of 0.750 that KeRRA ensures enhancement of ethical practice by road construction personnel and that KeRRA carries out on-site inspection with a mean value of 3.65 and standard deviation of 0.825. They finally </w:t>
      </w:r>
      <w:r w:rsidRPr="00B77F27">
        <w:lastRenderedPageBreak/>
        <w:t>agreed with a mean value of 3.58 and standard deviation of 0.905 that the regulations enforce effective mitigation measures for significant negative impacts of road construction projects.</w:t>
      </w:r>
    </w:p>
    <w:p w14:paraId="51185FF3" w14:textId="77777777" w:rsidR="00DE6B71" w:rsidRPr="00B77F27" w:rsidRDefault="00DE6B71">
      <w:pPr>
        <w:spacing w:line="360" w:lineRule="auto"/>
        <w:jc w:val="both"/>
      </w:pPr>
    </w:p>
    <w:p w14:paraId="2F25DC66" w14:textId="77777777" w:rsidR="00DE6B71" w:rsidRDefault="00AF63AC">
      <w:pPr>
        <w:spacing w:line="360" w:lineRule="auto"/>
        <w:jc w:val="both"/>
        <w:rPr>
          <w:b/>
        </w:rPr>
      </w:pPr>
      <w:r>
        <w:rPr>
          <w:b/>
        </w:rPr>
        <w:t xml:space="preserve">4.6.4 Performance of </w:t>
      </w:r>
      <w:r w:rsidR="00C81C97" w:rsidRPr="00B77F27">
        <w:rPr>
          <w:b/>
        </w:rPr>
        <w:t>Road Projects Descriptive Statistics</w:t>
      </w:r>
    </w:p>
    <w:p w14:paraId="0FF16CC3" w14:textId="640B3E2A" w:rsidR="003D0931" w:rsidRPr="003D0931" w:rsidRDefault="003D0931">
      <w:pPr>
        <w:spacing w:line="360" w:lineRule="auto"/>
        <w:jc w:val="both"/>
      </w:pPr>
      <w:r w:rsidRPr="003D0931">
        <w:t>The aim of the study was to evaluate the performance of road projects in arid and semi-arid counties in Kenya. To accomplish this, the study utilized a five-point Likert scale, where respondents were asked to indicate the degree to which they agreed with various attributes related to performance. The scale ranged from 1 to 5, with 1 representing "strongly disagree," 2 as "disagree," 3 as "neutral," 4 as "agree," and 5 as "strongly agree." The research responses were analyzed using mean and standard deviation to summarize the findings, as presented in Table 24.</w:t>
      </w:r>
    </w:p>
    <w:p w14:paraId="39FE8261" w14:textId="77777777" w:rsidR="00DE6B71" w:rsidRPr="00B77F27" w:rsidRDefault="00C81C97">
      <w:pPr>
        <w:rPr>
          <w:b/>
        </w:rPr>
      </w:pPr>
      <w:r w:rsidRPr="00B77F27">
        <w:rPr>
          <w:b/>
        </w:rPr>
        <w:t>Tab</w:t>
      </w:r>
      <w:r w:rsidR="00AF63AC">
        <w:rPr>
          <w:b/>
        </w:rPr>
        <w:t xml:space="preserve">le 24: Performance of </w:t>
      </w:r>
      <w:r w:rsidRPr="00B77F27">
        <w:rPr>
          <w:b/>
        </w:rPr>
        <w:t xml:space="preserve">Road Projects </w:t>
      </w:r>
    </w:p>
    <w:p w14:paraId="73DC88C5" w14:textId="77777777" w:rsidR="00DE6B71" w:rsidRPr="00B77F27" w:rsidRDefault="00DE6B71"/>
    <w:tbl>
      <w:tblPr>
        <w:tblW w:w="9365"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6935"/>
        <w:gridCol w:w="900"/>
        <w:gridCol w:w="1530"/>
      </w:tblGrid>
      <w:tr w:rsidR="00DE6B71" w:rsidRPr="00B77F27" w14:paraId="7128E4C9" w14:textId="77777777">
        <w:trPr>
          <w:cantSplit/>
        </w:trPr>
        <w:tc>
          <w:tcPr>
            <w:tcW w:w="6935" w:type="dxa"/>
            <w:tcBorders>
              <w:top w:val="single" w:sz="4" w:space="0" w:color="auto"/>
              <w:bottom w:val="single" w:sz="4" w:space="0" w:color="auto"/>
            </w:tcBorders>
            <w:shd w:val="clear" w:color="auto" w:fill="FFFFFF"/>
          </w:tcPr>
          <w:p w14:paraId="6E77DCFB" w14:textId="77777777" w:rsidR="00DE6B71" w:rsidRPr="00B77F27" w:rsidRDefault="00C81C97">
            <w:pPr>
              <w:spacing w:line="320" w:lineRule="atLeast"/>
              <w:ind w:left="60" w:right="60"/>
              <w:rPr>
                <w:b/>
              </w:rPr>
            </w:pPr>
            <w:r w:rsidRPr="00B77F27">
              <w:rPr>
                <w:b/>
              </w:rPr>
              <w:t>Statement</w:t>
            </w:r>
          </w:p>
        </w:tc>
        <w:tc>
          <w:tcPr>
            <w:tcW w:w="900" w:type="dxa"/>
            <w:tcBorders>
              <w:top w:val="single" w:sz="4" w:space="0" w:color="auto"/>
              <w:bottom w:val="single" w:sz="4" w:space="0" w:color="auto"/>
            </w:tcBorders>
            <w:shd w:val="clear" w:color="auto" w:fill="FFFFFF"/>
            <w:vAlign w:val="center"/>
          </w:tcPr>
          <w:p w14:paraId="07658D49" w14:textId="77777777" w:rsidR="00DE6B71" w:rsidRPr="00B77F27" w:rsidRDefault="00C81C97">
            <w:pPr>
              <w:spacing w:line="320" w:lineRule="atLeast"/>
              <w:ind w:left="60" w:right="60"/>
              <w:jc w:val="center"/>
              <w:rPr>
                <w:b/>
              </w:rPr>
            </w:pPr>
            <w:r w:rsidRPr="00B77F27">
              <w:rPr>
                <w:b/>
              </w:rPr>
              <w:t>Mean</w:t>
            </w:r>
          </w:p>
        </w:tc>
        <w:tc>
          <w:tcPr>
            <w:tcW w:w="1530" w:type="dxa"/>
            <w:tcBorders>
              <w:top w:val="single" w:sz="4" w:space="0" w:color="auto"/>
              <w:bottom w:val="single" w:sz="4" w:space="0" w:color="auto"/>
            </w:tcBorders>
            <w:shd w:val="clear" w:color="auto" w:fill="FFFFFF"/>
            <w:vAlign w:val="center"/>
          </w:tcPr>
          <w:p w14:paraId="5DE9E5FC" w14:textId="77777777" w:rsidR="00DE6B71" w:rsidRPr="00B77F27" w:rsidRDefault="00C81C97">
            <w:pPr>
              <w:spacing w:line="320" w:lineRule="atLeast"/>
              <w:ind w:left="60" w:right="60"/>
              <w:jc w:val="center"/>
              <w:rPr>
                <w:b/>
              </w:rPr>
            </w:pPr>
            <w:r w:rsidRPr="00B77F27">
              <w:rPr>
                <w:b/>
              </w:rPr>
              <w:t>Std. Deviation</w:t>
            </w:r>
          </w:p>
        </w:tc>
      </w:tr>
      <w:tr w:rsidR="00DE6B71" w:rsidRPr="00B77F27" w14:paraId="5FB097BE" w14:textId="77777777">
        <w:trPr>
          <w:cantSplit/>
        </w:trPr>
        <w:tc>
          <w:tcPr>
            <w:tcW w:w="6935" w:type="dxa"/>
            <w:tcBorders>
              <w:top w:val="single" w:sz="4" w:space="0" w:color="auto"/>
            </w:tcBorders>
            <w:shd w:val="clear" w:color="auto" w:fill="FFFFFF"/>
            <w:vAlign w:val="center"/>
          </w:tcPr>
          <w:p w14:paraId="48DDF6F8" w14:textId="77777777" w:rsidR="00DE6B71" w:rsidRPr="00B77F27" w:rsidRDefault="00C81C97">
            <w:pPr>
              <w:spacing w:line="320" w:lineRule="atLeast"/>
              <w:ind w:left="60" w:right="60"/>
            </w:pPr>
            <w:r w:rsidRPr="00B77F27">
              <w:t>Stakeholders are always satisfied with the project outcome PER_5</w:t>
            </w:r>
          </w:p>
        </w:tc>
        <w:tc>
          <w:tcPr>
            <w:tcW w:w="900" w:type="dxa"/>
            <w:tcBorders>
              <w:top w:val="single" w:sz="4" w:space="0" w:color="auto"/>
            </w:tcBorders>
            <w:shd w:val="clear" w:color="auto" w:fill="FFFFFF"/>
            <w:vAlign w:val="center"/>
          </w:tcPr>
          <w:p w14:paraId="06585CFE" w14:textId="77777777" w:rsidR="00DE6B71" w:rsidRPr="00B77F27" w:rsidRDefault="00C81C97">
            <w:pPr>
              <w:spacing w:line="320" w:lineRule="atLeast"/>
              <w:ind w:left="60" w:right="60"/>
              <w:jc w:val="center"/>
            </w:pPr>
            <w:r w:rsidRPr="00B77F27">
              <w:t>4.10</w:t>
            </w:r>
          </w:p>
        </w:tc>
        <w:tc>
          <w:tcPr>
            <w:tcW w:w="1530" w:type="dxa"/>
            <w:tcBorders>
              <w:top w:val="single" w:sz="4" w:space="0" w:color="auto"/>
            </w:tcBorders>
            <w:shd w:val="clear" w:color="auto" w:fill="FFFFFF"/>
            <w:vAlign w:val="center"/>
          </w:tcPr>
          <w:p w14:paraId="06F42809" w14:textId="77777777" w:rsidR="00DE6B71" w:rsidRPr="00B77F27" w:rsidRDefault="00C81C97">
            <w:pPr>
              <w:spacing w:line="320" w:lineRule="atLeast"/>
              <w:ind w:left="60" w:right="60"/>
              <w:jc w:val="center"/>
            </w:pPr>
            <w:r w:rsidRPr="00B77F27">
              <w:t>.868</w:t>
            </w:r>
          </w:p>
        </w:tc>
      </w:tr>
      <w:tr w:rsidR="00DE6B71" w:rsidRPr="00B77F27" w14:paraId="33D83E64" w14:textId="77777777">
        <w:trPr>
          <w:cantSplit/>
        </w:trPr>
        <w:tc>
          <w:tcPr>
            <w:tcW w:w="6935" w:type="dxa"/>
            <w:shd w:val="clear" w:color="auto" w:fill="FFFFFF"/>
            <w:vAlign w:val="center"/>
          </w:tcPr>
          <w:p w14:paraId="14BA2FE3" w14:textId="77777777" w:rsidR="00DE6B71" w:rsidRPr="00B77F27" w:rsidRDefault="00C81C97">
            <w:pPr>
              <w:spacing w:line="320" w:lineRule="atLeast"/>
              <w:ind w:left="60" w:right="60"/>
            </w:pPr>
            <w:r w:rsidRPr="00B77F27">
              <w:t>Contractors deliver road projects that meet clients’ quality PER_4</w:t>
            </w:r>
          </w:p>
        </w:tc>
        <w:tc>
          <w:tcPr>
            <w:tcW w:w="900" w:type="dxa"/>
            <w:shd w:val="clear" w:color="auto" w:fill="FFFFFF"/>
            <w:vAlign w:val="center"/>
          </w:tcPr>
          <w:p w14:paraId="45CBE577" w14:textId="77777777" w:rsidR="00DE6B71" w:rsidRPr="00B77F27" w:rsidRDefault="00C81C97">
            <w:pPr>
              <w:spacing w:line="320" w:lineRule="atLeast"/>
              <w:ind w:left="60" w:right="60"/>
              <w:jc w:val="center"/>
            </w:pPr>
            <w:r w:rsidRPr="00B77F27">
              <w:t>4.04</w:t>
            </w:r>
          </w:p>
        </w:tc>
        <w:tc>
          <w:tcPr>
            <w:tcW w:w="1530" w:type="dxa"/>
            <w:shd w:val="clear" w:color="auto" w:fill="FFFFFF"/>
            <w:vAlign w:val="center"/>
          </w:tcPr>
          <w:p w14:paraId="3A2EE371" w14:textId="77777777" w:rsidR="00DE6B71" w:rsidRPr="00B77F27" w:rsidRDefault="00C81C97">
            <w:pPr>
              <w:spacing w:line="320" w:lineRule="atLeast"/>
              <w:ind w:left="60" w:right="60"/>
              <w:jc w:val="center"/>
            </w:pPr>
            <w:r w:rsidRPr="00B77F27">
              <w:t>.883</w:t>
            </w:r>
          </w:p>
        </w:tc>
      </w:tr>
      <w:tr w:rsidR="00DE6B71" w:rsidRPr="00B77F27" w14:paraId="3F846075" w14:textId="77777777">
        <w:trPr>
          <w:cantSplit/>
        </w:trPr>
        <w:tc>
          <w:tcPr>
            <w:tcW w:w="6935" w:type="dxa"/>
            <w:shd w:val="clear" w:color="auto" w:fill="FFFFFF"/>
            <w:vAlign w:val="center"/>
          </w:tcPr>
          <w:p w14:paraId="09DE6217" w14:textId="77777777" w:rsidR="00DE6B71" w:rsidRPr="00B77F27" w:rsidRDefault="00C81C97">
            <w:pPr>
              <w:spacing w:line="320" w:lineRule="atLeast"/>
              <w:ind w:left="60" w:right="60"/>
            </w:pPr>
            <w:r w:rsidRPr="00B77F27">
              <w:t>Contractors complete road projects within the given time limit PER_3</w:t>
            </w:r>
          </w:p>
        </w:tc>
        <w:tc>
          <w:tcPr>
            <w:tcW w:w="900" w:type="dxa"/>
            <w:shd w:val="clear" w:color="auto" w:fill="FFFFFF"/>
            <w:vAlign w:val="center"/>
          </w:tcPr>
          <w:p w14:paraId="3365C514" w14:textId="77777777" w:rsidR="00DE6B71" w:rsidRPr="00B77F27" w:rsidRDefault="00C81C97">
            <w:pPr>
              <w:spacing w:line="320" w:lineRule="atLeast"/>
              <w:ind w:left="60" w:right="60"/>
              <w:jc w:val="center"/>
            </w:pPr>
            <w:r w:rsidRPr="00B77F27">
              <w:t>3.98</w:t>
            </w:r>
          </w:p>
        </w:tc>
        <w:tc>
          <w:tcPr>
            <w:tcW w:w="1530" w:type="dxa"/>
            <w:shd w:val="clear" w:color="auto" w:fill="FFFFFF"/>
            <w:vAlign w:val="center"/>
          </w:tcPr>
          <w:p w14:paraId="624656FF" w14:textId="77777777" w:rsidR="00DE6B71" w:rsidRPr="00B77F27" w:rsidRDefault="00C81C97">
            <w:pPr>
              <w:spacing w:line="320" w:lineRule="atLeast"/>
              <w:ind w:left="60" w:right="60"/>
              <w:jc w:val="center"/>
            </w:pPr>
            <w:r w:rsidRPr="00B77F27">
              <w:t>.798</w:t>
            </w:r>
          </w:p>
        </w:tc>
      </w:tr>
      <w:tr w:rsidR="00DE6B71" w:rsidRPr="00B77F27" w14:paraId="69F55EDB" w14:textId="77777777">
        <w:trPr>
          <w:cantSplit/>
        </w:trPr>
        <w:tc>
          <w:tcPr>
            <w:tcW w:w="6935" w:type="dxa"/>
            <w:shd w:val="clear" w:color="auto" w:fill="FFFFFF"/>
            <w:vAlign w:val="center"/>
          </w:tcPr>
          <w:p w14:paraId="547550F4" w14:textId="77777777" w:rsidR="00DE6B71" w:rsidRPr="00B77F27" w:rsidRDefault="00C81C97">
            <w:pPr>
              <w:spacing w:line="320" w:lineRule="atLeast"/>
              <w:ind w:left="60" w:right="60"/>
            </w:pPr>
            <w:r w:rsidRPr="00B77F27">
              <w:t>The firm flexibly adjusts project focus in case of challenges PER_6</w:t>
            </w:r>
          </w:p>
        </w:tc>
        <w:tc>
          <w:tcPr>
            <w:tcW w:w="900" w:type="dxa"/>
            <w:shd w:val="clear" w:color="auto" w:fill="FFFFFF"/>
            <w:vAlign w:val="center"/>
          </w:tcPr>
          <w:p w14:paraId="33AF826C" w14:textId="77777777" w:rsidR="00DE6B71" w:rsidRPr="00B77F27" w:rsidRDefault="00C81C97">
            <w:pPr>
              <w:spacing w:line="320" w:lineRule="atLeast"/>
              <w:ind w:left="60" w:right="60"/>
              <w:jc w:val="center"/>
            </w:pPr>
            <w:r w:rsidRPr="00B77F27">
              <w:t>3.98</w:t>
            </w:r>
          </w:p>
        </w:tc>
        <w:tc>
          <w:tcPr>
            <w:tcW w:w="1530" w:type="dxa"/>
            <w:shd w:val="clear" w:color="auto" w:fill="FFFFFF"/>
            <w:vAlign w:val="center"/>
          </w:tcPr>
          <w:p w14:paraId="6F2B44A5" w14:textId="77777777" w:rsidR="00DE6B71" w:rsidRPr="00B77F27" w:rsidRDefault="00C81C97">
            <w:pPr>
              <w:spacing w:line="320" w:lineRule="atLeast"/>
              <w:ind w:left="60" w:right="60"/>
              <w:jc w:val="center"/>
            </w:pPr>
            <w:r w:rsidRPr="00B77F27">
              <w:t>.844</w:t>
            </w:r>
          </w:p>
        </w:tc>
      </w:tr>
      <w:tr w:rsidR="00DE6B71" w:rsidRPr="00B77F27" w14:paraId="6B44CED5" w14:textId="77777777">
        <w:trPr>
          <w:cantSplit/>
        </w:trPr>
        <w:tc>
          <w:tcPr>
            <w:tcW w:w="6935" w:type="dxa"/>
            <w:shd w:val="clear" w:color="auto" w:fill="FFFFFF"/>
            <w:vAlign w:val="center"/>
          </w:tcPr>
          <w:p w14:paraId="0544ED93" w14:textId="77777777" w:rsidR="00DE6B71" w:rsidRPr="00B77F27" w:rsidRDefault="00C81C97">
            <w:pPr>
              <w:spacing w:line="320" w:lineRule="atLeast"/>
              <w:ind w:left="60" w:right="60"/>
            </w:pPr>
            <w:r w:rsidRPr="00B77F27">
              <w:t>The firm creatively solves problems related to projects PER_8</w:t>
            </w:r>
          </w:p>
        </w:tc>
        <w:tc>
          <w:tcPr>
            <w:tcW w:w="900" w:type="dxa"/>
            <w:shd w:val="clear" w:color="auto" w:fill="FFFFFF"/>
            <w:vAlign w:val="center"/>
          </w:tcPr>
          <w:p w14:paraId="405AD71A" w14:textId="77777777" w:rsidR="00DE6B71" w:rsidRPr="00B77F27" w:rsidRDefault="00C81C97">
            <w:pPr>
              <w:spacing w:line="320" w:lineRule="atLeast"/>
              <w:ind w:left="60" w:right="60"/>
              <w:jc w:val="center"/>
            </w:pPr>
            <w:r w:rsidRPr="00B77F27">
              <w:t>3.96</w:t>
            </w:r>
          </w:p>
        </w:tc>
        <w:tc>
          <w:tcPr>
            <w:tcW w:w="1530" w:type="dxa"/>
            <w:shd w:val="clear" w:color="auto" w:fill="FFFFFF"/>
            <w:vAlign w:val="center"/>
          </w:tcPr>
          <w:p w14:paraId="77FACAD9" w14:textId="77777777" w:rsidR="00DE6B71" w:rsidRPr="00B77F27" w:rsidRDefault="00C81C97">
            <w:pPr>
              <w:spacing w:line="320" w:lineRule="atLeast"/>
              <w:ind w:left="60" w:right="60"/>
              <w:jc w:val="center"/>
            </w:pPr>
            <w:r w:rsidRPr="00B77F27">
              <w:t>.774</w:t>
            </w:r>
          </w:p>
        </w:tc>
      </w:tr>
      <w:tr w:rsidR="00DE6B71" w:rsidRPr="00B77F27" w14:paraId="3B8039C0" w14:textId="77777777">
        <w:trPr>
          <w:cantSplit/>
        </w:trPr>
        <w:tc>
          <w:tcPr>
            <w:tcW w:w="6935" w:type="dxa"/>
            <w:shd w:val="clear" w:color="auto" w:fill="FFFFFF"/>
            <w:vAlign w:val="center"/>
          </w:tcPr>
          <w:p w14:paraId="49BF9FB7" w14:textId="77777777" w:rsidR="00DE6B71" w:rsidRPr="00B77F27" w:rsidRDefault="00C81C97">
            <w:pPr>
              <w:spacing w:line="320" w:lineRule="atLeast"/>
              <w:ind w:left="60" w:right="60"/>
            </w:pPr>
            <w:r w:rsidRPr="00B77F27">
              <w:t>A project is considered successful when it meets the need of stakeholders PER_12</w:t>
            </w:r>
          </w:p>
        </w:tc>
        <w:tc>
          <w:tcPr>
            <w:tcW w:w="900" w:type="dxa"/>
            <w:shd w:val="clear" w:color="auto" w:fill="FFFFFF"/>
            <w:vAlign w:val="center"/>
          </w:tcPr>
          <w:p w14:paraId="575EFD54" w14:textId="77777777" w:rsidR="00DE6B71" w:rsidRPr="00B77F27" w:rsidRDefault="00C81C97">
            <w:pPr>
              <w:spacing w:line="320" w:lineRule="atLeast"/>
              <w:ind w:left="60" w:right="60"/>
              <w:jc w:val="center"/>
            </w:pPr>
            <w:r w:rsidRPr="00B77F27">
              <w:t>3.93</w:t>
            </w:r>
          </w:p>
        </w:tc>
        <w:tc>
          <w:tcPr>
            <w:tcW w:w="1530" w:type="dxa"/>
            <w:shd w:val="clear" w:color="auto" w:fill="FFFFFF"/>
            <w:vAlign w:val="center"/>
          </w:tcPr>
          <w:p w14:paraId="72297526" w14:textId="77777777" w:rsidR="00DE6B71" w:rsidRPr="00B77F27" w:rsidRDefault="00C81C97">
            <w:pPr>
              <w:spacing w:line="320" w:lineRule="atLeast"/>
              <w:ind w:left="60" w:right="60"/>
              <w:jc w:val="center"/>
            </w:pPr>
            <w:r w:rsidRPr="00B77F27">
              <w:t>.803</w:t>
            </w:r>
          </w:p>
        </w:tc>
      </w:tr>
      <w:tr w:rsidR="00DE6B71" w:rsidRPr="00B77F27" w14:paraId="319BC8BF" w14:textId="77777777">
        <w:trPr>
          <w:cantSplit/>
        </w:trPr>
        <w:tc>
          <w:tcPr>
            <w:tcW w:w="6935" w:type="dxa"/>
            <w:shd w:val="clear" w:color="auto" w:fill="FFFFFF"/>
            <w:vAlign w:val="center"/>
          </w:tcPr>
          <w:p w14:paraId="413459D6" w14:textId="77777777" w:rsidR="00DE6B71" w:rsidRPr="00B77F27" w:rsidRDefault="00C81C97">
            <w:pPr>
              <w:spacing w:line="320" w:lineRule="atLeast"/>
              <w:ind w:left="60" w:right="60"/>
            </w:pPr>
            <w:r w:rsidRPr="00B77F27">
              <w:t>Road project is completed within the budgeted cost PER_2</w:t>
            </w:r>
          </w:p>
        </w:tc>
        <w:tc>
          <w:tcPr>
            <w:tcW w:w="900" w:type="dxa"/>
            <w:shd w:val="clear" w:color="auto" w:fill="FFFFFF"/>
            <w:vAlign w:val="center"/>
          </w:tcPr>
          <w:p w14:paraId="10672D7A" w14:textId="77777777" w:rsidR="00DE6B71" w:rsidRPr="00B77F27" w:rsidRDefault="00C81C97">
            <w:pPr>
              <w:spacing w:line="320" w:lineRule="atLeast"/>
              <w:ind w:left="60" w:right="60"/>
              <w:jc w:val="center"/>
            </w:pPr>
            <w:r w:rsidRPr="00B77F27">
              <w:t>3.91</w:t>
            </w:r>
          </w:p>
        </w:tc>
        <w:tc>
          <w:tcPr>
            <w:tcW w:w="1530" w:type="dxa"/>
            <w:shd w:val="clear" w:color="auto" w:fill="FFFFFF"/>
            <w:vAlign w:val="center"/>
          </w:tcPr>
          <w:p w14:paraId="614866C7" w14:textId="77777777" w:rsidR="00DE6B71" w:rsidRPr="00B77F27" w:rsidRDefault="00C81C97">
            <w:pPr>
              <w:spacing w:line="320" w:lineRule="atLeast"/>
              <w:ind w:left="60" w:right="60"/>
              <w:jc w:val="center"/>
            </w:pPr>
            <w:r w:rsidRPr="00B77F27">
              <w:t>.890</w:t>
            </w:r>
          </w:p>
        </w:tc>
      </w:tr>
      <w:tr w:rsidR="00DE6B71" w:rsidRPr="00B77F27" w14:paraId="5A1EFF69" w14:textId="77777777">
        <w:trPr>
          <w:cantSplit/>
        </w:trPr>
        <w:tc>
          <w:tcPr>
            <w:tcW w:w="6935" w:type="dxa"/>
            <w:shd w:val="clear" w:color="auto" w:fill="FFFFFF"/>
            <w:vAlign w:val="center"/>
          </w:tcPr>
          <w:p w14:paraId="407102CE" w14:textId="77777777" w:rsidR="00DE6B71" w:rsidRPr="00B77F27" w:rsidRDefault="00C81C97">
            <w:pPr>
              <w:spacing w:line="320" w:lineRule="atLeast"/>
              <w:ind w:left="60" w:right="60"/>
            </w:pPr>
            <w:r w:rsidRPr="00B77F27">
              <w:t>Project success will be determined by timely completion of the project PER_14</w:t>
            </w:r>
          </w:p>
        </w:tc>
        <w:tc>
          <w:tcPr>
            <w:tcW w:w="900" w:type="dxa"/>
            <w:shd w:val="clear" w:color="auto" w:fill="FFFFFF"/>
            <w:vAlign w:val="center"/>
          </w:tcPr>
          <w:p w14:paraId="4A857440" w14:textId="77777777" w:rsidR="00DE6B71" w:rsidRPr="00B77F27" w:rsidRDefault="00C81C97">
            <w:pPr>
              <w:spacing w:line="320" w:lineRule="atLeast"/>
              <w:ind w:left="60" w:right="60"/>
              <w:jc w:val="center"/>
            </w:pPr>
            <w:r w:rsidRPr="00B77F27">
              <w:t>3.91</w:t>
            </w:r>
          </w:p>
        </w:tc>
        <w:tc>
          <w:tcPr>
            <w:tcW w:w="1530" w:type="dxa"/>
            <w:shd w:val="clear" w:color="auto" w:fill="FFFFFF"/>
            <w:vAlign w:val="center"/>
          </w:tcPr>
          <w:p w14:paraId="7CC985CD" w14:textId="77777777" w:rsidR="00DE6B71" w:rsidRPr="00B77F27" w:rsidRDefault="00C81C97">
            <w:pPr>
              <w:spacing w:line="320" w:lineRule="atLeast"/>
              <w:ind w:left="60" w:right="60"/>
              <w:jc w:val="center"/>
            </w:pPr>
            <w:r w:rsidRPr="00B77F27">
              <w:t>.840</w:t>
            </w:r>
          </w:p>
        </w:tc>
      </w:tr>
      <w:tr w:rsidR="00DE6B71" w:rsidRPr="00B77F27" w14:paraId="6F3AEE87" w14:textId="77777777">
        <w:trPr>
          <w:cantSplit/>
        </w:trPr>
        <w:tc>
          <w:tcPr>
            <w:tcW w:w="6935" w:type="dxa"/>
            <w:shd w:val="clear" w:color="auto" w:fill="FFFFFF"/>
            <w:vAlign w:val="center"/>
          </w:tcPr>
          <w:p w14:paraId="72393562" w14:textId="77777777" w:rsidR="00DE6B71" w:rsidRPr="00B77F27" w:rsidRDefault="00C81C97">
            <w:pPr>
              <w:spacing w:line="320" w:lineRule="atLeast"/>
              <w:ind w:left="60" w:right="60"/>
            </w:pPr>
            <w:r w:rsidRPr="00B77F27">
              <w:t>The firm is able to handle unpredictable work situations PER_7</w:t>
            </w:r>
          </w:p>
        </w:tc>
        <w:tc>
          <w:tcPr>
            <w:tcW w:w="900" w:type="dxa"/>
            <w:shd w:val="clear" w:color="auto" w:fill="FFFFFF"/>
            <w:vAlign w:val="center"/>
          </w:tcPr>
          <w:p w14:paraId="17C1F36E" w14:textId="77777777" w:rsidR="00DE6B71" w:rsidRPr="00B77F27" w:rsidRDefault="00C81C97">
            <w:pPr>
              <w:spacing w:line="320" w:lineRule="atLeast"/>
              <w:ind w:left="60" w:right="60"/>
              <w:jc w:val="center"/>
            </w:pPr>
            <w:r w:rsidRPr="00B77F27">
              <w:t>3.91</w:t>
            </w:r>
          </w:p>
        </w:tc>
        <w:tc>
          <w:tcPr>
            <w:tcW w:w="1530" w:type="dxa"/>
            <w:shd w:val="clear" w:color="auto" w:fill="FFFFFF"/>
            <w:vAlign w:val="center"/>
          </w:tcPr>
          <w:p w14:paraId="06A47C23" w14:textId="77777777" w:rsidR="00DE6B71" w:rsidRPr="00B77F27" w:rsidRDefault="00C81C97">
            <w:pPr>
              <w:spacing w:line="320" w:lineRule="atLeast"/>
              <w:ind w:left="60" w:right="60"/>
              <w:jc w:val="center"/>
            </w:pPr>
            <w:r w:rsidRPr="00B77F27">
              <w:t>.696</w:t>
            </w:r>
          </w:p>
        </w:tc>
      </w:tr>
      <w:tr w:rsidR="00DE6B71" w:rsidRPr="00B77F27" w14:paraId="275A2179" w14:textId="77777777">
        <w:trPr>
          <w:cantSplit/>
        </w:trPr>
        <w:tc>
          <w:tcPr>
            <w:tcW w:w="6935" w:type="dxa"/>
            <w:shd w:val="clear" w:color="auto" w:fill="FFFFFF"/>
            <w:vAlign w:val="center"/>
          </w:tcPr>
          <w:p w14:paraId="42DDAA80" w14:textId="77777777" w:rsidR="00DE6B71" w:rsidRPr="00B77F27" w:rsidRDefault="00C81C97">
            <w:pPr>
              <w:spacing w:line="320" w:lineRule="atLeast"/>
              <w:ind w:left="60" w:right="60"/>
            </w:pPr>
            <w:r w:rsidRPr="00B77F27">
              <w:t>Contractors undertake road projects PER_1</w:t>
            </w:r>
          </w:p>
        </w:tc>
        <w:tc>
          <w:tcPr>
            <w:tcW w:w="900" w:type="dxa"/>
            <w:shd w:val="clear" w:color="auto" w:fill="FFFFFF"/>
            <w:vAlign w:val="center"/>
          </w:tcPr>
          <w:p w14:paraId="4CE2DB46" w14:textId="77777777" w:rsidR="00DE6B71" w:rsidRPr="00B77F27" w:rsidRDefault="00C81C97">
            <w:pPr>
              <w:spacing w:line="320" w:lineRule="atLeast"/>
              <w:ind w:left="60" w:right="60"/>
              <w:jc w:val="center"/>
            </w:pPr>
            <w:r w:rsidRPr="00B77F27">
              <w:t>3.90</w:t>
            </w:r>
          </w:p>
        </w:tc>
        <w:tc>
          <w:tcPr>
            <w:tcW w:w="1530" w:type="dxa"/>
            <w:shd w:val="clear" w:color="auto" w:fill="FFFFFF"/>
            <w:vAlign w:val="center"/>
          </w:tcPr>
          <w:p w14:paraId="3602E00D" w14:textId="77777777" w:rsidR="00DE6B71" w:rsidRPr="00B77F27" w:rsidRDefault="00C81C97">
            <w:pPr>
              <w:spacing w:line="320" w:lineRule="atLeast"/>
              <w:ind w:left="60" w:right="60"/>
              <w:jc w:val="center"/>
            </w:pPr>
            <w:r w:rsidRPr="00B77F27">
              <w:t>.823</w:t>
            </w:r>
          </w:p>
        </w:tc>
      </w:tr>
      <w:tr w:rsidR="00DE6B71" w:rsidRPr="00B77F27" w14:paraId="0DE41DA7" w14:textId="77777777">
        <w:trPr>
          <w:cantSplit/>
        </w:trPr>
        <w:tc>
          <w:tcPr>
            <w:tcW w:w="6935" w:type="dxa"/>
            <w:shd w:val="clear" w:color="auto" w:fill="FFFFFF"/>
            <w:vAlign w:val="center"/>
          </w:tcPr>
          <w:p w14:paraId="47C2F520" w14:textId="77777777" w:rsidR="00DE6B71" w:rsidRPr="00B77F27" w:rsidRDefault="00C81C97">
            <w:pPr>
              <w:spacing w:line="320" w:lineRule="atLeast"/>
              <w:ind w:left="60" w:right="60"/>
            </w:pPr>
            <w:r w:rsidRPr="00B77F27">
              <w:t>When a project achieves the desired outcome, it’s considered successful PER_11</w:t>
            </w:r>
          </w:p>
        </w:tc>
        <w:tc>
          <w:tcPr>
            <w:tcW w:w="900" w:type="dxa"/>
            <w:shd w:val="clear" w:color="auto" w:fill="FFFFFF"/>
            <w:vAlign w:val="center"/>
          </w:tcPr>
          <w:p w14:paraId="1D42A21F" w14:textId="77777777" w:rsidR="00DE6B71" w:rsidRPr="00B77F27" w:rsidRDefault="00C81C97">
            <w:pPr>
              <w:spacing w:line="320" w:lineRule="atLeast"/>
              <w:ind w:left="60" w:right="60"/>
              <w:jc w:val="center"/>
            </w:pPr>
            <w:r w:rsidRPr="00B77F27">
              <w:t>3.86</w:t>
            </w:r>
          </w:p>
        </w:tc>
        <w:tc>
          <w:tcPr>
            <w:tcW w:w="1530" w:type="dxa"/>
            <w:shd w:val="clear" w:color="auto" w:fill="FFFFFF"/>
            <w:vAlign w:val="center"/>
          </w:tcPr>
          <w:p w14:paraId="20523C68" w14:textId="77777777" w:rsidR="00DE6B71" w:rsidRPr="00B77F27" w:rsidRDefault="00C81C97">
            <w:pPr>
              <w:spacing w:line="320" w:lineRule="atLeast"/>
              <w:ind w:left="60" w:right="60"/>
              <w:jc w:val="center"/>
            </w:pPr>
            <w:r w:rsidRPr="00B77F27">
              <w:t>.939</w:t>
            </w:r>
          </w:p>
        </w:tc>
      </w:tr>
      <w:tr w:rsidR="00DE6B71" w:rsidRPr="00B77F27" w14:paraId="1BB587E8" w14:textId="77777777">
        <w:trPr>
          <w:cantSplit/>
        </w:trPr>
        <w:tc>
          <w:tcPr>
            <w:tcW w:w="6935" w:type="dxa"/>
            <w:shd w:val="clear" w:color="auto" w:fill="FFFFFF"/>
            <w:vAlign w:val="center"/>
          </w:tcPr>
          <w:p w14:paraId="0352482B" w14:textId="77777777" w:rsidR="00DE6B71" w:rsidRPr="00B77F27" w:rsidRDefault="00C81C97">
            <w:pPr>
              <w:spacing w:line="320" w:lineRule="atLeast"/>
              <w:ind w:left="60" w:right="60"/>
            </w:pPr>
            <w:r w:rsidRPr="00B77F27">
              <w:t>Performance is associated with several factors (such as time, cost, quality, client satisfaction, productivity, and safety) PER_10</w:t>
            </w:r>
          </w:p>
        </w:tc>
        <w:tc>
          <w:tcPr>
            <w:tcW w:w="900" w:type="dxa"/>
            <w:shd w:val="clear" w:color="auto" w:fill="FFFFFF"/>
            <w:vAlign w:val="center"/>
          </w:tcPr>
          <w:p w14:paraId="06A74B74" w14:textId="77777777" w:rsidR="00DE6B71" w:rsidRPr="00B77F27" w:rsidRDefault="00C81C97">
            <w:pPr>
              <w:spacing w:line="320" w:lineRule="atLeast"/>
              <w:ind w:left="60" w:right="60"/>
              <w:jc w:val="center"/>
            </w:pPr>
            <w:r w:rsidRPr="00B77F27">
              <w:t>3.85</w:t>
            </w:r>
          </w:p>
        </w:tc>
        <w:tc>
          <w:tcPr>
            <w:tcW w:w="1530" w:type="dxa"/>
            <w:shd w:val="clear" w:color="auto" w:fill="FFFFFF"/>
            <w:vAlign w:val="center"/>
          </w:tcPr>
          <w:p w14:paraId="5B064C9A" w14:textId="77777777" w:rsidR="00DE6B71" w:rsidRPr="00B77F27" w:rsidRDefault="00C81C97">
            <w:pPr>
              <w:spacing w:line="320" w:lineRule="atLeast"/>
              <w:ind w:left="60" w:right="60"/>
              <w:jc w:val="center"/>
            </w:pPr>
            <w:r w:rsidRPr="00B77F27">
              <w:t>.768</w:t>
            </w:r>
          </w:p>
        </w:tc>
      </w:tr>
      <w:tr w:rsidR="00DE6B71" w:rsidRPr="00B77F27" w14:paraId="47D3E993" w14:textId="77777777">
        <w:trPr>
          <w:cantSplit/>
        </w:trPr>
        <w:tc>
          <w:tcPr>
            <w:tcW w:w="6935" w:type="dxa"/>
            <w:shd w:val="clear" w:color="auto" w:fill="FFFFFF"/>
            <w:vAlign w:val="center"/>
          </w:tcPr>
          <w:p w14:paraId="1E2B7CEA" w14:textId="77777777" w:rsidR="00DE6B71" w:rsidRPr="00B77F27" w:rsidRDefault="00C81C97">
            <w:pPr>
              <w:spacing w:line="320" w:lineRule="atLeast"/>
              <w:ind w:left="60" w:right="60"/>
            </w:pPr>
            <w:r w:rsidRPr="00B77F27">
              <w:t>Situation assessments is performed to enable us detect early cues or changes in projects requirement PER_9</w:t>
            </w:r>
          </w:p>
        </w:tc>
        <w:tc>
          <w:tcPr>
            <w:tcW w:w="900" w:type="dxa"/>
            <w:shd w:val="clear" w:color="auto" w:fill="FFFFFF"/>
            <w:vAlign w:val="center"/>
          </w:tcPr>
          <w:p w14:paraId="0563E83D" w14:textId="77777777" w:rsidR="00DE6B71" w:rsidRPr="00B77F27" w:rsidRDefault="00C81C97">
            <w:pPr>
              <w:spacing w:line="320" w:lineRule="atLeast"/>
              <w:ind w:left="60" w:right="60"/>
              <w:jc w:val="center"/>
            </w:pPr>
            <w:r w:rsidRPr="00B77F27">
              <w:t>3.83</w:t>
            </w:r>
          </w:p>
        </w:tc>
        <w:tc>
          <w:tcPr>
            <w:tcW w:w="1530" w:type="dxa"/>
            <w:shd w:val="clear" w:color="auto" w:fill="FFFFFF"/>
            <w:vAlign w:val="center"/>
          </w:tcPr>
          <w:p w14:paraId="64D12DB8" w14:textId="77777777" w:rsidR="00DE6B71" w:rsidRPr="00B77F27" w:rsidRDefault="00C81C97">
            <w:pPr>
              <w:spacing w:line="320" w:lineRule="atLeast"/>
              <w:ind w:left="60" w:right="60"/>
              <w:jc w:val="center"/>
            </w:pPr>
            <w:r w:rsidRPr="00B77F27">
              <w:t>.826</w:t>
            </w:r>
          </w:p>
        </w:tc>
      </w:tr>
      <w:tr w:rsidR="00DE6B71" w:rsidRPr="00B77F27" w14:paraId="55151551" w14:textId="77777777">
        <w:trPr>
          <w:cantSplit/>
        </w:trPr>
        <w:tc>
          <w:tcPr>
            <w:tcW w:w="6935" w:type="dxa"/>
            <w:shd w:val="clear" w:color="auto" w:fill="FFFFFF"/>
            <w:vAlign w:val="center"/>
          </w:tcPr>
          <w:p w14:paraId="27B47E4D" w14:textId="77777777" w:rsidR="00DE6B71" w:rsidRPr="00B77F27" w:rsidRDefault="00C81C97">
            <w:pPr>
              <w:spacing w:line="320" w:lineRule="atLeast"/>
              <w:ind w:left="60" w:right="60"/>
              <w:rPr>
                <w:b/>
              </w:rPr>
            </w:pPr>
            <w:r w:rsidRPr="00B77F27">
              <w:rPr>
                <w:b/>
              </w:rPr>
              <w:t>Average</w:t>
            </w:r>
          </w:p>
        </w:tc>
        <w:tc>
          <w:tcPr>
            <w:tcW w:w="900" w:type="dxa"/>
            <w:shd w:val="clear" w:color="auto" w:fill="FFFFFF"/>
            <w:vAlign w:val="center"/>
          </w:tcPr>
          <w:p w14:paraId="525E17E7" w14:textId="77777777" w:rsidR="00DE6B71" w:rsidRPr="00B77F27" w:rsidRDefault="00C81C97">
            <w:pPr>
              <w:jc w:val="center"/>
              <w:rPr>
                <w:b/>
              </w:rPr>
            </w:pPr>
            <w:r w:rsidRPr="00B77F27">
              <w:rPr>
                <w:b/>
              </w:rPr>
              <w:t>3.83</w:t>
            </w:r>
          </w:p>
        </w:tc>
        <w:tc>
          <w:tcPr>
            <w:tcW w:w="1530" w:type="dxa"/>
            <w:shd w:val="clear" w:color="auto" w:fill="FFFFFF"/>
            <w:vAlign w:val="center"/>
          </w:tcPr>
          <w:p w14:paraId="7EC7E124" w14:textId="77777777" w:rsidR="00DE6B71" w:rsidRPr="00B77F27" w:rsidRDefault="00C81C97">
            <w:pPr>
              <w:jc w:val="center"/>
              <w:rPr>
                <w:b/>
              </w:rPr>
            </w:pPr>
            <w:r w:rsidRPr="00B77F27">
              <w:rPr>
                <w:b/>
              </w:rPr>
              <w:t>0.827</w:t>
            </w:r>
          </w:p>
        </w:tc>
      </w:tr>
    </w:tbl>
    <w:p w14:paraId="24DFAC5A" w14:textId="77777777" w:rsidR="00DE6B71" w:rsidRPr="00B77F27" w:rsidRDefault="00C81C97">
      <w:pPr>
        <w:spacing w:line="400" w:lineRule="atLeast"/>
        <w:jc w:val="both"/>
      </w:pPr>
      <w:r w:rsidRPr="00B77F27">
        <w:rPr>
          <w:bCs/>
          <w:iCs/>
        </w:rPr>
        <w:lastRenderedPageBreak/>
        <w:t xml:space="preserve">Results in table 24 gives aggregate mean score of 3.83 and a standard deviation of 0.827. This shows that </w:t>
      </w:r>
      <w:r w:rsidR="00AF63AC">
        <w:t>the performance of</w:t>
      </w:r>
      <w:r w:rsidRPr="00B77F27">
        <w:t xml:space="preserve"> road projects in arid and semi-arid counties in Kenya was moderate because the composite mean value of all the items measures of performance was 3.83 and a standard deviation of 0.827 on a five point likert scale of 1 to 5. The respondents agreed with a mean value of 4.10 and standard deviation of 0.868 that the stakeholders are always satisfied with the project outcome and with a mean value of 4.04 and standard deviation of 0.883 that the contractors deliver road projects that meet clients’ quality. They also agreed with a mean value of 3.98 and standard deviation of 0.798 that the contractors complete road projects within the given time limit and with a mean value of 3.98 and standard deviation of 0.844 that the firm flexibly adjusts project focus in case of challenges. They also reported that the firm creatively solves problems related to projects with a mean value of 3.96 and standard deviation of 0.744 and that a project is considered successful when it meets the need of stakeholders with a mean value of 3.93 and standard deviation of 0.803. The respondents further agreed with a mean value of 3.91 and standard deviation of 0.890 that the Road project is completed within the budgeted cost and that project success will be determined by timely completion of the project with a mean value of 3.91 and standard deviation of 0.840. </w:t>
      </w:r>
    </w:p>
    <w:p w14:paraId="33E3D010" w14:textId="77777777" w:rsidR="00DE6B71" w:rsidRPr="00B77F27" w:rsidRDefault="00DE6B71">
      <w:pPr>
        <w:spacing w:line="400" w:lineRule="atLeast"/>
        <w:jc w:val="both"/>
      </w:pPr>
    </w:p>
    <w:p w14:paraId="45B1C7B6" w14:textId="77777777" w:rsidR="00DE6B71" w:rsidRPr="00B77F27" w:rsidRDefault="00C81C97">
      <w:pPr>
        <w:spacing w:line="400" w:lineRule="atLeast"/>
        <w:jc w:val="both"/>
      </w:pPr>
      <w:r w:rsidRPr="00B77F27">
        <w:t xml:space="preserve">Additionally the respondents agreed with a mean value of 3.91 and standard deviation of 0.696 that the firm is able to handle unpredictable work situations. They also reported with a mean value of 3.90 and standard deviation of 0.823 that the contractors undertake road projects and that when a project achieves the desired outcome, it’s considered successful with a mean value of 3.86 and standard deviation of 0.939. The respondents concurred with a mean value of 3.85 and standard deviation of 0.768 that the performance is associated with several factors (such as time, cost, quality, client satisfaction, productivity, and safety). Finally with a mean value of 3.83 and standard deviation of 0.826 the respondents agreed that the situation assessment is performed to enable </w:t>
      </w:r>
      <w:proofErr w:type="gramStart"/>
      <w:r w:rsidRPr="00B77F27">
        <w:t>us</w:t>
      </w:r>
      <w:proofErr w:type="gramEnd"/>
      <w:r w:rsidRPr="00B77F27">
        <w:t xml:space="preserve"> detect early cues or changes in projects requirement.</w:t>
      </w:r>
    </w:p>
    <w:p w14:paraId="5047590C" w14:textId="77777777" w:rsidR="00DE6B71" w:rsidRPr="00B77F27" w:rsidRDefault="00C81C97">
      <w:pPr>
        <w:pStyle w:val="Heading1"/>
        <w:jc w:val="left"/>
      </w:pPr>
      <w:bookmarkStart w:id="314" w:name="_Toc179277751"/>
      <w:r w:rsidRPr="00B77F27">
        <w:t>4</w:t>
      </w:r>
      <w:r w:rsidR="0022551B" w:rsidRPr="00B77F27">
        <w:t>.7</w:t>
      </w:r>
      <w:r w:rsidRPr="00B77F27">
        <w:t xml:space="preserve"> Inferential statistics</w:t>
      </w:r>
      <w:bookmarkEnd w:id="314"/>
    </w:p>
    <w:p w14:paraId="5C300995" w14:textId="77777777" w:rsidR="00DE6B71" w:rsidRPr="00B77F27" w:rsidRDefault="00C81C97">
      <w:pPr>
        <w:spacing w:line="400" w:lineRule="atLeast"/>
        <w:jc w:val="both"/>
      </w:pPr>
      <w:r w:rsidRPr="00B77F27">
        <w:t>The researcher aimed to examine the bivariate connection between the study variables: project planning, community participation, government regulatio</w:t>
      </w:r>
      <w:r w:rsidR="00AF63AC">
        <w:t xml:space="preserve">ns and performance of </w:t>
      </w:r>
      <w:r w:rsidRPr="00B77F27">
        <w:t xml:space="preserve">road projects. The </w:t>
      </w:r>
      <w:r w:rsidRPr="00B77F27">
        <w:lastRenderedPageBreak/>
        <w:t>primary focus of this analysis was the Pearson correlation finding. Additionally, the research aimed to examine the study hypotheses, and the regression method was applied to achieve this objective.</w:t>
      </w:r>
    </w:p>
    <w:p w14:paraId="39EC8C5F" w14:textId="77777777" w:rsidR="00DE6B71" w:rsidRPr="00B77F27" w:rsidRDefault="00DE6B71">
      <w:pPr>
        <w:spacing w:line="400" w:lineRule="atLeast"/>
        <w:jc w:val="both"/>
      </w:pPr>
    </w:p>
    <w:p w14:paraId="42D1D9ED" w14:textId="77777777" w:rsidR="00DE6B71" w:rsidRPr="00B77F27" w:rsidRDefault="00C81C97">
      <w:pPr>
        <w:spacing w:line="400" w:lineRule="atLeast"/>
        <w:rPr>
          <w:b/>
        </w:rPr>
      </w:pPr>
      <w:r w:rsidRPr="00B77F27">
        <w:rPr>
          <w:b/>
        </w:rPr>
        <w:t>4.7.1 Correlation analysis</w:t>
      </w:r>
    </w:p>
    <w:p w14:paraId="07A22288" w14:textId="77777777" w:rsidR="00DE6B71" w:rsidRPr="00B77F27" w:rsidRDefault="00C81C97">
      <w:pPr>
        <w:spacing w:line="400" w:lineRule="atLeast"/>
        <w:jc w:val="both"/>
      </w:pPr>
      <w:r w:rsidRPr="00B77F27">
        <w:t>According to Sekaran and Bougie (2010), Pearson correlation analysis is a statistical method used to determine the strength, direction, and significance of the link between two variables. A positive correlation coefficient indicates a greater degree of relationship between variables. Moreover, the correlation might exhibit either a positive or negative value, contingent upon the nature of the association between the variables (Hair et al., 2007).</w:t>
      </w:r>
    </w:p>
    <w:p w14:paraId="72136F2E" w14:textId="77777777" w:rsidR="00DE6B71" w:rsidRDefault="00DE6B71">
      <w:pPr>
        <w:spacing w:line="400" w:lineRule="atLeast"/>
        <w:rPr>
          <w:b/>
        </w:rPr>
      </w:pPr>
    </w:p>
    <w:p w14:paraId="6E9D2541" w14:textId="77777777" w:rsidR="00AF63AC" w:rsidRDefault="00AF63AC">
      <w:pPr>
        <w:spacing w:line="400" w:lineRule="atLeast"/>
        <w:rPr>
          <w:b/>
        </w:rPr>
      </w:pPr>
    </w:p>
    <w:p w14:paraId="1DAB1E09" w14:textId="77777777" w:rsidR="00AF63AC" w:rsidRPr="00B77F27" w:rsidRDefault="00AF63AC">
      <w:pPr>
        <w:spacing w:line="400" w:lineRule="atLeast"/>
        <w:rPr>
          <w:b/>
        </w:rPr>
      </w:pPr>
    </w:p>
    <w:p w14:paraId="48ABF6A4" w14:textId="77777777" w:rsidR="00DE6B71" w:rsidRPr="00B77F27" w:rsidRDefault="00F80ABB">
      <w:pPr>
        <w:rPr>
          <w:b/>
        </w:rPr>
      </w:pPr>
      <w:r w:rsidRPr="00B77F27">
        <w:rPr>
          <w:b/>
        </w:rPr>
        <w:t>Table 25: Correlation Analysis R</w:t>
      </w:r>
      <w:r w:rsidR="00C81C97" w:rsidRPr="00B77F27">
        <w:rPr>
          <w:b/>
        </w:rPr>
        <w:t>esults</w:t>
      </w:r>
    </w:p>
    <w:tbl>
      <w:tblPr>
        <w:tblW w:w="9480"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794"/>
        <w:gridCol w:w="1978"/>
        <w:gridCol w:w="1289"/>
        <w:gridCol w:w="1473"/>
        <w:gridCol w:w="1473"/>
        <w:gridCol w:w="1473"/>
      </w:tblGrid>
      <w:tr w:rsidR="00DE6B71" w:rsidRPr="00B77F27" w14:paraId="4B4AF4EE" w14:textId="77777777">
        <w:trPr>
          <w:cantSplit/>
        </w:trPr>
        <w:tc>
          <w:tcPr>
            <w:tcW w:w="3772" w:type="dxa"/>
            <w:gridSpan w:val="2"/>
            <w:shd w:val="clear" w:color="auto" w:fill="FFFFFF"/>
          </w:tcPr>
          <w:p w14:paraId="0821D456" w14:textId="77777777" w:rsidR="00DE6B71" w:rsidRPr="00B77F27" w:rsidRDefault="00DE6B71">
            <w:pPr>
              <w:spacing w:line="320" w:lineRule="atLeast"/>
              <w:ind w:left="60" w:right="60"/>
            </w:pPr>
          </w:p>
        </w:tc>
        <w:tc>
          <w:tcPr>
            <w:tcW w:w="1289" w:type="dxa"/>
            <w:shd w:val="clear" w:color="auto" w:fill="FFFFFF"/>
            <w:vAlign w:val="center"/>
          </w:tcPr>
          <w:p w14:paraId="14DBAA28" w14:textId="77777777" w:rsidR="00DE6B71" w:rsidRPr="00B77F27" w:rsidRDefault="00C81C97">
            <w:pPr>
              <w:spacing w:line="320" w:lineRule="atLeast"/>
              <w:ind w:left="60" w:right="60"/>
              <w:jc w:val="center"/>
            </w:pPr>
            <w:r w:rsidRPr="00B77F27">
              <w:t>Performance</w:t>
            </w:r>
          </w:p>
        </w:tc>
        <w:tc>
          <w:tcPr>
            <w:tcW w:w="1473" w:type="dxa"/>
            <w:shd w:val="clear" w:color="auto" w:fill="FFFFFF"/>
            <w:vAlign w:val="center"/>
          </w:tcPr>
          <w:p w14:paraId="4A1B7BE0" w14:textId="77777777" w:rsidR="00DE6B71" w:rsidRPr="00B77F27" w:rsidRDefault="00C81C97">
            <w:pPr>
              <w:spacing w:line="320" w:lineRule="atLeast"/>
              <w:ind w:left="60" w:right="60"/>
              <w:jc w:val="center"/>
            </w:pPr>
            <w:r w:rsidRPr="00B77F27">
              <w:t>Project planning</w:t>
            </w:r>
          </w:p>
        </w:tc>
        <w:tc>
          <w:tcPr>
            <w:tcW w:w="1473" w:type="dxa"/>
            <w:shd w:val="clear" w:color="auto" w:fill="FFFFFF"/>
            <w:vAlign w:val="center"/>
          </w:tcPr>
          <w:p w14:paraId="1B6C14D2" w14:textId="77777777" w:rsidR="00DE6B71" w:rsidRPr="00B77F27" w:rsidRDefault="00C81C97">
            <w:pPr>
              <w:spacing w:line="320" w:lineRule="atLeast"/>
              <w:ind w:left="60" w:right="60"/>
              <w:jc w:val="center"/>
            </w:pPr>
            <w:r w:rsidRPr="00B77F27">
              <w:t>Community participation</w:t>
            </w:r>
          </w:p>
        </w:tc>
        <w:tc>
          <w:tcPr>
            <w:tcW w:w="1473" w:type="dxa"/>
            <w:shd w:val="clear" w:color="auto" w:fill="FFFFFF"/>
            <w:vAlign w:val="center"/>
          </w:tcPr>
          <w:p w14:paraId="1C678AF7" w14:textId="77777777" w:rsidR="00DE6B71" w:rsidRPr="00B77F27" w:rsidRDefault="00C81C97">
            <w:pPr>
              <w:spacing w:line="320" w:lineRule="atLeast"/>
              <w:ind w:left="60" w:right="60"/>
              <w:jc w:val="center"/>
            </w:pPr>
            <w:r w:rsidRPr="00B77F27">
              <w:t>Government regulations</w:t>
            </w:r>
          </w:p>
        </w:tc>
      </w:tr>
      <w:tr w:rsidR="00DE6B71" w:rsidRPr="00B77F27" w14:paraId="3443474E" w14:textId="77777777">
        <w:trPr>
          <w:cantSplit/>
        </w:trPr>
        <w:tc>
          <w:tcPr>
            <w:tcW w:w="1794" w:type="dxa"/>
            <w:vMerge w:val="restart"/>
            <w:shd w:val="clear" w:color="auto" w:fill="FFFFFF"/>
            <w:vAlign w:val="center"/>
          </w:tcPr>
          <w:p w14:paraId="15A32814" w14:textId="77777777" w:rsidR="00DE6B71" w:rsidRPr="00B77F27" w:rsidRDefault="00C81C97">
            <w:pPr>
              <w:spacing w:line="320" w:lineRule="atLeast"/>
              <w:ind w:left="60" w:right="60"/>
            </w:pPr>
            <w:r w:rsidRPr="00B77F27">
              <w:t>Performance</w:t>
            </w:r>
          </w:p>
        </w:tc>
        <w:tc>
          <w:tcPr>
            <w:tcW w:w="1978" w:type="dxa"/>
            <w:shd w:val="clear" w:color="auto" w:fill="FFFFFF"/>
            <w:vAlign w:val="center"/>
          </w:tcPr>
          <w:p w14:paraId="2F454409" w14:textId="77777777" w:rsidR="00DE6B71" w:rsidRPr="00B77F27" w:rsidRDefault="00C81C97">
            <w:pPr>
              <w:spacing w:line="320" w:lineRule="atLeast"/>
              <w:ind w:left="60" w:right="60"/>
            </w:pPr>
            <w:r w:rsidRPr="00B77F27">
              <w:t>Pearson Correlation</w:t>
            </w:r>
          </w:p>
        </w:tc>
        <w:tc>
          <w:tcPr>
            <w:tcW w:w="1289" w:type="dxa"/>
            <w:shd w:val="clear" w:color="auto" w:fill="FFFFFF"/>
            <w:vAlign w:val="center"/>
          </w:tcPr>
          <w:p w14:paraId="0F4FCCAA" w14:textId="77777777" w:rsidR="00DE6B71" w:rsidRPr="00B77F27" w:rsidRDefault="00C81C97">
            <w:pPr>
              <w:spacing w:line="320" w:lineRule="atLeast"/>
              <w:ind w:left="60" w:right="60"/>
              <w:jc w:val="center"/>
            </w:pPr>
            <w:r w:rsidRPr="00B77F27">
              <w:t>1</w:t>
            </w:r>
          </w:p>
        </w:tc>
        <w:tc>
          <w:tcPr>
            <w:tcW w:w="1473" w:type="dxa"/>
            <w:shd w:val="clear" w:color="auto" w:fill="FFFFFF"/>
            <w:vAlign w:val="center"/>
          </w:tcPr>
          <w:p w14:paraId="036B3C80" w14:textId="77777777" w:rsidR="00DE6B71" w:rsidRPr="00B77F27" w:rsidRDefault="00C81C97">
            <w:pPr>
              <w:spacing w:line="320" w:lineRule="atLeast"/>
              <w:ind w:left="60" w:right="60"/>
              <w:jc w:val="center"/>
            </w:pPr>
            <w:r w:rsidRPr="00B77F27">
              <w:t>.648</w:t>
            </w:r>
            <w:r w:rsidRPr="00B77F27">
              <w:rPr>
                <w:vertAlign w:val="superscript"/>
              </w:rPr>
              <w:t>**</w:t>
            </w:r>
          </w:p>
        </w:tc>
        <w:tc>
          <w:tcPr>
            <w:tcW w:w="1473" w:type="dxa"/>
            <w:shd w:val="clear" w:color="auto" w:fill="FFFFFF"/>
            <w:vAlign w:val="center"/>
          </w:tcPr>
          <w:p w14:paraId="43FCAA74" w14:textId="77777777" w:rsidR="00DE6B71" w:rsidRPr="00B77F27" w:rsidRDefault="00C81C97">
            <w:pPr>
              <w:spacing w:line="320" w:lineRule="atLeast"/>
              <w:ind w:left="60" w:right="60"/>
              <w:jc w:val="center"/>
            </w:pPr>
            <w:r w:rsidRPr="00B77F27">
              <w:t>.657</w:t>
            </w:r>
            <w:r w:rsidRPr="00B77F27">
              <w:rPr>
                <w:vertAlign w:val="superscript"/>
              </w:rPr>
              <w:t>**</w:t>
            </w:r>
          </w:p>
        </w:tc>
        <w:tc>
          <w:tcPr>
            <w:tcW w:w="1473" w:type="dxa"/>
            <w:shd w:val="clear" w:color="auto" w:fill="FFFFFF"/>
            <w:vAlign w:val="center"/>
          </w:tcPr>
          <w:p w14:paraId="4F240792" w14:textId="77777777" w:rsidR="00DE6B71" w:rsidRPr="00B77F27" w:rsidRDefault="00C81C97">
            <w:pPr>
              <w:spacing w:line="320" w:lineRule="atLeast"/>
              <w:ind w:left="60" w:right="60"/>
              <w:jc w:val="center"/>
            </w:pPr>
            <w:r w:rsidRPr="00B77F27">
              <w:t>.477</w:t>
            </w:r>
            <w:r w:rsidRPr="00B77F27">
              <w:rPr>
                <w:vertAlign w:val="superscript"/>
              </w:rPr>
              <w:t>**</w:t>
            </w:r>
          </w:p>
        </w:tc>
      </w:tr>
      <w:tr w:rsidR="00DE6B71" w:rsidRPr="00B77F27" w14:paraId="71AF2D66" w14:textId="77777777">
        <w:trPr>
          <w:cantSplit/>
        </w:trPr>
        <w:tc>
          <w:tcPr>
            <w:tcW w:w="1794" w:type="dxa"/>
            <w:vMerge/>
            <w:shd w:val="clear" w:color="auto" w:fill="FFFFFF"/>
            <w:vAlign w:val="center"/>
          </w:tcPr>
          <w:p w14:paraId="141337F5" w14:textId="77777777" w:rsidR="00DE6B71" w:rsidRPr="00B77F27" w:rsidRDefault="00DE6B71"/>
        </w:tc>
        <w:tc>
          <w:tcPr>
            <w:tcW w:w="1978" w:type="dxa"/>
            <w:shd w:val="clear" w:color="auto" w:fill="FFFFFF"/>
            <w:vAlign w:val="center"/>
          </w:tcPr>
          <w:p w14:paraId="40566375" w14:textId="77777777" w:rsidR="00DE6B71" w:rsidRPr="00B77F27" w:rsidRDefault="00C81C97">
            <w:pPr>
              <w:spacing w:line="320" w:lineRule="atLeast"/>
              <w:ind w:left="60" w:right="60"/>
            </w:pPr>
            <w:r w:rsidRPr="00B77F27">
              <w:t>Sig. (2-tailed)</w:t>
            </w:r>
          </w:p>
        </w:tc>
        <w:tc>
          <w:tcPr>
            <w:tcW w:w="1289" w:type="dxa"/>
            <w:shd w:val="clear" w:color="auto" w:fill="FFFFFF"/>
            <w:vAlign w:val="center"/>
          </w:tcPr>
          <w:p w14:paraId="4D3254D9" w14:textId="77777777" w:rsidR="00DE6B71" w:rsidRPr="00B77F27" w:rsidRDefault="00DE6B71">
            <w:pPr>
              <w:jc w:val="center"/>
            </w:pPr>
          </w:p>
        </w:tc>
        <w:tc>
          <w:tcPr>
            <w:tcW w:w="1473" w:type="dxa"/>
            <w:shd w:val="clear" w:color="auto" w:fill="FFFFFF"/>
            <w:vAlign w:val="center"/>
          </w:tcPr>
          <w:p w14:paraId="1EEDDE67" w14:textId="77777777" w:rsidR="00DE6B71" w:rsidRPr="00B77F27" w:rsidRDefault="00C81C97">
            <w:pPr>
              <w:spacing w:line="320" w:lineRule="atLeast"/>
              <w:ind w:left="60" w:right="60"/>
              <w:jc w:val="center"/>
            </w:pPr>
            <w:r w:rsidRPr="00B77F27">
              <w:t>.000</w:t>
            </w:r>
          </w:p>
        </w:tc>
        <w:tc>
          <w:tcPr>
            <w:tcW w:w="1473" w:type="dxa"/>
            <w:shd w:val="clear" w:color="auto" w:fill="FFFFFF"/>
            <w:vAlign w:val="center"/>
          </w:tcPr>
          <w:p w14:paraId="2679D988" w14:textId="77777777" w:rsidR="00DE6B71" w:rsidRPr="00B77F27" w:rsidRDefault="00C81C97">
            <w:pPr>
              <w:spacing w:line="320" w:lineRule="atLeast"/>
              <w:ind w:left="60" w:right="60"/>
              <w:jc w:val="center"/>
            </w:pPr>
            <w:r w:rsidRPr="00B77F27">
              <w:t>.000</w:t>
            </w:r>
          </w:p>
        </w:tc>
        <w:tc>
          <w:tcPr>
            <w:tcW w:w="1473" w:type="dxa"/>
            <w:shd w:val="clear" w:color="auto" w:fill="FFFFFF"/>
            <w:vAlign w:val="center"/>
          </w:tcPr>
          <w:p w14:paraId="2B9AEE28" w14:textId="77777777" w:rsidR="00DE6B71" w:rsidRPr="00B77F27" w:rsidRDefault="00C81C97">
            <w:pPr>
              <w:spacing w:line="320" w:lineRule="atLeast"/>
              <w:ind w:left="60" w:right="60"/>
              <w:jc w:val="center"/>
            </w:pPr>
            <w:r w:rsidRPr="00B77F27">
              <w:t>.000</w:t>
            </w:r>
          </w:p>
        </w:tc>
      </w:tr>
      <w:tr w:rsidR="00DE6B71" w:rsidRPr="00B77F27" w14:paraId="3ADC3BD9" w14:textId="77777777">
        <w:trPr>
          <w:cantSplit/>
        </w:trPr>
        <w:tc>
          <w:tcPr>
            <w:tcW w:w="1794" w:type="dxa"/>
            <w:vMerge/>
            <w:shd w:val="clear" w:color="auto" w:fill="FFFFFF"/>
            <w:vAlign w:val="center"/>
          </w:tcPr>
          <w:p w14:paraId="686D9D16" w14:textId="77777777" w:rsidR="00DE6B71" w:rsidRPr="00B77F27" w:rsidRDefault="00DE6B71"/>
        </w:tc>
        <w:tc>
          <w:tcPr>
            <w:tcW w:w="1978" w:type="dxa"/>
            <w:shd w:val="clear" w:color="auto" w:fill="FFFFFF"/>
            <w:vAlign w:val="center"/>
          </w:tcPr>
          <w:p w14:paraId="503038B9" w14:textId="77777777" w:rsidR="00DE6B71" w:rsidRPr="00B77F27" w:rsidRDefault="00C81C97">
            <w:pPr>
              <w:spacing w:line="320" w:lineRule="atLeast"/>
              <w:ind w:left="60" w:right="60"/>
            </w:pPr>
            <w:r w:rsidRPr="00B77F27">
              <w:t>N</w:t>
            </w:r>
          </w:p>
        </w:tc>
        <w:tc>
          <w:tcPr>
            <w:tcW w:w="1289" w:type="dxa"/>
            <w:shd w:val="clear" w:color="auto" w:fill="FFFFFF"/>
            <w:vAlign w:val="center"/>
          </w:tcPr>
          <w:p w14:paraId="64FCE1FA"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54762CAE"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549CE886"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22914A4D" w14:textId="77777777" w:rsidR="00DE6B71" w:rsidRPr="00B77F27" w:rsidRDefault="00C81C97">
            <w:pPr>
              <w:spacing w:line="320" w:lineRule="atLeast"/>
              <w:ind w:left="60" w:right="60"/>
              <w:jc w:val="center"/>
            </w:pPr>
            <w:r w:rsidRPr="00B77F27">
              <w:t>161</w:t>
            </w:r>
          </w:p>
        </w:tc>
      </w:tr>
      <w:tr w:rsidR="00DE6B71" w:rsidRPr="00B77F27" w14:paraId="606B2091" w14:textId="77777777">
        <w:trPr>
          <w:cantSplit/>
        </w:trPr>
        <w:tc>
          <w:tcPr>
            <w:tcW w:w="1794" w:type="dxa"/>
            <w:vMerge w:val="restart"/>
            <w:shd w:val="clear" w:color="auto" w:fill="FFFFFF"/>
            <w:vAlign w:val="center"/>
          </w:tcPr>
          <w:p w14:paraId="2DF0BF70" w14:textId="77777777" w:rsidR="00DE6B71" w:rsidRPr="00B77F27" w:rsidRDefault="00C81C97">
            <w:pPr>
              <w:spacing w:line="320" w:lineRule="atLeast"/>
              <w:ind w:left="60" w:right="60"/>
            </w:pPr>
            <w:r w:rsidRPr="00B77F27">
              <w:t>Project planning</w:t>
            </w:r>
          </w:p>
        </w:tc>
        <w:tc>
          <w:tcPr>
            <w:tcW w:w="1978" w:type="dxa"/>
            <w:shd w:val="clear" w:color="auto" w:fill="FFFFFF"/>
            <w:vAlign w:val="center"/>
          </w:tcPr>
          <w:p w14:paraId="07ECE9BB" w14:textId="77777777" w:rsidR="00DE6B71" w:rsidRPr="00B77F27" w:rsidRDefault="00C81C97">
            <w:pPr>
              <w:spacing w:line="320" w:lineRule="atLeast"/>
              <w:ind w:left="60" w:right="60"/>
            </w:pPr>
            <w:r w:rsidRPr="00B77F27">
              <w:t>Pearson Correlation</w:t>
            </w:r>
          </w:p>
        </w:tc>
        <w:tc>
          <w:tcPr>
            <w:tcW w:w="1289" w:type="dxa"/>
            <w:shd w:val="clear" w:color="auto" w:fill="FFFFFF"/>
            <w:vAlign w:val="center"/>
          </w:tcPr>
          <w:p w14:paraId="26CF6DB2" w14:textId="77777777" w:rsidR="00DE6B71" w:rsidRPr="00B77F27" w:rsidRDefault="00C81C97">
            <w:pPr>
              <w:spacing w:line="320" w:lineRule="atLeast"/>
              <w:ind w:left="60" w:right="60"/>
              <w:jc w:val="center"/>
            </w:pPr>
            <w:r w:rsidRPr="00B77F27">
              <w:t>.648</w:t>
            </w:r>
            <w:r w:rsidRPr="00B77F27">
              <w:rPr>
                <w:vertAlign w:val="superscript"/>
              </w:rPr>
              <w:t>**</w:t>
            </w:r>
          </w:p>
        </w:tc>
        <w:tc>
          <w:tcPr>
            <w:tcW w:w="1473" w:type="dxa"/>
            <w:shd w:val="clear" w:color="auto" w:fill="FFFFFF"/>
            <w:vAlign w:val="center"/>
          </w:tcPr>
          <w:p w14:paraId="7EB0196E" w14:textId="77777777" w:rsidR="00DE6B71" w:rsidRPr="00B77F27" w:rsidRDefault="00C81C97">
            <w:pPr>
              <w:spacing w:line="320" w:lineRule="atLeast"/>
              <w:ind w:left="60" w:right="60"/>
              <w:jc w:val="center"/>
            </w:pPr>
            <w:r w:rsidRPr="00B77F27">
              <w:t>1</w:t>
            </w:r>
          </w:p>
        </w:tc>
        <w:tc>
          <w:tcPr>
            <w:tcW w:w="1473" w:type="dxa"/>
            <w:shd w:val="clear" w:color="auto" w:fill="FFFFFF"/>
            <w:vAlign w:val="center"/>
          </w:tcPr>
          <w:p w14:paraId="44CC9403" w14:textId="77777777" w:rsidR="00DE6B71" w:rsidRPr="00B77F27" w:rsidRDefault="00C81C97">
            <w:pPr>
              <w:spacing w:line="320" w:lineRule="atLeast"/>
              <w:ind w:left="60" w:right="60"/>
              <w:jc w:val="center"/>
            </w:pPr>
            <w:r w:rsidRPr="00B77F27">
              <w:t>.651</w:t>
            </w:r>
            <w:r w:rsidRPr="00B77F27">
              <w:rPr>
                <w:vertAlign w:val="superscript"/>
              </w:rPr>
              <w:t>**</w:t>
            </w:r>
          </w:p>
        </w:tc>
        <w:tc>
          <w:tcPr>
            <w:tcW w:w="1473" w:type="dxa"/>
            <w:shd w:val="clear" w:color="auto" w:fill="FFFFFF"/>
            <w:vAlign w:val="center"/>
          </w:tcPr>
          <w:p w14:paraId="77570516" w14:textId="77777777" w:rsidR="00DE6B71" w:rsidRPr="00B77F27" w:rsidRDefault="00C81C97">
            <w:pPr>
              <w:spacing w:line="320" w:lineRule="atLeast"/>
              <w:ind w:left="60" w:right="60"/>
              <w:jc w:val="center"/>
            </w:pPr>
            <w:r w:rsidRPr="00B77F27">
              <w:t>.368</w:t>
            </w:r>
            <w:r w:rsidRPr="00B77F27">
              <w:rPr>
                <w:vertAlign w:val="superscript"/>
              </w:rPr>
              <w:t>**</w:t>
            </w:r>
          </w:p>
        </w:tc>
      </w:tr>
      <w:tr w:rsidR="00DE6B71" w:rsidRPr="00B77F27" w14:paraId="1D7D660D" w14:textId="77777777">
        <w:trPr>
          <w:cantSplit/>
        </w:trPr>
        <w:tc>
          <w:tcPr>
            <w:tcW w:w="1794" w:type="dxa"/>
            <w:vMerge/>
            <w:shd w:val="clear" w:color="auto" w:fill="FFFFFF"/>
            <w:vAlign w:val="center"/>
          </w:tcPr>
          <w:p w14:paraId="08CD3305" w14:textId="77777777" w:rsidR="00DE6B71" w:rsidRPr="00B77F27" w:rsidRDefault="00DE6B71"/>
        </w:tc>
        <w:tc>
          <w:tcPr>
            <w:tcW w:w="1978" w:type="dxa"/>
            <w:shd w:val="clear" w:color="auto" w:fill="FFFFFF"/>
            <w:vAlign w:val="center"/>
          </w:tcPr>
          <w:p w14:paraId="432B0036" w14:textId="77777777" w:rsidR="00DE6B71" w:rsidRPr="00B77F27" w:rsidRDefault="00C81C97">
            <w:pPr>
              <w:spacing w:line="320" w:lineRule="atLeast"/>
              <w:ind w:left="60" w:right="60"/>
            </w:pPr>
            <w:r w:rsidRPr="00B77F27">
              <w:t>Sig. (2-tailed)</w:t>
            </w:r>
          </w:p>
        </w:tc>
        <w:tc>
          <w:tcPr>
            <w:tcW w:w="1289" w:type="dxa"/>
            <w:shd w:val="clear" w:color="auto" w:fill="FFFFFF"/>
            <w:vAlign w:val="center"/>
          </w:tcPr>
          <w:p w14:paraId="63B3F6B3" w14:textId="77777777" w:rsidR="00DE6B71" w:rsidRPr="00B77F27" w:rsidRDefault="00C81C97">
            <w:pPr>
              <w:spacing w:line="320" w:lineRule="atLeast"/>
              <w:ind w:left="60" w:right="60"/>
              <w:jc w:val="center"/>
            </w:pPr>
            <w:r w:rsidRPr="00B77F27">
              <w:t>.000</w:t>
            </w:r>
          </w:p>
        </w:tc>
        <w:tc>
          <w:tcPr>
            <w:tcW w:w="1473" w:type="dxa"/>
            <w:shd w:val="clear" w:color="auto" w:fill="FFFFFF"/>
            <w:vAlign w:val="center"/>
          </w:tcPr>
          <w:p w14:paraId="0A0C1E20" w14:textId="77777777" w:rsidR="00DE6B71" w:rsidRPr="00B77F27" w:rsidRDefault="00DE6B71">
            <w:pPr>
              <w:jc w:val="center"/>
            </w:pPr>
          </w:p>
        </w:tc>
        <w:tc>
          <w:tcPr>
            <w:tcW w:w="1473" w:type="dxa"/>
            <w:shd w:val="clear" w:color="auto" w:fill="FFFFFF"/>
            <w:vAlign w:val="center"/>
          </w:tcPr>
          <w:p w14:paraId="0DEC7716" w14:textId="77777777" w:rsidR="00DE6B71" w:rsidRPr="00B77F27" w:rsidRDefault="00C81C97">
            <w:pPr>
              <w:spacing w:line="320" w:lineRule="atLeast"/>
              <w:ind w:left="60" w:right="60"/>
              <w:jc w:val="center"/>
            </w:pPr>
            <w:r w:rsidRPr="00B77F27">
              <w:t>.000</w:t>
            </w:r>
          </w:p>
        </w:tc>
        <w:tc>
          <w:tcPr>
            <w:tcW w:w="1473" w:type="dxa"/>
            <w:shd w:val="clear" w:color="auto" w:fill="FFFFFF"/>
            <w:vAlign w:val="center"/>
          </w:tcPr>
          <w:p w14:paraId="43A14914" w14:textId="77777777" w:rsidR="00DE6B71" w:rsidRPr="00B77F27" w:rsidRDefault="00C81C97">
            <w:pPr>
              <w:spacing w:line="320" w:lineRule="atLeast"/>
              <w:ind w:left="60" w:right="60"/>
              <w:jc w:val="center"/>
            </w:pPr>
            <w:r w:rsidRPr="00B77F27">
              <w:t>.000</w:t>
            </w:r>
          </w:p>
        </w:tc>
      </w:tr>
      <w:tr w:rsidR="00DE6B71" w:rsidRPr="00B77F27" w14:paraId="742DFC1D" w14:textId="77777777">
        <w:trPr>
          <w:cantSplit/>
        </w:trPr>
        <w:tc>
          <w:tcPr>
            <w:tcW w:w="1794" w:type="dxa"/>
            <w:vMerge/>
            <w:shd w:val="clear" w:color="auto" w:fill="FFFFFF"/>
            <w:vAlign w:val="center"/>
          </w:tcPr>
          <w:p w14:paraId="6EC0B5C5" w14:textId="77777777" w:rsidR="00DE6B71" w:rsidRPr="00B77F27" w:rsidRDefault="00DE6B71"/>
        </w:tc>
        <w:tc>
          <w:tcPr>
            <w:tcW w:w="1978" w:type="dxa"/>
            <w:shd w:val="clear" w:color="auto" w:fill="FFFFFF"/>
            <w:vAlign w:val="center"/>
          </w:tcPr>
          <w:p w14:paraId="720A377B" w14:textId="77777777" w:rsidR="00DE6B71" w:rsidRPr="00B77F27" w:rsidRDefault="00C81C97">
            <w:pPr>
              <w:spacing w:line="320" w:lineRule="atLeast"/>
              <w:ind w:left="60" w:right="60"/>
            </w:pPr>
            <w:r w:rsidRPr="00B77F27">
              <w:t>N</w:t>
            </w:r>
          </w:p>
        </w:tc>
        <w:tc>
          <w:tcPr>
            <w:tcW w:w="1289" w:type="dxa"/>
            <w:shd w:val="clear" w:color="auto" w:fill="FFFFFF"/>
            <w:vAlign w:val="center"/>
          </w:tcPr>
          <w:p w14:paraId="0CFF5FB3"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3C070CCD"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7582E5D8"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39B87359" w14:textId="77777777" w:rsidR="00DE6B71" w:rsidRPr="00B77F27" w:rsidRDefault="00C81C97">
            <w:pPr>
              <w:spacing w:line="320" w:lineRule="atLeast"/>
              <w:ind w:left="60" w:right="60"/>
              <w:jc w:val="center"/>
            </w:pPr>
            <w:r w:rsidRPr="00B77F27">
              <w:t>161</w:t>
            </w:r>
          </w:p>
        </w:tc>
      </w:tr>
      <w:tr w:rsidR="00DE6B71" w:rsidRPr="00B77F27" w14:paraId="0D069CF2" w14:textId="77777777">
        <w:trPr>
          <w:cantSplit/>
        </w:trPr>
        <w:tc>
          <w:tcPr>
            <w:tcW w:w="1794" w:type="dxa"/>
            <w:vMerge w:val="restart"/>
            <w:shd w:val="clear" w:color="auto" w:fill="FFFFFF"/>
            <w:vAlign w:val="center"/>
          </w:tcPr>
          <w:p w14:paraId="232DDC1F" w14:textId="77777777" w:rsidR="00DE6B71" w:rsidRPr="00B77F27" w:rsidRDefault="00C81C97">
            <w:pPr>
              <w:spacing w:line="320" w:lineRule="atLeast"/>
              <w:ind w:left="60" w:right="60"/>
            </w:pPr>
            <w:r w:rsidRPr="00B77F27">
              <w:t>Community participation</w:t>
            </w:r>
          </w:p>
        </w:tc>
        <w:tc>
          <w:tcPr>
            <w:tcW w:w="1978" w:type="dxa"/>
            <w:shd w:val="clear" w:color="auto" w:fill="FFFFFF"/>
            <w:vAlign w:val="center"/>
          </w:tcPr>
          <w:p w14:paraId="31626735" w14:textId="77777777" w:rsidR="00DE6B71" w:rsidRPr="00B77F27" w:rsidRDefault="00C81C97">
            <w:pPr>
              <w:spacing w:line="320" w:lineRule="atLeast"/>
              <w:ind w:left="60" w:right="60"/>
            </w:pPr>
            <w:r w:rsidRPr="00B77F27">
              <w:t>Pearson Correlation</w:t>
            </w:r>
          </w:p>
        </w:tc>
        <w:tc>
          <w:tcPr>
            <w:tcW w:w="1289" w:type="dxa"/>
            <w:shd w:val="clear" w:color="auto" w:fill="FFFFFF"/>
            <w:vAlign w:val="center"/>
          </w:tcPr>
          <w:p w14:paraId="271E1CD8" w14:textId="77777777" w:rsidR="00DE6B71" w:rsidRPr="00B77F27" w:rsidRDefault="00C81C97">
            <w:pPr>
              <w:spacing w:line="320" w:lineRule="atLeast"/>
              <w:ind w:left="60" w:right="60"/>
              <w:jc w:val="center"/>
            </w:pPr>
            <w:r w:rsidRPr="00B77F27">
              <w:t>.657</w:t>
            </w:r>
            <w:r w:rsidRPr="00B77F27">
              <w:rPr>
                <w:vertAlign w:val="superscript"/>
              </w:rPr>
              <w:t>**</w:t>
            </w:r>
          </w:p>
        </w:tc>
        <w:tc>
          <w:tcPr>
            <w:tcW w:w="1473" w:type="dxa"/>
            <w:shd w:val="clear" w:color="auto" w:fill="FFFFFF"/>
            <w:vAlign w:val="center"/>
          </w:tcPr>
          <w:p w14:paraId="494553F9" w14:textId="77777777" w:rsidR="00DE6B71" w:rsidRPr="00B77F27" w:rsidRDefault="00C81C97">
            <w:pPr>
              <w:spacing w:line="320" w:lineRule="atLeast"/>
              <w:ind w:left="60" w:right="60"/>
              <w:jc w:val="center"/>
            </w:pPr>
            <w:r w:rsidRPr="00B77F27">
              <w:t>.651</w:t>
            </w:r>
            <w:r w:rsidRPr="00B77F27">
              <w:rPr>
                <w:vertAlign w:val="superscript"/>
              </w:rPr>
              <w:t>**</w:t>
            </w:r>
          </w:p>
        </w:tc>
        <w:tc>
          <w:tcPr>
            <w:tcW w:w="1473" w:type="dxa"/>
            <w:shd w:val="clear" w:color="auto" w:fill="FFFFFF"/>
            <w:vAlign w:val="center"/>
          </w:tcPr>
          <w:p w14:paraId="03B35891" w14:textId="77777777" w:rsidR="00DE6B71" w:rsidRPr="00B77F27" w:rsidRDefault="00C81C97">
            <w:pPr>
              <w:spacing w:line="320" w:lineRule="atLeast"/>
              <w:ind w:left="60" w:right="60"/>
              <w:jc w:val="center"/>
            </w:pPr>
            <w:r w:rsidRPr="00B77F27">
              <w:t>1</w:t>
            </w:r>
          </w:p>
        </w:tc>
        <w:tc>
          <w:tcPr>
            <w:tcW w:w="1473" w:type="dxa"/>
            <w:shd w:val="clear" w:color="auto" w:fill="FFFFFF"/>
            <w:vAlign w:val="center"/>
          </w:tcPr>
          <w:p w14:paraId="125975BD" w14:textId="77777777" w:rsidR="00DE6B71" w:rsidRPr="00B77F27" w:rsidRDefault="00C81C97">
            <w:pPr>
              <w:spacing w:line="320" w:lineRule="atLeast"/>
              <w:ind w:left="60" w:right="60"/>
              <w:jc w:val="center"/>
            </w:pPr>
            <w:r w:rsidRPr="00B77F27">
              <w:t>.406</w:t>
            </w:r>
            <w:r w:rsidRPr="00B77F27">
              <w:rPr>
                <w:vertAlign w:val="superscript"/>
              </w:rPr>
              <w:t>**</w:t>
            </w:r>
          </w:p>
        </w:tc>
      </w:tr>
      <w:tr w:rsidR="00DE6B71" w:rsidRPr="00B77F27" w14:paraId="4B0B74AE" w14:textId="77777777">
        <w:trPr>
          <w:cantSplit/>
        </w:trPr>
        <w:tc>
          <w:tcPr>
            <w:tcW w:w="1794" w:type="dxa"/>
            <w:vMerge/>
            <w:shd w:val="clear" w:color="auto" w:fill="FFFFFF"/>
            <w:vAlign w:val="center"/>
          </w:tcPr>
          <w:p w14:paraId="51BF95C1" w14:textId="77777777" w:rsidR="00DE6B71" w:rsidRPr="00B77F27" w:rsidRDefault="00DE6B71"/>
        </w:tc>
        <w:tc>
          <w:tcPr>
            <w:tcW w:w="1978" w:type="dxa"/>
            <w:shd w:val="clear" w:color="auto" w:fill="FFFFFF"/>
            <w:vAlign w:val="center"/>
          </w:tcPr>
          <w:p w14:paraId="3DE0DC8A" w14:textId="77777777" w:rsidR="00DE6B71" w:rsidRPr="00B77F27" w:rsidRDefault="00C81C97">
            <w:pPr>
              <w:spacing w:line="320" w:lineRule="atLeast"/>
              <w:ind w:left="60" w:right="60"/>
            </w:pPr>
            <w:r w:rsidRPr="00B77F27">
              <w:t>Sig. (2-tailed)</w:t>
            </w:r>
          </w:p>
        </w:tc>
        <w:tc>
          <w:tcPr>
            <w:tcW w:w="1289" w:type="dxa"/>
            <w:shd w:val="clear" w:color="auto" w:fill="FFFFFF"/>
            <w:vAlign w:val="center"/>
          </w:tcPr>
          <w:p w14:paraId="76796249" w14:textId="77777777" w:rsidR="00DE6B71" w:rsidRPr="00B77F27" w:rsidRDefault="00C81C97">
            <w:pPr>
              <w:spacing w:line="320" w:lineRule="atLeast"/>
              <w:ind w:left="60" w:right="60"/>
              <w:jc w:val="center"/>
            </w:pPr>
            <w:r w:rsidRPr="00B77F27">
              <w:t>.000</w:t>
            </w:r>
          </w:p>
        </w:tc>
        <w:tc>
          <w:tcPr>
            <w:tcW w:w="1473" w:type="dxa"/>
            <w:shd w:val="clear" w:color="auto" w:fill="FFFFFF"/>
            <w:vAlign w:val="center"/>
          </w:tcPr>
          <w:p w14:paraId="29BC87A7" w14:textId="77777777" w:rsidR="00DE6B71" w:rsidRPr="00B77F27" w:rsidRDefault="00C81C97">
            <w:pPr>
              <w:spacing w:line="320" w:lineRule="atLeast"/>
              <w:ind w:left="60" w:right="60"/>
              <w:jc w:val="center"/>
            </w:pPr>
            <w:r w:rsidRPr="00B77F27">
              <w:t>.000</w:t>
            </w:r>
          </w:p>
        </w:tc>
        <w:tc>
          <w:tcPr>
            <w:tcW w:w="1473" w:type="dxa"/>
            <w:shd w:val="clear" w:color="auto" w:fill="FFFFFF"/>
            <w:vAlign w:val="center"/>
          </w:tcPr>
          <w:p w14:paraId="40ACD255" w14:textId="77777777" w:rsidR="00DE6B71" w:rsidRPr="00B77F27" w:rsidRDefault="00DE6B71">
            <w:pPr>
              <w:jc w:val="center"/>
            </w:pPr>
          </w:p>
        </w:tc>
        <w:tc>
          <w:tcPr>
            <w:tcW w:w="1473" w:type="dxa"/>
            <w:shd w:val="clear" w:color="auto" w:fill="FFFFFF"/>
            <w:vAlign w:val="center"/>
          </w:tcPr>
          <w:p w14:paraId="410DD75A" w14:textId="77777777" w:rsidR="00DE6B71" w:rsidRPr="00B77F27" w:rsidRDefault="00C81C97">
            <w:pPr>
              <w:spacing w:line="320" w:lineRule="atLeast"/>
              <w:ind w:left="60" w:right="60"/>
              <w:jc w:val="center"/>
            </w:pPr>
            <w:r w:rsidRPr="00B77F27">
              <w:t>.000</w:t>
            </w:r>
          </w:p>
        </w:tc>
      </w:tr>
      <w:tr w:rsidR="00DE6B71" w:rsidRPr="00B77F27" w14:paraId="0FFC236B" w14:textId="77777777">
        <w:trPr>
          <w:cantSplit/>
        </w:trPr>
        <w:tc>
          <w:tcPr>
            <w:tcW w:w="1794" w:type="dxa"/>
            <w:vMerge/>
            <w:shd w:val="clear" w:color="auto" w:fill="FFFFFF"/>
            <w:vAlign w:val="center"/>
          </w:tcPr>
          <w:p w14:paraId="11882103" w14:textId="77777777" w:rsidR="00DE6B71" w:rsidRPr="00B77F27" w:rsidRDefault="00DE6B71"/>
        </w:tc>
        <w:tc>
          <w:tcPr>
            <w:tcW w:w="1978" w:type="dxa"/>
            <w:shd w:val="clear" w:color="auto" w:fill="FFFFFF"/>
            <w:vAlign w:val="center"/>
          </w:tcPr>
          <w:p w14:paraId="2E6735D9" w14:textId="77777777" w:rsidR="00DE6B71" w:rsidRPr="00B77F27" w:rsidRDefault="00C81C97">
            <w:pPr>
              <w:spacing w:line="320" w:lineRule="atLeast"/>
              <w:ind w:left="60" w:right="60"/>
            </w:pPr>
            <w:r w:rsidRPr="00B77F27">
              <w:t>N</w:t>
            </w:r>
          </w:p>
        </w:tc>
        <w:tc>
          <w:tcPr>
            <w:tcW w:w="1289" w:type="dxa"/>
            <w:shd w:val="clear" w:color="auto" w:fill="FFFFFF"/>
            <w:vAlign w:val="center"/>
          </w:tcPr>
          <w:p w14:paraId="4889A3CB"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635D740B"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1339A6E9"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25C4F51D" w14:textId="77777777" w:rsidR="00DE6B71" w:rsidRPr="00B77F27" w:rsidRDefault="00C81C97">
            <w:pPr>
              <w:spacing w:line="320" w:lineRule="atLeast"/>
              <w:ind w:left="60" w:right="60"/>
              <w:jc w:val="center"/>
            </w:pPr>
            <w:r w:rsidRPr="00B77F27">
              <w:t>161</w:t>
            </w:r>
          </w:p>
        </w:tc>
      </w:tr>
      <w:tr w:rsidR="00DE6B71" w:rsidRPr="00B77F27" w14:paraId="197023AA" w14:textId="77777777">
        <w:trPr>
          <w:cantSplit/>
        </w:trPr>
        <w:tc>
          <w:tcPr>
            <w:tcW w:w="1794" w:type="dxa"/>
            <w:vMerge w:val="restart"/>
            <w:shd w:val="clear" w:color="auto" w:fill="FFFFFF"/>
            <w:vAlign w:val="center"/>
          </w:tcPr>
          <w:p w14:paraId="56E77718" w14:textId="77777777" w:rsidR="00DE6B71" w:rsidRPr="00B77F27" w:rsidRDefault="00C81C97">
            <w:pPr>
              <w:spacing w:line="320" w:lineRule="atLeast"/>
              <w:ind w:left="60" w:right="60"/>
            </w:pPr>
            <w:r w:rsidRPr="00B77F27">
              <w:t>Government regulations</w:t>
            </w:r>
          </w:p>
        </w:tc>
        <w:tc>
          <w:tcPr>
            <w:tcW w:w="1978" w:type="dxa"/>
            <w:shd w:val="clear" w:color="auto" w:fill="FFFFFF"/>
            <w:vAlign w:val="center"/>
          </w:tcPr>
          <w:p w14:paraId="08D0A88B" w14:textId="77777777" w:rsidR="00DE6B71" w:rsidRPr="00B77F27" w:rsidRDefault="00C81C97">
            <w:pPr>
              <w:spacing w:line="320" w:lineRule="atLeast"/>
              <w:ind w:left="60" w:right="60"/>
            </w:pPr>
            <w:r w:rsidRPr="00B77F27">
              <w:t>Pearson Correlation</w:t>
            </w:r>
          </w:p>
        </w:tc>
        <w:tc>
          <w:tcPr>
            <w:tcW w:w="1289" w:type="dxa"/>
            <w:shd w:val="clear" w:color="auto" w:fill="FFFFFF"/>
            <w:vAlign w:val="center"/>
          </w:tcPr>
          <w:p w14:paraId="47DE8149" w14:textId="77777777" w:rsidR="00DE6B71" w:rsidRPr="00B77F27" w:rsidRDefault="00C81C97">
            <w:pPr>
              <w:spacing w:line="320" w:lineRule="atLeast"/>
              <w:ind w:left="60" w:right="60"/>
              <w:jc w:val="center"/>
            </w:pPr>
            <w:r w:rsidRPr="00B77F27">
              <w:t>.477</w:t>
            </w:r>
            <w:r w:rsidRPr="00B77F27">
              <w:rPr>
                <w:vertAlign w:val="superscript"/>
              </w:rPr>
              <w:t>**</w:t>
            </w:r>
          </w:p>
        </w:tc>
        <w:tc>
          <w:tcPr>
            <w:tcW w:w="1473" w:type="dxa"/>
            <w:shd w:val="clear" w:color="auto" w:fill="FFFFFF"/>
            <w:vAlign w:val="center"/>
          </w:tcPr>
          <w:p w14:paraId="3E12AE7A" w14:textId="77777777" w:rsidR="00DE6B71" w:rsidRPr="00B77F27" w:rsidRDefault="00C81C97">
            <w:pPr>
              <w:spacing w:line="320" w:lineRule="atLeast"/>
              <w:ind w:left="60" w:right="60"/>
              <w:jc w:val="center"/>
            </w:pPr>
            <w:r w:rsidRPr="00B77F27">
              <w:t>.368</w:t>
            </w:r>
            <w:r w:rsidRPr="00B77F27">
              <w:rPr>
                <w:vertAlign w:val="superscript"/>
              </w:rPr>
              <w:t>**</w:t>
            </w:r>
          </w:p>
        </w:tc>
        <w:tc>
          <w:tcPr>
            <w:tcW w:w="1473" w:type="dxa"/>
            <w:shd w:val="clear" w:color="auto" w:fill="FFFFFF"/>
            <w:vAlign w:val="center"/>
          </w:tcPr>
          <w:p w14:paraId="6DBC59CE" w14:textId="77777777" w:rsidR="00DE6B71" w:rsidRPr="00B77F27" w:rsidRDefault="00C81C97">
            <w:pPr>
              <w:spacing w:line="320" w:lineRule="atLeast"/>
              <w:ind w:left="60" w:right="60"/>
              <w:jc w:val="center"/>
            </w:pPr>
            <w:r w:rsidRPr="00B77F27">
              <w:t>.406</w:t>
            </w:r>
            <w:r w:rsidRPr="00B77F27">
              <w:rPr>
                <w:vertAlign w:val="superscript"/>
              </w:rPr>
              <w:t>**</w:t>
            </w:r>
          </w:p>
        </w:tc>
        <w:tc>
          <w:tcPr>
            <w:tcW w:w="1473" w:type="dxa"/>
            <w:shd w:val="clear" w:color="auto" w:fill="FFFFFF"/>
            <w:vAlign w:val="center"/>
          </w:tcPr>
          <w:p w14:paraId="6DCE2BB8" w14:textId="77777777" w:rsidR="00DE6B71" w:rsidRPr="00B77F27" w:rsidRDefault="00C81C97">
            <w:pPr>
              <w:spacing w:line="320" w:lineRule="atLeast"/>
              <w:ind w:left="60" w:right="60"/>
              <w:jc w:val="center"/>
            </w:pPr>
            <w:r w:rsidRPr="00B77F27">
              <w:t>1</w:t>
            </w:r>
          </w:p>
        </w:tc>
      </w:tr>
      <w:tr w:rsidR="00DE6B71" w:rsidRPr="00B77F27" w14:paraId="7C9BB68D" w14:textId="77777777">
        <w:trPr>
          <w:cantSplit/>
        </w:trPr>
        <w:tc>
          <w:tcPr>
            <w:tcW w:w="1794" w:type="dxa"/>
            <w:vMerge/>
            <w:shd w:val="clear" w:color="auto" w:fill="FFFFFF"/>
            <w:vAlign w:val="center"/>
          </w:tcPr>
          <w:p w14:paraId="7E14E0EF" w14:textId="77777777" w:rsidR="00DE6B71" w:rsidRPr="00B77F27" w:rsidRDefault="00DE6B71"/>
        </w:tc>
        <w:tc>
          <w:tcPr>
            <w:tcW w:w="1978" w:type="dxa"/>
            <w:shd w:val="clear" w:color="auto" w:fill="FFFFFF"/>
            <w:vAlign w:val="center"/>
          </w:tcPr>
          <w:p w14:paraId="0206292A" w14:textId="77777777" w:rsidR="00DE6B71" w:rsidRPr="00B77F27" w:rsidRDefault="00C81C97">
            <w:pPr>
              <w:spacing w:line="320" w:lineRule="atLeast"/>
              <w:ind w:left="60" w:right="60"/>
            </w:pPr>
            <w:r w:rsidRPr="00B77F27">
              <w:t>Sig. (2-tailed)</w:t>
            </w:r>
          </w:p>
        </w:tc>
        <w:tc>
          <w:tcPr>
            <w:tcW w:w="1289" w:type="dxa"/>
            <w:shd w:val="clear" w:color="auto" w:fill="FFFFFF"/>
            <w:vAlign w:val="center"/>
          </w:tcPr>
          <w:p w14:paraId="4165D8F2" w14:textId="77777777" w:rsidR="00DE6B71" w:rsidRPr="00B77F27" w:rsidRDefault="00C81C97">
            <w:pPr>
              <w:spacing w:line="320" w:lineRule="atLeast"/>
              <w:ind w:left="60" w:right="60"/>
              <w:jc w:val="center"/>
            </w:pPr>
            <w:r w:rsidRPr="00B77F27">
              <w:t>.000</w:t>
            </w:r>
          </w:p>
        </w:tc>
        <w:tc>
          <w:tcPr>
            <w:tcW w:w="1473" w:type="dxa"/>
            <w:shd w:val="clear" w:color="auto" w:fill="FFFFFF"/>
            <w:vAlign w:val="center"/>
          </w:tcPr>
          <w:p w14:paraId="7B408797" w14:textId="77777777" w:rsidR="00DE6B71" w:rsidRPr="00B77F27" w:rsidRDefault="00C81C97">
            <w:pPr>
              <w:spacing w:line="320" w:lineRule="atLeast"/>
              <w:ind w:left="60" w:right="60"/>
              <w:jc w:val="center"/>
            </w:pPr>
            <w:r w:rsidRPr="00B77F27">
              <w:t>.000</w:t>
            </w:r>
          </w:p>
        </w:tc>
        <w:tc>
          <w:tcPr>
            <w:tcW w:w="1473" w:type="dxa"/>
            <w:shd w:val="clear" w:color="auto" w:fill="FFFFFF"/>
            <w:vAlign w:val="center"/>
          </w:tcPr>
          <w:p w14:paraId="759EAE3A" w14:textId="77777777" w:rsidR="00DE6B71" w:rsidRPr="00B77F27" w:rsidRDefault="00C81C97">
            <w:pPr>
              <w:spacing w:line="320" w:lineRule="atLeast"/>
              <w:ind w:left="60" w:right="60"/>
              <w:jc w:val="center"/>
            </w:pPr>
            <w:r w:rsidRPr="00B77F27">
              <w:t>.000</w:t>
            </w:r>
          </w:p>
        </w:tc>
        <w:tc>
          <w:tcPr>
            <w:tcW w:w="1473" w:type="dxa"/>
            <w:shd w:val="clear" w:color="auto" w:fill="FFFFFF"/>
            <w:vAlign w:val="center"/>
          </w:tcPr>
          <w:p w14:paraId="638EE95E" w14:textId="77777777" w:rsidR="00DE6B71" w:rsidRPr="00B77F27" w:rsidRDefault="00DE6B71">
            <w:pPr>
              <w:jc w:val="center"/>
            </w:pPr>
          </w:p>
        </w:tc>
      </w:tr>
      <w:tr w:rsidR="00DE6B71" w:rsidRPr="00B77F27" w14:paraId="0C0973E5" w14:textId="77777777">
        <w:trPr>
          <w:cantSplit/>
        </w:trPr>
        <w:tc>
          <w:tcPr>
            <w:tcW w:w="1794" w:type="dxa"/>
            <w:vMerge/>
            <w:shd w:val="clear" w:color="auto" w:fill="FFFFFF"/>
            <w:vAlign w:val="center"/>
          </w:tcPr>
          <w:p w14:paraId="7CB745A4" w14:textId="77777777" w:rsidR="00DE6B71" w:rsidRPr="00B77F27" w:rsidRDefault="00DE6B71"/>
        </w:tc>
        <w:tc>
          <w:tcPr>
            <w:tcW w:w="1978" w:type="dxa"/>
            <w:shd w:val="clear" w:color="auto" w:fill="FFFFFF"/>
            <w:vAlign w:val="center"/>
          </w:tcPr>
          <w:p w14:paraId="1DF79FB0" w14:textId="77777777" w:rsidR="00DE6B71" w:rsidRPr="00B77F27" w:rsidRDefault="00C81C97">
            <w:pPr>
              <w:spacing w:line="320" w:lineRule="atLeast"/>
              <w:ind w:left="60" w:right="60"/>
            </w:pPr>
            <w:r w:rsidRPr="00B77F27">
              <w:t>N</w:t>
            </w:r>
          </w:p>
        </w:tc>
        <w:tc>
          <w:tcPr>
            <w:tcW w:w="1289" w:type="dxa"/>
            <w:shd w:val="clear" w:color="auto" w:fill="FFFFFF"/>
            <w:vAlign w:val="center"/>
          </w:tcPr>
          <w:p w14:paraId="3FB5E733"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40735536"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2398CF9C" w14:textId="77777777" w:rsidR="00DE6B71" w:rsidRPr="00B77F27" w:rsidRDefault="00C81C97">
            <w:pPr>
              <w:spacing w:line="320" w:lineRule="atLeast"/>
              <w:ind w:left="60" w:right="60"/>
              <w:jc w:val="center"/>
            </w:pPr>
            <w:r w:rsidRPr="00B77F27">
              <w:t>161</w:t>
            </w:r>
          </w:p>
        </w:tc>
        <w:tc>
          <w:tcPr>
            <w:tcW w:w="1473" w:type="dxa"/>
            <w:shd w:val="clear" w:color="auto" w:fill="FFFFFF"/>
            <w:vAlign w:val="center"/>
          </w:tcPr>
          <w:p w14:paraId="38616917" w14:textId="77777777" w:rsidR="00DE6B71" w:rsidRPr="00B77F27" w:rsidRDefault="00C81C97">
            <w:pPr>
              <w:spacing w:line="320" w:lineRule="atLeast"/>
              <w:ind w:left="60" w:right="60"/>
              <w:jc w:val="center"/>
            </w:pPr>
            <w:r w:rsidRPr="00B77F27">
              <w:t>161</w:t>
            </w:r>
          </w:p>
        </w:tc>
      </w:tr>
    </w:tbl>
    <w:p w14:paraId="61AFD82E" w14:textId="77777777" w:rsidR="00DE6B71" w:rsidRPr="00B77F27" w:rsidRDefault="00C81C97">
      <w:pPr>
        <w:spacing w:line="400" w:lineRule="atLeast"/>
        <w:rPr>
          <w:i/>
        </w:rPr>
      </w:pPr>
      <w:r w:rsidRPr="00B77F27">
        <w:rPr>
          <w:i/>
        </w:rPr>
        <w:t>**. Correlation is significant at the 0.01 level (2-tailed).</w:t>
      </w:r>
    </w:p>
    <w:p w14:paraId="32053B32" w14:textId="77777777" w:rsidR="00DE6B71" w:rsidRPr="00B77F27" w:rsidRDefault="00DE6B71">
      <w:pPr>
        <w:spacing w:line="360" w:lineRule="auto"/>
        <w:jc w:val="both"/>
      </w:pPr>
    </w:p>
    <w:p w14:paraId="0DBCC8E1" w14:textId="77777777" w:rsidR="00DE6B71" w:rsidRPr="00B77F27" w:rsidRDefault="00C81C97">
      <w:pPr>
        <w:spacing w:line="360" w:lineRule="auto"/>
        <w:jc w:val="both"/>
      </w:pPr>
      <w:r w:rsidRPr="00B77F27">
        <w:lastRenderedPageBreak/>
        <w:t>The correlation findings showed that there is a strong positive significant relationship between project planning and performance of completed road projects in arid and semi-arid counties in Kenya since the r=0.648 and p-value&lt;0.001. On the relationship between community participat</w:t>
      </w:r>
      <w:r w:rsidR="00AF63AC">
        <w:t>ion and performance of</w:t>
      </w:r>
      <w:r w:rsidRPr="00B77F27">
        <w:t xml:space="preserve"> road projects in arid and semi-arid counties in Kenya, the study results showed that there is strong positive significant relationship since the r=0.657 and p-value&lt;0.001. On the relationship between government regulati</w:t>
      </w:r>
      <w:r w:rsidR="00AF63AC">
        <w:t xml:space="preserve">on and performance of </w:t>
      </w:r>
      <w:r w:rsidRPr="00B77F27">
        <w:t>road projects in arid and semi-arid counties in Kenya, the study results showed that there was moderate positive significant relationship since the r=0.477 and p-value&lt;0.001. These results emphasize on the critical significance of project planning, community participation and government regulations on project planni</w:t>
      </w:r>
      <w:r w:rsidR="00AF63AC">
        <w:t xml:space="preserve">ng and performance of </w:t>
      </w:r>
      <w:r w:rsidRPr="00B77F27">
        <w:t>road projects in arid and semi-arid counties in Kenya.</w:t>
      </w:r>
    </w:p>
    <w:p w14:paraId="1E731FCE" w14:textId="77777777" w:rsidR="00DE6B71" w:rsidRPr="00B77F27" w:rsidRDefault="00DE6B71">
      <w:pPr>
        <w:spacing w:line="360" w:lineRule="auto"/>
        <w:jc w:val="both"/>
      </w:pPr>
    </w:p>
    <w:p w14:paraId="4197E0ED" w14:textId="77777777" w:rsidR="00DE6B71" w:rsidRPr="00B77F27" w:rsidRDefault="0022551B">
      <w:pPr>
        <w:spacing w:line="360" w:lineRule="auto"/>
        <w:jc w:val="both"/>
        <w:rPr>
          <w:b/>
        </w:rPr>
      </w:pPr>
      <w:r w:rsidRPr="00B77F27">
        <w:rPr>
          <w:b/>
        </w:rPr>
        <w:t>4.8</w:t>
      </w:r>
      <w:r w:rsidR="00C81C97" w:rsidRPr="00B77F27">
        <w:rPr>
          <w:b/>
        </w:rPr>
        <w:t xml:space="preserve"> Regression Analysis and Test of Hypotheses</w:t>
      </w:r>
    </w:p>
    <w:p w14:paraId="7A9CBBB0" w14:textId="40E335AF" w:rsidR="00DE6B71" w:rsidRPr="00B77F27" w:rsidRDefault="003D0931">
      <w:pPr>
        <w:spacing w:line="360" w:lineRule="auto"/>
        <w:jc w:val="both"/>
      </w:pPr>
      <w:r w:rsidRPr="003D0931">
        <w:t>Regression analysis, which includes simple regression analysis, multiple regression analysis, and stepwise regression analysis, along with Pearson's product correlation analysis, was employed to identify the type and extent of the relationships between the variables being studied. This approach was also used to test the proposed hypotheses</w:t>
      </w:r>
      <w:r w:rsidR="00C81C97" w:rsidRPr="00B77F27">
        <w:t xml:space="preserve">. Hypotheses were formulated in accordance with the study goals. The hypotheses were tested using simple regression analysis to test the direct association hypothesis one, stepwise regression analysis to examine the indirect hypotheses two and three, and multiple regression analysis to evaluate hypothesis four. The selection of the appropriate analytical instrument was determined by the study's purpose, the nature of the data, and the measurement scales used. The hypotheses were evaluated using a 95 percent confidence level (α = 0.05), so the decision to reject or fail to reject a null hypothesis was made based on the calculated p-values. In instances where the p-value is less than 0.05, the research has rejected the null hypotheses. Conversely, when the p-value is greater than 0.05, the study has failed to reject the hypotheses. The analysis of data and subsequent discussions also included the examination of correlations (R), coefficients of determination (R2), F-statistic values (F), and beta values (β). Moreover, when the F-statistic increases, the level of significance of the model also increases. The impact of the independent variable on the dependent variable, whether positive or negative, was elucidated by examining the sign of the beta (β) coefficient. The R-value quantifies the degree of </w:t>
      </w:r>
      <w:r w:rsidR="00C81C97" w:rsidRPr="00B77F27">
        <w:lastRenderedPageBreak/>
        <w:t>association between variables, whereas t-values indicate the statistical significance of individual variables. The results are given in accordance with the study's goals and accompanying hypotheses.</w:t>
      </w:r>
    </w:p>
    <w:p w14:paraId="69D935BD" w14:textId="77777777" w:rsidR="00DE6B71" w:rsidRPr="00B77F27" w:rsidRDefault="00DE6B71">
      <w:pPr>
        <w:spacing w:line="360" w:lineRule="auto"/>
        <w:jc w:val="both"/>
        <w:rPr>
          <w:b/>
        </w:rPr>
      </w:pPr>
    </w:p>
    <w:p w14:paraId="4CEF7597" w14:textId="77777777" w:rsidR="00DE6B71" w:rsidRPr="00B77F27" w:rsidRDefault="0022551B">
      <w:pPr>
        <w:spacing w:line="360" w:lineRule="auto"/>
        <w:jc w:val="both"/>
        <w:rPr>
          <w:b/>
        </w:rPr>
      </w:pPr>
      <w:r w:rsidRPr="00B77F27">
        <w:rPr>
          <w:b/>
        </w:rPr>
        <w:t>4.8</w:t>
      </w:r>
      <w:r w:rsidR="00C81C97" w:rsidRPr="00B77F27">
        <w:rPr>
          <w:b/>
        </w:rPr>
        <w:t>.1 Effect of project planning on performance of completed road projects</w:t>
      </w:r>
    </w:p>
    <w:p w14:paraId="197F0B35" w14:textId="77777777" w:rsidR="00DE6B71" w:rsidRPr="00B77F27" w:rsidRDefault="00C81C97">
      <w:pPr>
        <w:pStyle w:val="ListParagraph"/>
        <w:spacing w:after="0" w:line="360" w:lineRule="auto"/>
        <w:ind w:left="0"/>
        <w:jc w:val="both"/>
        <w:rPr>
          <w:rFonts w:ascii="Times New Roman" w:hAnsi="Times New Roman" w:cs="Times New Roman"/>
          <w:sz w:val="24"/>
          <w:szCs w:val="24"/>
        </w:rPr>
      </w:pPr>
      <w:r w:rsidRPr="00B77F27">
        <w:rPr>
          <w:rFonts w:ascii="Times New Roman" w:hAnsi="Times New Roman" w:cs="Times New Roman"/>
          <w:sz w:val="24"/>
          <w:szCs w:val="24"/>
        </w:rPr>
        <w:t>This part pertains to the primary research purpose of the study, which aimed to assess the effect of project planning on performance of completed road projects in arid and semi-arid counties in Kenya. The accomplishment of this objective was realised by the systematic examination of the proposed hypothesis in the following manner:</w:t>
      </w:r>
    </w:p>
    <w:p w14:paraId="39DDB291" w14:textId="77777777" w:rsidR="00DE6B71" w:rsidRPr="00B77F27" w:rsidRDefault="00C81C97">
      <w:pPr>
        <w:pStyle w:val="ListParagraph"/>
        <w:spacing w:after="0" w:line="360" w:lineRule="auto"/>
        <w:ind w:left="0"/>
        <w:jc w:val="both"/>
        <w:rPr>
          <w:rFonts w:ascii="Times New Roman" w:hAnsi="Times New Roman" w:cs="Times New Roman"/>
          <w:i/>
          <w:sz w:val="24"/>
          <w:szCs w:val="24"/>
        </w:rPr>
      </w:pPr>
      <w:r w:rsidRPr="00B77F27">
        <w:rPr>
          <w:rFonts w:ascii="Times New Roman" w:hAnsi="Times New Roman" w:cs="Times New Roman"/>
          <w:i/>
          <w:sz w:val="24"/>
          <w:szCs w:val="24"/>
        </w:rPr>
        <w:t>Ho</w:t>
      </w:r>
      <w:r w:rsidRPr="00B77F27">
        <w:rPr>
          <w:rFonts w:ascii="Times New Roman" w:hAnsi="Times New Roman" w:cs="Times New Roman"/>
          <w:i/>
          <w:sz w:val="24"/>
          <w:szCs w:val="24"/>
          <w:vertAlign w:val="subscript"/>
        </w:rPr>
        <w:t>1</w:t>
      </w:r>
      <w:r w:rsidRPr="00B77F27">
        <w:rPr>
          <w:rFonts w:ascii="Times New Roman" w:hAnsi="Times New Roman" w:cs="Times New Roman"/>
          <w:i/>
          <w:sz w:val="24"/>
          <w:szCs w:val="24"/>
        </w:rPr>
        <w:t>: There is no significant effect of project planning on performance of completed road projects in arid and semi-arid counties in Kenya.</w:t>
      </w:r>
    </w:p>
    <w:p w14:paraId="09183501" w14:textId="77777777" w:rsidR="00DE6B71" w:rsidRPr="00B77F27" w:rsidRDefault="00C81C97">
      <w:pPr>
        <w:spacing w:line="360" w:lineRule="auto"/>
        <w:jc w:val="both"/>
      </w:pPr>
      <w:r w:rsidRPr="00B77F27">
        <w:t>The use of basic linear regression, which produced the regression coefficients, coefficient of determination (R</w:t>
      </w:r>
      <w:r w:rsidRPr="00B77F27">
        <w:rPr>
          <w:vertAlign w:val="superscript"/>
        </w:rPr>
        <w:t>2</w:t>
      </w:r>
      <w:r w:rsidRPr="00B77F27">
        <w:t>), analysis of variance (ANOVA), and model coefficients, allowed for the evaluation of the hypothesis' statistical significance. The examination included assessments of goodness of fit in terms of overall significance, individual significance, and diagnostic testing. The aforementioned results are shown in Table 26, Table 27, and Table 28.</w:t>
      </w:r>
    </w:p>
    <w:p w14:paraId="00B6100E" w14:textId="77777777" w:rsidR="00DE6B71" w:rsidRPr="00B77F27" w:rsidRDefault="00DE6B71">
      <w:pPr>
        <w:spacing w:line="360" w:lineRule="auto"/>
        <w:jc w:val="both"/>
      </w:pPr>
    </w:p>
    <w:p w14:paraId="63928E66" w14:textId="77777777" w:rsidR="00DE6B71" w:rsidRPr="00B77F27" w:rsidRDefault="00DE6B71">
      <w:pPr>
        <w:spacing w:line="360" w:lineRule="auto"/>
        <w:jc w:val="both"/>
      </w:pPr>
    </w:p>
    <w:p w14:paraId="086DCA6F" w14:textId="77777777" w:rsidR="00DE6B71" w:rsidRPr="00B77F27" w:rsidRDefault="00C81C97">
      <w:pPr>
        <w:spacing w:line="360" w:lineRule="auto"/>
        <w:jc w:val="both"/>
        <w:rPr>
          <w:b/>
        </w:rPr>
      </w:pPr>
      <w:r w:rsidRPr="00B77F27">
        <w:rPr>
          <w:b/>
        </w:rPr>
        <w:t>Table 26: Model summary</w:t>
      </w:r>
    </w:p>
    <w:tbl>
      <w:tblPr>
        <w:tblW w:w="9179"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836"/>
        <w:gridCol w:w="886"/>
        <w:gridCol w:w="1218"/>
        <w:gridCol w:w="1218"/>
        <w:gridCol w:w="1218"/>
        <w:gridCol w:w="913"/>
        <w:gridCol w:w="836"/>
        <w:gridCol w:w="836"/>
        <w:gridCol w:w="1218"/>
      </w:tblGrid>
      <w:tr w:rsidR="00DE6B71" w:rsidRPr="00B77F27" w14:paraId="75D2C76F" w14:textId="77777777" w:rsidTr="00951BB5">
        <w:trPr>
          <w:cantSplit/>
          <w:trHeight w:val="334"/>
        </w:trPr>
        <w:tc>
          <w:tcPr>
            <w:tcW w:w="836" w:type="dxa"/>
            <w:vMerge w:val="restart"/>
            <w:tcBorders>
              <w:top w:val="single" w:sz="4" w:space="0" w:color="auto"/>
              <w:bottom w:val="nil"/>
            </w:tcBorders>
            <w:shd w:val="clear" w:color="auto" w:fill="FFFFFF"/>
            <w:vAlign w:val="center"/>
          </w:tcPr>
          <w:p w14:paraId="76FBA810" w14:textId="77777777" w:rsidR="00DE6B71" w:rsidRPr="00B77F27" w:rsidRDefault="00C81C97">
            <w:pPr>
              <w:spacing w:line="320" w:lineRule="atLeast"/>
              <w:ind w:left="60" w:right="60"/>
              <w:jc w:val="center"/>
            </w:pPr>
            <w:r w:rsidRPr="00B77F27">
              <w:t>R</w:t>
            </w:r>
          </w:p>
        </w:tc>
        <w:tc>
          <w:tcPr>
            <w:tcW w:w="886" w:type="dxa"/>
            <w:vMerge w:val="restart"/>
            <w:tcBorders>
              <w:top w:val="single" w:sz="4" w:space="0" w:color="auto"/>
              <w:bottom w:val="nil"/>
            </w:tcBorders>
            <w:shd w:val="clear" w:color="auto" w:fill="FFFFFF"/>
            <w:vAlign w:val="center"/>
          </w:tcPr>
          <w:p w14:paraId="2F6B604E" w14:textId="77777777" w:rsidR="00DE6B71" w:rsidRPr="00B77F27" w:rsidRDefault="00C81C97">
            <w:pPr>
              <w:spacing w:line="320" w:lineRule="atLeast"/>
              <w:ind w:left="60" w:right="60"/>
              <w:jc w:val="center"/>
            </w:pPr>
            <w:r w:rsidRPr="00B77F27">
              <w:t>R Square</w:t>
            </w:r>
          </w:p>
        </w:tc>
        <w:tc>
          <w:tcPr>
            <w:tcW w:w="1218" w:type="dxa"/>
            <w:vMerge w:val="restart"/>
            <w:tcBorders>
              <w:top w:val="single" w:sz="4" w:space="0" w:color="auto"/>
              <w:bottom w:val="nil"/>
            </w:tcBorders>
            <w:shd w:val="clear" w:color="auto" w:fill="FFFFFF"/>
            <w:vAlign w:val="center"/>
          </w:tcPr>
          <w:p w14:paraId="455A58CB" w14:textId="77777777" w:rsidR="00DE6B71" w:rsidRPr="00B77F27" w:rsidRDefault="00C81C97">
            <w:pPr>
              <w:spacing w:line="320" w:lineRule="atLeast"/>
              <w:ind w:left="60" w:right="60"/>
              <w:jc w:val="center"/>
            </w:pPr>
            <w:r w:rsidRPr="00B77F27">
              <w:t>Adjusted R Square</w:t>
            </w:r>
          </w:p>
        </w:tc>
        <w:tc>
          <w:tcPr>
            <w:tcW w:w="1218" w:type="dxa"/>
            <w:vMerge w:val="restart"/>
            <w:tcBorders>
              <w:top w:val="single" w:sz="4" w:space="0" w:color="auto"/>
              <w:bottom w:val="nil"/>
            </w:tcBorders>
            <w:shd w:val="clear" w:color="auto" w:fill="FFFFFF"/>
            <w:vAlign w:val="center"/>
          </w:tcPr>
          <w:p w14:paraId="360D3006" w14:textId="77777777" w:rsidR="00DE6B71" w:rsidRPr="00B77F27" w:rsidRDefault="00C81C97">
            <w:pPr>
              <w:spacing w:line="320" w:lineRule="atLeast"/>
              <w:ind w:left="60" w:right="60"/>
              <w:jc w:val="center"/>
            </w:pPr>
            <w:r w:rsidRPr="00B77F27">
              <w:t>Std. Error of the Estimate</w:t>
            </w:r>
          </w:p>
        </w:tc>
        <w:tc>
          <w:tcPr>
            <w:tcW w:w="5021" w:type="dxa"/>
            <w:gridSpan w:val="5"/>
            <w:tcBorders>
              <w:top w:val="single" w:sz="4" w:space="0" w:color="auto"/>
              <w:bottom w:val="nil"/>
            </w:tcBorders>
            <w:shd w:val="clear" w:color="auto" w:fill="FFFFFF"/>
            <w:vAlign w:val="center"/>
          </w:tcPr>
          <w:p w14:paraId="32F82C93" w14:textId="77777777" w:rsidR="00DE6B71" w:rsidRPr="00B77F27" w:rsidRDefault="00C81C97">
            <w:pPr>
              <w:spacing w:line="320" w:lineRule="atLeast"/>
              <w:ind w:left="60" w:right="60"/>
              <w:jc w:val="center"/>
            </w:pPr>
            <w:r w:rsidRPr="00B77F27">
              <w:t>Change Statistics</w:t>
            </w:r>
          </w:p>
        </w:tc>
      </w:tr>
      <w:tr w:rsidR="00DE6B71" w:rsidRPr="00B77F27" w14:paraId="061A1C97" w14:textId="77777777" w:rsidTr="00951BB5">
        <w:trPr>
          <w:cantSplit/>
          <w:trHeight w:val="151"/>
        </w:trPr>
        <w:tc>
          <w:tcPr>
            <w:tcW w:w="836" w:type="dxa"/>
            <w:vMerge/>
            <w:tcBorders>
              <w:top w:val="nil"/>
              <w:bottom w:val="single" w:sz="4" w:space="0" w:color="auto"/>
            </w:tcBorders>
            <w:shd w:val="clear" w:color="auto" w:fill="FFFFFF"/>
            <w:vAlign w:val="center"/>
          </w:tcPr>
          <w:p w14:paraId="3239EAD5" w14:textId="77777777" w:rsidR="00DE6B71" w:rsidRPr="00B77F27" w:rsidRDefault="00DE6B71">
            <w:pPr>
              <w:jc w:val="center"/>
            </w:pPr>
          </w:p>
        </w:tc>
        <w:tc>
          <w:tcPr>
            <w:tcW w:w="886" w:type="dxa"/>
            <w:vMerge/>
            <w:tcBorders>
              <w:top w:val="nil"/>
              <w:bottom w:val="single" w:sz="4" w:space="0" w:color="auto"/>
            </w:tcBorders>
            <w:shd w:val="clear" w:color="auto" w:fill="FFFFFF"/>
            <w:vAlign w:val="center"/>
          </w:tcPr>
          <w:p w14:paraId="72F2AA71" w14:textId="77777777" w:rsidR="00DE6B71" w:rsidRPr="00B77F27" w:rsidRDefault="00DE6B71">
            <w:pPr>
              <w:jc w:val="center"/>
            </w:pPr>
          </w:p>
        </w:tc>
        <w:tc>
          <w:tcPr>
            <w:tcW w:w="1218" w:type="dxa"/>
            <w:vMerge/>
            <w:tcBorders>
              <w:top w:val="nil"/>
              <w:bottom w:val="single" w:sz="4" w:space="0" w:color="auto"/>
            </w:tcBorders>
            <w:shd w:val="clear" w:color="auto" w:fill="FFFFFF"/>
            <w:vAlign w:val="center"/>
          </w:tcPr>
          <w:p w14:paraId="6281B2AD" w14:textId="77777777" w:rsidR="00DE6B71" w:rsidRPr="00B77F27" w:rsidRDefault="00DE6B71">
            <w:pPr>
              <w:jc w:val="center"/>
            </w:pPr>
          </w:p>
        </w:tc>
        <w:tc>
          <w:tcPr>
            <w:tcW w:w="1218" w:type="dxa"/>
            <w:vMerge/>
            <w:tcBorders>
              <w:top w:val="nil"/>
              <w:bottom w:val="single" w:sz="4" w:space="0" w:color="auto"/>
            </w:tcBorders>
            <w:shd w:val="clear" w:color="auto" w:fill="FFFFFF"/>
            <w:vAlign w:val="center"/>
          </w:tcPr>
          <w:p w14:paraId="24B079FB" w14:textId="77777777" w:rsidR="00DE6B71" w:rsidRPr="00B77F27" w:rsidRDefault="00DE6B71">
            <w:pPr>
              <w:jc w:val="center"/>
            </w:pPr>
          </w:p>
        </w:tc>
        <w:tc>
          <w:tcPr>
            <w:tcW w:w="1218" w:type="dxa"/>
            <w:tcBorders>
              <w:top w:val="nil"/>
              <w:bottom w:val="single" w:sz="4" w:space="0" w:color="auto"/>
            </w:tcBorders>
            <w:shd w:val="clear" w:color="auto" w:fill="FFFFFF"/>
            <w:vAlign w:val="center"/>
          </w:tcPr>
          <w:p w14:paraId="21445193" w14:textId="77777777" w:rsidR="00DE6B71" w:rsidRPr="00B77F27" w:rsidRDefault="00C81C97">
            <w:pPr>
              <w:spacing w:line="320" w:lineRule="atLeast"/>
              <w:ind w:left="60" w:right="60"/>
              <w:jc w:val="center"/>
            </w:pPr>
            <w:r w:rsidRPr="00B77F27">
              <w:t>R Square Change</w:t>
            </w:r>
          </w:p>
        </w:tc>
        <w:tc>
          <w:tcPr>
            <w:tcW w:w="913" w:type="dxa"/>
            <w:tcBorders>
              <w:top w:val="nil"/>
              <w:bottom w:val="single" w:sz="4" w:space="0" w:color="auto"/>
            </w:tcBorders>
            <w:shd w:val="clear" w:color="auto" w:fill="FFFFFF"/>
            <w:vAlign w:val="center"/>
          </w:tcPr>
          <w:p w14:paraId="54FA4181" w14:textId="77777777" w:rsidR="00DE6B71" w:rsidRPr="00B77F27" w:rsidRDefault="00C81C97">
            <w:pPr>
              <w:spacing w:line="320" w:lineRule="atLeast"/>
              <w:ind w:left="60" w:right="60"/>
              <w:jc w:val="center"/>
            </w:pPr>
            <w:r w:rsidRPr="00B77F27">
              <w:t>F Change</w:t>
            </w:r>
          </w:p>
        </w:tc>
        <w:tc>
          <w:tcPr>
            <w:tcW w:w="836" w:type="dxa"/>
            <w:tcBorders>
              <w:top w:val="nil"/>
              <w:bottom w:val="single" w:sz="4" w:space="0" w:color="auto"/>
            </w:tcBorders>
            <w:shd w:val="clear" w:color="auto" w:fill="FFFFFF"/>
            <w:vAlign w:val="center"/>
          </w:tcPr>
          <w:p w14:paraId="1FAFC82F" w14:textId="77777777" w:rsidR="00DE6B71" w:rsidRPr="00B77F27" w:rsidRDefault="00C81C97">
            <w:pPr>
              <w:spacing w:line="320" w:lineRule="atLeast"/>
              <w:ind w:left="60" w:right="60"/>
              <w:jc w:val="center"/>
            </w:pPr>
            <w:r w:rsidRPr="00B77F27">
              <w:t>df1</w:t>
            </w:r>
          </w:p>
        </w:tc>
        <w:tc>
          <w:tcPr>
            <w:tcW w:w="836" w:type="dxa"/>
            <w:tcBorders>
              <w:top w:val="nil"/>
              <w:bottom w:val="single" w:sz="4" w:space="0" w:color="auto"/>
            </w:tcBorders>
            <w:shd w:val="clear" w:color="auto" w:fill="FFFFFF"/>
            <w:vAlign w:val="center"/>
          </w:tcPr>
          <w:p w14:paraId="359F7024" w14:textId="77777777" w:rsidR="00DE6B71" w:rsidRPr="00B77F27" w:rsidRDefault="00C81C97">
            <w:pPr>
              <w:spacing w:line="320" w:lineRule="atLeast"/>
              <w:ind w:left="60" w:right="60"/>
              <w:jc w:val="center"/>
            </w:pPr>
            <w:r w:rsidRPr="00B77F27">
              <w:t>df2</w:t>
            </w:r>
          </w:p>
        </w:tc>
        <w:tc>
          <w:tcPr>
            <w:tcW w:w="1218" w:type="dxa"/>
            <w:tcBorders>
              <w:top w:val="nil"/>
              <w:bottom w:val="single" w:sz="4" w:space="0" w:color="auto"/>
            </w:tcBorders>
            <w:shd w:val="clear" w:color="auto" w:fill="FFFFFF"/>
            <w:vAlign w:val="center"/>
          </w:tcPr>
          <w:p w14:paraId="409DF057" w14:textId="77777777" w:rsidR="00DE6B71" w:rsidRPr="00B77F27" w:rsidRDefault="00C81C97">
            <w:pPr>
              <w:spacing w:line="320" w:lineRule="atLeast"/>
              <w:ind w:left="60" w:right="60"/>
              <w:jc w:val="center"/>
            </w:pPr>
            <w:r w:rsidRPr="00B77F27">
              <w:t>Sig. F Change</w:t>
            </w:r>
          </w:p>
        </w:tc>
      </w:tr>
      <w:tr w:rsidR="00DE6B71" w:rsidRPr="00B77F27" w14:paraId="55F2E558" w14:textId="77777777" w:rsidTr="00951BB5">
        <w:trPr>
          <w:cantSplit/>
          <w:trHeight w:val="334"/>
        </w:trPr>
        <w:tc>
          <w:tcPr>
            <w:tcW w:w="836" w:type="dxa"/>
            <w:tcBorders>
              <w:top w:val="single" w:sz="4" w:space="0" w:color="auto"/>
            </w:tcBorders>
            <w:shd w:val="clear" w:color="auto" w:fill="FFFFFF"/>
            <w:vAlign w:val="center"/>
          </w:tcPr>
          <w:p w14:paraId="32C77E4F" w14:textId="77777777" w:rsidR="00DE6B71" w:rsidRPr="00B77F27" w:rsidRDefault="00C81C97">
            <w:pPr>
              <w:spacing w:line="320" w:lineRule="atLeast"/>
              <w:ind w:left="60" w:right="60"/>
              <w:jc w:val="center"/>
            </w:pPr>
            <w:r w:rsidRPr="00B77F27">
              <w:t>.648</w:t>
            </w:r>
            <w:r w:rsidRPr="00B77F27">
              <w:rPr>
                <w:vertAlign w:val="superscript"/>
              </w:rPr>
              <w:t>a</w:t>
            </w:r>
          </w:p>
        </w:tc>
        <w:tc>
          <w:tcPr>
            <w:tcW w:w="886" w:type="dxa"/>
            <w:tcBorders>
              <w:top w:val="single" w:sz="4" w:space="0" w:color="auto"/>
            </w:tcBorders>
            <w:shd w:val="clear" w:color="auto" w:fill="FFFFFF"/>
            <w:vAlign w:val="center"/>
          </w:tcPr>
          <w:p w14:paraId="2A45720B" w14:textId="77777777" w:rsidR="00DE6B71" w:rsidRPr="00B77F27" w:rsidRDefault="00C81C97">
            <w:pPr>
              <w:spacing w:line="320" w:lineRule="atLeast"/>
              <w:ind w:left="60" w:right="60"/>
              <w:jc w:val="center"/>
            </w:pPr>
            <w:r w:rsidRPr="00B77F27">
              <w:t>.420</w:t>
            </w:r>
          </w:p>
        </w:tc>
        <w:tc>
          <w:tcPr>
            <w:tcW w:w="1218" w:type="dxa"/>
            <w:tcBorders>
              <w:top w:val="single" w:sz="4" w:space="0" w:color="auto"/>
            </w:tcBorders>
            <w:shd w:val="clear" w:color="auto" w:fill="FFFFFF"/>
            <w:vAlign w:val="center"/>
          </w:tcPr>
          <w:p w14:paraId="4534E590" w14:textId="77777777" w:rsidR="00DE6B71" w:rsidRPr="00B77F27" w:rsidRDefault="00C81C97">
            <w:pPr>
              <w:spacing w:line="320" w:lineRule="atLeast"/>
              <w:ind w:left="60" w:right="60"/>
              <w:jc w:val="center"/>
            </w:pPr>
            <w:r w:rsidRPr="00B77F27">
              <w:t>.416</w:t>
            </w:r>
          </w:p>
        </w:tc>
        <w:tc>
          <w:tcPr>
            <w:tcW w:w="1218" w:type="dxa"/>
            <w:tcBorders>
              <w:top w:val="single" w:sz="4" w:space="0" w:color="auto"/>
            </w:tcBorders>
            <w:shd w:val="clear" w:color="auto" w:fill="FFFFFF"/>
            <w:vAlign w:val="center"/>
          </w:tcPr>
          <w:p w14:paraId="1957AFCA" w14:textId="77777777" w:rsidR="00DE6B71" w:rsidRPr="00B77F27" w:rsidRDefault="00C81C97">
            <w:pPr>
              <w:spacing w:line="320" w:lineRule="atLeast"/>
              <w:ind w:left="60" w:right="60"/>
              <w:jc w:val="center"/>
            </w:pPr>
            <w:r w:rsidRPr="00B77F27">
              <w:t>.47153</w:t>
            </w:r>
          </w:p>
        </w:tc>
        <w:tc>
          <w:tcPr>
            <w:tcW w:w="1218" w:type="dxa"/>
            <w:tcBorders>
              <w:top w:val="single" w:sz="4" w:space="0" w:color="auto"/>
            </w:tcBorders>
            <w:shd w:val="clear" w:color="auto" w:fill="FFFFFF"/>
            <w:vAlign w:val="center"/>
          </w:tcPr>
          <w:p w14:paraId="53FF9021" w14:textId="77777777" w:rsidR="00DE6B71" w:rsidRPr="00B77F27" w:rsidRDefault="00C81C97">
            <w:pPr>
              <w:spacing w:line="320" w:lineRule="atLeast"/>
              <w:ind w:left="60" w:right="60"/>
              <w:jc w:val="center"/>
            </w:pPr>
            <w:r w:rsidRPr="00B77F27">
              <w:t>.420</w:t>
            </w:r>
          </w:p>
        </w:tc>
        <w:tc>
          <w:tcPr>
            <w:tcW w:w="913" w:type="dxa"/>
            <w:tcBorders>
              <w:top w:val="single" w:sz="4" w:space="0" w:color="auto"/>
            </w:tcBorders>
            <w:shd w:val="clear" w:color="auto" w:fill="FFFFFF"/>
            <w:vAlign w:val="center"/>
          </w:tcPr>
          <w:p w14:paraId="0E49213A" w14:textId="77777777" w:rsidR="00DE6B71" w:rsidRPr="00B77F27" w:rsidRDefault="00C81C97">
            <w:pPr>
              <w:spacing w:line="320" w:lineRule="atLeast"/>
              <w:ind w:left="60" w:right="60"/>
              <w:jc w:val="center"/>
            </w:pPr>
            <w:r w:rsidRPr="00B77F27">
              <w:t>114.931</w:t>
            </w:r>
          </w:p>
        </w:tc>
        <w:tc>
          <w:tcPr>
            <w:tcW w:w="836" w:type="dxa"/>
            <w:tcBorders>
              <w:top w:val="single" w:sz="4" w:space="0" w:color="auto"/>
            </w:tcBorders>
            <w:shd w:val="clear" w:color="auto" w:fill="FFFFFF"/>
            <w:vAlign w:val="center"/>
          </w:tcPr>
          <w:p w14:paraId="268C5C61" w14:textId="77777777" w:rsidR="00DE6B71" w:rsidRPr="00B77F27" w:rsidRDefault="00C81C97">
            <w:pPr>
              <w:spacing w:line="320" w:lineRule="atLeast"/>
              <w:ind w:left="60" w:right="60"/>
              <w:jc w:val="center"/>
            </w:pPr>
            <w:r w:rsidRPr="00B77F27">
              <w:t>1</w:t>
            </w:r>
          </w:p>
        </w:tc>
        <w:tc>
          <w:tcPr>
            <w:tcW w:w="836" w:type="dxa"/>
            <w:tcBorders>
              <w:top w:val="single" w:sz="4" w:space="0" w:color="auto"/>
            </w:tcBorders>
            <w:shd w:val="clear" w:color="auto" w:fill="FFFFFF"/>
            <w:vAlign w:val="center"/>
          </w:tcPr>
          <w:p w14:paraId="71C0B274" w14:textId="77777777" w:rsidR="00DE6B71" w:rsidRPr="00B77F27" w:rsidRDefault="00C81C97">
            <w:pPr>
              <w:spacing w:line="320" w:lineRule="atLeast"/>
              <w:ind w:left="60" w:right="60"/>
              <w:jc w:val="center"/>
            </w:pPr>
            <w:r w:rsidRPr="00B77F27">
              <w:t>159</w:t>
            </w:r>
          </w:p>
        </w:tc>
        <w:tc>
          <w:tcPr>
            <w:tcW w:w="1218" w:type="dxa"/>
            <w:tcBorders>
              <w:top w:val="single" w:sz="4" w:space="0" w:color="auto"/>
            </w:tcBorders>
            <w:shd w:val="clear" w:color="auto" w:fill="FFFFFF"/>
            <w:vAlign w:val="center"/>
          </w:tcPr>
          <w:p w14:paraId="088AF558" w14:textId="77777777" w:rsidR="00DE6B71" w:rsidRPr="00B77F27" w:rsidRDefault="00C81C97">
            <w:pPr>
              <w:spacing w:line="320" w:lineRule="atLeast"/>
              <w:ind w:left="60" w:right="60"/>
              <w:jc w:val="center"/>
            </w:pPr>
            <w:r w:rsidRPr="00B77F27">
              <w:t>.000</w:t>
            </w:r>
          </w:p>
        </w:tc>
      </w:tr>
    </w:tbl>
    <w:p w14:paraId="62553988" w14:textId="77777777" w:rsidR="00DE6B71" w:rsidRPr="00B77F27" w:rsidRDefault="00C81C97">
      <w:pPr>
        <w:spacing w:line="400" w:lineRule="atLeast"/>
        <w:rPr>
          <w:i/>
        </w:rPr>
      </w:pPr>
      <w:r w:rsidRPr="00B77F27">
        <w:rPr>
          <w:i/>
        </w:rPr>
        <w:t>a. Predictors: (Constant), Project planning</w:t>
      </w:r>
    </w:p>
    <w:p w14:paraId="7A8D0B11" w14:textId="77777777" w:rsidR="00DE6B71" w:rsidRPr="00B77F27" w:rsidRDefault="00DE6B71">
      <w:pPr>
        <w:spacing w:line="360" w:lineRule="auto"/>
        <w:jc w:val="both"/>
      </w:pPr>
    </w:p>
    <w:p w14:paraId="0FEE8443" w14:textId="77777777" w:rsidR="00DE6B71" w:rsidRPr="00B77F27" w:rsidRDefault="00C81C97">
      <w:pPr>
        <w:spacing w:line="360" w:lineRule="auto"/>
        <w:jc w:val="both"/>
      </w:pPr>
      <w:r w:rsidRPr="00B77F27">
        <w:t>According to the data shown in Table 26, the model demonstrated a high level of accuracy in predicting the effect of the independent variable, namely project planning, on the performance of completed road projects in arid and semi-arid counties in Kenya. The coefficient of determination the adjusted R-square (R</w:t>
      </w:r>
      <w:r w:rsidRPr="00B77F27">
        <w:rPr>
          <w:vertAlign w:val="superscript"/>
        </w:rPr>
        <w:t>2</w:t>
      </w:r>
      <w:r w:rsidRPr="00B77F27">
        <w:t xml:space="preserve">) for this relationship was calculated to be 0.416. This finding suggests that the concept of project planning accounted for 41.6% of the observed differences </w:t>
      </w:r>
      <w:r w:rsidR="00AF63AC">
        <w:t xml:space="preserve">in the performance of </w:t>
      </w:r>
      <w:r w:rsidRPr="00B77F27">
        <w:t xml:space="preserve">road projects in arid and semi-arid counties in Kenya. Additionally, it can be </w:t>
      </w:r>
      <w:r w:rsidRPr="00B77F27">
        <w:lastRenderedPageBreak/>
        <w:t xml:space="preserve">inferred that 58.4% of the observed variances </w:t>
      </w:r>
      <w:r w:rsidR="00AF63AC">
        <w:t xml:space="preserve">in the performance of </w:t>
      </w:r>
      <w:r w:rsidRPr="00B77F27">
        <w:t>road projects in arid and semi-arid counties in Kenya may be attributed to unaccounted components within the current model.</w:t>
      </w:r>
    </w:p>
    <w:p w14:paraId="4C54C632" w14:textId="77777777" w:rsidR="00DE6B71" w:rsidRDefault="00C81C97">
      <w:pPr>
        <w:spacing w:line="360" w:lineRule="auto"/>
        <w:jc w:val="both"/>
      </w:pPr>
      <w:r w:rsidRPr="00B77F27">
        <w:t> </w:t>
      </w:r>
    </w:p>
    <w:p w14:paraId="6B444D6B" w14:textId="77777777" w:rsidR="00AF63AC" w:rsidRDefault="00AF63AC">
      <w:pPr>
        <w:spacing w:line="360" w:lineRule="auto"/>
        <w:jc w:val="both"/>
      </w:pPr>
    </w:p>
    <w:p w14:paraId="365AF93C" w14:textId="77777777" w:rsidR="00AF63AC" w:rsidRDefault="00AF63AC">
      <w:pPr>
        <w:spacing w:line="360" w:lineRule="auto"/>
        <w:jc w:val="both"/>
      </w:pPr>
    </w:p>
    <w:p w14:paraId="5B1833E9" w14:textId="77777777" w:rsidR="00AF63AC" w:rsidRPr="00B77F27" w:rsidRDefault="00AF63AC">
      <w:pPr>
        <w:spacing w:line="360" w:lineRule="auto"/>
        <w:jc w:val="both"/>
      </w:pPr>
    </w:p>
    <w:p w14:paraId="4A8C4590" w14:textId="77777777" w:rsidR="00DE6B71" w:rsidRPr="00B77F27" w:rsidRDefault="00C81C97">
      <w:pPr>
        <w:rPr>
          <w:b/>
        </w:rPr>
      </w:pPr>
      <w:r w:rsidRPr="00B77F27">
        <w:rPr>
          <w:b/>
        </w:rPr>
        <w:t>Table 27: ANOVA</w:t>
      </w:r>
    </w:p>
    <w:tbl>
      <w:tblPr>
        <w:tblW w:w="8538" w:type="dxa"/>
        <w:tblInd w:w="20"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513"/>
        <w:gridCol w:w="1751"/>
        <w:gridCol w:w="1205"/>
        <w:gridCol w:w="1659"/>
        <w:gridCol w:w="1205"/>
        <w:gridCol w:w="1205"/>
      </w:tblGrid>
      <w:tr w:rsidR="00DE6B71" w:rsidRPr="00B77F27" w14:paraId="276B73E7" w14:textId="77777777">
        <w:trPr>
          <w:cantSplit/>
          <w:trHeight w:val="671"/>
        </w:trPr>
        <w:tc>
          <w:tcPr>
            <w:tcW w:w="1513" w:type="dxa"/>
            <w:tcBorders>
              <w:top w:val="single" w:sz="4" w:space="0" w:color="auto"/>
              <w:bottom w:val="single" w:sz="4" w:space="0" w:color="auto"/>
            </w:tcBorders>
            <w:shd w:val="clear" w:color="auto" w:fill="FFFFFF"/>
            <w:vAlign w:val="center"/>
          </w:tcPr>
          <w:p w14:paraId="02558FF1" w14:textId="77777777" w:rsidR="00DE6B71" w:rsidRPr="00B77F27" w:rsidRDefault="00DE6B71">
            <w:pPr>
              <w:spacing w:line="320" w:lineRule="atLeast"/>
              <w:ind w:right="60"/>
              <w:jc w:val="center"/>
              <w:rPr>
                <w:b/>
              </w:rPr>
            </w:pPr>
          </w:p>
        </w:tc>
        <w:tc>
          <w:tcPr>
            <w:tcW w:w="1751" w:type="dxa"/>
            <w:tcBorders>
              <w:top w:val="single" w:sz="4" w:space="0" w:color="auto"/>
              <w:bottom w:val="single" w:sz="4" w:space="0" w:color="auto"/>
            </w:tcBorders>
            <w:shd w:val="clear" w:color="auto" w:fill="FFFFFF"/>
            <w:vAlign w:val="center"/>
          </w:tcPr>
          <w:p w14:paraId="277FAFDF" w14:textId="77777777" w:rsidR="00DE6B71" w:rsidRPr="00B77F27" w:rsidRDefault="00C81C97">
            <w:pPr>
              <w:spacing w:line="320" w:lineRule="atLeast"/>
              <w:ind w:left="60" w:right="60"/>
              <w:jc w:val="center"/>
              <w:rPr>
                <w:b/>
              </w:rPr>
            </w:pPr>
            <w:r w:rsidRPr="00B77F27">
              <w:rPr>
                <w:b/>
              </w:rPr>
              <w:t>Sum of Squares</w:t>
            </w:r>
          </w:p>
        </w:tc>
        <w:tc>
          <w:tcPr>
            <w:tcW w:w="1205" w:type="dxa"/>
            <w:tcBorders>
              <w:top w:val="single" w:sz="4" w:space="0" w:color="auto"/>
              <w:bottom w:val="single" w:sz="4" w:space="0" w:color="auto"/>
            </w:tcBorders>
            <w:shd w:val="clear" w:color="auto" w:fill="FFFFFF"/>
            <w:vAlign w:val="center"/>
          </w:tcPr>
          <w:p w14:paraId="688AD501" w14:textId="77777777" w:rsidR="00DE6B71" w:rsidRPr="00B77F27" w:rsidRDefault="00C81C97">
            <w:pPr>
              <w:spacing w:line="320" w:lineRule="atLeast"/>
              <w:ind w:left="60" w:right="60"/>
              <w:jc w:val="center"/>
              <w:rPr>
                <w:b/>
              </w:rPr>
            </w:pPr>
            <w:r w:rsidRPr="00B77F27">
              <w:rPr>
                <w:b/>
              </w:rPr>
              <w:t>df</w:t>
            </w:r>
          </w:p>
        </w:tc>
        <w:tc>
          <w:tcPr>
            <w:tcW w:w="1659" w:type="dxa"/>
            <w:tcBorders>
              <w:top w:val="single" w:sz="4" w:space="0" w:color="auto"/>
              <w:bottom w:val="single" w:sz="4" w:space="0" w:color="auto"/>
            </w:tcBorders>
            <w:shd w:val="clear" w:color="auto" w:fill="FFFFFF"/>
            <w:vAlign w:val="center"/>
          </w:tcPr>
          <w:p w14:paraId="311A73C9" w14:textId="77777777" w:rsidR="00DE6B71" w:rsidRPr="00B77F27" w:rsidRDefault="00C81C97">
            <w:pPr>
              <w:spacing w:line="320" w:lineRule="atLeast"/>
              <w:ind w:left="60" w:right="60"/>
              <w:jc w:val="center"/>
              <w:rPr>
                <w:b/>
              </w:rPr>
            </w:pPr>
            <w:r w:rsidRPr="00B77F27">
              <w:rPr>
                <w:b/>
              </w:rPr>
              <w:t>Mean Square</w:t>
            </w:r>
          </w:p>
        </w:tc>
        <w:tc>
          <w:tcPr>
            <w:tcW w:w="1205" w:type="dxa"/>
            <w:tcBorders>
              <w:top w:val="single" w:sz="4" w:space="0" w:color="auto"/>
              <w:bottom w:val="single" w:sz="4" w:space="0" w:color="auto"/>
            </w:tcBorders>
            <w:shd w:val="clear" w:color="auto" w:fill="FFFFFF"/>
            <w:vAlign w:val="center"/>
          </w:tcPr>
          <w:p w14:paraId="5ED8B97D" w14:textId="77777777" w:rsidR="00DE6B71" w:rsidRPr="00B77F27" w:rsidRDefault="00C81C97">
            <w:pPr>
              <w:spacing w:line="320" w:lineRule="atLeast"/>
              <w:ind w:left="60" w:right="60"/>
              <w:jc w:val="center"/>
              <w:rPr>
                <w:b/>
              </w:rPr>
            </w:pPr>
            <w:r w:rsidRPr="00B77F27">
              <w:rPr>
                <w:b/>
              </w:rPr>
              <w:t>F</w:t>
            </w:r>
          </w:p>
        </w:tc>
        <w:tc>
          <w:tcPr>
            <w:tcW w:w="1205" w:type="dxa"/>
            <w:tcBorders>
              <w:top w:val="single" w:sz="4" w:space="0" w:color="auto"/>
              <w:bottom w:val="single" w:sz="4" w:space="0" w:color="auto"/>
            </w:tcBorders>
            <w:shd w:val="clear" w:color="auto" w:fill="FFFFFF"/>
            <w:vAlign w:val="center"/>
          </w:tcPr>
          <w:p w14:paraId="3B50D796" w14:textId="77777777" w:rsidR="00DE6B71" w:rsidRPr="00B77F27" w:rsidRDefault="00C81C97">
            <w:pPr>
              <w:spacing w:line="320" w:lineRule="atLeast"/>
              <w:ind w:left="60" w:right="60"/>
              <w:jc w:val="center"/>
              <w:rPr>
                <w:b/>
              </w:rPr>
            </w:pPr>
            <w:r w:rsidRPr="00B77F27">
              <w:rPr>
                <w:b/>
              </w:rPr>
              <w:t>Sig.</w:t>
            </w:r>
          </w:p>
        </w:tc>
      </w:tr>
      <w:tr w:rsidR="00DE6B71" w:rsidRPr="00B77F27" w14:paraId="6757BEB0" w14:textId="77777777">
        <w:trPr>
          <w:cantSplit/>
          <w:trHeight w:val="327"/>
        </w:trPr>
        <w:tc>
          <w:tcPr>
            <w:tcW w:w="1513" w:type="dxa"/>
            <w:tcBorders>
              <w:top w:val="single" w:sz="4" w:space="0" w:color="auto"/>
            </w:tcBorders>
            <w:shd w:val="clear" w:color="auto" w:fill="FFFFFF"/>
            <w:vAlign w:val="center"/>
          </w:tcPr>
          <w:p w14:paraId="604A39A9" w14:textId="77777777" w:rsidR="00DE6B71" w:rsidRPr="00B77F27" w:rsidRDefault="00C81C97">
            <w:pPr>
              <w:spacing w:line="320" w:lineRule="atLeast"/>
              <w:ind w:left="60" w:right="60"/>
              <w:jc w:val="center"/>
            </w:pPr>
            <w:r w:rsidRPr="00B77F27">
              <w:t>Regression</w:t>
            </w:r>
          </w:p>
        </w:tc>
        <w:tc>
          <w:tcPr>
            <w:tcW w:w="1751" w:type="dxa"/>
            <w:tcBorders>
              <w:top w:val="single" w:sz="4" w:space="0" w:color="auto"/>
            </w:tcBorders>
            <w:shd w:val="clear" w:color="auto" w:fill="FFFFFF"/>
            <w:vAlign w:val="center"/>
          </w:tcPr>
          <w:p w14:paraId="1A92F2F2" w14:textId="77777777" w:rsidR="00DE6B71" w:rsidRPr="00B77F27" w:rsidRDefault="00C81C97">
            <w:pPr>
              <w:spacing w:line="320" w:lineRule="atLeast"/>
              <w:ind w:left="60" w:right="60"/>
              <w:jc w:val="center"/>
            </w:pPr>
            <w:r w:rsidRPr="00B77F27">
              <w:t>25.554</w:t>
            </w:r>
          </w:p>
        </w:tc>
        <w:tc>
          <w:tcPr>
            <w:tcW w:w="1205" w:type="dxa"/>
            <w:tcBorders>
              <w:top w:val="single" w:sz="4" w:space="0" w:color="auto"/>
            </w:tcBorders>
            <w:shd w:val="clear" w:color="auto" w:fill="FFFFFF"/>
            <w:vAlign w:val="center"/>
          </w:tcPr>
          <w:p w14:paraId="127EECA2" w14:textId="77777777" w:rsidR="00DE6B71" w:rsidRPr="00B77F27" w:rsidRDefault="00C81C97">
            <w:pPr>
              <w:spacing w:line="320" w:lineRule="atLeast"/>
              <w:ind w:left="60" w:right="60"/>
              <w:jc w:val="center"/>
            </w:pPr>
            <w:r w:rsidRPr="00B77F27">
              <w:t>1</w:t>
            </w:r>
          </w:p>
        </w:tc>
        <w:tc>
          <w:tcPr>
            <w:tcW w:w="1659" w:type="dxa"/>
            <w:tcBorders>
              <w:top w:val="single" w:sz="4" w:space="0" w:color="auto"/>
            </w:tcBorders>
            <w:shd w:val="clear" w:color="auto" w:fill="FFFFFF"/>
            <w:vAlign w:val="center"/>
          </w:tcPr>
          <w:p w14:paraId="2A48B79A" w14:textId="77777777" w:rsidR="00DE6B71" w:rsidRPr="00B77F27" w:rsidRDefault="00C81C97">
            <w:pPr>
              <w:spacing w:line="320" w:lineRule="atLeast"/>
              <w:ind w:left="60" w:right="60"/>
              <w:jc w:val="center"/>
            </w:pPr>
            <w:r w:rsidRPr="00B77F27">
              <w:t>25.554</w:t>
            </w:r>
          </w:p>
        </w:tc>
        <w:tc>
          <w:tcPr>
            <w:tcW w:w="1205" w:type="dxa"/>
            <w:tcBorders>
              <w:top w:val="single" w:sz="4" w:space="0" w:color="auto"/>
            </w:tcBorders>
            <w:shd w:val="clear" w:color="auto" w:fill="FFFFFF"/>
            <w:vAlign w:val="center"/>
          </w:tcPr>
          <w:p w14:paraId="42B863FD" w14:textId="77777777" w:rsidR="00DE6B71" w:rsidRPr="00B77F27" w:rsidRDefault="00C81C97">
            <w:pPr>
              <w:spacing w:line="320" w:lineRule="atLeast"/>
              <w:ind w:left="60" w:right="60"/>
              <w:jc w:val="center"/>
            </w:pPr>
            <w:r w:rsidRPr="00B77F27">
              <w:t>114.931</w:t>
            </w:r>
          </w:p>
        </w:tc>
        <w:tc>
          <w:tcPr>
            <w:tcW w:w="1205" w:type="dxa"/>
            <w:tcBorders>
              <w:top w:val="single" w:sz="4" w:space="0" w:color="auto"/>
            </w:tcBorders>
            <w:shd w:val="clear" w:color="auto" w:fill="FFFFFF"/>
            <w:vAlign w:val="center"/>
          </w:tcPr>
          <w:p w14:paraId="36E0C0F8" w14:textId="77777777" w:rsidR="00DE6B71" w:rsidRPr="00B77F27" w:rsidRDefault="00C81C97">
            <w:pPr>
              <w:spacing w:line="320" w:lineRule="atLeast"/>
              <w:ind w:left="60" w:right="60"/>
              <w:jc w:val="center"/>
            </w:pPr>
            <w:r w:rsidRPr="00B77F27">
              <w:t>.000</w:t>
            </w:r>
            <w:r w:rsidRPr="00B77F27">
              <w:rPr>
                <w:vertAlign w:val="superscript"/>
              </w:rPr>
              <w:t>b</w:t>
            </w:r>
          </w:p>
        </w:tc>
      </w:tr>
      <w:tr w:rsidR="00DE6B71" w:rsidRPr="00B77F27" w14:paraId="286958CD" w14:textId="77777777">
        <w:trPr>
          <w:cantSplit/>
          <w:trHeight w:val="148"/>
        </w:trPr>
        <w:tc>
          <w:tcPr>
            <w:tcW w:w="1513" w:type="dxa"/>
            <w:shd w:val="clear" w:color="auto" w:fill="FFFFFF"/>
            <w:vAlign w:val="center"/>
          </w:tcPr>
          <w:p w14:paraId="2C3B428D" w14:textId="77777777" w:rsidR="00DE6B71" w:rsidRPr="00B77F27" w:rsidRDefault="00C81C97">
            <w:pPr>
              <w:spacing w:line="320" w:lineRule="atLeast"/>
              <w:ind w:left="60" w:right="60"/>
              <w:jc w:val="center"/>
            </w:pPr>
            <w:r w:rsidRPr="00B77F27">
              <w:t>Residual</w:t>
            </w:r>
          </w:p>
        </w:tc>
        <w:tc>
          <w:tcPr>
            <w:tcW w:w="1751" w:type="dxa"/>
            <w:shd w:val="clear" w:color="auto" w:fill="FFFFFF"/>
            <w:vAlign w:val="center"/>
          </w:tcPr>
          <w:p w14:paraId="7874E22D" w14:textId="77777777" w:rsidR="00DE6B71" w:rsidRPr="00B77F27" w:rsidRDefault="00C81C97">
            <w:pPr>
              <w:spacing w:line="320" w:lineRule="atLeast"/>
              <w:ind w:left="60" w:right="60"/>
              <w:jc w:val="center"/>
            </w:pPr>
            <w:r w:rsidRPr="00B77F27">
              <w:t>35.352</w:t>
            </w:r>
          </w:p>
        </w:tc>
        <w:tc>
          <w:tcPr>
            <w:tcW w:w="1205" w:type="dxa"/>
            <w:shd w:val="clear" w:color="auto" w:fill="FFFFFF"/>
            <w:vAlign w:val="center"/>
          </w:tcPr>
          <w:p w14:paraId="3715D913" w14:textId="77777777" w:rsidR="00DE6B71" w:rsidRPr="00B77F27" w:rsidRDefault="00C81C97">
            <w:pPr>
              <w:spacing w:line="320" w:lineRule="atLeast"/>
              <w:ind w:left="60" w:right="60"/>
              <w:jc w:val="center"/>
            </w:pPr>
            <w:r w:rsidRPr="00B77F27">
              <w:t>159</w:t>
            </w:r>
          </w:p>
        </w:tc>
        <w:tc>
          <w:tcPr>
            <w:tcW w:w="1659" w:type="dxa"/>
            <w:shd w:val="clear" w:color="auto" w:fill="FFFFFF"/>
            <w:vAlign w:val="center"/>
          </w:tcPr>
          <w:p w14:paraId="5C358A23" w14:textId="77777777" w:rsidR="00DE6B71" w:rsidRPr="00B77F27" w:rsidRDefault="00C81C97">
            <w:pPr>
              <w:spacing w:line="320" w:lineRule="atLeast"/>
              <w:ind w:left="60" w:right="60"/>
              <w:jc w:val="center"/>
            </w:pPr>
            <w:r w:rsidRPr="00B77F27">
              <w:t>.222</w:t>
            </w:r>
          </w:p>
        </w:tc>
        <w:tc>
          <w:tcPr>
            <w:tcW w:w="1205" w:type="dxa"/>
            <w:shd w:val="clear" w:color="auto" w:fill="FFFFFF"/>
            <w:vAlign w:val="center"/>
          </w:tcPr>
          <w:p w14:paraId="0D01518F" w14:textId="77777777" w:rsidR="00DE6B71" w:rsidRPr="00B77F27" w:rsidRDefault="00DE6B71">
            <w:pPr>
              <w:jc w:val="center"/>
            </w:pPr>
          </w:p>
        </w:tc>
        <w:tc>
          <w:tcPr>
            <w:tcW w:w="1205" w:type="dxa"/>
            <w:shd w:val="clear" w:color="auto" w:fill="FFFFFF"/>
            <w:vAlign w:val="center"/>
          </w:tcPr>
          <w:p w14:paraId="06A2A38F" w14:textId="77777777" w:rsidR="00DE6B71" w:rsidRPr="00B77F27" w:rsidRDefault="00DE6B71">
            <w:pPr>
              <w:jc w:val="center"/>
            </w:pPr>
          </w:p>
        </w:tc>
      </w:tr>
      <w:tr w:rsidR="00DE6B71" w:rsidRPr="00B77F27" w14:paraId="397AF47C" w14:textId="77777777">
        <w:trPr>
          <w:cantSplit/>
          <w:trHeight w:val="148"/>
        </w:trPr>
        <w:tc>
          <w:tcPr>
            <w:tcW w:w="1513" w:type="dxa"/>
            <w:shd w:val="clear" w:color="auto" w:fill="FFFFFF"/>
            <w:vAlign w:val="center"/>
          </w:tcPr>
          <w:p w14:paraId="6C807E9F" w14:textId="77777777" w:rsidR="00DE6B71" w:rsidRPr="00B77F27" w:rsidRDefault="00C81C97">
            <w:pPr>
              <w:spacing w:line="320" w:lineRule="atLeast"/>
              <w:ind w:left="60" w:right="60"/>
              <w:jc w:val="center"/>
            </w:pPr>
            <w:r w:rsidRPr="00B77F27">
              <w:t>Total</w:t>
            </w:r>
          </w:p>
        </w:tc>
        <w:tc>
          <w:tcPr>
            <w:tcW w:w="1751" w:type="dxa"/>
            <w:shd w:val="clear" w:color="auto" w:fill="FFFFFF"/>
            <w:vAlign w:val="center"/>
          </w:tcPr>
          <w:p w14:paraId="188684E9" w14:textId="77777777" w:rsidR="00DE6B71" w:rsidRPr="00B77F27" w:rsidRDefault="00C81C97">
            <w:pPr>
              <w:spacing w:line="320" w:lineRule="atLeast"/>
              <w:ind w:left="60" w:right="60"/>
              <w:jc w:val="center"/>
            </w:pPr>
            <w:r w:rsidRPr="00B77F27">
              <w:t>60.906</w:t>
            </w:r>
          </w:p>
        </w:tc>
        <w:tc>
          <w:tcPr>
            <w:tcW w:w="1205" w:type="dxa"/>
            <w:shd w:val="clear" w:color="auto" w:fill="FFFFFF"/>
            <w:vAlign w:val="center"/>
          </w:tcPr>
          <w:p w14:paraId="7BA5AEE4" w14:textId="77777777" w:rsidR="00DE6B71" w:rsidRPr="00B77F27" w:rsidRDefault="00C81C97">
            <w:pPr>
              <w:spacing w:line="320" w:lineRule="atLeast"/>
              <w:ind w:left="60" w:right="60"/>
              <w:jc w:val="center"/>
            </w:pPr>
            <w:r w:rsidRPr="00B77F27">
              <w:t>160</w:t>
            </w:r>
          </w:p>
        </w:tc>
        <w:tc>
          <w:tcPr>
            <w:tcW w:w="1659" w:type="dxa"/>
            <w:shd w:val="clear" w:color="auto" w:fill="FFFFFF"/>
            <w:vAlign w:val="center"/>
          </w:tcPr>
          <w:p w14:paraId="1E334F46" w14:textId="77777777" w:rsidR="00DE6B71" w:rsidRPr="00B77F27" w:rsidRDefault="00DE6B71">
            <w:pPr>
              <w:jc w:val="center"/>
            </w:pPr>
          </w:p>
        </w:tc>
        <w:tc>
          <w:tcPr>
            <w:tcW w:w="1205" w:type="dxa"/>
            <w:shd w:val="clear" w:color="auto" w:fill="FFFFFF"/>
            <w:vAlign w:val="center"/>
          </w:tcPr>
          <w:p w14:paraId="31750061" w14:textId="77777777" w:rsidR="00DE6B71" w:rsidRPr="00B77F27" w:rsidRDefault="00DE6B71">
            <w:pPr>
              <w:jc w:val="center"/>
            </w:pPr>
          </w:p>
        </w:tc>
        <w:tc>
          <w:tcPr>
            <w:tcW w:w="1205" w:type="dxa"/>
            <w:shd w:val="clear" w:color="auto" w:fill="FFFFFF"/>
            <w:vAlign w:val="center"/>
          </w:tcPr>
          <w:p w14:paraId="709C5BCE" w14:textId="77777777" w:rsidR="00DE6B71" w:rsidRPr="00B77F27" w:rsidRDefault="00DE6B71">
            <w:pPr>
              <w:jc w:val="center"/>
            </w:pPr>
          </w:p>
        </w:tc>
      </w:tr>
    </w:tbl>
    <w:p w14:paraId="3D01FC42" w14:textId="77777777" w:rsidR="00DE6B71" w:rsidRPr="00B77F27" w:rsidRDefault="00C81C97">
      <w:pPr>
        <w:spacing w:line="400" w:lineRule="atLeast"/>
        <w:rPr>
          <w:i/>
        </w:rPr>
      </w:pPr>
      <w:r w:rsidRPr="00B77F27">
        <w:rPr>
          <w:i/>
        </w:rPr>
        <w:t>a. Dependent Variable: Performance</w:t>
      </w:r>
    </w:p>
    <w:p w14:paraId="10374732" w14:textId="77777777" w:rsidR="00DE6B71" w:rsidRPr="00B77F27" w:rsidRDefault="00C81C97">
      <w:pPr>
        <w:spacing w:line="400" w:lineRule="atLeast"/>
        <w:rPr>
          <w:i/>
        </w:rPr>
      </w:pPr>
      <w:r w:rsidRPr="00B77F27">
        <w:rPr>
          <w:i/>
        </w:rPr>
        <w:t>b. Predictors: (Constant), Project planning</w:t>
      </w:r>
    </w:p>
    <w:p w14:paraId="33B30D20" w14:textId="77777777" w:rsidR="00DE6B71" w:rsidRPr="00B77F27" w:rsidRDefault="00C81C97">
      <w:r w:rsidRPr="00B77F27">
        <w:t xml:space="preserve"> </w:t>
      </w:r>
    </w:p>
    <w:p w14:paraId="770B54CC" w14:textId="77777777" w:rsidR="00DE6B71" w:rsidRPr="00B77F27" w:rsidRDefault="00C81C97">
      <w:pPr>
        <w:spacing w:line="360" w:lineRule="auto"/>
        <w:jc w:val="both"/>
      </w:pPr>
      <w:r w:rsidRPr="00B77F27">
        <w:t>In order to assess the statistical performance of the regression model used in this work, an analysis of variance (ANOVA) test was conducted. The results of this test are shown in Table 27. The analysis of variance (ANOVA) findings (F = 114.931, p-value = 0.000) suggest that the regression model exhibited statistical significance and effectively captured the associations between project planni</w:t>
      </w:r>
      <w:r w:rsidR="00AF63AC">
        <w:t xml:space="preserve">ng and performance of </w:t>
      </w:r>
      <w:r w:rsidRPr="00B77F27">
        <w:t>road projects in arid and semi-arid counties in Kenya.</w:t>
      </w:r>
    </w:p>
    <w:p w14:paraId="08C0FD97" w14:textId="77777777" w:rsidR="00DE6B71" w:rsidRPr="00B77F27" w:rsidRDefault="00DE6B71"/>
    <w:p w14:paraId="6ECD377C" w14:textId="77777777" w:rsidR="00DE6B71" w:rsidRPr="00B77F27" w:rsidRDefault="00C81C97">
      <w:pPr>
        <w:rPr>
          <w:b/>
        </w:rPr>
      </w:pPr>
      <w:r w:rsidRPr="00B77F27">
        <w:rPr>
          <w:b/>
        </w:rPr>
        <w:t xml:space="preserve">Table 28: </w:t>
      </w:r>
      <w:r w:rsidRPr="00B77F27">
        <w:rPr>
          <w:b/>
          <w:bCs/>
        </w:rPr>
        <w:t>Coefficients</w:t>
      </w:r>
    </w:p>
    <w:tbl>
      <w:tblPr>
        <w:tblW w:w="9405"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266"/>
        <w:gridCol w:w="6"/>
        <w:gridCol w:w="955"/>
        <w:gridCol w:w="6"/>
        <w:gridCol w:w="958"/>
        <w:gridCol w:w="6"/>
        <w:gridCol w:w="1056"/>
        <w:gridCol w:w="6"/>
        <w:gridCol w:w="750"/>
        <w:gridCol w:w="756"/>
        <w:gridCol w:w="1024"/>
        <w:gridCol w:w="1052"/>
        <w:gridCol w:w="808"/>
        <w:gridCol w:w="750"/>
        <w:gridCol w:w="6"/>
      </w:tblGrid>
      <w:tr w:rsidR="00DE6B71" w:rsidRPr="00B77F27" w14:paraId="7A1D0AA6" w14:textId="77777777">
        <w:trPr>
          <w:cantSplit/>
          <w:trHeight w:val="675"/>
        </w:trPr>
        <w:tc>
          <w:tcPr>
            <w:tcW w:w="1266" w:type="dxa"/>
            <w:vMerge w:val="restart"/>
            <w:tcBorders>
              <w:top w:val="single" w:sz="4" w:space="0" w:color="auto"/>
              <w:bottom w:val="single" w:sz="4" w:space="0" w:color="auto"/>
            </w:tcBorders>
            <w:shd w:val="clear" w:color="auto" w:fill="FFFFFF"/>
          </w:tcPr>
          <w:p w14:paraId="51D681A3" w14:textId="77777777" w:rsidR="00DE6B71" w:rsidRPr="00B77F27" w:rsidRDefault="00DE6B71">
            <w:pPr>
              <w:spacing w:line="320" w:lineRule="atLeast"/>
              <w:ind w:left="60" w:right="60"/>
              <w:rPr>
                <w:b/>
              </w:rPr>
            </w:pPr>
          </w:p>
        </w:tc>
        <w:tc>
          <w:tcPr>
            <w:tcW w:w="1925" w:type="dxa"/>
            <w:gridSpan w:val="4"/>
            <w:tcBorders>
              <w:top w:val="single" w:sz="4" w:space="0" w:color="auto"/>
              <w:bottom w:val="single" w:sz="4" w:space="0" w:color="auto"/>
            </w:tcBorders>
            <w:shd w:val="clear" w:color="auto" w:fill="FFFFFF"/>
          </w:tcPr>
          <w:p w14:paraId="2D383224" w14:textId="77777777" w:rsidR="00DE6B71" w:rsidRPr="00B77F27" w:rsidRDefault="00C81C97">
            <w:pPr>
              <w:spacing w:line="320" w:lineRule="atLeast"/>
              <w:ind w:left="60" w:right="60"/>
              <w:jc w:val="center"/>
              <w:rPr>
                <w:b/>
              </w:rPr>
            </w:pPr>
            <w:r w:rsidRPr="00B77F27">
              <w:rPr>
                <w:b/>
              </w:rPr>
              <w:t>Unstandardized Coefficients</w:t>
            </w:r>
          </w:p>
        </w:tc>
        <w:tc>
          <w:tcPr>
            <w:tcW w:w="1062" w:type="dxa"/>
            <w:gridSpan w:val="2"/>
            <w:tcBorders>
              <w:top w:val="single" w:sz="4" w:space="0" w:color="auto"/>
              <w:bottom w:val="single" w:sz="4" w:space="0" w:color="auto"/>
            </w:tcBorders>
            <w:shd w:val="clear" w:color="auto" w:fill="FFFFFF"/>
          </w:tcPr>
          <w:p w14:paraId="5FE86671" w14:textId="77777777" w:rsidR="00DE6B71" w:rsidRPr="00B77F27" w:rsidRDefault="00C81C97">
            <w:pPr>
              <w:spacing w:line="320" w:lineRule="atLeast"/>
              <w:ind w:left="60" w:right="60"/>
              <w:jc w:val="center"/>
              <w:rPr>
                <w:b/>
              </w:rPr>
            </w:pPr>
            <w:r w:rsidRPr="00B77F27">
              <w:rPr>
                <w:b/>
              </w:rPr>
              <w:t>Standardized Coefficients</w:t>
            </w:r>
          </w:p>
        </w:tc>
        <w:tc>
          <w:tcPr>
            <w:tcW w:w="756" w:type="dxa"/>
            <w:gridSpan w:val="2"/>
            <w:vMerge w:val="restart"/>
            <w:tcBorders>
              <w:top w:val="single" w:sz="4" w:space="0" w:color="auto"/>
              <w:bottom w:val="single" w:sz="4" w:space="0" w:color="auto"/>
            </w:tcBorders>
            <w:shd w:val="clear" w:color="auto" w:fill="FFFFFF"/>
          </w:tcPr>
          <w:p w14:paraId="71AEF54F" w14:textId="77777777" w:rsidR="00DE6B71" w:rsidRPr="00B77F27" w:rsidRDefault="00C81C97">
            <w:pPr>
              <w:spacing w:line="320" w:lineRule="atLeast"/>
              <w:ind w:left="60" w:right="60"/>
              <w:jc w:val="center"/>
              <w:rPr>
                <w:b/>
              </w:rPr>
            </w:pPr>
            <w:r w:rsidRPr="00B77F27">
              <w:rPr>
                <w:b/>
              </w:rPr>
              <w:t>t</w:t>
            </w:r>
          </w:p>
        </w:tc>
        <w:tc>
          <w:tcPr>
            <w:tcW w:w="756" w:type="dxa"/>
            <w:vMerge w:val="restart"/>
            <w:tcBorders>
              <w:top w:val="single" w:sz="4" w:space="0" w:color="auto"/>
              <w:bottom w:val="single" w:sz="4" w:space="0" w:color="auto"/>
            </w:tcBorders>
            <w:shd w:val="clear" w:color="auto" w:fill="FFFFFF"/>
          </w:tcPr>
          <w:p w14:paraId="6005C5FE" w14:textId="77777777" w:rsidR="00DE6B71" w:rsidRPr="00B77F27" w:rsidRDefault="00C81C97">
            <w:pPr>
              <w:spacing w:line="320" w:lineRule="atLeast"/>
              <w:ind w:left="60" w:right="60"/>
              <w:jc w:val="center"/>
              <w:rPr>
                <w:b/>
              </w:rPr>
            </w:pPr>
            <w:r w:rsidRPr="00B77F27">
              <w:rPr>
                <w:b/>
              </w:rPr>
              <w:t>Sig.</w:t>
            </w:r>
          </w:p>
        </w:tc>
        <w:tc>
          <w:tcPr>
            <w:tcW w:w="2076" w:type="dxa"/>
            <w:gridSpan w:val="2"/>
            <w:tcBorders>
              <w:top w:val="single" w:sz="4" w:space="0" w:color="auto"/>
              <w:bottom w:val="single" w:sz="4" w:space="0" w:color="auto"/>
            </w:tcBorders>
            <w:shd w:val="clear" w:color="auto" w:fill="FFFFFF"/>
          </w:tcPr>
          <w:p w14:paraId="5889897F" w14:textId="77777777" w:rsidR="00DE6B71" w:rsidRPr="00B77F27" w:rsidRDefault="00C81C97">
            <w:pPr>
              <w:spacing w:line="320" w:lineRule="atLeast"/>
              <w:ind w:left="60" w:right="60"/>
              <w:jc w:val="center"/>
              <w:rPr>
                <w:b/>
              </w:rPr>
            </w:pPr>
            <w:r w:rsidRPr="00B77F27">
              <w:rPr>
                <w:b/>
              </w:rPr>
              <w:t>95.0% Confidence Interval for B</w:t>
            </w:r>
          </w:p>
        </w:tc>
        <w:tc>
          <w:tcPr>
            <w:tcW w:w="1564" w:type="dxa"/>
            <w:gridSpan w:val="3"/>
            <w:tcBorders>
              <w:top w:val="single" w:sz="4" w:space="0" w:color="auto"/>
              <w:bottom w:val="single" w:sz="4" w:space="0" w:color="auto"/>
            </w:tcBorders>
            <w:shd w:val="clear" w:color="auto" w:fill="FFFFFF"/>
          </w:tcPr>
          <w:p w14:paraId="2F6CC061" w14:textId="77777777" w:rsidR="00DE6B71" w:rsidRPr="00B77F27" w:rsidRDefault="00C81C97">
            <w:pPr>
              <w:spacing w:line="320" w:lineRule="atLeast"/>
              <w:ind w:left="60" w:right="60"/>
              <w:jc w:val="center"/>
              <w:rPr>
                <w:b/>
              </w:rPr>
            </w:pPr>
            <w:r w:rsidRPr="00B77F27">
              <w:rPr>
                <w:b/>
              </w:rPr>
              <w:t>Collinearity Statistics</w:t>
            </w:r>
          </w:p>
        </w:tc>
      </w:tr>
      <w:tr w:rsidR="00DE6B71" w:rsidRPr="00B77F27" w14:paraId="16DB13D1" w14:textId="77777777">
        <w:trPr>
          <w:cantSplit/>
          <w:trHeight w:val="149"/>
        </w:trPr>
        <w:tc>
          <w:tcPr>
            <w:tcW w:w="1266" w:type="dxa"/>
            <w:vMerge/>
            <w:tcBorders>
              <w:top w:val="single" w:sz="4" w:space="0" w:color="auto"/>
            </w:tcBorders>
            <w:shd w:val="clear" w:color="auto" w:fill="FFFFFF"/>
          </w:tcPr>
          <w:p w14:paraId="472E7219" w14:textId="77777777" w:rsidR="00DE6B71" w:rsidRPr="00B77F27" w:rsidRDefault="00DE6B71"/>
        </w:tc>
        <w:tc>
          <w:tcPr>
            <w:tcW w:w="961" w:type="dxa"/>
            <w:gridSpan w:val="2"/>
            <w:tcBorders>
              <w:top w:val="single" w:sz="4" w:space="0" w:color="auto"/>
            </w:tcBorders>
            <w:shd w:val="clear" w:color="auto" w:fill="FFFFFF"/>
            <w:vAlign w:val="center"/>
          </w:tcPr>
          <w:p w14:paraId="5BDC0338" w14:textId="77777777" w:rsidR="00DE6B71" w:rsidRPr="00B77F27" w:rsidRDefault="00C81C97">
            <w:pPr>
              <w:spacing w:line="320" w:lineRule="atLeast"/>
              <w:ind w:left="60" w:right="60"/>
              <w:jc w:val="center"/>
            </w:pPr>
            <w:r w:rsidRPr="00B77F27">
              <w:t>B</w:t>
            </w:r>
          </w:p>
        </w:tc>
        <w:tc>
          <w:tcPr>
            <w:tcW w:w="964" w:type="dxa"/>
            <w:gridSpan w:val="2"/>
            <w:tcBorders>
              <w:top w:val="single" w:sz="4" w:space="0" w:color="auto"/>
            </w:tcBorders>
            <w:shd w:val="clear" w:color="auto" w:fill="FFFFFF"/>
            <w:vAlign w:val="center"/>
          </w:tcPr>
          <w:p w14:paraId="227468E4" w14:textId="77777777" w:rsidR="00DE6B71" w:rsidRPr="00B77F27" w:rsidRDefault="00C81C97">
            <w:pPr>
              <w:spacing w:line="320" w:lineRule="atLeast"/>
              <w:ind w:left="60" w:right="60"/>
              <w:jc w:val="center"/>
            </w:pPr>
            <w:r w:rsidRPr="00B77F27">
              <w:t>Std. Error</w:t>
            </w:r>
          </w:p>
        </w:tc>
        <w:tc>
          <w:tcPr>
            <w:tcW w:w="1062" w:type="dxa"/>
            <w:gridSpan w:val="2"/>
            <w:tcBorders>
              <w:top w:val="single" w:sz="4" w:space="0" w:color="auto"/>
            </w:tcBorders>
            <w:shd w:val="clear" w:color="auto" w:fill="FFFFFF"/>
            <w:vAlign w:val="center"/>
          </w:tcPr>
          <w:p w14:paraId="66E8BBBB" w14:textId="77777777" w:rsidR="00DE6B71" w:rsidRPr="00B77F27" w:rsidRDefault="00C81C97">
            <w:pPr>
              <w:spacing w:line="320" w:lineRule="atLeast"/>
              <w:ind w:left="60" w:right="60"/>
              <w:jc w:val="center"/>
            </w:pPr>
            <w:r w:rsidRPr="00B77F27">
              <w:t>Beta</w:t>
            </w:r>
          </w:p>
        </w:tc>
        <w:tc>
          <w:tcPr>
            <w:tcW w:w="756" w:type="dxa"/>
            <w:gridSpan w:val="2"/>
            <w:vMerge/>
            <w:tcBorders>
              <w:top w:val="single" w:sz="4" w:space="0" w:color="auto"/>
            </w:tcBorders>
            <w:shd w:val="clear" w:color="auto" w:fill="FFFFFF"/>
            <w:vAlign w:val="center"/>
          </w:tcPr>
          <w:p w14:paraId="0976EB06" w14:textId="77777777" w:rsidR="00DE6B71" w:rsidRPr="00B77F27" w:rsidRDefault="00DE6B71">
            <w:pPr>
              <w:jc w:val="center"/>
            </w:pPr>
          </w:p>
        </w:tc>
        <w:tc>
          <w:tcPr>
            <w:tcW w:w="756" w:type="dxa"/>
            <w:vMerge/>
            <w:tcBorders>
              <w:top w:val="single" w:sz="4" w:space="0" w:color="auto"/>
            </w:tcBorders>
            <w:shd w:val="clear" w:color="auto" w:fill="FFFFFF"/>
            <w:vAlign w:val="center"/>
          </w:tcPr>
          <w:p w14:paraId="322302D9" w14:textId="77777777" w:rsidR="00DE6B71" w:rsidRPr="00B77F27" w:rsidRDefault="00DE6B71">
            <w:pPr>
              <w:jc w:val="center"/>
            </w:pPr>
          </w:p>
        </w:tc>
        <w:tc>
          <w:tcPr>
            <w:tcW w:w="1024" w:type="dxa"/>
            <w:tcBorders>
              <w:top w:val="single" w:sz="4" w:space="0" w:color="auto"/>
            </w:tcBorders>
            <w:shd w:val="clear" w:color="auto" w:fill="FFFFFF"/>
            <w:vAlign w:val="center"/>
          </w:tcPr>
          <w:p w14:paraId="0431051E" w14:textId="77777777" w:rsidR="00DE6B71" w:rsidRPr="00B77F27" w:rsidRDefault="00C81C97">
            <w:pPr>
              <w:spacing w:line="320" w:lineRule="atLeast"/>
              <w:ind w:left="60" w:right="60"/>
              <w:jc w:val="center"/>
            </w:pPr>
            <w:r w:rsidRPr="00B77F27">
              <w:t>Lower Bound</w:t>
            </w:r>
          </w:p>
        </w:tc>
        <w:tc>
          <w:tcPr>
            <w:tcW w:w="1052" w:type="dxa"/>
            <w:tcBorders>
              <w:top w:val="single" w:sz="4" w:space="0" w:color="auto"/>
            </w:tcBorders>
            <w:shd w:val="clear" w:color="auto" w:fill="FFFFFF"/>
            <w:vAlign w:val="center"/>
          </w:tcPr>
          <w:p w14:paraId="679E11E8" w14:textId="77777777" w:rsidR="00DE6B71" w:rsidRPr="00B77F27" w:rsidRDefault="00C81C97">
            <w:pPr>
              <w:spacing w:line="320" w:lineRule="atLeast"/>
              <w:ind w:left="60" w:right="60"/>
              <w:jc w:val="center"/>
            </w:pPr>
            <w:r w:rsidRPr="00B77F27">
              <w:t>Upper Bound</w:t>
            </w:r>
          </w:p>
        </w:tc>
        <w:tc>
          <w:tcPr>
            <w:tcW w:w="808" w:type="dxa"/>
            <w:tcBorders>
              <w:top w:val="single" w:sz="4" w:space="0" w:color="auto"/>
            </w:tcBorders>
            <w:shd w:val="clear" w:color="auto" w:fill="FFFFFF"/>
            <w:vAlign w:val="center"/>
          </w:tcPr>
          <w:p w14:paraId="3621F275" w14:textId="77777777" w:rsidR="00DE6B71" w:rsidRPr="00B77F27" w:rsidRDefault="00C81C97">
            <w:pPr>
              <w:spacing w:line="320" w:lineRule="atLeast"/>
              <w:ind w:left="60" w:right="60"/>
              <w:jc w:val="center"/>
            </w:pPr>
            <w:r w:rsidRPr="00B77F27">
              <w:t>Tolerance</w:t>
            </w:r>
          </w:p>
        </w:tc>
        <w:tc>
          <w:tcPr>
            <w:tcW w:w="756" w:type="dxa"/>
            <w:gridSpan w:val="2"/>
            <w:tcBorders>
              <w:top w:val="single" w:sz="4" w:space="0" w:color="auto"/>
            </w:tcBorders>
            <w:shd w:val="clear" w:color="auto" w:fill="FFFFFF"/>
            <w:vAlign w:val="center"/>
          </w:tcPr>
          <w:p w14:paraId="4F5F5209" w14:textId="77777777" w:rsidR="00DE6B71" w:rsidRPr="00B77F27" w:rsidRDefault="00C81C97">
            <w:pPr>
              <w:spacing w:line="320" w:lineRule="atLeast"/>
              <w:ind w:left="60" w:right="60"/>
              <w:jc w:val="center"/>
            </w:pPr>
            <w:r w:rsidRPr="00B77F27">
              <w:t>VIF</w:t>
            </w:r>
          </w:p>
        </w:tc>
      </w:tr>
      <w:tr w:rsidR="00DE6B71" w:rsidRPr="00B77F27" w14:paraId="6DCFBB87" w14:textId="77777777">
        <w:trPr>
          <w:gridAfter w:val="1"/>
          <w:wAfter w:w="6" w:type="dxa"/>
          <w:cantSplit/>
          <w:trHeight w:val="347"/>
        </w:trPr>
        <w:tc>
          <w:tcPr>
            <w:tcW w:w="1272" w:type="dxa"/>
            <w:gridSpan w:val="2"/>
            <w:shd w:val="clear" w:color="auto" w:fill="FFFFFF"/>
            <w:vAlign w:val="center"/>
          </w:tcPr>
          <w:p w14:paraId="6D93E5A8" w14:textId="77777777" w:rsidR="00DE6B71" w:rsidRPr="00B77F27" w:rsidRDefault="00C81C97">
            <w:pPr>
              <w:spacing w:line="320" w:lineRule="atLeast"/>
              <w:ind w:left="60" w:right="60"/>
            </w:pPr>
            <w:r w:rsidRPr="00B77F27">
              <w:t>(Constant)</w:t>
            </w:r>
          </w:p>
        </w:tc>
        <w:tc>
          <w:tcPr>
            <w:tcW w:w="961" w:type="dxa"/>
            <w:gridSpan w:val="2"/>
            <w:shd w:val="clear" w:color="auto" w:fill="FFFFFF"/>
            <w:vAlign w:val="center"/>
          </w:tcPr>
          <w:p w14:paraId="5DDE48BA" w14:textId="77777777" w:rsidR="00DE6B71" w:rsidRPr="00B77F27" w:rsidRDefault="00C81C97">
            <w:pPr>
              <w:spacing w:line="320" w:lineRule="atLeast"/>
              <w:ind w:left="60" w:right="60"/>
              <w:jc w:val="center"/>
            </w:pPr>
            <w:r w:rsidRPr="00B77F27">
              <w:t>.097</w:t>
            </w:r>
          </w:p>
        </w:tc>
        <w:tc>
          <w:tcPr>
            <w:tcW w:w="964" w:type="dxa"/>
            <w:gridSpan w:val="2"/>
            <w:shd w:val="clear" w:color="auto" w:fill="FFFFFF"/>
            <w:vAlign w:val="center"/>
          </w:tcPr>
          <w:p w14:paraId="3398FA96" w14:textId="77777777" w:rsidR="00DE6B71" w:rsidRPr="00B77F27" w:rsidRDefault="00C81C97">
            <w:pPr>
              <w:spacing w:line="320" w:lineRule="atLeast"/>
              <w:ind w:left="60" w:right="60"/>
              <w:jc w:val="center"/>
            </w:pPr>
            <w:r w:rsidRPr="00B77F27">
              <w:t>.345</w:t>
            </w:r>
          </w:p>
        </w:tc>
        <w:tc>
          <w:tcPr>
            <w:tcW w:w="1062" w:type="dxa"/>
            <w:gridSpan w:val="2"/>
            <w:shd w:val="clear" w:color="auto" w:fill="FFFFFF"/>
            <w:vAlign w:val="center"/>
          </w:tcPr>
          <w:p w14:paraId="0ED21F5E" w14:textId="77777777" w:rsidR="00DE6B71" w:rsidRPr="00B77F27" w:rsidRDefault="00DE6B71">
            <w:pPr>
              <w:jc w:val="center"/>
            </w:pPr>
          </w:p>
        </w:tc>
        <w:tc>
          <w:tcPr>
            <w:tcW w:w="750" w:type="dxa"/>
            <w:shd w:val="clear" w:color="auto" w:fill="FFFFFF"/>
            <w:vAlign w:val="center"/>
          </w:tcPr>
          <w:p w14:paraId="2E0A0894" w14:textId="77777777" w:rsidR="00DE6B71" w:rsidRPr="00B77F27" w:rsidRDefault="00C81C97">
            <w:pPr>
              <w:spacing w:line="320" w:lineRule="atLeast"/>
              <w:ind w:left="60" w:right="60"/>
              <w:jc w:val="center"/>
            </w:pPr>
            <w:r w:rsidRPr="00B77F27">
              <w:t>.282</w:t>
            </w:r>
          </w:p>
        </w:tc>
        <w:tc>
          <w:tcPr>
            <w:tcW w:w="756" w:type="dxa"/>
            <w:shd w:val="clear" w:color="auto" w:fill="FFFFFF"/>
            <w:vAlign w:val="center"/>
          </w:tcPr>
          <w:p w14:paraId="51F7EEC8" w14:textId="77777777" w:rsidR="00DE6B71" w:rsidRPr="00B77F27" w:rsidRDefault="00C81C97">
            <w:pPr>
              <w:spacing w:line="320" w:lineRule="atLeast"/>
              <w:ind w:left="60" w:right="60"/>
              <w:jc w:val="center"/>
            </w:pPr>
            <w:r w:rsidRPr="00B77F27">
              <w:t>.778</w:t>
            </w:r>
          </w:p>
        </w:tc>
        <w:tc>
          <w:tcPr>
            <w:tcW w:w="1024" w:type="dxa"/>
            <w:shd w:val="clear" w:color="auto" w:fill="FFFFFF"/>
            <w:vAlign w:val="center"/>
          </w:tcPr>
          <w:p w14:paraId="2F904068" w14:textId="77777777" w:rsidR="00DE6B71" w:rsidRPr="00B77F27" w:rsidRDefault="00C81C97">
            <w:pPr>
              <w:spacing w:line="320" w:lineRule="atLeast"/>
              <w:ind w:left="60" w:right="60"/>
              <w:jc w:val="center"/>
            </w:pPr>
            <w:r w:rsidRPr="00B77F27">
              <w:t>-.583</w:t>
            </w:r>
          </w:p>
        </w:tc>
        <w:tc>
          <w:tcPr>
            <w:tcW w:w="1052" w:type="dxa"/>
            <w:shd w:val="clear" w:color="auto" w:fill="FFFFFF"/>
            <w:vAlign w:val="center"/>
          </w:tcPr>
          <w:p w14:paraId="4C038FC6" w14:textId="77777777" w:rsidR="00DE6B71" w:rsidRPr="00B77F27" w:rsidRDefault="00C81C97">
            <w:pPr>
              <w:spacing w:line="320" w:lineRule="atLeast"/>
              <w:ind w:left="60" w:right="60"/>
              <w:jc w:val="center"/>
            </w:pPr>
            <w:r w:rsidRPr="00B77F27">
              <w:t>.778</w:t>
            </w:r>
          </w:p>
        </w:tc>
        <w:tc>
          <w:tcPr>
            <w:tcW w:w="808" w:type="dxa"/>
            <w:shd w:val="clear" w:color="auto" w:fill="FFFFFF"/>
            <w:vAlign w:val="center"/>
          </w:tcPr>
          <w:p w14:paraId="3FAF8F66" w14:textId="77777777" w:rsidR="00DE6B71" w:rsidRPr="00B77F27" w:rsidRDefault="00DE6B71">
            <w:pPr>
              <w:jc w:val="center"/>
            </w:pPr>
          </w:p>
        </w:tc>
        <w:tc>
          <w:tcPr>
            <w:tcW w:w="750" w:type="dxa"/>
            <w:shd w:val="clear" w:color="auto" w:fill="FFFFFF"/>
            <w:vAlign w:val="center"/>
          </w:tcPr>
          <w:p w14:paraId="4D1D082E" w14:textId="77777777" w:rsidR="00DE6B71" w:rsidRPr="00B77F27" w:rsidRDefault="00DE6B71">
            <w:pPr>
              <w:jc w:val="center"/>
            </w:pPr>
          </w:p>
        </w:tc>
      </w:tr>
      <w:tr w:rsidR="00DE6B71" w:rsidRPr="00B77F27" w14:paraId="27EFDA67" w14:textId="77777777">
        <w:trPr>
          <w:gridAfter w:val="1"/>
          <w:wAfter w:w="6" w:type="dxa"/>
          <w:cantSplit/>
          <w:trHeight w:val="149"/>
        </w:trPr>
        <w:tc>
          <w:tcPr>
            <w:tcW w:w="1272" w:type="dxa"/>
            <w:gridSpan w:val="2"/>
            <w:shd w:val="clear" w:color="auto" w:fill="FFFFFF"/>
            <w:vAlign w:val="center"/>
          </w:tcPr>
          <w:p w14:paraId="555A1CAF" w14:textId="77777777" w:rsidR="00DE6B71" w:rsidRPr="00B77F27" w:rsidRDefault="00C81C97">
            <w:pPr>
              <w:spacing w:line="320" w:lineRule="atLeast"/>
              <w:ind w:left="60" w:right="60"/>
            </w:pPr>
            <w:r w:rsidRPr="00B77F27">
              <w:t>Project planning</w:t>
            </w:r>
          </w:p>
        </w:tc>
        <w:tc>
          <w:tcPr>
            <w:tcW w:w="961" w:type="dxa"/>
            <w:gridSpan w:val="2"/>
            <w:shd w:val="clear" w:color="auto" w:fill="FFFFFF"/>
            <w:vAlign w:val="center"/>
          </w:tcPr>
          <w:p w14:paraId="7D0B3C1D" w14:textId="77777777" w:rsidR="00DE6B71" w:rsidRPr="00B77F27" w:rsidRDefault="00C81C97">
            <w:pPr>
              <w:spacing w:line="320" w:lineRule="atLeast"/>
              <w:ind w:left="60" w:right="60"/>
              <w:jc w:val="center"/>
            </w:pPr>
            <w:r w:rsidRPr="00B77F27">
              <w:t>.917</w:t>
            </w:r>
          </w:p>
        </w:tc>
        <w:tc>
          <w:tcPr>
            <w:tcW w:w="964" w:type="dxa"/>
            <w:gridSpan w:val="2"/>
            <w:shd w:val="clear" w:color="auto" w:fill="FFFFFF"/>
            <w:vAlign w:val="center"/>
          </w:tcPr>
          <w:p w14:paraId="330E1CDF" w14:textId="77777777" w:rsidR="00DE6B71" w:rsidRPr="00B77F27" w:rsidRDefault="00C81C97">
            <w:pPr>
              <w:spacing w:line="320" w:lineRule="atLeast"/>
              <w:ind w:left="60" w:right="60"/>
              <w:jc w:val="center"/>
            </w:pPr>
            <w:r w:rsidRPr="00B77F27">
              <w:t>.086</w:t>
            </w:r>
          </w:p>
        </w:tc>
        <w:tc>
          <w:tcPr>
            <w:tcW w:w="1062" w:type="dxa"/>
            <w:gridSpan w:val="2"/>
            <w:shd w:val="clear" w:color="auto" w:fill="FFFFFF"/>
            <w:vAlign w:val="center"/>
          </w:tcPr>
          <w:p w14:paraId="3F766610" w14:textId="77777777" w:rsidR="00DE6B71" w:rsidRPr="00B77F27" w:rsidRDefault="00C81C97">
            <w:pPr>
              <w:spacing w:line="320" w:lineRule="atLeast"/>
              <w:ind w:left="60" w:right="60"/>
              <w:jc w:val="center"/>
            </w:pPr>
            <w:r w:rsidRPr="00B77F27">
              <w:t>.648</w:t>
            </w:r>
          </w:p>
        </w:tc>
        <w:tc>
          <w:tcPr>
            <w:tcW w:w="750" w:type="dxa"/>
            <w:shd w:val="clear" w:color="auto" w:fill="FFFFFF"/>
            <w:vAlign w:val="center"/>
          </w:tcPr>
          <w:p w14:paraId="3C363F7E" w14:textId="77777777" w:rsidR="00DE6B71" w:rsidRPr="00B77F27" w:rsidRDefault="00C81C97">
            <w:pPr>
              <w:spacing w:line="320" w:lineRule="atLeast"/>
              <w:ind w:left="60" w:right="60"/>
              <w:jc w:val="center"/>
            </w:pPr>
            <w:r w:rsidRPr="00B77F27">
              <w:t>10.721</w:t>
            </w:r>
          </w:p>
        </w:tc>
        <w:tc>
          <w:tcPr>
            <w:tcW w:w="756" w:type="dxa"/>
            <w:shd w:val="clear" w:color="auto" w:fill="FFFFFF"/>
            <w:vAlign w:val="center"/>
          </w:tcPr>
          <w:p w14:paraId="082E89C9" w14:textId="77777777" w:rsidR="00DE6B71" w:rsidRPr="00B77F27" w:rsidRDefault="00C81C97">
            <w:pPr>
              <w:spacing w:line="320" w:lineRule="atLeast"/>
              <w:ind w:left="60" w:right="60"/>
              <w:jc w:val="center"/>
            </w:pPr>
            <w:r w:rsidRPr="00B77F27">
              <w:t>.000</w:t>
            </w:r>
          </w:p>
        </w:tc>
        <w:tc>
          <w:tcPr>
            <w:tcW w:w="1024" w:type="dxa"/>
            <w:shd w:val="clear" w:color="auto" w:fill="FFFFFF"/>
            <w:vAlign w:val="center"/>
          </w:tcPr>
          <w:p w14:paraId="7C68A2A8" w14:textId="77777777" w:rsidR="00DE6B71" w:rsidRPr="00B77F27" w:rsidRDefault="00C81C97">
            <w:pPr>
              <w:spacing w:line="320" w:lineRule="atLeast"/>
              <w:ind w:left="60" w:right="60"/>
              <w:jc w:val="center"/>
            </w:pPr>
            <w:r w:rsidRPr="00B77F27">
              <w:t>.748</w:t>
            </w:r>
          </w:p>
        </w:tc>
        <w:tc>
          <w:tcPr>
            <w:tcW w:w="1052" w:type="dxa"/>
            <w:shd w:val="clear" w:color="auto" w:fill="FFFFFF"/>
            <w:vAlign w:val="center"/>
          </w:tcPr>
          <w:p w14:paraId="5535018A" w14:textId="77777777" w:rsidR="00DE6B71" w:rsidRPr="00B77F27" w:rsidRDefault="00C81C97">
            <w:pPr>
              <w:spacing w:line="320" w:lineRule="atLeast"/>
              <w:ind w:left="60" w:right="60"/>
              <w:jc w:val="center"/>
            </w:pPr>
            <w:r w:rsidRPr="00B77F27">
              <w:t>1.086</w:t>
            </w:r>
          </w:p>
        </w:tc>
        <w:tc>
          <w:tcPr>
            <w:tcW w:w="808" w:type="dxa"/>
            <w:shd w:val="clear" w:color="auto" w:fill="FFFFFF"/>
            <w:vAlign w:val="center"/>
          </w:tcPr>
          <w:p w14:paraId="6D88E45F" w14:textId="77777777" w:rsidR="00DE6B71" w:rsidRPr="00B77F27" w:rsidRDefault="00C81C97">
            <w:pPr>
              <w:spacing w:line="320" w:lineRule="atLeast"/>
              <w:ind w:left="60" w:right="60"/>
              <w:jc w:val="center"/>
            </w:pPr>
            <w:r w:rsidRPr="00B77F27">
              <w:t>1.000</w:t>
            </w:r>
          </w:p>
        </w:tc>
        <w:tc>
          <w:tcPr>
            <w:tcW w:w="750" w:type="dxa"/>
            <w:shd w:val="clear" w:color="auto" w:fill="FFFFFF"/>
            <w:vAlign w:val="center"/>
          </w:tcPr>
          <w:p w14:paraId="37ADF72A" w14:textId="77777777" w:rsidR="00DE6B71" w:rsidRPr="00B77F27" w:rsidRDefault="00C81C97">
            <w:pPr>
              <w:spacing w:line="320" w:lineRule="atLeast"/>
              <w:ind w:left="60" w:right="60"/>
              <w:jc w:val="center"/>
            </w:pPr>
            <w:r w:rsidRPr="00B77F27">
              <w:t>1.000</w:t>
            </w:r>
          </w:p>
        </w:tc>
      </w:tr>
    </w:tbl>
    <w:p w14:paraId="379A7A95" w14:textId="77777777" w:rsidR="00DE6B71" w:rsidRPr="00B77F27" w:rsidRDefault="00C81C97">
      <w:pPr>
        <w:spacing w:line="400" w:lineRule="atLeast"/>
        <w:rPr>
          <w:i/>
        </w:rPr>
      </w:pPr>
      <w:r w:rsidRPr="00B77F27">
        <w:rPr>
          <w:i/>
        </w:rPr>
        <w:t>a. Dependent Variable: Performance</w:t>
      </w:r>
    </w:p>
    <w:p w14:paraId="3C5D85D0" w14:textId="77777777" w:rsidR="00DE6B71" w:rsidRPr="00B77F27" w:rsidRDefault="00DE6B71">
      <w:pPr>
        <w:spacing w:line="360" w:lineRule="auto"/>
        <w:jc w:val="both"/>
      </w:pPr>
    </w:p>
    <w:p w14:paraId="6AE354AD" w14:textId="77777777" w:rsidR="00DE6B71" w:rsidRPr="00B77F27" w:rsidRDefault="00C81C97">
      <w:pPr>
        <w:spacing w:line="360" w:lineRule="auto"/>
        <w:jc w:val="both"/>
      </w:pPr>
      <w:r w:rsidRPr="00B77F27">
        <w:lastRenderedPageBreak/>
        <w:t>The effect of project planning was found to be statistically significant at the individual level (β = 0.648, t = 10.721, p-value = 0.000 &lt; 0.05), as shown in Table 28. This finding suggests that there is a positive relationship between project planning a</w:t>
      </w:r>
      <w:r w:rsidR="00AF63AC">
        <w:t xml:space="preserve">nd the performance of </w:t>
      </w:r>
      <w:r w:rsidRPr="00B77F27">
        <w:t>road projects in arid and semi-arid counties in Kenya. Specifically, for each unit increase in project planning, there is a corresponding gain of</w:t>
      </w:r>
      <w:r w:rsidR="00AF63AC">
        <w:t xml:space="preserve"> 0.917 units in performance of </w:t>
      </w:r>
      <w:r w:rsidRPr="00B77F27">
        <w:t xml:space="preserve">road projects, assuming all other parameters remain the same. The relationship between the variables may be mathematically represented by the equation </w:t>
      </w:r>
      <w:r w:rsidRPr="00B77F27">
        <w:rPr>
          <w:i/>
        </w:rPr>
        <w:t>Y = 0.097 + 0.917X</w:t>
      </w:r>
      <w:r w:rsidRPr="00B77F27">
        <w:t>. The correlation between the variables is positive. In conclusion, the findings of this study offer empirical support for the notion that project planning has a significant impact on the performance of completed road projects in arid and semi-arid counties in Kenya. As a result, the null hypothesis (</w:t>
      </w:r>
      <w:r w:rsidRPr="00B77F27">
        <w:rPr>
          <w:i/>
        </w:rPr>
        <w:t>Ho</w:t>
      </w:r>
      <w:r w:rsidRPr="00B77F27">
        <w:rPr>
          <w:i/>
          <w:vertAlign w:val="subscript"/>
        </w:rPr>
        <w:t>1</w:t>
      </w:r>
      <w:r w:rsidRPr="00B77F27">
        <w:rPr>
          <w:i/>
        </w:rPr>
        <w:t>)</w:t>
      </w:r>
      <w:r w:rsidRPr="00B77F27">
        <w:t xml:space="preserve">, which posited that </w:t>
      </w:r>
      <w:r w:rsidRPr="00B77F27">
        <w:rPr>
          <w:i/>
        </w:rPr>
        <w:t>there is no significant effect of project planning on performance of completed road projects in arid and semi-arid counties in Kenya</w:t>
      </w:r>
      <w:r w:rsidRPr="00B77F27">
        <w:t>, was rejected. Consequently, the researcher concluded that there is indeed a significant effect of project planning on the perform</w:t>
      </w:r>
      <w:r w:rsidR="0016332A">
        <w:t xml:space="preserve">ance of </w:t>
      </w:r>
      <w:r w:rsidRPr="00B77F27">
        <w:t>road projects in arid and semi-arid counties in Kenya.</w:t>
      </w:r>
    </w:p>
    <w:p w14:paraId="2E346211" w14:textId="77777777" w:rsidR="00DE6B71" w:rsidRPr="00B77F27" w:rsidRDefault="00DE6B71">
      <w:pPr>
        <w:spacing w:line="360" w:lineRule="auto"/>
        <w:jc w:val="both"/>
      </w:pPr>
    </w:p>
    <w:p w14:paraId="2AA2EB56" w14:textId="77777777" w:rsidR="00DE6B71" w:rsidRPr="00B77F27" w:rsidRDefault="0022551B">
      <w:pPr>
        <w:spacing w:line="360" w:lineRule="auto"/>
        <w:ind w:left="810" w:hanging="810"/>
        <w:jc w:val="both"/>
        <w:rPr>
          <w:b/>
        </w:rPr>
      </w:pPr>
      <w:r w:rsidRPr="00B77F27">
        <w:rPr>
          <w:b/>
        </w:rPr>
        <w:t>4.8.2</w:t>
      </w:r>
      <w:r w:rsidR="00C81C97" w:rsidRPr="00B77F27">
        <w:rPr>
          <w:b/>
        </w:rPr>
        <w:t xml:space="preserve"> Mediation effect of community participation on the relationship between project plann</w:t>
      </w:r>
      <w:r w:rsidR="0016332A">
        <w:rPr>
          <w:b/>
        </w:rPr>
        <w:t>ing and performance of</w:t>
      </w:r>
      <w:r w:rsidR="00C81C97" w:rsidRPr="00B77F27">
        <w:rPr>
          <w:b/>
        </w:rPr>
        <w:t xml:space="preserve"> road projects</w:t>
      </w:r>
    </w:p>
    <w:p w14:paraId="472B0ED2" w14:textId="21F6556A" w:rsidR="00DE6B71" w:rsidRPr="00B77F27" w:rsidRDefault="003D0931">
      <w:pPr>
        <w:spacing w:line="360" w:lineRule="auto"/>
        <w:jc w:val="both"/>
      </w:pPr>
      <w:r w:rsidRPr="003D0931">
        <w:t xml:space="preserve">The second aim of this study was to assess how community participation acts as a mediator in the relationship between project planning and the performance of road projects in arid and semi-arid counties in Kenya. To explore this, a stepwise regression analysis was performed to analyze the connection between community participation and project planning, while also determining how well community participation predicts the performance of road projects in these regions. The following is a stepwise study illustrating both direct and indirect relationships, based on the methodology proposed by </w:t>
      </w:r>
      <w:r w:rsidR="00C81C97" w:rsidRPr="00B77F27">
        <w:t>Baron and Kenny (1986).</w:t>
      </w:r>
    </w:p>
    <w:p w14:paraId="59E45A31" w14:textId="77777777" w:rsidR="00DE6B71" w:rsidRPr="00B77F27" w:rsidRDefault="00C81C97">
      <w:pPr>
        <w:pStyle w:val="Heading2"/>
      </w:pPr>
      <w:bookmarkStart w:id="315" w:name="_Toc150888536"/>
      <w:bookmarkStart w:id="316" w:name="_Toc166060006"/>
      <w:bookmarkStart w:id="317" w:name="_Toc179277752"/>
      <w:r w:rsidRPr="00B77F27">
        <w:t>1. Project Planning Pred</w:t>
      </w:r>
      <w:r w:rsidR="0016332A">
        <w:t xml:space="preserve">icting Performance of </w:t>
      </w:r>
      <w:r w:rsidRPr="00B77F27">
        <w:t>road projects</w:t>
      </w:r>
      <w:bookmarkEnd w:id="315"/>
      <w:bookmarkEnd w:id="316"/>
      <w:bookmarkEnd w:id="317"/>
    </w:p>
    <w:p w14:paraId="2864E3B7" w14:textId="22C1A6D3" w:rsidR="00DE6B71" w:rsidRPr="00B77F27" w:rsidRDefault="00A21CEE">
      <w:pPr>
        <w:spacing w:before="240" w:line="360" w:lineRule="auto"/>
        <w:jc w:val="both"/>
        <w:rPr>
          <w:b/>
          <w:i/>
          <w:lang w:val="en-GB"/>
        </w:rPr>
      </w:pPr>
      <w:r w:rsidRPr="00A21CEE">
        <w:t xml:space="preserve">This step aimed to validate the significance of the relationship between project planning (X) and the performance of road projects in arid and semi-arid counties in Kenya (Y), represented as X → Y. As indicated in Table 26, Table 27, and Table 28, when project planning is held constant, the </w:t>
      </w:r>
      <w:r w:rsidRPr="00A21CEE">
        <w:lastRenderedPageBreak/>
        <w:t>performance of road projects in arid and semi-arid counties in Kenya remains at 0.097. This suggests that the relationship is consistent and provides important insights into the impact of project planning on project performance</w:t>
      </w:r>
      <w:proofErr w:type="gramStart"/>
      <w:r w:rsidRPr="00A21CEE">
        <w:t>.</w:t>
      </w:r>
      <w:bookmarkStart w:id="318" w:name="_GoBack"/>
      <w:bookmarkEnd w:id="318"/>
      <w:r w:rsidR="00C81C97" w:rsidRPr="00B77F27">
        <w:t>.</w:t>
      </w:r>
      <w:proofErr w:type="gramEnd"/>
      <w:r w:rsidR="00C81C97" w:rsidRPr="00B77F27">
        <w:t xml:space="preserve"> In addition, an enhancement in project planning by a solitary unit leads to an incre</w:t>
      </w:r>
      <w:r w:rsidR="0016332A">
        <w:t xml:space="preserve">ase in performance of </w:t>
      </w:r>
      <w:r w:rsidR="00C81C97" w:rsidRPr="00B77F27">
        <w:t xml:space="preserve">road projects in arid and semi-arid counties in Kenya by 0.917 units with a p-value of 0.000 &lt; 0.05. Findings shows that adjusted R-squared = 0.416 with F-calculated = 114.931 at a 2-tailed test at 95% confidence level and a </w:t>
      </w:r>
      <w:r w:rsidR="00C81C97" w:rsidRPr="00B77F27">
        <w:rPr>
          <w:lang w:val="en-GB"/>
        </w:rPr>
        <w:t xml:space="preserve">p-value = 0.000 &lt; 0.05 as well as a significant positive elasticity (0.917). This implies that, </w:t>
      </w:r>
      <w:r w:rsidR="00C81C97" w:rsidRPr="00B77F27">
        <w:t>project planning significantly predict co</w:t>
      </w:r>
      <w:r w:rsidR="0016332A">
        <w:t xml:space="preserve">nstant performance of </w:t>
      </w:r>
      <w:r w:rsidR="00C81C97" w:rsidRPr="00B77F27">
        <w:t xml:space="preserve">road projects in arid and semi-arid counties in Kenya: </w:t>
      </w:r>
      <w:r w:rsidR="00C81C97" w:rsidRPr="00B77F27">
        <w:rPr>
          <w:b/>
          <w:i/>
        </w:rPr>
        <w:t>Y = 0.097 + 0.917X</w:t>
      </w:r>
      <w:r w:rsidR="00C81C97" w:rsidRPr="00B77F27">
        <w:rPr>
          <w:b/>
          <w:lang w:val="en-GB"/>
        </w:rPr>
        <w:fldChar w:fldCharType="begin"/>
      </w:r>
      <w:r w:rsidR="00C81C97" w:rsidRPr="00B77F27">
        <w:rPr>
          <w:b/>
          <w:lang w:val="en-GB"/>
        </w:rPr>
        <w:instrText xml:space="preserve"> QUOTE </w:instrText>
      </w:r>
      <m:oMath>
        <m:r>
          <m:rPr>
            <m:sty m:val="p"/>
          </m:rPr>
          <w:rPr>
            <w:rFonts w:ascii="Cambria Math" w:hAnsi="Cambria Math"/>
          </w:rPr>
          <m:t>Y=2.186+ 0.648X</m:t>
        </m:r>
      </m:oMath>
      <w:r w:rsidR="00C81C97" w:rsidRPr="00B77F27">
        <w:rPr>
          <w:b/>
          <w:lang w:val="en-GB"/>
        </w:rPr>
        <w:instrText xml:space="preserve"> </w:instrText>
      </w:r>
      <w:r w:rsidR="00C81C97" w:rsidRPr="00B77F27">
        <w:rPr>
          <w:b/>
          <w:lang w:val="en-GB"/>
        </w:rPr>
        <w:fldChar w:fldCharType="end"/>
      </w:r>
      <w:r w:rsidR="00C81C97" w:rsidRPr="00B77F27">
        <w:rPr>
          <w:b/>
          <w:i/>
          <w:lang w:val="en-GB"/>
        </w:rPr>
        <w:t>.</w:t>
      </w:r>
    </w:p>
    <w:p w14:paraId="4180BC1F" w14:textId="77777777" w:rsidR="00DE6B71" w:rsidRPr="00B77F27" w:rsidRDefault="00C81C97">
      <w:pPr>
        <w:spacing w:before="240" w:line="360" w:lineRule="auto"/>
        <w:jc w:val="both"/>
        <w:rPr>
          <w:b/>
          <w:lang w:val="en-GB"/>
        </w:rPr>
      </w:pPr>
      <w:r w:rsidRPr="00B77F27">
        <w:rPr>
          <w:b/>
          <w:lang w:val="en-GB"/>
        </w:rPr>
        <w:t>2. Project planning predicting community participation</w:t>
      </w:r>
    </w:p>
    <w:p w14:paraId="02BDC689" w14:textId="77777777" w:rsidR="00DE6B71" w:rsidRPr="00B77F27" w:rsidRDefault="00C81C97">
      <w:pPr>
        <w:spacing w:before="240" w:line="360" w:lineRule="auto"/>
        <w:jc w:val="both"/>
        <w:rPr>
          <w:lang w:val="en-GB"/>
        </w:rPr>
      </w:pPr>
      <w:r w:rsidRPr="00B77F27">
        <w:rPr>
          <w:lang w:val="en-GB"/>
        </w:rPr>
        <w:t>This step was intended to confirm whether the relationship between project planning (X) and community participation (Z) is significance of illustrated as X → Z.</w:t>
      </w:r>
    </w:p>
    <w:p w14:paraId="45761E02" w14:textId="77777777" w:rsidR="00DE6B71" w:rsidRPr="00B77F27" w:rsidRDefault="00C81C97">
      <w:pPr>
        <w:rPr>
          <w:b/>
        </w:rPr>
      </w:pPr>
      <w:r w:rsidRPr="00B77F27">
        <w:rPr>
          <w:b/>
        </w:rPr>
        <w:t>Table 29: Model summary for project planning and community participation</w:t>
      </w:r>
    </w:p>
    <w:tbl>
      <w:tblPr>
        <w:tblW w:w="9420"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858"/>
        <w:gridCol w:w="910"/>
        <w:gridCol w:w="1250"/>
        <w:gridCol w:w="1250"/>
        <w:gridCol w:w="1250"/>
        <w:gridCol w:w="936"/>
        <w:gridCol w:w="858"/>
        <w:gridCol w:w="858"/>
        <w:gridCol w:w="1250"/>
      </w:tblGrid>
      <w:tr w:rsidR="00DE6B71" w:rsidRPr="00B77F27" w14:paraId="5A9B5866" w14:textId="77777777">
        <w:trPr>
          <w:cantSplit/>
          <w:trHeight w:val="305"/>
        </w:trPr>
        <w:tc>
          <w:tcPr>
            <w:tcW w:w="858" w:type="dxa"/>
            <w:vMerge w:val="restart"/>
            <w:tcBorders>
              <w:top w:val="single" w:sz="4" w:space="0" w:color="auto"/>
              <w:bottom w:val="nil"/>
            </w:tcBorders>
            <w:shd w:val="clear" w:color="auto" w:fill="FFFFFF"/>
          </w:tcPr>
          <w:p w14:paraId="5F69FAF5" w14:textId="77777777" w:rsidR="00DE6B71" w:rsidRPr="00B77F27" w:rsidRDefault="00C81C97">
            <w:pPr>
              <w:spacing w:line="320" w:lineRule="atLeast"/>
              <w:ind w:left="60" w:right="60"/>
              <w:jc w:val="center"/>
              <w:rPr>
                <w:b/>
              </w:rPr>
            </w:pPr>
            <w:r w:rsidRPr="00B77F27">
              <w:rPr>
                <w:b/>
              </w:rPr>
              <w:t>R</w:t>
            </w:r>
          </w:p>
        </w:tc>
        <w:tc>
          <w:tcPr>
            <w:tcW w:w="910" w:type="dxa"/>
            <w:vMerge w:val="restart"/>
            <w:tcBorders>
              <w:top w:val="single" w:sz="4" w:space="0" w:color="auto"/>
              <w:bottom w:val="nil"/>
            </w:tcBorders>
            <w:shd w:val="clear" w:color="auto" w:fill="FFFFFF"/>
          </w:tcPr>
          <w:p w14:paraId="7FCD7DBD" w14:textId="77777777" w:rsidR="00DE6B71" w:rsidRPr="00B77F27" w:rsidRDefault="00C81C97">
            <w:pPr>
              <w:spacing w:line="320" w:lineRule="atLeast"/>
              <w:ind w:left="60" w:right="60"/>
              <w:jc w:val="center"/>
              <w:rPr>
                <w:b/>
              </w:rPr>
            </w:pPr>
            <w:r w:rsidRPr="00B77F27">
              <w:rPr>
                <w:b/>
              </w:rPr>
              <w:t>R Square</w:t>
            </w:r>
          </w:p>
        </w:tc>
        <w:tc>
          <w:tcPr>
            <w:tcW w:w="1250" w:type="dxa"/>
            <w:vMerge w:val="restart"/>
            <w:tcBorders>
              <w:top w:val="single" w:sz="4" w:space="0" w:color="auto"/>
              <w:bottom w:val="nil"/>
            </w:tcBorders>
            <w:shd w:val="clear" w:color="auto" w:fill="FFFFFF"/>
          </w:tcPr>
          <w:p w14:paraId="095DBBB7" w14:textId="77777777" w:rsidR="00DE6B71" w:rsidRPr="00B77F27" w:rsidRDefault="00C81C97">
            <w:pPr>
              <w:spacing w:line="320" w:lineRule="atLeast"/>
              <w:ind w:left="60" w:right="60"/>
              <w:jc w:val="center"/>
              <w:rPr>
                <w:b/>
              </w:rPr>
            </w:pPr>
            <w:r w:rsidRPr="00B77F27">
              <w:rPr>
                <w:b/>
              </w:rPr>
              <w:t>Adjusted R Square</w:t>
            </w:r>
          </w:p>
        </w:tc>
        <w:tc>
          <w:tcPr>
            <w:tcW w:w="1250" w:type="dxa"/>
            <w:vMerge w:val="restart"/>
            <w:tcBorders>
              <w:top w:val="single" w:sz="4" w:space="0" w:color="auto"/>
              <w:bottom w:val="nil"/>
            </w:tcBorders>
            <w:shd w:val="clear" w:color="auto" w:fill="FFFFFF"/>
          </w:tcPr>
          <w:p w14:paraId="6BF71F4A" w14:textId="77777777" w:rsidR="00DE6B71" w:rsidRPr="00B77F27" w:rsidRDefault="00C81C97">
            <w:pPr>
              <w:spacing w:line="320" w:lineRule="atLeast"/>
              <w:ind w:left="60" w:right="60"/>
              <w:jc w:val="center"/>
              <w:rPr>
                <w:b/>
              </w:rPr>
            </w:pPr>
            <w:r w:rsidRPr="00B77F27">
              <w:rPr>
                <w:b/>
              </w:rPr>
              <w:t>Std. Error of the Estimate</w:t>
            </w:r>
          </w:p>
        </w:tc>
        <w:tc>
          <w:tcPr>
            <w:tcW w:w="5152" w:type="dxa"/>
            <w:gridSpan w:val="5"/>
            <w:tcBorders>
              <w:top w:val="single" w:sz="4" w:space="0" w:color="auto"/>
              <w:bottom w:val="nil"/>
            </w:tcBorders>
            <w:shd w:val="clear" w:color="auto" w:fill="FFFFFF"/>
          </w:tcPr>
          <w:p w14:paraId="0278427D" w14:textId="77777777" w:rsidR="00DE6B71" w:rsidRPr="00B77F27" w:rsidRDefault="00C81C97">
            <w:pPr>
              <w:spacing w:line="320" w:lineRule="atLeast"/>
              <w:ind w:left="60" w:right="60"/>
              <w:jc w:val="center"/>
              <w:rPr>
                <w:b/>
              </w:rPr>
            </w:pPr>
            <w:r w:rsidRPr="00B77F27">
              <w:rPr>
                <w:b/>
              </w:rPr>
              <w:t>Change Statistics</w:t>
            </w:r>
          </w:p>
        </w:tc>
      </w:tr>
      <w:tr w:rsidR="00DE6B71" w:rsidRPr="00B77F27" w14:paraId="18C01C0B" w14:textId="77777777">
        <w:trPr>
          <w:cantSplit/>
          <w:trHeight w:val="131"/>
        </w:trPr>
        <w:tc>
          <w:tcPr>
            <w:tcW w:w="858" w:type="dxa"/>
            <w:vMerge/>
            <w:tcBorders>
              <w:top w:val="nil"/>
              <w:bottom w:val="single" w:sz="4" w:space="0" w:color="auto"/>
            </w:tcBorders>
            <w:shd w:val="clear" w:color="auto" w:fill="FFFFFF"/>
          </w:tcPr>
          <w:p w14:paraId="149B3A98" w14:textId="77777777" w:rsidR="00DE6B71" w:rsidRPr="00B77F27" w:rsidRDefault="00DE6B71">
            <w:pPr>
              <w:rPr>
                <w:b/>
              </w:rPr>
            </w:pPr>
          </w:p>
        </w:tc>
        <w:tc>
          <w:tcPr>
            <w:tcW w:w="910" w:type="dxa"/>
            <w:vMerge/>
            <w:tcBorders>
              <w:top w:val="nil"/>
              <w:bottom w:val="single" w:sz="4" w:space="0" w:color="auto"/>
            </w:tcBorders>
            <w:shd w:val="clear" w:color="auto" w:fill="FFFFFF"/>
          </w:tcPr>
          <w:p w14:paraId="2223952A" w14:textId="77777777" w:rsidR="00DE6B71" w:rsidRPr="00B77F27" w:rsidRDefault="00DE6B71">
            <w:pPr>
              <w:rPr>
                <w:b/>
              </w:rPr>
            </w:pPr>
          </w:p>
        </w:tc>
        <w:tc>
          <w:tcPr>
            <w:tcW w:w="1250" w:type="dxa"/>
            <w:vMerge/>
            <w:tcBorders>
              <w:top w:val="nil"/>
              <w:bottom w:val="single" w:sz="4" w:space="0" w:color="auto"/>
            </w:tcBorders>
            <w:shd w:val="clear" w:color="auto" w:fill="FFFFFF"/>
          </w:tcPr>
          <w:p w14:paraId="4A1E2BB9" w14:textId="77777777" w:rsidR="00DE6B71" w:rsidRPr="00B77F27" w:rsidRDefault="00DE6B71">
            <w:pPr>
              <w:rPr>
                <w:b/>
              </w:rPr>
            </w:pPr>
          </w:p>
        </w:tc>
        <w:tc>
          <w:tcPr>
            <w:tcW w:w="1250" w:type="dxa"/>
            <w:vMerge/>
            <w:tcBorders>
              <w:top w:val="nil"/>
              <w:bottom w:val="single" w:sz="4" w:space="0" w:color="auto"/>
            </w:tcBorders>
            <w:shd w:val="clear" w:color="auto" w:fill="FFFFFF"/>
          </w:tcPr>
          <w:p w14:paraId="02802C48" w14:textId="77777777" w:rsidR="00DE6B71" w:rsidRPr="00B77F27" w:rsidRDefault="00DE6B71">
            <w:pPr>
              <w:rPr>
                <w:b/>
              </w:rPr>
            </w:pPr>
          </w:p>
        </w:tc>
        <w:tc>
          <w:tcPr>
            <w:tcW w:w="1250" w:type="dxa"/>
            <w:tcBorders>
              <w:top w:val="nil"/>
              <w:bottom w:val="single" w:sz="4" w:space="0" w:color="auto"/>
            </w:tcBorders>
            <w:shd w:val="clear" w:color="auto" w:fill="FFFFFF"/>
          </w:tcPr>
          <w:p w14:paraId="0A2F71FE" w14:textId="77777777" w:rsidR="00DE6B71" w:rsidRPr="00B77F27" w:rsidRDefault="00C81C97">
            <w:pPr>
              <w:spacing w:line="320" w:lineRule="atLeast"/>
              <w:ind w:left="60" w:right="60"/>
              <w:jc w:val="center"/>
              <w:rPr>
                <w:b/>
              </w:rPr>
            </w:pPr>
            <w:r w:rsidRPr="00B77F27">
              <w:rPr>
                <w:b/>
              </w:rPr>
              <w:t>R Square Change</w:t>
            </w:r>
          </w:p>
        </w:tc>
        <w:tc>
          <w:tcPr>
            <w:tcW w:w="936" w:type="dxa"/>
            <w:tcBorders>
              <w:top w:val="nil"/>
              <w:bottom w:val="single" w:sz="4" w:space="0" w:color="auto"/>
            </w:tcBorders>
            <w:shd w:val="clear" w:color="auto" w:fill="FFFFFF"/>
          </w:tcPr>
          <w:p w14:paraId="5934DAB7" w14:textId="77777777" w:rsidR="00DE6B71" w:rsidRPr="00B77F27" w:rsidRDefault="00C81C97">
            <w:pPr>
              <w:spacing w:line="320" w:lineRule="atLeast"/>
              <w:ind w:left="60" w:right="60"/>
              <w:jc w:val="center"/>
              <w:rPr>
                <w:b/>
              </w:rPr>
            </w:pPr>
            <w:r w:rsidRPr="00B77F27">
              <w:rPr>
                <w:b/>
              </w:rPr>
              <w:t>F Change</w:t>
            </w:r>
          </w:p>
        </w:tc>
        <w:tc>
          <w:tcPr>
            <w:tcW w:w="858" w:type="dxa"/>
            <w:tcBorders>
              <w:top w:val="nil"/>
              <w:bottom w:val="single" w:sz="4" w:space="0" w:color="auto"/>
            </w:tcBorders>
            <w:shd w:val="clear" w:color="auto" w:fill="FFFFFF"/>
          </w:tcPr>
          <w:p w14:paraId="5BB78D37" w14:textId="77777777" w:rsidR="00DE6B71" w:rsidRPr="00B77F27" w:rsidRDefault="00C81C97">
            <w:pPr>
              <w:spacing w:line="320" w:lineRule="atLeast"/>
              <w:ind w:left="60" w:right="60"/>
              <w:jc w:val="center"/>
              <w:rPr>
                <w:b/>
              </w:rPr>
            </w:pPr>
            <w:r w:rsidRPr="00B77F27">
              <w:rPr>
                <w:b/>
              </w:rPr>
              <w:t>df1</w:t>
            </w:r>
          </w:p>
        </w:tc>
        <w:tc>
          <w:tcPr>
            <w:tcW w:w="858" w:type="dxa"/>
            <w:tcBorders>
              <w:top w:val="nil"/>
              <w:bottom w:val="single" w:sz="4" w:space="0" w:color="auto"/>
            </w:tcBorders>
            <w:shd w:val="clear" w:color="auto" w:fill="FFFFFF"/>
          </w:tcPr>
          <w:p w14:paraId="2BB1535E" w14:textId="77777777" w:rsidR="00DE6B71" w:rsidRPr="00B77F27" w:rsidRDefault="00C81C97">
            <w:pPr>
              <w:spacing w:line="320" w:lineRule="atLeast"/>
              <w:ind w:left="60" w:right="60"/>
              <w:jc w:val="center"/>
              <w:rPr>
                <w:b/>
              </w:rPr>
            </w:pPr>
            <w:r w:rsidRPr="00B77F27">
              <w:rPr>
                <w:b/>
              </w:rPr>
              <w:t>df2</w:t>
            </w:r>
          </w:p>
        </w:tc>
        <w:tc>
          <w:tcPr>
            <w:tcW w:w="1250" w:type="dxa"/>
            <w:tcBorders>
              <w:top w:val="nil"/>
              <w:bottom w:val="single" w:sz="4" w:space="0" w:color="auto"/>
            </w:tcBorders>
            <w:shd w:val="clear" w:color="auto" w:fill="FFFFFF"/>
          </w:tcPr>
          <w:p w14:paraId="4CD81590" w14:textId="77777777" w:rsidR="00DE6B71" w:rsidRPr="00B77F27" w:rsidRDefault="00C81C97">
            <w:pPr>
              <w:spacing w:line="320" w:lineRule="atLeast"/>
              <w:ind w:left="60" w:right="60"/>
              <w:jc w:val="center"/>
              <w:rPr>
                <w:b/>
              </w:rPr>
            </w:pPr>
            <w:r w:rsidRPr="00B77F27">
              <w:rPr>
                <w:b/>
              </w:rPr>
              <w:t>Sig. F Change</w:t>
            </w:r>
          </w:p>
        </w:tc>
      </w:tr>
      <w:tr w:rsidR="00DE6B71" w:rsidRPr="00B77F27" w14:paraId="087353E5" w14:textId="77777777">
        <w:trPr>
          <w:cantSplit/>
          <w:trHeight w:val="289"/>
        </w:trPr>
        <w:tc>
          <w:tcPr>
            <w:tcW w:w="858" w:type="dxa"/>
            <w:tcBorders>
              <w:top w:val="single" w:sz="4" w:space="0" w:color="auto"/>
            </w:tcBorders>
            <w:shd w:val="clear" w:color="auto" w:fill="FFFFFF"/>
            <w:vAlign w:val="center"/>
          </w:tcPr>
          <w:p w14:paraId="1D008699" w14:textId="77777777" w:rsidR="00DE6B71" w:rsidRPr="00B77F27" w:rsidRDefault="00C81C97">
            <w:pPr>
              <w:spacing w:line="320" w:lineRule="atLeast"/>
              <w:ind w:left="60" w:right="60"/>
              <w:jc w:val="right"/>
            </w:pPr>
            <w:r w:rsidRPr="00B77F27">
              <w:t>.651</w:t>
            </w:r>
            <w:r w:rsidRPr="00B77F27">
              <w:rPr>
                <w:vertAlign w:val="superscript"/>
              </w:rPr>
              <w:t>a</w:t>
            </w:r>
          </w:p>
        </w:tc>
        <w:tc>
          <w:tcPr>
            <w:tcW w:w="910" w:type="dxa"/>
            <w:tcBorders>
              <w:top w:val="single" w:sz="4" w:space="0" w:color="auto"/>
            </w:tcBorders>
            <w:shd w:val="clear" w:color="auto" w:fill="FFFFFF"/>
            <w:vAlign w:val="center"/>
          </w:tcPr>
          <w:p w14:paraId="383862B1" w14:textId="77777777" w:rsidR="00DE6B71" w:rsidRPr="00B77F27" w:rsidRDefault="00C81C97">
            <w:pPr>
              <w:spacing w:line="320" w:lineRule="atLeast"/>
              <w:ind w:left="60" w:right="60"/>
              <w:jc w:val="right"/>
            </w:pPr>
            <w:r w:rsidRPr="00B77F27">
              <w:t>.424</w:t>
            </w:r>
          </w:p>
        </w:tc>
        <w:tc>
          <w:tcPr>
            <w:tcW w:w="1250" w:type="dxa"/>
            <w:tcBorders>
              <w:top w:val="single" w:sz="4" w:space="0" w:color="auto"/>
            </w:tcBorders>
            <w:shd w:val="clear" w:color="auto" w:fill="FFFFFF"/>
            <w:vAlign w:val="center"/>
          </w:tcPr>
          <w:p w14:paraId="662EE23C" w14:textId="77777777" w:rsidR="00DE6B71" w:rsidRPr="00B77F27" w:rsidRDefault="00C81C97">
            <w:pPr>
              <w:spacing w:line="320" w:lineRule="atLeast"/>
              <w:ind w:left="60" w:right="60"/>
              <w:jc w:val="right"/>
            </w:pPr>
            <w:r w:rsidRPr="00B77F27">
              <w:t>.420</w:t>
            </w:r>
          </w:p>
        </w:tc>
        <w:tc>
          <w:tcPr>
            <w:tcW w:w="1250" w:type="dxa"/>
            <w:tcBorders>
              <w:top w:val="single" w:sz="4" w:space="0" w:color="auto"/>
            </w:tcBorders>
            <w:shd w:val="clear" w:color="auto" w:fill="FFFFFF"/>
            <w:vAlign w:val="center"/>
          </w:tcPr>
          <w:p w14:paraId="2FAA1202" w14:textId="77777777" w:rsidR="00DE6B71" w:rsidRPr="00B77F27" w:rsidRDefault="00C81C97">
            <w:pPr>
              <w:spacing w:line="320" w:lineRule="atLeast"/>
              <w:ind w:left="60" w:right="60"/>
              <w:jc w:val="right"/>
            </w:pPr>
            <w:r w:rsidRPr="00B77F27">
              <w:t>.38574</w:t>
            </w:r>
          </w:p>
        </w:tc>
        <w:tc>
          <w:tcPr>
            <w:tcW w:w="1250" w:type="dxa"/>
            <w:tcBorders>
              <w:top w:val="single" w:sz="4" w:space="0" w:color="auto"/>
            </w:tcBorders>
            <w:shd w:val="clear" w:color="auto" w:fill="FFFFFF"/>
            <w:vAlign w:val="center"/>
          </w:tcPr>
          <w:p w14:paraId="2A819405" w14:textId="77777777" w:rsidR="00DE6B71" w:rsidRPr="00B77F27" w:rsidRDefault="00C81C97">
            <w:pPr>
              <w:spacing w:line="320" w:lineRule="atLeast"/>
              <w:ind w:left="60" w:right="60"/>
              <w:jc w:val="right"/>
            </w:pPr>
            <w:r w:rsidRPr="00B77F27">
              <w:t>.424</w:t>
            </w:r>
          </w:p>
        </w:tc>
        <w:tc>
          <w:tcPr>
            <w:tcW w:w="936" w:type="dxa"/>
            <w:tcBorders>
              <w:top w:val="single" w:sz="4" w:space="0" w:color="auto"/>
            </w:tcBorders>
            <w:shd w:val="clear" w:color="auto" w:fill="FFFFFF"/>
            <w:vAlign w:val="center"/>
          </w:tcPr>
          <w:p w14:paraId="48184D9F" w14:textId="77777777" w:rsidR="00DE6B71" w:rsidRPr="00B77F27" w:rsidRDefault="00C81C97">
            <w:pPr>
              <w:spacing w:line="320" w:lineRule="atLeast"/>
              <w:ind w:left="60" w:right="60"/>
              <w:jc w:val="right"/>
            </w:pPr>
            <w:r w:rsidRPr="00B77F27">
              <w:t>116.991</w:t>
            </w:r>
          </w:p>
        </w:tc>
        <w:tc>
          <w:tcPr>
            <w:tcW w:w="858" w:type="dxa"/>
            <w:tcBorders>
              <w:top w:val="single" w:sz="4" w:space="0" w:color="auto"/>
            </w:tcBorders>
            <w:shd w:val="clear" w:color="auto" w:fill="FFFFFF"/>
            <w:vAlign w:val="center"/>
          </w:tcPr>
          <w:p w14:paraId="6766A360" w14:textId="77777777" w:rsidR="00DE6B71" w:rsidRPr="00B77F27" w:rsidRDefault="00C81C97">
            <w:pPr>
              <w:spacing w:line="320" w:lineRule="atLeast"/>
              <w:ind w:left="60" w:right="60"/>
              <w:jc w:val="right"/>
            </w:pPr>
            <w:r w:rsidRPr="00B77F27">
              <w:t>1</w:t>
            </w:r>
          </w:p>
        </w:tc>
        <w:tc>
          <w:tcPr>
            <w:tcW w:w="858" w:type="dxa"/>
            <w:tcBorders>
              <w:top w:val="single" w:sz="4" w:space="0" w:color="auto"/>
            </w:tcBorders>
            <w:shd w:val="clear" w:color="auto" w:fill="FFFFFF"/>
            <w:vAlign w:val="center"/>
          </w:tcPr>
          <w:p w14:paraId="6796992D" w14:textId="77777777" w:rsidR="00DE6B71" w:rsidRPr="00B77F27" w:rsidRDefault="00C81C97">
            <w:pPr>
              <w:spacing w:line="320" w:lineRule="atLeast"/>
              <w:ind w:left="60" w:right="60"/>
              <w:jc w:val="right"/>
            </w:pPr>
            <w:r w:rsidRPr="00B77F27">
              <w:t>159</w:t>
            </w:r>
          </w:p>
        </w:tc>
        <w:tc>
          <w:tcPr>
            <w:tcW w:w="1250" w:type="dxa"/>
            <w:tcBorders>
              <w:top w:val="single" w:sz="4" w:space="0" w:color="auto"/>
            </w:tcBorders>
            <w:shd w:val="clear" w:color="auto" w:fill="FFFFFF"/>
            <w:vAlign w:val="center"/>
          </w:tcPr>
          <w:p w14:paraId="177F447E" w14:textId="77777777" w:rsidR="00DE6B71" w:rsidRPr="00B77F27" w:rsidRDefault="00C81C97">
            <w:pPr>
              <w:spacing w:line="320" w:lineRule="atLeast"/>
              <w:ind w:left="60" w:right="60"/>
              <w:jc w:val="right"/>
            </w:pPr>
            <w:r w:rsidRPr="00B77F27">
              <w:t>.000</w:t>
            </w:r>
          </w:p>
        </w:tc>
      </w:tr>
    </w:tbl>
    <w:p w14:paraId="4B661B8F" w14:textId="77777777" w:rsidR="00DE6B71" w:rsidRPr="00B77F27" w:rsidRDefault="00C81C97">
      <w:pPr>
        <w:spacing w:line="400" w:lineRule="atLeast"/>
        <w:rPr>
          <w:i/>
        </w:rPr>
      </w:pPr>
      <w:r w:rsidRPr="00B77F27">
        <w:rPr>
          <w:i/>
        </w:rPr>
        <w:t>a. Predictors: (Constant), Project Planning</w:t>
      </w:r>
    </w:p>
    <w:p w14:paraId="273C0C9A" w14:textId="77777777" w:rsidR="00DE6B71" w:rsidRPr="00B77F27" w:rsidRDefault="00C81C97">
      <w:pPr>
        <w:spacing w:before="240" w:line="360" w:lineRule="auto"/>
        <w:jc w:val="both"/>
      </w:pPr>
      <w:r w:rsidRPr="00B77F27">
        <w:t>Results in table 29 show an adjusted R-Square of 0.420 with Sig= 0.000 where p-value&lt;0.05. This implies that project planning explains 42% percent of the variation in community participation.</w:t>
      </w:r>
    </w:p>
    <w:p w14:paraId="45BC26A5" w14:textId="77777777" w:rsidR="00DE6B71" w:rsidRPr="00B77F27" w:rsidRDefault="00C81C97">
      <w:pPr>
        <w:spacing w:before="240" w:line="360" w:lineRule="auto"/>
        <w:jc w:val="both"/>
        <w:rPr>
          <w:b/>
        </w:rPr>
      </w:pPr>
      <w:r w:rsidRPr="00B77F27">
        <w:rPr>
          <w:b/>
        </w:rPr>
        <w:t>Table 30:</w:t>
      </w:r>
      <w:r w:rsidRPr="00B77F27">
        <w:t xml:space="preserve"> </w:t>
      </w:r>
      <w:r w:rsidRPr="00B77F27">
        <w:rPr>
          <w:b/>
        </w:rPr>
        <w:t>Analysis of Variance (ANOVA) on project planning and community participation</w:t>
      </w:r>
    </w:p>
    <w:tbl>
      <w:tblPr>
        <w:tblW w:w="9278"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647"/>
        <w:gridCol w:w="1902"/>
        <w:gridCol w:w="1309"/>
        <w:gridCol w:w="1802"/>
        <w:gridCol w:w="1309"/>
        <w:gridCol w:w="1309"/>
      </w:tblGrid>
      <w:tr w:rsidR="00DE6B71" w:rsidRPr="00B77F27" w14:paraId="1B7C48BE" w14:textId="77777777">
        <w:trPr>
          <w:cantSplit/>
          <w:trHeight w:val="688"/>
        </w:trPr>
        <w:tc>
          <w:tcPr>
            <w:tcW w:w="1647" w:type="dxa"/>
            <w:tcBorders>
              <w:top w:val="single" w:sz="4" w:space="0" w:color="auto"/>
              <w:bottom w:val="single" w:sz="4" w:space="0" w:color="auto"/>
            </w:tcBorders>
            <w:shd w:val="clear" w:color="auto" w:fill="FFFFFF"/>
          </w:tcPr>
          <w:p w14:paraId="5E235258" w14:textId="77777777" w:rsidR="00DE6B71" w:rsidRPr="00B77F27" w:rsidRDefault="00DE6B71">
            <w:pPr>
              <w:spacing w:line="320" w:lineRule="atLeast"/>
              <w:ind w:right="60"/>
              <w:rPr>
                <w:b/>
              </w:rPr>
            </w:pPr>
          </w:p>
        </w:tc>
        <w:tc>
          <w:tcPr>
            <w:tcW w:w="1902" w:type="dxa"/>
            <w:tcBorders>
              <w:top w:val="single" w:sz="4" w:space="0" w:color="auto"/>
              <w:bottom w:val="single" w:sz="4" w:space="0" w:color="auto"/>
            </w:tcBorders>
            <w:shd w:val="clear" w:color="auto" w:fill="FFFFFF"/>
            <w:vAlign w:val="center"/>
          </w:tcPr>
          <w:p w14:paraId="0C1AE1F9" w14:textId="77777777" w:rsidR="00DE6B71" w:rsidRPr="00B77F27" w:rsidRDefault="00C81C97">
            <w:pPr>
              <w:spacing w:line="320" w:lineRule="atLeast"/>
              <w:ind w:left="60" w:right="60"/>
              <w:jc w:val="center"/>
              <w:rPr>
                <w:b/>
              </w:rPr>
            </w:pPr>
            <w:r w:rsidRPr="00B77F27">
              <w:rPr>
                <w:b/>
              </w:rPr>
              <w:t>Sum of Squares</w:t>
            </w:r>
          </w:p>
        </w:tc>
        <w:tc>
          <w:tcPr>
            <w:tcW w:w="1309" w:type="dxa"/>
            <w:tcBorders>
              <w:top w:val="single" w:sz="4" w:space="0" w:color="auto"/>
              <w:bottom w:val="single" w:sz="4" w:space="0" w:color="auto"/>
            </w:tcBorders>
            <w:shd w:val="clear" w:color="auto" w:fill="FFFFFF"/>
            <w:vAlign w:val="center"/>
          </w:tcPr>
          <w:p w14:paraId="7E5BC56D" w14:textId="77777777" w:rsidR="00DE6B71" w:rsidRPr="00B77F27" w:rsidRDefault="00C81C97">
            <w:pPr>
              <w:spacing w:line="320" w:lineRule="atLeast"/>
              <w:ind w:left="60" w:right="60"/>
              <w:jc w:val="center"/>
              <w:rPr>
                <w:b/>
              </w:rPr>
            </w:pPr>
            <w:r w:rsidRPr="00B77F27">
              <w:rPr>
                <w:b/>
              </w:rPr>
              <w:t>df</w:t>
            </w:r>
          </w:p>
        </w:tc>
        <w:tc>
          <w:tcPr>
            <w:tcW w:w="1802" w:type="dxa"/>
            <w:tcBorders>
              <w:top w:val="single" w:sz="4" w:space="0" w:color="auto"/>
              <w:bottom w:val="single" w:sz="4" w:space="0" w:color="auto"/>
            </w:tcBorders>
            <w:shd w:val="clear" w:color="auto" w:fill="FFFFFF"/>
            <w:vAlign w:val="center"/>
          </w:tcPr>
          <w:p w14:paraId="21B1DABD" w14:textId="77777777" w:rsidR="00DE6B71" w:rsidRPr="00B77F27" w:rsidRDefault="00C81C97">
            <w:pPr>
              <w:spacing w:line="320" w:lineRule="atLeast"/>
              <w:ind w:left="60" w:right="60"/>
              <w:jc w:val="center"/>
              <w:rPr>
                <w:b/>
              </w:rPr>
            </w:pPr>
            <w:r w:rsidRPr="00B77F27">
              <w:rPr>
                <w:b/>
              </w:rPr>
              <w:t>Mean Square</w:t>
            </w:r>
          </w:p>
        </w:tc>
        <w:tc>
          <w:tcPr>
            <w:tcW w:w="1309" w:type="dxa"/>
            <w:tcBorders>
              <w:top w:val="single" w:sz="4" w:space="0" w:color="auto"/>
              <w:bottom w:val="single" w:sz="4" w:space="0" w:color="auto"/>
            </w:tcBorders>
            <w:shd w:val="clear" w:color="auto" w:fill="FFFFFF"/>
            <w:vAlign w:val="center"/>
          </w:tcPr>
          <w:p w14:paraId="3F214D1E" w14:textId="77777777" w:rsidR="00DE6B71" w:rsidRPr="00B77F27" w:rsidRDefault="00C81C97">
            <w:pPr>
              <w:spacing w:line="320" w:lineRule="atLeast"/>
              <w:ind w:left="60" w:right="60"/>
              <w:jc w:val="center"/>
              <w:rPr>
                <w:b/>
              </w:rPr>
            </w:pPr>
            <w:r w:rsidRPr="00B77F27">
              <w:rPr>
                <w:b/>
              </w:rPr>
              <w:t>F</w:t>
            </w:r>
          </w:p>
        </w:tc>
        <w:tc>
          <w:tcPr>
            <w:tcW w:w="1309" w:type="dxa"/>
            <w:tcBorders>
              <w:top w:val="single" w:sz="4" w:space="0" w:color="auto"/>
              <w:bottom w:val="single" w:sz="4" w:space="0" w:color="auto"/>
            </w:tcBorders>
            <w:shd w:val="clear" w:color="auto" w:fill="FFFFFF"/>
            <w:vAlign w:val="center"/>
          </w:tcPr>
          <w:p w14:paraId="7B98442C" w14:textId="77777777" w:rsidR="00DE6B71" w:rsidRPr="00B77F27" w:rsidRDefault="00C81C97">
            <w:pPr>
              <w:spacing w:line="320" w:lineRule="atLeast"/>
              <w:ind w:left="60" w:right="60"/>
              <w:jc w:val="center"/>
              <w:rPr>
                <w:b/>
              </w:rPr>
            </w:pPr>
            <w:r w:rsidRPr="00B77F27">
              <w:rPr>
                <w:b/>
              </w:rPr>
              <w:t>Sig.</w:t>
            </w:r>
          </w:p>
        </w:tc>
      </w:tr>
      <w:tr w:rsidR="00DE6B71" w:rsidRPr="00B77F27" w14:paraId="3CE8EB09" w14:textId="77777777">
        <w:trPr>
          <w:cantSplit/>
          <w:trHeight w:val="344"/>
        </w:trPr>
        <w:tc>
          <w:tcPr>
            <w:tcW w:w="1647" w:type="dxa"/>
            <w:tcBorders>
              <w:top w:val="single" w:sz="4" w:space="0" w:color="auto"/>
            </w:tcBorders>
            <w:shd w:val="clear" w:color="auto" w:fill="FFFFFF"/>
            <w:vAlign w:val="center"/>
          </w:tcPr>
          <w:p w14:paraId="09FF6523" w14:textId="77777777" w:rsidR="00DE6B71" w:rsidRPr="00B77F27" w:rsidRDefault="00C81C97">
            <w:pPr>
              <w:spacing w:line="320" w:lineRule="atLeast"/>
              <w:ind w:left="60" w:right="60"/>
            </w:pPr>
            <w:r w:rsidRPr="00B77F27">
              <w:t>Regression</w:t>
            </w:r>
          </w:p>
        </w:tc>
        <w:tc>
          <w:tcPr>
            <w:tcW w:w="1902" w:type="dxa"/>
            <w:tcBorders>
              <w:top w:val="single" w:sz="4" w:space="0" w:color="auto"/>
            </w:tcBorders>
            <w:shd w:val="clear" w:color="auto" w:fill="FFFFFF"/>
            <w:vAlign w:val="center"/>
          </w:tcPr>
          <w:p w14:paraId="25D7A777" w14:textId="77777777" w:rsidR="00DE6B71" w:rsidRPr="00B77F27" w:rsidRDefault="00C81C97">
            <w:pPr>
              <w:spacing w:line="320" w:lineRule="atLeast"/>
              <w:ind w:left="60" w:right="60"/>
              <w:jc w:val="center"/>
            </w:pPr>
            <w:r w:rsidRPr="00B77F27">
              <w:t>17.408</w:t>
            </w:r>
          </w:p>
        </w:tc>
        <w:tc>
          <w:tcPr>
            <w:tcW w:w="1309" w:type="dxa"/>
            <w:tcBorders>
              <w:top w:val="single" w:sz="4" w:space="0" w:color="auto"/>
            </w:tcBorders>
            <w:shd w:val="clear" w:color="auto" w:fill="FFFFFF"/>
            <w:vAlign w:val="center"/>
          </w:tcPr>
          <w:p w14:paraId="5D403919" w14:textId="77777777" w:rsidR="00DE6B71" w:rsidRPr="00B77F27" w:rsidRDefault="00C81C97">
            <w:pPr>
              <w:spacing w:line="320" w:lineRule="atLeast"/>
              <w:ind w:left="60" w:right="60"/>
              <w:jc w:val="center"/>
            </w:pPr>
            <w:r w:rsidRPr="00B77F27">
              <w:t>1</w:t>
            </w:r>
          </w:p>
        </w:tc>
        <w:tc>
          <w:tcPr>
            <w:tcW w:w="1802" w:type="dxa"/>
            <w:tcBorders>
              <w:top w:val="single" w:sz="4" w:space="0" w:color="auto"/>
            </w:tcBorders>
            <w:shd w:val="clear" w:color="auto" w:fill="FFFFFF"/>
            <w:vAlign w:val="center"/>
          </w:tcPr>
          <w:p w14:paraId="03DB6F1E" w14:textId="77777777" w:rsidR="00DE6B71" w:rsidRPr="00B77F27" w:rsidRDefault="00C81C97">
            <w:pPr>
              <w:spacing w:line="320" w:lineRule="atLeast"/>
              <w:ind w:left="60" w:right="60"/>
              <w:jc w:val="center"/>
            </w:pPr>
            <w:r w:rsidRPr="00B77F27">
              <w:t>17.408</w:t>
            </w:r>
          </w:p>
        </w:tc>
        <w:tc>
          <w:tcPr>
            <w:tcW w:w="1309" w:type="dxa"/>
            <w:tcBorders>
              <w:top w:val="single" w:sz="4" w:space="0" w:color="auto"/>
            </w:tcBorders>
            <w:shd w:val="clear" w:color="auto" w:fill="FFFFFF"/>
            <w:vAlign w:val="center"/>
          </w:tcPr>
          <w:p w14:paraId="14428F1E" w14:textId="77777777" w:rsidR="00DE6B71" w:rsidRPr="00B77F27" w:rsidRDefault="00C81C97">
            <w:pPr>
              <w:spacing w:line="320" w:lineRule="atLeast"/>
              <w:ind w:left="60" w:right="60"/>
              <w:jc w:val="center"/>
            </w:pPr>
            <w:r w:rsidRPr="00B77F27">
              <w:t>116.991</w:t>
            </w:r>
          </w:p>
        </w:tc>
        <w:tc>
          <w:tcPr>
            <w:tcW w:w="1309" w:type="dxa"/>
            <w:tcBorders>
              <w:top w:val="single" w:sz="4" w:space="0" w:color="auto"/>
            </w:tcBorders>
            <w:shd w:val="clear" w:color="auto" w:fill="FFFFFF"/>
            <w:vAlign w:val="center"/>
          </w:tcPr>
          <w:p w14:paraId="587934BC" w14:textId="77777777" w:rsidR="00DE6B71" w:rsidRPr="00B77F27" w:rsidRDefault="00C81C97">
            <w:pPr>
              <w:spacing w:line="320" w:lineRule="atLeast"/>
              <w:ind w:left="60" w:right="60"/>
              <w:jc w:val="center"/>
            </w:pPr>
            <w:r w:rsidRPr="00B77F27">
              <w:t>.000</w:t>
            </w:r>
            <w:r w:rsidRPr="00B77F27">
              <w:rPr>
                <w:vertAlign w:val="superscript"/>
              </w:rPr>
              <w:t>b</w:t>
            </w:r>
          </w:p>
        </w:tc>
      </w:tr>
      <w:tr w:rsidR="00DE6B71" w:rsidRPr="00B77F27" w14:paraId="6A8E0A18" w14:textId="77777777">
        <w:trPr>
          <w:cantSplit/>
          <w:trHeight w:val="156"/>
        </w:trPr>
        <w:tc>
          <w:tcPr>
            <w:tcW w:w="1647" w:type="dxa"/>
            <w:shd w:val="clear" w:color="auto" w:fill="FFFFFF"/>
            <w:vAlign w:val="center"/>
          </w:tcPr>
          <w:p w14:paraId="4E8D90D6" w14:textId="77777777" w:rsidR="00DE6B71" w:rsidRPr="00B77F27" w:rsidRDefault="00C81C97">
            <w:pPr>
              <w:spacing w:line="320" w:lineRule="atLeast"/>
              <w:ind w:left="60" w:right="60"/>
            </w:pPr>
            <w:r w:rsidRPr="00B77F27">
              <w:t>Residual</w:t>
            </w:r>
          </w:p>
        </w:tc>
        <w:tc>
          <w:tcPr>
            <w:tcW w:w="1902" w:type="dxa"/>
            <w:shd w:val="clear" w:color="auto" w:fill="FFFFFF"/>
            <w:vAlign w:val="center"/>
          </w:tcPr>
          <w:p w14:paraId="27FA300B" w14:textId="77777777" w:rsidR="00DE6B71" w:rsidRPr="00B77F27" w:rsidRDefault="00C81C97">
            <w:pPr>
              <w:spacing w:line="320" w:lineRule="atLeast"/>
              <w:ind w:left="60" w:right="60"/>
              <w:jc w:val="center"/>
            </w:pPr>
            <w:r w:rsidRPr="00B77F27">
              <w:t>23.659</w:t>
            </w:r>
          </w:p>
        </w:tc>
        <w:tc>
          <w:tcPr>
            <w:tcW w:w="1309" w:type="dxa"/>
            <w:shd w:val="clear" w:color="auto" w:fill="FFFFFF"/>
            <w:vAlign w:val="center"/>
          </w:tcPr>
          <w:p w14:paraId="4411E8B8" w14:textId="77777777" w:rsidR="00DE6B71" w:rsidRPr="00B77F27" w:rsidRDefault="00C81C97">
            <w:pPr>
              <w:spacing w:line="320" w:lineRule="atLeast"/>
              <w:ind w:left="60" w:right="60"/>
              <w:jc w:val="center"/>
            </w:pPr>
            <w:r w:rsidRPr="00B77F27">
              <w:t>159</w:t>
            </w:r>
          </w:p>
        </w:tc>
        <w:tc>
          <w:tcPr>
            <w:tcW w:w="1802" w:type="dxa"/>
            <w:shd w:val="clear" w:color="auto" w:fill="FFFFFF"/>
            <w:vAlign w:val="center"/>
          </w:tcPr>
          <w:p w14:paraId="7E19A2B2" w14:textId="77777777" w:rsidR="00DE6B71" w:rsidRPr="00B77F27" w:rsidRDefault="00C81C97">
            <w:pPr>
              <w:spacing w:line="320" w:lineRule="atLeast"/>
              <w:ind w:left="60" w:right="60"/>
              <w:jc w:val="center"/>
            </w:pPr>
            <w:r w:rsidRPr="00B77F27">
              <w:t>.149</w:t>
            </w:r>
          </w:p>
        </w:tc>
        <w:tc>
          <w:tcPr>
            <w:tcW w:w="1309" w:type="dxa"/>
            <w:shd w:val="clear" w:color="auto" w:fill="FFFFFF"/>
            <w:vAlign w:val="center"/>
          </w:tcPr>
          <w:p w14:paraId="38838E49" w14:textId="77777777" w:rsidR="00DE6B71" w:rsidRPr="00B77F27" w:rsidRDefault="00DE6B71">
            <w:pPr>
              <w:jc w:val="center"/>
            </w:pPr>
          </w:p>
        </w:tc>
        <w:tc>
          <w:tcPr>
            <w:tcW w:w="1309" w:type="dxa"/>
            <w:shd w:val="clear" w:color="auto" w:fill="FFFFFF"/>
            <w:vAlign w:val="center"/>
          </w:tcPr>
          <w:p w14:paraId="29F657AB" w14:textId="77777777" w:rsidR="00DE6B71" w:rsidRPr="00B77F27" w:rsidRDefault="00DE6B71">
            <w:pPr>
              <w:jc w:val="center"/>
            </w:pPr>
          </w:p>
        </w:tc>
      </w:tr>
      <w:tr w:rsidR="00DE6B71" w:rsidRPr="00B77F27" w14:paraId="4D2EDDBC" w14:textId="77777777">
        <w:trPr>
          <w:cantSplit/>
          <w:trHeight w:val="156"/>
        </w:trPr>
        <w:tc>
          <w:tcPr>
            <w:tcW w:w="1647" w:type="dxa"/>
            <w:shd w:val="clear" w:color="auto" w:fill="FFFFFF"/>
            <w:vAlign w:val="center"/>
          </w:tcPr>
          <w:p w14:paraId="662625CA" w14:textId="77777777" w:rsidR="00DE6B71" w:rsidRPr="00B77F27" w:rsidRDefault="00C81C97">
            <w:pPr>
              <w:spacing w:line="320" w:lineRule="atLeast"/>
              <w:ind w:left="60" w:right="60"/>
            </w:pPr>
            <w:r w:rsidRPr="00B77F27">
              <w:t>Total</w:t>
            </w:r>
          </w:p>
        </w:tc>
        <w:tc>
          <w:tcPr>
            <w:tcW w:w="1902" w:type="dxa"/>
            <w:shd w:val="clear" w:color="auto" w:fill="FFFFFF"/>
            <w:vAlign w:val="center"/>
          </w:tcPr>
          <w:p w14:paraId="6084A5E0" w14:textId="77777777" w:rsidR="00DE6B71" w:rsidRPr="00B77F27" w:rsidRDefault="00C81C97">
            <w:pPr>
              <w:spacing w:line="320" w:lineRule="atLeast"/>
              <w:ind w:left="60" w:right="60"/>
              <w:jc w:val="center"/>
            </w:pPr>
            <w:r w:rsidRPr="00B77F27">
              <w:t>41.066</w:t>
            </w:r>
          </w:p>
        </w:tc>
        <w:tc>
          <w:tcPr>
            <w:tcW w:w="1309" w:type="dxa"/>
            <w:shd w:val="clear" w:color="auto" w:fill="FFFFFF"/>
            <w:vAlign w:val="center"/>
          </w:tcPr>
          <w:p w14:paraId="5BDC6701" w14:textId="77777777" w:rsidR="00DE6B71" w:rsidRPr="00B77F27" w:rsidRDefault="00C81C97">
            <w:pPr>
              <w:spacing w:line="320" w:lineRule="atLeast"/>
              <w:ind w:left="60" w:right="60"/>
              <w:jc w:val="center"/>
            </w:pPr>
            <w:r w:rsidRPr="00B77F27">
              <w:t>160</w:t>
            </w:r>
          </w:p>
        </w:tc>
        <w:tc>
          <w:tcPr>
            <w:tcW w:w="1802" w:type="dxa"/>
            <w:shd w:val="clear" w:color="auto" w:fill="FFFFFF"/>
            <w:vAlign w:val="center"/>
          </w:tcPr>
          <w:p w14:paraId="31686908" w14:textId="77777777" w:rsidR="00DE6B71" w:rsidRPr="00B77F27" w:rsidRDefault="00DE6B71">
            <w:pPr>
              <w:jc w:val="center"/>
            </w:pPr>
          </w:p>
        </w:tc>
        <w:tc>
          <w:tcPr>
            <w:tcW w:w="1309" w:type="dxa"/>
            <w:shd w:val="clear" w:color="auto" w:fill="FFFFFF"/>
            <w:vAlign w:val="center"/>
          </w:tcPr>
          <w:p w14:paraId="0D921F51" w14:textId="77777777" w:rsidR="00DE6B71" w:rsidRPr="00B77F27" w:rsidRDefault="00DE6B71">
            <w:pPr>
              <w:jc w:val="center"/>
            </w:pPr>
          </w:p>
        </w:tc>
        <w:tc>
          <w:tcPr>
            <w:tcW w:w="1309" w:type="dxa"/>
            <w:shd w:val="clear" w:color="auto" w:fill="FFFFFF"/>
            <w:vAlign w:val="center"/>
          </w:tcPr>
          <w:p w14:paraId="39C81DE0" w14:textId="77777777" w:rsidR="00DE6B71" w:rsidRPr="00B77F27" w:rsidRDefault="00DE6B71">
            <w:pPr>
              <w:jc w:val="center"/>
            </w:pPr>
          </w:p>
        </w:tc>
      </w:tr>
    </w:tbl>
    <w:p w14:paraId="19FD5A74" w14:textId="77777777" w:rsidR="00DE6B71" w:rsidRPr="00B77F27" w:rsidRDefault="00C81C97">
      <w:pPr>
        <w:spacing w:line="400" w:lineRule="atLeast"/>
        <w:rPr>
          <w:i/>
        </w:rPr>
      </w:pPr>
      <w:r w:rsidRPr="00B77F27">
        <w:rPr>
          <w:i/>
        </w:rPr>
        <w:t>a. Dependent Variable: Community participation</w:t>
      </w:r>
    </w:p>
    <w:p w14:paraId="2783CFDC" w14:textId="77777777" w:rsidR="00DE6B71" w:rsidRPr="00B77F27" w:rsidRDefault="00C81C97">
      <w:pPr>
        <w:spacing w:before="240" w:line="360" w:lineRule="auto"/>
        <w:jc w:val="both"/>
        <w:rPr>
          <w:i/>
        </w:rPr>
      </w:pPr>
      <w:r w:rsidRPr="00B77F27">
        <w:rPr>
          <w:i/>
        </w:rPr>
        <w:t>b. Predictors: (Constant), Project planning</w:t>
      </w:r>
    </w:p>
    <w:p w14:paraId="06C9FBD9" w14:textId="77777777" w:rsidR="00DE6B71" w:rsidRPr="00B77F27" w:rsidRDefault="00C81C97">
      <w:pPr>
        <w:spacing w:before="240" w:line="360" w:lineRule="auto"/>
        <w:jc w:val="both"/>
      </w:pPr>
      <w:r w:rsidRPr="00B77F27">
        <w:lastRenderedPageBreak/>
        <w:t>As shown in table 30, F-calculated = 116.991 at 2-tail test and 95% confidence level. Results also show p-value = 0.000 &lt; 0.05. This further enhances the inference that project planning significantly influences community participation.</w:t>
      </w:r>
    </w:p>
    <w:p w14:paraId="0DCF6DE8" w14:textId="77777777" w:rsidR="00DE6B71" w:rsidRPr="00B77F27" w:rsidRDefault="00C81C97">
      <w:pPr>
        <w:spacing w:before="240" w:line="360" w:lineRule="auto"/>
        <w:jc w:val="both"/>
        <w:rPr>
          <w:b/>
        </w:rPr>
      </w:pPr>
      <w:r w:rsidRPr="00B77F27">
        <w:rPr>
          <w:b/>
        </w:rPr>
        <w:t>Table 31: Regression Coefficients on project planning and community participation</w:t>
      </w:r>
    </w:p>
    <w:p w14:paraId="69B807FD" w14:textId="77777777" w:rsidR="00DE6B71" w:rsidRPr="00B77F27" w:rsidRDefault="00DE6B71"/>
    <w:tbl>
      <w:tblPr>
        <w:tblW w:w="8653" w:type="dxa"/>
        <w:tblInd w:w="95"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851"/>
        <w:gridCol w:w="1473"/>
        <w:gridCol w:w="1473"/>
        <w:gridCol w:w="1624"/>
        <w:gridCol w:w="1116"/>
        <w:gridCol w:w="1116"/>
      </w:tblGrid>
      <w:tr w:rsidR="00DE6B71" w:rsidRPr="00B77F27" w14:paraId="18B8791F" w14:textId="77777777">
        <w:trPr>
          <w:cantSplit/>
          <w:trHeight w:val="645"/>
        </w:trPr>
        <w:tc>
          <w:tcPr>
            <w:tcW w:w="1851" w:type="dxa"/>
            <w:vMerge w:val="restart"/>
            <w:tcBorders>
              <w:top w:val="single" w:sz="4" w:space="0" w:color="auto"/>
              <w:bottom w:val="nil"/>
            </w:tcBorders>
            <w:shd w:val="clear" w:color="auto" w:fill="FFFFFF"/>
          </w:tcPr>
          <w:p w14:paraId="54176347" w14:textId="77777777" w:rsidR="00DE6B71" w:rsidRPr="00B77F27" w:rsidRDefault="00DE6B71">
            <w:pPr>
              <w:spacing w:line="320" w:lineRule="atLeast"/>
              <w:ind w:right="60"/>
              <w:rPr>
                <w:b/>
              </w:rPr>
            </w:pPr>
          </w:p>
        </w:tc>
        <w:tc>
          <w:tcPr>
            <w:tcW w:w="2946" w:type="dxa"/>
            <w:gridSpan w:val="2"/>
            <w:tcBorders>
              <w:top w:val="single" w:sz="4" w:space="0" w:color="auto"/>
              <w:bottom w:val="nil"/>
            </w:tcBorders>
            <w:shd w:val="clear" w:color="auto" w:fill="FFFFFF"/>
          </w:tcPr>
          <w:p w14:paraId="204889FD" w14:textId="77777777" w:rsidR="00DE6B71" w:rsidRPr="00B77F27" w:rsidRDefault="00C81C97">
            <w:pPr>
              <w:spacing w:line="320" w:lineRule="atLeast"/>
              <w:ind w:left="60" w:right="60"/>
              <w:jc w:val="center"/>
              <w:rPr>
                <w:b/>
              </w:rPr>
            </w:pPr>
            <w:r w:rsidRPr="00B77F27">
              <w:rPr>
                <w:b/>
              </w:rPr>
              <w:t>Unstandardized Coefficients</w:t>
            </w:r>
          </w:p>
        </w:tc>
        <w:tc>
          <w:tcPr>
            <w:tcW w:w="1624" w:type="dxa"/>
            <w:tcBorders>
              <w:top w:val="single" w:sz="4" w:space="0" w:color="auto"/>
              <w:bottom w:val="nil"/>
            </w:tcBorders>
            <w:shd w:val="clear" w:color="auto" w:fill="FFFFFF"/>
          </w:tcPr>
          <w:p w14:paraId="19E277AB" w14:textId="77777777" w:rsidR="00DE6B71" w:rsidRPr="00B77F27" w:rsidRDefault="00C81C97">
            <w:pPr>
              <w:spacing w:line="320" w:lineRule="atLeast"/>
              <w:ind w:left="60" w:right="60"/>
              <w:jc w:val="center"/>
              <w:rPr>
                <w:b/>
              </w:rPr>
            </w:pPr>
            <w:r w:rsidRPr="00B77F27">
              <w:rPr>
                <w:b/>
              </w:rPr>
              <w:t>Standardized Coefficients</w:t>
            </w:r>
          </w:p>
        </w:tc>
        <w:tc>
          <w:tcPr>
            <w:tcW w:w="1116" w:type="dxa"/>
            <w:vMerge w:val="restart"/>
            <w:tcBorders>
              <w:top w:val="single" w:sz="4" w:space="0" w:color="auto"/>
              <w:bottom w:val="nil"/>
            </w:tcBorders>
            <w:shd w:val="clear" w:color="auto" w:fill="FFFFFF"/>
          </w:tcPr>
          <w:p w14:paraId="20159CE9" w14:textId="77777777" w:rsidR="00DE6B71" w:rsidRPr="00B77F27" w:rsidRDefault="00C81C97">
            <w:pPr>
              <w:spacing w:line="320" w:lineRule="atLeast"/>
              <w:ind w:left="60" w:right="60"/>
              <w:jc w:val="center"/>
              <w:rPr>
                <w:b/>
              </w:rPr>
            </w:pPr>
            <w:r w:rsidRPr="00B77F27">
              <w:rPr>
                <w:b/>
              </w:rPr>
              <w:t>t</w:t>
            </w:r>
          </w:p>
        </w:tc>
        <w:tc>
          <w:tcPr>
            <w:tcW w:w="1116" w:type="dxa"/>
            <w:vMerge w:val="restart"/>
            <w:tcBorders>
              <w:top w:val="single" w:sz="4" w:space="0" w:color="auto"/>
              <w:bottom w:val="nil"/>
            </w:tcBorders>
            <w:shd w:val="clear" w:color="auto" w:fill="FFFFFF"/>
          </w:tcPr>
          <w:p w14:paraId="78315C8D" w14:textId="77777777" w:rsidR="00DE6B71" w:rsidRPr="00B77F27" w:rsidRDefault="00C81C97">
            <w:pPr>
              <w:spacing w:line="320" w:lineRule="atLeast"/>
              <w:ind w:left="60" w:right="60"/>
              <w:jc w:val="center"/>
              <w:rPr>
                <w:b/>
              </w:rPr>
            </w:pPr>
            <w:r w:rsidRPr="00B77F27">
              <w:rPr>
                <w:b/>
              </w:rPr>
              <w:t>Sig.</w:t>
            </w:r>
          </w:p>
        </w:tc>
      </w:tr>
      <w:tr w:rsidR="00DE6B71" w:rsidRPr="00B77F27" w14:paraId="17E20AED" w14:textId="77777777">
        <w:trPr>
          <w:cantSplit/>
          <w:trHeight w:val="150"/>
        </w:trPr>
        <w:tc>
          <w:tcPr>
            <w:tcW w:w="1851" w:type="dxa"/>
            <w:vMerge/>
            <w:tcBorders>
              <w:top w:val="nil"/>
              <w:bottom w:val="single" w:sz="4" w:space="0" w:color="auto"/>
            </w:tcBorders>
            <w:shd w:val="clear" w:color="auto" w:fill="FFFFFF"/>
          </w:tcPr>
          <w:p w14:paraId="780B6350" w14:textId="77777777" w:rsidR="00DE6B71" w:rsidRPr="00B77F27" w:rsidRDefault="00DE6B71">
            <w:pPr>
              <w:rPr>
                <w:b/>
              </w:rPr>
            </w:pPr>
          </w:p>
        </w:tc>
        <w:tc>
          <w:tcPr>
            <w:tcW w:w="1473" w:type="dxa"/>
            <w:tcBorders>
              <w:top w:val="nil"/>
              <w:bottom w:val="single" w:sz="4" w:space="0" w:color="auto"/>
            </w:tcBorders>
            <w:shd w:val="clear" w:color="auto" w:fill="FFFFFF"/>
            <w:vAlign w:val="center"/>
          </w:tcPr>
          <w:p w14:paraId="67EDF816" w14:textId="77777777" w:rsidR="00DE6B71" w:rsidRPr="00B77F27" w:rsidRDefault="00C81C97">
            <w:pPr>
              <w:spacing w:line="320" w:lineRule="atLeast"/>
              <w:ind w:left="60" w:right="60"/>
              <w:jc w:val="center"/>
              <w:rPr>
                <w:b/>
              </w:rPr>
            </w:pPr>
            <w:r w:rsidRPr="00B77F27">
              <w:rPr>
                <w:b/>
              </w:rPr>
              <w:t>B</w:t>
            </w:r>
          </w:p>
        </w:tc>
        <w:tc>
          <w:tcPr>
            <w:tcW w:w="1473" w:type="dxa"/>
            <w:tcBorders>
              <w:top w:val="nil"/>
              <w:bottom w:val="single" w:sz="4" w:space="0" w:color="auto"/>
            </w:tcBorders>
            <w:shd w:val="clear" w:color="auto" w:fill="FFFFFF"/>
            <w:vAlign w:val="center"/>
          </w:tcPr>
          <w:p w14:paraId="2F533FEE" w14:textId="77777777" w:rsidR="00DE6B71" w:rsidRPr="00B77F27" w:rsidRDefault="00C81C97">
            <w:pPr>
              <w:spacing w:line="320" w:lineRule="atLeast"/>
              <w:ind w:left="60" w:right="60"/>
              <w:jc w:val="center"/>
              <w:rPr>
                <w:b/>
              </w:rPr>
            </w:pPr>
            <w:r w:rsidRPr="00B77F27">
              <w:rPr>
                <w:b/>
              </w:rPr>
              <w:t>Std. Error</w:t>
            </w:r>
          </w:p>
        </w:tc>
        <w:tc>
          <w:tcPr>
            <w:tcW w:w="1624" w:type="dxa"/>
            <w:tcBorders>
              <w:top w:val="nil"/>
              <w:bottom w:val="single" w:sz="4" w:space="0" w:color="auto"/>
            </w:tcBorders>
            <w:shd w:val="clear" w:color="auto" w:fill="FFFFFF"/>
            <w:vAlign w:val="center"/>
          </w:tcPr>
          <w:p w14:paraId="27C8626E" w14:textId="77777777" w:rsidR="00DE6B71" w:rsidRPr="00B77F27" w:rsidRDefault="00C81C97">
            <w:pPr>
              <w:spacing w:line="320" w:lineRule="atLeast"/>
              <w:ind w:left="60" w:right="60"/>
              <w:jc w:val="center"/>
              <w:rPr>
                <w:b/>
              </w:rPr>
            </w:pPr>
            <w:r w:rsidRPr="00B77F27">
              <w:rPr>
                <w:b/>
              </w:rPr>
              <w:t>Beta</w:t>
            </w:r>
          </w:p>
        </w:tc>
        <w:tc>
          <w:tcPr>
            <w:tcW w:w="1116" w:type="dxa"/>
            <w:vMerge/>
            <w:tcBorders>
              <w:top w:val="nil"/>
              <w:bottom w:val="single" w:sz="4" w:space="0" w:color="auto"/>
            </w:tcBorders>
            <w:shd w:val="clear" w:color="auto" w:fill="FFFFFF"/>
            <w:vAlign w:val="center"/>
          </w:tcPr>
          <w:p w14:paraId="4D74EF0D" w14:textId="77777777" w:rsidR="00DE6B71" w:rsidRPr="00B77F27" w:rsidRDefault="00DE6B71">
            <w:pPr>
              <w:jc w:val="center"/>
              <w:rPr>
                <w:b/>
              </w:rPr>
            </w:pPr>
          </w:p>
        </w:tc>
        <w:tc>
          <w:tcPr>
            <w:tcW w:w="1116" w:type="dxa"/>
            <w:vMerge/>
            <w:tcBorders>
              <w:top w:val="nil"/>
              <w:bottom w:val="single" w:sz="4" w:space="0" w:color="auto"/>
            </w:tcBorders>
            <w:shd w:val="clear" w:color="auto" w:fill="FFFFFF"/>
            <w:vAlign w:val="center"/>
          </w:tcPr>
          <w:p w14:paraId="1A039E71" w14:textId="77777777" w:rsidR="00DE6B71" w:rsidRPr="00B77F27" w:rsidRDefault="00DE6B71">
            <w:pPr>
              <w:jc w:val="center"/>
              <w:rPr>
                <w:b/>
              </w:rPr>
            </w:pPr>
          </w:p>
        </w:tc>
      </w:tr>
      <w:tr w:rsidR="00DE6B71" w:rsidRPr="00B77F27" w14:paraId="54922705" w14:textId="77777777">
        <w:trPr>
          <w:cantSplit/>
          <w:trHeight w:val="331"/>
        </w:trPr>
        <w:tc>
          <w:tcPr>
            <w:tcW w:w="1851" w:type="dxa"/>
            <w:tcBorders>
              <w:top w:val="single" w:sz="4" w:space="0" w:color="auto"/>
            </w:tcBorders>
            <w:shd w:val="clear" w:color="auto" w:fill="FFFFFF"/>
            <w:vAlign w:val="center"/>
          </w:tcPr>
          <w:p w14:paraId="55C9F093" w14:textId="77777777" w:rsidR="00DE6B71" w:rsidRPr="00B77F27" w:rsidRDefault="00C81C97">
            <w:pPr>
              <w:spacing w:line="320" w:lineRule="atLeast"/>
              <w:ind w:left="60" w:right="60"/>
            </w:pPr>
            <w:r w:rsidRPr="00B77F27">
              <w:t>(Constant)</w:t>
            </w:r>
          </w:p>
        </w:tc>
        <w:tc>
          <w:tcPr>
            <w:tcW w:w="1473" w:type="dxa"/>
            <w:tcBorders>
              <w:top w:val="single" w:sz="4" w:space="0" w:color="auto"/>
            </w:tcBorders>
            <w:shd w:val="clear" w:color="auto" w:fill="FFFFFF"/>
            <w:vAlign w:val="center"/>
          </w:tcPr>
          <w:p w14:paraId="3F1F265F" w14:textId="77777777" w:rsidR="00DE6B71" w:rsidRPr="00B77F27" w:rsidRDefault="00C81C97">
            <w:pPr>
              <w:spacing w:line="320" w:lineRule="atLeast"/>
              <w:ind w:left="60" w:right="60"/>
              <w:jc w:val="center"/>
            </w:pPr>
            <w:r w:rsidRPr="00B77F27">
              <w:t>.839</w:t>
            </w:r>
          </w:p>
        </w:tc>
        <w:tc>
          <w:tcPr>
            <w:tcW w:w="1473" w:type="dxa"/>
            <w:tcBorders>
              <w:top w:val="single" w:sz="4" w:space="0" w:color="auto"/>
            </w:tcBorders>
            <w:shd w:val="clear" w:color="auto" w:fill="FFFFFF"/>
            <w:vAlign w:val="center"/>
          </w:tcPr>
          <w:p w14:paraId="290FE4BA" w14:textId="77777777" w:rsidR="00DE6B71" w:rsidRPr="00B77F27" w:rsidRDefault="00C81C97">
            <w:pPr>
              <w:spacing w:line="320" w:lineRule="atLeast"/>
              <w:ind w:left="60" w:right="60"/>
              <w:jc w:val="center"/>
            </w:pPr>
            <w:r w:rsidRPr="00B77F27">
              <w:t>.282</w:t>
            </w:r>
          </w:p>
        </w:tc>
        <w:tc>
          <w:tcPr>
            <w:tcW w:w="1624" w:type="dxa"/>
            <w:tcBorders>
              <w:top w:val="single" w:sz="4" w:space="0" w:color="auto"/>
            </w:tcBorders>
            <w:shd w:val="clear" w:color="auto" w:fill="FFFFFF"/>
            <w:vAlign w:val="center"/>
          </w:tcPr>
          <w:p w14:paraId="61C681B8" w14:textId="77777777" w:rsidR="00DE6B71" w:rsidRPr="00B77F27" w:rsidRDefault="00DE6B71">
            <w:pPr>
              <w:jc w:val="center"/>
            </w:pPr>
          </w:p>
        </w:tc>
        <w:tc>
          <w:tcPr>
            <w:tcW w:w="1116" w:type="dxa"/>
            <w:tcBorders>
              <w:top w:val="single" w:sz="4" w:space="0" w:color="auto"/>
            </w:tcBorders>
            <w:shd w:val="clear" w:color="auto" w:fill="FFFFFF"/>
            <w:vAlign w:val="center"/>
          </w:tcPr>
          <w:p w14:paraId="176B5AFE" w14:textId="77777777" w:rsidR="00DE6B71" w:rsidRPr="00B77F27" w:rsidRDefault="00C81C97">
            <w:pPr>
              <w:spacing w:line="320" w:lineRule="atLeast"/>
              <w:ind w:left="60" w:right="60"/>
              <w:jc w:val="center"/>
            </w:pPr>
            <w:r w:rsidRPr="00B77F27">
              <w:t>2.978</w:t>
            </w:r>
          </w:p>
        </w:tc>
        <w:tc>
          <w:tcPr>
            <w:tcW w:w="1116" w:type="dxa"/>
            <w:tcBorders>
              <w:top w:val="single" w:sz="4" w:space="0" w:color="auto"/>
            </w:tcBorders>
            <w:shd w:val="clear" w:color="auto" w:fill="FFFFFF"/>
            <w:vAlign w:val="center"/>
          </w:tcPr>
          <w:p w14:paraId="0C8E9260" w14:textId="77777777" w:rsidR="00DE6B71" w:rsidRPr="00B77F27" w:rsidRDefault="00C81C97">
            <w:pPr>
              <w:spacing w:line="320" w:lineRule="atLeast"/>
              <w:ind w:left="60" w:right="60"/>
              <w:jc w:val="center"/>
            </w:pPr>
            <w:r w:rsidRPr="00B77F27">
              <w:t>.003</w:t>
            </w:r>
          </w:p>
        </w:tc>
      </w:tr>
      <w:tr w:rsidR="00DE6B71" w:rsidRPr="00B77F27" w14:paraId="115E98E5" w14:textId="77777777">
        <w:trPr>
          <w:cantSplit/>
          <w:trHeight w:val="331"/>
        </w:trPr>
        <w:tc>
          <w:tcPr>
            <w:tcW w:w="1851" w:type="dxa"/>
            <w:shd w:val="clear" w:color="auto" w:fill="FFFFFF"/>
            <w:vAlign w:val="center"/>
          </w:tcPr>
          <w:p w14:paraId="05EFC2DC" w14:textId="77777777" w:rsidR="00DE6B71" w:rsidRPr="00B77F27" w:rsidRDefault="00C81C97">
            <w:pPr>
              <w:spacing w:line="320" w:lineRule="atLeast"/>
              <w:ind w:left="60" w:right="60"/>
            </w:pPr>
            <w:r w:rsidRPr="00B77F27">
              <w:t>Project planning</w:t>
            </w:r>
          </w:p>
        </w:tc>
        <w:tc>
          <w:tcPr>
            <w:tcW w:w="1473" w:type="dxa"/>
            <w:shd w:val="clear" w:color="auto" w:fill="FFFFFF"/>
            <w:vAlign w:val="center"/>
          </w:tcPr>
          <w:p w14:paraId="5A1335CE" w14:textId="77777777" w:rsidR="00DE6B71" w:rsidRPr="00B77F27" w:rsidRDefault="00C81C97">
            <w:pPr>
              <w:spacing w:line="320" w:lineRule="atLeast"/>
              <w:ind w:left="60" w:right="60"/>
              <w:jc w:val="center"/>
            </w:pPr>
            <w:r w:rsidRPr="00B77F27">
              <w:t>.757</w:t>
            </w:r>
          </w:p>
        </w:tc>
        <w:tc>
          <w:tcPr>
            <w:tcW w:w="1473" w:type="dxa"/>
            <w:shd w:val="clear" w:color="auto" w:fill="FFFFFF"/>
            <w:vAlign w:val="center"/>
          </w:tcPr>
          <w:p w14:paraId="2E040F68" w14:textId="77777777" w:rsidR="00DE6B71" w:rsidRPr="00B77F27" w:rsidRDefault="00C81C97">
            <w:pPr>
              <w:spacing w:line="320" w:lineRule="atLeast"/>
              <w:ind w:left="60" w:right="60"/>
              <w:jc w:val="center"/>
            </w:pPr>
            <w:r w:rsidRPr="00B77F27">
              <w:t>.070</w:t>
            </w:r>
          </w:p>
        </w:tc>
        <w:tc>
          <w:tcPr>
            <w:tcW w:w="1624" w:type="dxa"/>
            <w:shd w:val="clear" w:color="auto" w:fill="FFFFFF"/>
            <w:vAlign w:val="center"/>
          </w:tcPr>
          <w:p w14:paraId="6CCFCE03" w14:textId="77777777" w:rsidR="00DE6B71" w:rsidRPr="00B77F27" w:rsidRDefault="00C81C97">
            <w:pPr>
              <w:spacing w:line="320" w:lineRule="atLeast"/>
              <w:ind w:left="60" w:right="60"/>
              <w:jc w:val="center"/>
            </w:pPr>
            <w:r w:rsidRPr="00B77F27">
              <w:t>.651</w:t>
            </w:r>
          </w:p>
        </w:tc>
        <w:tc>
          <w:tcPr>
            <w:tcW w:w="1116" w:type="dxa"/>
            <w:shd w:val="clear" w:color="auto" w:fill="FFFFFF"/>
            <w:vAlign w:val="center"/>
          </w:tcPr>
          <w:p w14:paraId="7B1F42FF" w14:textId="77777777" w:rsidR="00DE6B71" w:rsidRPr="00B77F27" w:rsidRDefault="00C81C97">
            <w:pPr>
              <w:spacing w:line="320" w:lineRule="atLeast"/>
              <w:ind w:left="60" w:right="60"/>
              <w:jc w:val="center"/>
            </w:pPr>
            <w:r w:rsidRPr="00B77F27">
              <w:t>10.816</w:t>
            </w:r>
          </w:p>
        </w:tc>
        <w:tc>
          <w:tcPr>
            <w:tcW w:w="1116" w:type="dxa"/>
            <w:shd w:val="clear" w:color="auto" w:fill="FFFFFF"/>
            <w:vAlign w:val="center"/>
          </w:tcPr>
          <w:p w14:paraId="795A1EDA" w14:textId="77777777" w:rsidR="00DE6B71" w:rsidRPr="00B77F27" w:rsidRDefault="00C81C97">
            <w:pPr>
              <w:spacing w:line="320" w:lineRule="atLeast"/>
              <w:ind w:left="60" w:right="60"/>
              <w:jc w:val="center"/>
            </w:pPr>
            <w:r w:rsidRPr="00B77F27">
              <w:t>.000</w:t>
            </w:r>
          </w:p>
        </w:tc>
      </w:tr>
    </w:tbl>
    <w:p w14:paraId="751C3ADE" w14:textId="77777777" w:rsidR="00DE6B71" w:rsidRPr="00B77F27" w:rsidRDefault="00C81C97">
      <w:pPr>
        <w:spacing w:line="400" w:lineRule="atLeast"/>
        <w:rPr>
          <w:i/>
        </w:rPr>
      </w:pPr>
      <w:r w:rsidRPr="00B77F27">
        <w:rPr>
          <w:i/>
        </w:rPr>
        <w:t>a. Dependent Variable: Community participation</w:t>
      </w:r>
    </w:p>
    <w:p w14:paraId="570B40E5" w14:textId="77777777" w:rsidR="00DE6B71" w:rsidRPr="00B77F27" w:rsidRDefault="00C81C97">
      <w:pPr>
        <w:spacing w:before="240" w:line="360" w:lineRule="auto"/>
        <w:jc w:val="both"/>
        <w:rPr>
          <w:b/>
          <w:color w:val="000000"/>
        </w:rPr>
      </w:pPr>
      <w:r w:rsidRPr="00B77F27">
        <w:t xml:space="preserve">Findings as shown in table 31 show that, when project planning is held constant, community participation remains at 0.839. Additionally, a one unit increase in project planning leads to an increase in community participation by 0.757 units with a p-value of 0.000 &lt; 0.05. Consequently, the researcher summarizes that, project planning significantly and positively predicts community participation as summarized by the following model: </w:t>
      </w:r>
    </w:p>
    <w:p w14:paraId="65C580E8" w14:textId="77777777" w:rsidR="00DE6B71" w:rsidRPr="00B77F27" w:rsidRDefault="00C81C97">
      <w:pPr>
        <w:spacing w:before="240" w:line="360" w:lineRule="auto"/>
        <w:jc w:val="both"/>
      </w:pPr>
      <w:r w:rsidRPr="00B77F27">
        <w:rPr>
          <w:b/>
        </w:rPr>
        <w:t>Z = 0.839 +0.757X</w:t>
      </w:r>
      <w:r w:rsidRPr="00B77F27">
        <w:fldChar w:fldCharType="begin"/>
      </w:r>
      <w:r w:rsidRPr="00B77F27">
        <w:instrText xml:space="preserve"> QUOTE </w:instrText>
      </w:r>
      <m:oMath>
        <m:r>
          <m:rPr>
            <m:sty m:val="p"/>
          </m:rPr>
          <w:rPr>
            <w:rFonts w:ascii="Cambria Math" w:hAnsi="Cambria Math"/>
          </w:rPr>
          <m:t>Z=5.311+ 0.372X</m:t>
        </m:r>
      </m:oMath>
      <w:r w:rsidRPr="00B77F27">
        <w:instrText xml:space="preserve"> </w:instrText>
      </w:r>
      <w:r w:rsidRPr="00B77F27">
        <w:fldChar w:fldCharType="end"/>
      </w:r>
    </w:p>
    <w:p w14:paraId="64EF3DD0" w14:textId="77777777" w:rsidR="00DE6B71" w:rsidRPr="00B77F27" w:rsidRDefault="00C81C97">
      <w:pPr>
        <w:spacing w:before="240" w:line="360" w:lineRule="auto"/>
        <w:jc w:val="both"/>
        <w:rPr>
          <w:b/>
        </w:rPr>
      </w:pPr>
      <w:r w:rsidRPr="00B77F27">
        <w:rPr>
          <w:b/>
        </w:rPr>
        <w:t>3. Community participation predicting performance of completed road projects</w:t>
      </w:r>
    </w:p>
    <w:p w14:paraId="4923463A" w14:textId="77777777" w:rsidR="00DE6B71" w:rsidRPr="00B77F27" w:rsidRDefault="00C81C97">
      <w:pPr>
        <w:spacing w:line="360" w:lineRule="auto"/>
        <w:jc w:val="both"/>
        <w:rPr>
          <w:lang w:val="en-GB"/>
        </w:rPr>
      </w:pPr>
      <w:r w:rsidRPr="00B77F27">
        <w:rPr>
          <w:lang w:val="en-GB"/>
        </w:rPr>
        <w:t xml:space="preserve">This step was intended to confirm whether the relationship between community participation </w:t>
      </w:r>
      <w:r w:rsidR="0016332A">
        <w:rPr>
          <w:lang w:val="en-GB"/>
        </w:rPr>
        <w:t>(Z) and performance of</w:t>
      </w:r>
      <w:r w:rsidRPr="00B77F27">
        <w:rPr>
          <w:lang w:val="en-GB"/>
        </w:rPr>
        <w:t xml:space="preserve"> road projects (Y) is significance of illustrated as Z→ Y.</w:t>
      </w:r>
    </w:p>
    <w:p w14:paraId="694A0DF6" w14:textId="77777777" w:rsidR="00DE6B71" w:rsidRPr="00B77F27" w:rsidRDefault="00C81C97">
      <w:pPr>
        <w:spacing w:line="360" w:lineRule="auto"/>
        <w:rPr>
          <w:b/>
        </w:rPr>
      </w:pPr>
      <w:r w:rsidRPr="00B77F27">
        <w:rPr>
          <w:b/>
        </w:rPr>
        <w:t>Table 32: Model summary for community participation and performance of completed road projects</w:t>
      </w:r>
    </w:p>
    <w:tbl>
      <w:tblPr>
        <w:tblW w:w="9453"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861"/>
        <w:gridCol w:w="913"/>
        <w:gridCol w:w="1254"/>
        <w:gridCol w:w="1254"/>
        <w:gridCol w:w="1254"/>
        <w:gridCol w:w="940"/>
        <w:gridCol w:w="861"/>
        <w:gridCol w:w="861"/>
        <w:gridCol w:w="1255"/>
      </w:tblGrid>
      <w:tr w:rsidR="00DE6B71" w:rsidRPr="00B77F27" w14:paraId="1363FC4C" w14:textId="77777777">
        <w:trPr>
          <w:cantSplit/>
          <w:trHeight w:val="309"/>
        </w:trPr>
        <w:tc>
          <w:tcPr>
            <w:tcW w:w="861" w:type="dxa"/>
            <w:vMerge w:val="restart"/>
            <w:tcBorders>
              <w:top w:val="single" w:sz="4" w:space="0" w:color="auto"/>
              <w:bottom w:val="nil"/>
            </w:tcBorders>
            <w:shd w:val="clear" w:color="auto" w:fill="FFFFFF"/>
            <w:vAlign w:val="center"/>
          </w:tcPr>
          <w:p w14:paraId="59068FF9" w14:textId="77777777" w:rsidR="00DE6B71" w:rsidRPr="00B77F27" w:rsidRDefault="00C81C97">
            <w:pPr>
              <w:spacing w:line="360" w:lineRule="auto"/>
              <w:ind w:left="60" w:right="60"/>
              <w:jc w:val="center"/>
              <w:rPr>
                <w:b/>
              </w:rPr>
            </w:pPr>
            <w:r w:rsidRPr="00B77F27">
              <w:rPr>
                <w:b/>
              </w:rPr>
              <w:t>R</w:t>
            </w:r>
          </w:p>
        </w:tc>
        <w:tc>
          <w:tcPr>
            <w:tcW w:w="913" w:type="dxa"/>
            <w:vMerge w:val="restart"/>
            <w:tcBorders>
              <w:top w:val="single" w:sz="4" w:space="0" w:color="auto"/>
              <w:bottom w:val="nil"/>
            </w:tcBorders>
            <w:shd w:val="clear" w:color="auto" w:fill="FFFFFF"/>
            <w:vAlign w:val="center"/>
          </w:tcPr>
          <w:p w14:paraId="6BCE3C17" w14:textId="77777777" w:rsidR="00DE6B71" w:rsidRPr="00B77F27" w:rsidRDefault="00C81C97">
            <w:pPr>
              <w:spacing w:line="360" w:lineRule="auto"/>
              <w:ind w:left="60" w:right="60"/>
              <w:jc w:val="center"/>
              <w:rPr>
                <w:b/>
              </w:rPr>
            </w:pPr>
            <w:r w:rsidRPr="00B77F27">
              <w:rPr>
                <w:b/>
              </w:rPr>
              <w:t>R Square</w:t>
            </w:r>
          </w:p>
        </w:tc>
        <w:tc>
          <w:tcPr>
            <w:tcW w:w="1254" w:type="dxa"/>
            <w:vMerge w:val="restart"/>
            <w:tcBorders>
              <w:top w:val="single" w:sz="4" w:space="0" w:color="auto"/>
              <w:bottom w:val="nil"/>
            </w:tcBorders>
            <w:shd w:val="clear" w:color="auto" w:fill="FFFFFF"/>
            <w:vAlign w:val="center"/>
          </w:tcPr>
          <w:p w14:paraId="61E42920" w14:textId="77777777" w:rsidR="00DE6B71" w:rsidRPr="00B77F27" w:rsidRDefault="00C81C97">
            <w:pPr>
              <w:spacing w:line="360" w:lineRule="auto"/>
              <w:ind w:left="60" w:right="60"/>
              <w:jc w:val="center"/>
              <w:rPr>
                <w:b/>
              </w:rPr>
            </w:pPr>
            <w:r w:rsidRPr="00B77F27">
              <w:rPr>
                <w:b/>
              </w:rPr>
              <w:t>Adjusted R Square</w:t>
            </w:r>
          </w:p>
        </w:tc>
        <w:tc>
          <w:tcPr>
            <w:tcW w:w="1254" w:type="dxa"/>
            <w:vMerge w:val="restart"/>
            <w:tcBorders>
              <w:top w:val="single" w:sz="4" w:space="0" w:color="auto"/>
              <w:bottom w:val="nil"/>
            </w:tcBorders>
            <w:shd w:val="clear" w:color="auto" w:fill="FFFFFF"/>
            <w:vAlign w:val="center"/>
          </w:tcPr>
          <w:p w14:paraId="090AAAB0" w14:textId="77777777" w:rsidR="00DE6B71" w:rsidRPr="00B77F27" w:rsidRDefault="00C81C97">
            <w:pPr>
              <w:spacing w:line="360" w:lineRule="auto"/>
              <w:ind w:left="60" w:right="60"/>
              <w:jc w:val="center"/>
              <w:rPr>
                <w:b/>
              </w:rPr>
            </w:pPr>
            <w:r w:rsidRPr="00B77F27">
              <w:rPr>
                <w:b/>
              </w:rPr>
              <w:t>Std. Error of the Estimate</w:t>
            </w:r>
          </w:p>
        </w:tc>
        <w:tc>
          <w:tcPr>
            <w:tcW w:w="5171" w:type="dxa"/>
            <w:gridSpan w:val="5"/>
            <w:tcBorders>
              <w:top w:val="single" w:sz="4" w:space="0" w:color="auto"/>
              <w:bottom w:val="nil"/>
            </w:tcBorders>
            <w:shd w:val="clear" w:color="auto" w:fill="FFFFFF"/>
            <w:vAlign w:val="center"/>
          </w:tcPr>
          <w:p w14:paraId="7942D14A" w14:textId="77777777" w:rsidR="00DE6B71" w:rsidRPr="00B77F27" w:rsidRDefault="00C81C97">
            <w:pPr>
              <w:spacing w:line="360" w:lineRule="auto"/>
              <w:ind w:left="60" w:right="60"/>
              <w:jc w:val="center"/>
              <w:rPr>
                <w:b/>
              </w:rPr>
            </w:pPr>
            <w:r w:rsidRPr="00B77F27">
              <w:rPr>
                <w:b/>
              </w:rPr>
              <w:t>Change Statistics</w:t>
            </w:r>
          </w:p>
        </w:tc>
      </w:tr>
      <w:tr w:rsidR="00DE6B71" w:rsidRPr="00B77F27" w14:paraId="34B8D78B" w14:textId="77777777">
        <w:trPr>
          <w:cantSplit/>
          <w:trHeight w:val="132"/>
        </w:trPr>
        <w:tc>
          <w:tcPr>
            <w:tcW w:w="861" w:type="dxa"/>
            <w:vMerge/>
            <w:tcBorders>
              <w:top w:val="nil"/>
              <w:bottom w:val="single" w:sz="4" w:space="0" w:color="auto"/>
            </w:tcBorders>
            <w:shd w:val="clear" w:color="auto" w:fill="FFFFFF"/>
            <w:vAlign w:val="center"/>
          </w:tcPr>
          <w:p w14:paraId="7DD29F2F" w14:textId="77777777" w:rsidR="00DE6B71" w:rsidRPr="00B77F27" w:rsidRDefault="00DE6B71">
            <w:pPr>
              <w:spacing w:line="360" w:lineRule="auto"/>
              <w:jc w:val="center"/>
              <w:rPr>
                <w:b/>
              </w:rPr>
            </w:pPr>
          </w:p>
        </w:tc>
        <w:tc>
          <w:tcPr>
            <w:tcW w:w="913" w:type="dxa"/>
            <w:vMerge/>
            <w:tcBorders>
              <w:top w:val="nil"/>
              <w:bottom w:val="single" w:sz="4" w:space="0" w:color="auto"/>
            </w:tcBorders>
            <w:shd w:val="clear" w:color="auto" w:fill="FFFFFF"/>
            <w:vAlign w:val="center"/>
          </w:tcPr>
          <w:p w14:paraId="1431DB64" w14:textId="77777777" w:rsidR="00DE6B71" w:rsidRPr="00B77F27" w:rsidRDefault="00DE6B71">
            <w:pPr>
              <w:spacing w:line="360" w:lineRule="auto"/>
              <w:jc w:val="center"/>
              <w:rPr>
                <w:b/>
              </w:rPr>
            </w:pPr>
          </w:p>
        </w:tc>
        <w:tc>
          <w:tcPr>
            <w:tcW w:w="1254" w:type="dxa"/>
            <w:vMerge/>
            <w:tcBorders>
              <w:top w:val="nil"/>
              <w:bottom w:val="single" w:sz="4" w:space="0" w:color="auto"/>
            </w:tcBorders>
            <w:shd w:val="clear" w:color="auto" w:fill="FFFFFF"/>
            <w:vAlign w:val="center"/>
          </w:tcPr>
          <w:p w14:paraId="57BA54FB" w14:textId="77777777" w:rsidR="00DE6B71" w:rsidRPr="00B77F27" w:rsidRDefault="00DE6B71">
            <w:pPr>
              <w:spacing w:line="360" w:lineRule="auto"/>
              <w:jc w:val="center"/>
              <w:rPr>
                <w:b/>
              </w:rPr>
            </w:pPr>
          </w:p>
        </w:tc>
        <w:tc>
          <w:tcPr>
            <w:tcW w:w="1254" w:type="dxa"/>
            <w:vMerge/>
            <w:tcBorders>
              <w:top w:val="nil"/>
              <w:bottom w:val="single" w:sz="4" w:space="0" w:color="auto"/>
            </w:tcBorders>
            <w:shd w:val="clear" w:color="auto" w:fill="FFFFFF"/>
            <w:vAlign w:val="center"/>
          </w:tcPr>
          <w:p w14:paraId="225B103B" w14:textId="77777777" w:rsidR="00DE6B71" w:rsidRPr="00B77F27" w:rsidRDefault="00DE6B71">
            <w:pPr>
              <w:spacing w:line="360" w:lineRule="auto"/>
              <w:jc w:val="center"/>
              <w:rPr>
                <w:b/>
              </w:rPr>
            </w:pPr>
          </w:p>
        </w:tc>
        <w:tc>
          <w:tcPr>
            <w:tcW w:w="1254" w:type="dxa"/>
            <w:tcBorders>
              <w:top w:val="nil"/>
              <w:bottom w:val="single" w:sz="4" w:space="0" w:color="auto"/>
            </w:tcBorders>
            <w:shd w:val="clear" w:color="auto" w:fill="FFFFFF"/>
            <w:vAlign w:val="center"/>
          </w:tcPr>
          <w:p w14:paraId="1A8A6241" w14:textId="77777777" w:rsidR="00DE6B71" w:rsidRPr="00B77F27" w:rsidRDefault="00C81C97">
            <w:pPr>
              <w:spacing w:line="360" w:lineRule="auto"/>
              <w:ind w:left="60" w:right="60"/>
              <w:jc w:val="center"/>
              <w:rPr>
                <w:b/>
              </w:rPr>
            </w:pPr>
            <w:r w:rsidRPr="00B77F27">
              <w:rPr>
                <w:b/>
              </w:rPr>
              <w:t>R Square Change</w:t>
            </w:r>
          </w:p>
        </w:tc>
        <w:tc>
          <w:tcPr>
            <w:tcW w:w="940" w:type="dxa"/>
            <w:tcBorders>
              <w:top w:val="nil"/>
              <w:bottom w:val="single" w:sz="4" w:space="0" w:color="auto"/>
            </w:tcBorders>
            <w:shd w:val="clear" w:color="auto" w:fill="FFFFFF"/>
            <w:vAlign w:val="center"/>
          </w:tcPr>
          <w:p w14:paraId="49E821A4" w14:textId="77777777" w:rsidR="00DE6B71" w:rsidRPr="00B77F27" w:rsidRDefault="00C81C97">
            <w:pPr>
              <w:spacing w:line="360" w:lineRule="auto"/>
              <w:ind w:left="60" w:right="60"/>
              <w:jc w:val="center"/>
              <w:rPr>
                <w:b/>
              </w:rPr>
            </w:pPr>
            <w:r w:rsidRPr="00B77F27">
              <w:rPr>
                <w:b/>
              </w:rPr>
              <w:t>F Change</w:t>
            </w:r>
          </w:p>
        </w:tc>
        <w:tc>
          <w:tcPr>
            <w:tcW w:w="861" w:type="dxa"/>
            <w:tcBorders>
              <w:top w:val="nil"/>
              <w:bottom w:val="single" w:sz="4" w:space="0" w:color="auto"/>
            </w:tcBorders>
            <w:shd w:val="clear" w:color="auto" w:fill="FFFFFF"/>
            <w:vAlign w:val="center"/>
          </w:tcPr>
          <w:p w14:paraId="695F7C19" w14:textId="77777777" w:rsidR="00DE6B71" w:rsidRPr="00B77F27" w:rsidRDefault="00C81C97">
            <w:pPr>
              <w:spacing w:line="360" w:lineRule="auto"/>
              <w:ind w:left="60" w:right="60"/>
              <w:jc w:val="center"/>
              <w:rPr>
                <w:b/>
              </w:rPr>
            </w:pPr>
            <w:r w:rsidRPr="00B77F27">
              <w:rPr>
                <w:b/>
              </w:rPr>
              <w:t>df1</w:t>
            </w:r>
          </w:p>
        </w:tc>
        <w:tc>
          <w:tcPr>
            <w:tcW w:w="861" w:type="dxa"/>
            <w:tcBorders>
              <w:top w:val="nil"/>
              <w:bottom w:val="single" w:sz="4" w:space="0" w:color="auto"/>
            </w:tcBorders>
            <w:shd w:val="clear" w:color="auto" w:fill="FFFFFF"/>
            <w:vAlign w:val="center"/>
          </w:tcPr>
          <w:p w14:paraId="0F28BE06" w14:textId="77777777" w:rsidR="00DE6B71" w:rsidRPr="00B77F27" w:rsidRDefault="00C81C97">
            <w:pPr>
              <w:spacing w:line="360" w:lineRule="auto"/>
              <w:ind w:left="60" w:right="60"/>
              <w:jc w:val="center"/>
              <w:rPr>
                <w:b/>
              </w:rPr>
            </w:pPr>
            <w:r w:rsidRPr="00B77F27">
              <w:rPr>
                <w:b/>
              </w:rPr>
              <w:t>df2</w:t>
            </w:r>
          </w:p>
        </w:tc>
        <w:tc>
          <w:tcPr>
            <w:tcW w:w="1254" w:type="dxa"/>
            <w:tcBorders>
              <w:top w:val="nil"/>
              <w:bottom w:val="single" w:sz="4" w:space="0" w:color="auto"/>
            </w:tcBorders>
            <w:shd w:val="clear" w:color="auto" w:fill="FFFFFF"/>
            <w:vAlign w:val="center"/>
          </w:tcPr>
          <w:p w14:paraId="290EB815" w14:textId="77777777" w:rsidR="00DE6B71" w:rsidRPr="00B77F27" w:rsidRDefault="00C81C97">
            <w:pPr>
              <w:spacing w:line="360" w:lineRule="auto"/>
              <w:ind w:left="60" w:right="60"/>
              <w:jc w:val="center"/>
              <w:rPr>
                <w:b/>
              </w:rPr>
            </w:pPr>
            <w:r w:rsidRPr="00B77F27">
              <w:rPr>
                <w:b/>
              </w:rPr>
              <w:t>Sig. F Change</w:t>
            </w:r>
          </w:p>
        </w:tc>
      </w:tr>
      <w:tr w:rsidR="00DE6B71" w:rsidRPr="00B77F27" w14:paraId="52D33220" w14:textId="77777777">
        <w:trPr>
          <w:cantSplit/>
          <w:trHeight w:val="309"/>
        </w:trPr>
        <w:tc>
          <w:tcPr>
            <w:tcW w:w="861" w:type="dxa"/>
            <w:tcBorders>
              <w:top w:val="single" w:sz="4" w:space="0" w:color="auto"/>
            </w:tcBorders>
            <w:shd w:val="clear" w:color="auto" w:fill="FFFFFF"/>
            <w:vAlign w:val="center"/>
          </w:tcPr>
          <w:p w14:paraId="3231C823" w14:textId="77777777" w:rsidR="00DE6B71" w:rsidRPr="00B77F27" w:rsidRDefault="00C81C97">
            <w:pPr>
              <w:spacing w:line="360" w:lineRule="auto"/>
              <w:ind w:left="60" w:right="60"/>
              <w:jc w:val="center"/>
            </w:pPr>
            <w:r w:rsidRPr="00B77F27">
              <w:t>.657</w:t>
            </w:r>
            <w:r w:rsidRPr="00B77F27">
              <w:rPr>
                <w:vertAlign w:val="superscript"/>
              </w:rPr>
              <w:t>a</w:t>
            </w:r>
          </w:p>
        </w:tc>
        <w:tc>
          <w:tcPr>
            <w:tcW w:w="913" w:type="dxa"/>
            <w:tcBorders>
              <w:top w:val="single" w:sz="4" w:space="0" w:color="auto"/>
            </w:tcBorders>
            <w:shd w:val="clear" w:color="auto" w:fill="FFFFFF"/>
            <w:vAlign w:val="center"/>
          </w:tcPr>
          <w:p w14:paraId="3AD7BBFC" w14:textId="77777777" w:rsidR="00DE6B71" w:rsidRPr="00B77F27" w:rsidRDefault="00C81C97">
            <w:pPr>
              <w:spacing w:line="360" w:lineRule="auto"/>
              <w:ind w:left="60" w:right="60"/>
              <w:jc w:val="center"/>
            </w:pPr>
            <w:r w:rsidRPr="00B77F27">
              <w:t>.432</w:t>
            </w:r>
          </w:p>
        </w:tc>
        <w:tc>
          <w:tcPr>
            <w:tcW w:w="1254" w:type="dxa"/>
            <w:tcBorders>
              <w:top w:val="single" w:sz="4" w:space="0" w:color="auto"/>
            </w:tcBorders>
            <w:shd w:val="clear" w:color="auto" w:fill="FFFFFF"/>
            <w:vAlign w:val="center"/>
          </w:tcPr>
          <w:p w14:paraId="01538127" w14:textId="77777777" w:rsidR="00DE6B71" w:rsidRPr="00B77F27" w:rsidRDefault="00C81C97">
            <w:pPr>
              <w:spacing w:line="360" w:lineRule="auto"/>
              <w:ind w:left="60" w:right="60"/>
              <w:jc w:val="center"/>
            </w:pPr>
            <w:r w:rsidRPr="00B77F27">
              <w:t>.428</w:t>
            </w:r>
          </w:p>
        </w:tc>
        <w:tc>
          <w:tcPr>
            <w:tcW w:w="1254" w:type="dxa"/>
            <w:tcBorders>
              <w:top w:val="single" w:sz="4" w:space="0" w:color="auto"/>
            </w:tcBorders>
            <w:shd w:val="clear" w:color="auto" w:fill="FFFFFF"/>
            <w:vAlign w:val="center"/>
          </w:tcPr>
          <w:p w14:paraId="7B8E5708" w14:textId="77777777" w:rsidR="00DE6B71" w:rsidRPr="00B77F27" w:rsidRDefault="00C81C97">
            <w:pPr>
              <w:spacing w:line="360" w:lineRule="auto"/>
              <w:ind w:left="60" w:right="60"/>
              <w:jc w:val="center"/>
            </w:pPr>
            <w:r w:rsidRPr="00B77F27">
              <w:t>.46649</w:t>
            </w:r>
          </w:p>
        </w:tc>
        <w:tc>
          <w:tcPr>
            <w:tcW w:w="1254" w:type="dxa"/>
            <w:tcBorders>
              <w:top w:val="single" w:sz="4" w:space="0" w:color="auto"/>
            </w:tcBorders>
            <w:shd w:val="clear" w:color="auto" w:fill="FFFFFF"/>
            <w:vAlign w:val="center"/>
          </w:tcPr>
          <w:p w14:paraId="1EADD202" w14:textId="77777777" w:rsidR="00DE6B71" w:rsidRPr="00B77F27" w:rsidRDefault="00C81C97">
            <w:pPr>
              <w:spacing w:line="360" w:lineRule="auto"/>
              <w:ind w:left="60" w:right="60"/>
              <w:jc w:val="center"/>
            </w:pPr>
            <w:r w:rsidRPr="00B77F27">
              <w:t>.432</w:t>
            </w:r>
          </w:p>
        </w:tc>
        <w:tc>
          <w:tcPr>
            <w:tcW w:w="940" w:type="dxa"/>
            <w:tcBorders>
              <w:top w:val="single" w:sz="4" w:space="0" w:color="auto"/>
            </w:tcBorders>
            <w:shd w:val="clear" w:color="auto" w:fill="FFFFFF"/>
            <w:vAlign w:val="center"/>
          </w:tcPr>
          <w:p w14:paraId="0D5E5EBC" w14:textId="77777777" w:rsidR="00DE6B71" w:rsidRPr="00B77F27" w:rsidRDefault="00C81C97">
            <w:pPr>
              <w:spacing w:line="360" w:lineRule="auto"/>
              <w:ind w:left="60" w:right="60"/>
              <w:jc w:val="center"/>
            </w:pPr>
            <w:r w:rsidRPr="00B77F27">
              <w:t>120.886</w:t>
            </w:r>
          </w:p>
        </w:tc>
        <w:tc>
          <w:tcPr>
            <w:tcW w:w="861" w:type="dxa"/>
            <w:tcBorders>
              <w:top w:val="single" w:sz="4" w:space="0" w:color="auto"/>
            </w:tcBorders>
            <w:shd w:val="clear" w:color="auto" w:fill="FFFFFF"/>
            <w:vAlign w:val="center"/>
          </w:tcPr>
          <w:p w14:paraId="78651B20" w14:textId="77777777" w:rsidR="00DE6B71" w:rsidRPr="00B77F27" w:rsidRDefault="00C81C97">
            <w:pPr>
              <w:spacing w:line="360" w:lineRule="auto"/>
              <w:ind w:left="60" w:right="60"/>
              <w:jc w:val="center"/>
            </w:pPr>
            <w:r w:rsidRPr="00B77F27">
              <w:t>1</w:t>
            </w:r>
          </w:p>
        </w:tc>
        <w:tc>
          <w:tcPr>
            <w:tcW w:w="861" w:type="dxa"/>
            <w:tcBorders>
              <w:top w:val="single" w:sz="4" w:space="0" w:color="auto"/>
            </w:tcBorders>
            <w:shd w:val="clear" w:color="auto" w:fill="FFFFFF"/>
            <w:vAlign w:val="center"/>
          </w:tcPr>
          <w:p w14:paraId="59CE89BE" w14:textId="77777777" w:rsidR="00DE6B71" w:rsidRPr="00B77F27" w:rsidRDefault="00C81C97">
            <w:pPr>
              <w:spacing w:line="360" w:lineRule="auto"/>
              <w:ind w:left="60" w:right="60"/>
              <w:jc w:val="center"/>
            </w:pPr>
            <w:r w:rsidRPr="00B77F27">
              <w:t>159</w:t>
            </w:r>
          </w:p>
        </w:tc>
        <w:tc>
          <w:tcPr>
            <w:tcW w:w="1254" w:type="dxa"/>
            <w:tcBorders>
              <w:top w:val="single" w:sz="4" w:space="0" w:color="auto"/>
            </w:tcBorders>
            <w:shd w:val="clear" w:color="auto" w:fill="FFFFFF"/>
            <w:vAlign w:val="center"/>
          </w:tcPr>
          <w:p w14:paraId="6387263F" w14:textId="77777777" w:rsidR="00DE6B71" w:rsidRPr="00B77F27" w:rsidRDefault="00C81C97">
            <w:pPr>
              <w:spacing w:line="360" w:lineRule="auto"/>
              <w:ind w:left="60" w:right="60"/>
              <w:jc w:val="center"/>
            </w:pPr>
            <w:r w:rsidRPr="00B77F27">
              <w:t>.000</w:t>
            </w:r>
          </w:p>
        </w:tc>
      </w:tr>
    </w:tbl>
    <w:p w14:paraId="0B36DD67" w14:textId="77777777" w:rsidR="00DE6B71" w:rsidRPr="00B77F27" w:rsidRDefault="00C81C97">
      <w:pPr>
        <w:spacing w:line="400" w:lineRule="atLeast"/>
        <w:rPr>
          <w:i/>
        </w:rPr>
      </w:pPr>
      <w:r w:rsidRPr="00B77F27">
        <w:rPr>
          <w:i/>
        </w:rPr>
        <w:t>a. Predictors: (Constant), Community participation</w:t>
      </w:r>
    </w:p>
    <w:p w14:paraId="52D881D9" w14:textId="77777777" w:rsidR="00DE6B71" w:rsidRPr="00B77F27" w:rsidRDefault="00DE6B71">
      <w:pPr>
        <w:spacing w:line="360" w:lineRule="auto"/>
      </w:pPr>
    </w:p>
    <w:p w14:paraId="56FA3BF8" w14:textId="77777777" w:rsidR="00DE6B71" w:rsidRPr="00B77F27" w:rsidRDefault="00C81C97">
      <w:pPr>
        <w:spacing w:line="360" w:lineRule="auto"/>
        <w:jc w:val="both"/>
      </w:pPr>
      <w:r w:rsidRPr="00B77F27">
        <w:lastRenderedPageBreak/>
        <w:t>Results in table 32 show an adjusted R-Square of 0.428 with Sig= 0.000 where p-value&lt;0.05. This implies that community participation explains 42.8% percent of the var</w:t>
      </w:r>
      <w:r w:rsidR="0016332A">
        <w:t xml:space="preserve">iation performance of </w:t>
      </w:r>
      <w:r w:rsidRPr="00B77F27">
        <w:t>road projects in arid and semi-arid counties in Kenya.</w:t>
      </w:r>
    </w:p>
    <w:p w14:paraId="58DB86A3" w14:textId="77777777" w:rsidR="00DE6B71" w:rsidRPr="00B77F27" w:rsidRDefault="00C81C97">
      <w:pPr>
        <w:spacing w:line="360" w:lineRule="auto"/>
        <w:jc w:val="both"/>
        <w:rPr>
          <w:b/>
        </w:rPr>
      </w:pPr>
      <w:r w:rsidRPr="00B77F27">
        <w:rPr>
          <w:b/>
        </w:rPr>
        <w:t>Table 33:</w:t>
      </w:r>
      <w:r w:rsidRPr="00B77F27">
        <w:t xml:space="preserve"> </w:t>
      </w:r>
      <w:r w:rsidRPr="00B77F27">
        <w:rPr>
          <w:b/>
        </w:rPr>
        <w:t>Analysis of Variance (ANOVA) on community participation and performance of completed road projects</w:t>
      </w:r>
    </w:p>
    <w:tbl>
      <w:tblPr>
        <w:tblW w:w="9153"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623"/>
        <w:gridCol w:w="1878"/>
        <w:gridCol w:w="1291"/>
        <w:gridCol w:w="1779"/>
        <w:gridCol w:w="1291"/>
        <w:gridCol w:w="1291"/>
      </w:tblGrid>
      <w:tr w:rsidR="00DE6B71" w:rsidRPr="00B77F27" w14:paraId="380302CA" w14:textId="77777777">
        <w:trPr>
          <w:cantSplit/>
          <w:trHeight w:val="440"/>
        </w:trPr>
        <w:tc>
          <w:tcPr>
            <w:tcW w:w="1623" w:type="dxa"/>
            <w:tcBorders>
              <w:top w:val="single" w:sz="4" w:space="0" w:color="auto"/>
              <w:bottom w:val="single" w:sz="4" w:space="0" w:color="auto"/>
            </w:tcBorders>
            <w:shd w:val="clear" w:color="auto" w:fill="FFFFFF"/>
            <w:vAlign w:val="center"/>
          </w:tcPr>
          <w:p w14:paraId="78C90A7B" w14:textId="77777777" w:rsidR="00DE6B71" w:rsidRPr="00B77F27" w:rsidRDefault="00DE6B71">
            <w:pPr>
              <w:spacing w:line="320" w:lineRule="atLeast"/>
              <w:ind w:right="60"/>
              <w:rPr>
                <w:b/>
              </w:rPr>
            </w:pPr>
          </w:p>
        </w:tc>
        <w:tc>
          <w:tcPr>
            <w:tcW w:w="1878" w:type="dxa"/>
            <w:tcBorders>
              <w:top w:val="single" w:sz="4" w:space="0" w:color="auto"/>
              <w:bottom w:val="single" w:sz="4" w:space="0" w:color="auto"/>
            </w:tcBorders>
            <w:shd w:val="clear" w:color="auto" w:fill="FFFFFF"/>
            <w:vAlign w:val="center"/>
          </w:tcPr>
          <w:p w14:paraId="53A406C5" w14:textId="77777777" w:rsidR="00DE6B71" w:rsidRPr="00B77F27" w:rsidRDefault="00C81C97">
            <w:pPr>
              <w:spacing w:line="320" w:lineRule="atLeast"/>
              <w:ind w:left="60" w:right="60"/>
              <w:jc w:val="center"/>
              <w:rPr>
                <w:b/>
              </w:rPr>
            </w:pPr>
            <w:r w:rsidRPr="00B77F27">
              <w:rPr>
                <w:b/>
              </w:rPr>
              <w:t>Sum of Squares</w:t>
            </w:r>
          </w:p>
        </w:tc>
        <w:tc>
          <w:tcPr>
            <w:tcW w:w="1291" w:type="dxa"/>
            <w:tcBorders>
              <w:top w:val="single" w:sz="4" w:space="0" w:color="auto"/>
              <w:bottom w:val="single" w:sz="4" w:space="0" w:color="auto"/>
            </w:tcBorders>
            <w:shd w:val="clear" w:color="auto" w:fill="FFFFFF"/>
            <w:vAlign w:val="center"/>
          </w:tcPr>
          <w:p w14:paraId="56A49798" w14:textId="77777777" w:rsidR="00DE6B71" w:rsidRPr="00B77F27" w:rsidRDefault="00C81C97">
            <w:pPr>
              <w:spacing w:line="320" w:lineRule="atLeast"/>
              <w:ind w:left="60" w:right="60"/>
              <w:jc w:val="center"/>
              <w:rPr>
                <w:b/>
              </w:rPr>
            </w:pPr>
            <w:r w:rsidRPr="00B77F27">
              <w:rPr>
                <w:b/>
              </w:rPr>
              <w:t>df</w:t>
            </w:r>
          </w:p>
        </w:tc>
        <w:tc>
          <w:tcPr>
            <w:tcW w:w="1779" w:type="dxa"/>
            <w:tcBorders>
              <w:top w:val="single" w:sz="4" w:space="0" w:color="auto"/>
              <w:bottom w:val="single" w:sz="4" w:space="0" w:color="auto"/>
            </w:tcBorders>
            <w:shd w:val="clear" w:color="auto" w:fill="FFFFFF"/>
            <w:vAlign w:val="center"/>
          </w:tcPr>
          <w:p w14:paraId="03588EDE" w14:textId="77777777" w:rsidR="00DE6B71" w:rsidRPr="00B77F27" w:rsidRDefault="00C81C97">
            <w:pPr>
              <w:spacing w:line="320" w:lineRule="atLeast"/>
              <w:ind w:left="60" w:right="60"/>
              <w:jc w:val="center"/>
              <w:rPr>
                <w:b/>
              </w:rPr>
            </w:pPr>
            <w:r w:rsidRPr="00B77F27">
              <w:rPr>
                <w:b/>
              </w:rPr>
              <w:t>Mean Square</w:t>
            </w:r>
          </w:p>
        </w:tc>
        <w:tc>
          <w:tcPr>
            <w:tcW w:w="1291" w:type="dxa"/>
            <w:tcBorders>
              <w:top w:val="single" w:sz="4" w:space="0" w:color="auto"/>
              <w:bottom w:val="single" w:sz="4" w:space="0" w:color="auto"/>
            </w:tcBorders>
            <w:shd w:val="clear" w:color="auto" w:fill="FFFFFF"/>
            <w:vAlign w:val="center"/>
          </w:tcPr>
          <w:p w14:paraId="776D9CA8" w14:textId="77777777" w:rsidR="00DE6B71" w:rsidRPr="00B77F27" w:rsidRDefault="00C81C97">
            <w:pPr>
              <w:spacing w:line="320" w:lineRule="atLeast"/>
              <w:ind w:left="60" w:right="60"/>
              <w:jc w:val="center"/>
              <w:rPr>
                <w:b/>
              </w:rPr>
            </w:pPr>
            <w:r w:rsidRPr="00B77F27">
              <w:rPr>
                <w:b/>
              </w:rPr>
              <w:t>F</w:t>
            </w:r>
          </w:p>
        </w:tc>
        <w:tc>
          <w:tcPr>
            <w:tcW w:w="1291" w:type="dxa"/>
            <w:tcBorders>
              <w:top w:val="single" w:sz="4" w:space="0" w:color="auto"/>
              <w:bottom w:val="single" w:sz="4" w:space="0" w:color="auto"/>
            </w:tcBorders>
            <w:shd w:val="clear" w:color="auto" w:fill="FFFFFF"/>
            <w:vAlign w:val="center"/>
          </w:tcPr>
          <w:p w14:paraId="431FDA35" w14:textId="77777777" w:rsidR="00DE6B71" w:rsidRPr="00B77F27" w:rsidRDefault="00C81C97">
            <w:pPr>
              <w:spacing w:line="320" w:lineRule="atLeast"/>
              <w:ind w:left="60" w:right="60"/>
              <w:jc w:val="center"/>
              <w:rPr>
                <w:b/>
              </w:rPr>
            </w:pPr>
            <w:r w:rsidRPr="00B77F27">
              <w:rPr>
                <w:b/>
              </w:rPr>
              <w:t>Sig.</w:t>
            </w:r>
          </w:p>
        </w:tc>
      </w:tr>
      <w:tr w:rsidR="00DE6B71" w:rsidRPr="00B77F27" w14:paraId="7939F84A" w14:textId="77777777">
        <w:trPr>
          <w:cantSplit/>
          <w:trHeight w:val="405"/>
        </w:trPr>
        <w:tc>
          <w:tcPr>
            <w:tcW w:w="1623" w:type="dxa"/>
            <w:tcBorders>
              <w:top w:val="single" w:sz="4" w:space="0" w:color="auto"/>
            </w:tcBorders>
            <w:shd w:val="clear" w:color="auto" w:fill="FFFFFF"/>
            <w:vAlign w:val="center"/>
          </w:tcPr>
          <w:p w14:paraId="668EC98F" w14:textId="77777777" w:rsidR="00DE6B71" w:rsidRPr="00B77F27" w:rsidRDefault="00C81C97">
            <w:pPr>
              <w:spacing w:line="320" w:lineRule="atLeast"/>
              <w:ind w:left="60" w:right="60"/>
            </w:pPr>
            <w:r w:rsidRPr="00B77F27">
              <w:t>Regression</w:t>
            </w:r>
          </w:p>
        </w:tc>
        <w:tc>
          <w:tcPr>
            <w:tcW w:w="1878" w:type="dxa"/>
            <w:tcBorders>
              <w:top w:val="single" w:sz="4" w:space="0" w:color="auto"/>
            </w:tcBorders>
            <w:shd w:val="clear" w:color="auto" w:fill="FFFFFF"/>
            <w:vAlign w:val="center"/>
          </w:tcPr>
          <w:p w14:paraId="0ED76C69" w14:textId="77777777" w:rsidR="00DE6B71" w:rsidRPr="00B77F27" w:rsidRDefault="00C81C97">
            <w:pPr>
              <w:spacing w:line="320" w:lineRule="atLeast"/>
              <w:ind w:left="60" w:right="60"/>
              <w:jc w:val="center"/>
            </w:pPr>
            <w:r w:rsidRPr="00B77F27">
              <w:t>26.306</w:t>
            </w:r>
          </w:p>
        </w:tc>
        <w:tc>
          <w:tcPr>
            <w:tcW w:w="1291" w:type="dxa"/>
            <w:tcBorders>
              <w:top w:val="single" w:sz="4" w:space="0" w:color="auto"/>
            </w:tcBorders>
            <w:shd w:val="clear" w:color="auto" w:fill="FFFFFF"/>
            <w:vAlign w:val="center"/>
          </w:tcPr>
          <w:p w14:paraId="7966BC7A" w14:textId="77777777" w:rsidR="00DE6B71" w:rsidRPr="00B77F27" w:rsidRDefault="00C81C97">
            <w:pPr>
              <w:spacing w:line="320" w:lineRule="atLeast"/>
              <w:ind w:left="60" w:right="60"/>
              <w:jc w:val="center"/>
            </w:pPr>
            <w:r w:rsidRPr="00B77F27">
              <w:t>1</w:t>
            </w:r>
          </w:p>
        </w:tc>
        <w:tc>
          <w:tcPr>
            <w:tcW w:w="1779" w:type="dxa"/>
            <w:tcBorders>
              <w:top w:val="single" w:sz="4" w:space="0" w:color="auto"/>
            </w:tcBorders>
            <w:shd w:val="clear" w:color="auto" w:fill="FFFFFF"/>
            <w:vAlign w:val="center"/>
          </w:tcPr>
          <w:p w14:paraId="75598755" w14:textId="77777777" w:rsidR="00DE6B71" w:rsidRPr="00B77F27" w:rsidRDefault="00C81C97">
            <w:pPr>
              <w:spacing w:line="320" w:lineRule="atLeast"/>
              <w:ind w:left="60" w:right="60"/>
              <w:jc w:val="center"/>
            </w:pPr>
            <w:r w:rsidRPr="00B77F27">
              <w:t>26.306</w:t>
            </w:r>
          </w:p>
        </w:tc>
        <w:tc>
          <w:tcPr>
            <w:tcW w:w="1291" w:type="dxa"/>
            <w:tcBorders>
              <w:top w:val="single" w:sz="4" w:space="0" w:color="auto"/>
            </w:tcBorders>
            <w:shd w:val="clear" w:color="auto" w:fill="FFFFFF"/>
            <w:vAlign w:val="center"/>
          </w:tcPr>
          <w:p w14:paraId="06A9C131" w14:textId="77777777" w:rsidR="00DE6B71" w:rsidRPr="00B77F27" w:rsidRDefault="00C81C97">
            <w:pPr>
              <w:spacing w:line="320" w:lineRule="atLeast"/>
              <w:ind w:left="60" w:right="60"/>
              <w:jc w:val="center"/>
            </w:pPr>
            <w:r w:rsidRPr="00B77F27">
              <w:t>120.886</w:t>
            </w:r>
          </w:p>
        </w:tc>
        <w:tc>
          <w:tcPr>
            <w:tcW w:w="1291" w:type="dxa"/>
            <w:tcBorders>
              <w:top w:val="single" w:sz="4" w:space="0" w:color="auto"/>
            </w:tcBorders>
            <w:shd w:val="clear" w:color="auto" w:fill="FFFFFF"/>
            <w:vAlign w:val="center"/>
          </w:tcPr>
          <w:p w14:paraId="39652B46" w14:textId="77777777" w:rsidR="00DE6B71" w:rsidRPr="00B77F27" w:rsidRDefault="00C81C97">
            <w:pPr>
              <w:spacing w:line="320" w:lineRule="atLeast"/>
              <w:ind w:left="60" w:right="60"/>
              <w:jc w:val="center"/>
            </w:pPr>
            <w:r w:rsidRPr="00B77F27">
              <w:t>.000</w:t>
            </w:r>
            <w:r w:rsidRPr="00B77F27">
              <w:rPr>
                <w:vertAlign w:val="superscript"/>
              </w:rPr>
              <w:t>b</w:t>
            </w:r>
          </w:p>
        </w:tc>
      </w:tr>
      <w:tr w:rsidR="00DE6B71" w:rsidRPr="00B77F27" w14:paraId="1143EBA4" w14:textId="77777777">
        <w:trPr>
          <w:cantSplit/>
          <w:trHeight w:val="184"/>
        </w:trPr>
        <w:tc>
          <w:tcPr>
            <w:tcW w:w="1623" w:type="dxa"/>
            <w:shd w:val="clear" w:color="auto" w:fill="FFFFFF"/>
            <w:vAlign w:val="center"/>
          </w:tcPr>
          <w:p w14:paraId="3FF7233F" w14:textId="77777777" w:rsidR="00DE6B71" w:rsidRPr="00B77F27" w:rsidRDefault="00C81C97">
            <w:pPr>
              <w:spacing w:line="320" w:lineRule="atLeast"/>
              <w:ind w:left="60" w:right="60"/>
            </w:pPr>
            <w:r w:rsidRPr="00B77F27">
              <w:t>Residual</w:t>
            </w:r>
          </w:p>
        </w:tc>
        <w:tc>
          <w:tcPr>
            <w:tcW w:w="1878" w:type="dxa"/>
            <w:shd w:val="clear" w:color="auto" w:fill="FFFFFF"/>
            <w:vAlign w:val="center"/>
          </w:tcPr>
          <w:p w14:paraId="0710052D" w14:textId="77777777" w:rsidR="00DE6B71" w:rsidRPr="00B77F27" w:rsidRDefault="00C81C97">
            <w:pPr>
              <w:spacing w:line="320" w:lineRule="atLeast"/>
              <w:ind w:left="60" w:right="60"/>
              <w:jc w:val="center"/>
            </w:pPr>
            <w:r w:rsidRPr="00B77F27">
              <w:t>34.600</w:t>
            </w:r>
          </w:p>
        </w:tc>
        <w:tc>
          <w:tcPr>
            <w:tcW w:w="1291" w:type="dxa"/>
            <w:shd w:val="clear" w:color="auto" w:fill="FFFFFF"/>
            <w:vAlign w:val="center"/>
          </w:tcPr>
          <w:p w14:paraId="0CA3484C" w14:textId="77777777" w:rsidR="00DE6B71" w:rsidRPr="00B77F27" w:rsidRDefault="00C81C97">
            <w:pPr>
              <w:spacing w:line="320" w:lineRule="atLeast"/>
              <w:ind w:left="60" w:right="60"/>
              <w:jc w:val="center"/>
            </w:pPr>
            <w:r w:rsidRPr="00B77F27">
              <w:t>159</w:t>
            </w:r>
          </w:p>
        </w:tc>
        <w:tc>
          <w:tcPr>
            <w:tcW w:w="1779" w:type="dxa"/>
            <w:shd w:val="clear" w:color="auto" w:fill="FFFFFF"/>
            <w:vAlign w:val="center"/>
          </w:tcPr>
          <w:p w14:paraId="6F1940E1" w14:textId="77777777" w:rsidR="00DE6B71" w:rsidRPr="00B77F27" w:rsidRDefault="00C81C97">
            <w:pPr>
              <w:spacing w:line="320" w:lineRule="atLeast"/>
              <w:ind w:left="60" w:right="60"/>
              <w:jc w:val="center"/>
            </w:pPr>
            <w:r w:rsidRPr="00B77F27">
              <w:t>.218</w:t>
            </w:r>
          </w:p>
        </w:tc>
        <w:tc>
          <w:tcPr>
            <w:tcW w:w="1291" w:type="dxa"/>
            <w:shd w:val="clear" w:color="auto" w:fill="FFFFFF"/>
            <w:vAlign w:val="center"/>
          </w:tcPr>
          <w:p w14:paraId="36DAFD90" w14:textId="77777777" w:rsidR="00DE6B71" w:rsidRPr="00B77F27" w:rsidRDefault="00DE6B71">
            <w:pPr>
              <w:jc w:val="center"/>
            </w:pPr>
          </w:p>
        </w:tc>
        <w:tc>
          <w:tcPr>
            <w:tcW w:w="1291" w:type="dxa"/>
            <w:shd w:val="clear" w:color="auto" w:fill="FFFFFF"/>
            <w:vAlign w:val="center"/>
          </w:tcPr>
          <w:p w14:paraId="0A3E40AD" w14:textId="77777777" w:rsidR="00DE6B71" w:rsidRPr="00B77F27" w:rsidRDefault="00DE6B71">
            <w:pPr>
              <w:jc w:val="center"/>
            </w:pPr>
          </w:p>
        </w:tc>
      </w:tr>
      <w:tr w:rsidR="00DE6B71" w:rsidRPr="00B77F27" w14:paraId="4E09E454" w14:textId="77777777">
        <w:trPr>
          <w:cantSplit/>
          <w:trHeight w:val="184"/>
        </w:trPr>
        <w:tc>
          <w:tcPr>
            <w:tcW w:w="1623" w:type="dxa"/>
            <w:shd w:val="clear" w:color="auto" w:fill="FFFFFF"/>
            <w:vAlign w:val="center"/>
          </w:tcPr>
          <w:p w14:paraId="75B3AE4B" w14:textId="77777777" w:rsidR="00DE6B71" w:rsidRPr="00B77F27" w:rsidRDefault="00C81C97">
            <w:pPr>
              <w:spacing w:line="320" w:lineRule="atLeast"/>
              <w:ind w:left="60" w:right="60"/>
            </w:pPr>
            <w:r w:rsidRPr="00B77F27">
              <w:t>Total</w:t>
            </w:r>
          </w:p>
        </w:tc>
        <w:tc>
          <w:tcPr>
            <w:tcW w:w="1878" w:type="dxa"/>
            <w:shd w:val="clear" w:color="auto" w:fill="FFFFFF"/>
            <w:vAlign w:val="center"/>
          </w:tcPr>
          <w:p w14:paraId="09326A89" w14:textId="77777777" w:rsidR="00DE6B71" w:rsidRPr="00B77F27" w:rsidRDefault="00C81C97">
            <w:pPr>
              <w:spacing w:line="320" w:lineRule="atLeast"/>
              <w:ind w:left="60" w:right="60"/>
              <w:jc w:val="center"/>
            </w:pPr>
            <w:r w:rsidRPr="00B77F27">
              <w:t>60.906</w:t>
            </w:r>
          </w:p>
        </w:tc>
        <w:tc>
          <w:tcPr>
            <w:tcW w:w="1291" w:type="dxa"/>
            <w:shd w:val="clear" w:color="auto" w:fill="FFFFFF"/>
            <w:vAlign w:val="center"/>
          </w:tcPr>
          <w:p w14:paraId="6E2DC3D6" w14:textId="77777777" w:rsidR="00DE6B71" w:rsidRPr="00B77F27" w:rsidRDefault="00C81C97">
            <w:pPr>
              <w:spacing w:line="320" w:lineRule="atLeast"/>
              <w:ind w:left="60" w:right="60"/>
              <w:jc w:val="center"/>
            </w:pPr>
            <w:r w:rsidRPr="00B77F27">
              <w:t>160</w:t>
            </w:r>
          </w:p>
        </w:tc>
        <w:tc>
          <w:tcPr>
            <w:tcW w:w="1779" w:type="dxa"/>
            <w:shd w:val="clear" w:color="auto" w:fill="FFFFFF"/>
            <w:vAlign w:val="center"/>
          </w:tcPr>
          <w:p w14:paraId="6CBEE02D" w14:textId="77777777" w:rsidR="00DE6B71" w:rsidRPr="00B77F27" w:rsidRDefault="00DE6B71">
            <w:pPr>
              <w:jc w:val="center"/>
            </w:pPr>
          </w:p>
        </w:tc>
        <w:tc>
          <w:tcPr>
            <w:tcW w:w="1291" w:type="dxa"/>
            <w:shd w:val="clear" w:color="auto" w:fill="FFFFFF"/>
            <w:vAlign w:val="center"/>
          </w:tcPr>
          <w:p w14:paraId="71AB0CDD" w14:textId="77777777" w:rsidR="00DE6B71" w:rsidRPr="00B77F27" w:rsidRDefault="00DE6B71">
            <w:pPr>
              <w:jc w:val="center"/>
            </w:pPr>
          </w:p>
        </w:tc>
        <w:tc>
          <w:tcPr>
            <w:tcW w:w="1291" w:type="dxa"/>
            <w:shd w:val="clear" w:color="auto" w:fill="FFFFFF"/>
            <w:vAlign w:val="center"/>
          </w:tcPr>
          <w:p w14:paraId="4A19777D" w14:textId="77777777" w:rsidR="00DE6B71" w:rsidRPr="00B77F27" w:rsidRDefault="00DE6B71">
            <w:pPr>
              <w:jc w:val="center"/>
            </w:pPr>
          </w:p>
        </w:tc>
      </w:tr>
    </w:tbl>
    <w:p w14:paraId="6C895643" w14:textId="77777777" w:rsidR="00DE6B71" w:rsidRPr="00B77F27" w:rsidRDefault="00C81C97">
      <w:pPr>
        <w:spacing w:line="400" w:lineRule="atLeast"/>
        <w:rPr>
          <w:i/>
        </w:rPr>
      </w:pPr>
      <w:r w:rsidRPr="00B77F27">
        <w:rPr>
          <w:i/>
        </w:rPr>
        <w:t>a. Dependent Var</w:t>
      </w:r>
      <w:r w:rsidR="0016332A">
        <w:rPr>
          <w:i/>
        </w:rPr>
        <w:t xml:space="preserve">iable: performance of </w:t>
      </w:r>
      <w:r w:rsidRPr="00B77F27">
        <w:rPr>
          <w:i/>
        </w:rPr>
        <w:t>road projects</w:t>
      </w:r>
    </w:p>
    <w:p w14:paraId="6BBF29D2" w14:textId="77777777" w:rsidR="00DE6B71" w:rsidRPr="00B77F27" w:rsidRDefault="00C81C97">
      <w:pPr>
        <w:spacing w:line="360" w:lineRule="auto"/>
        <w:rPr>
          <w:b/>
          <w:i/>
        </w:rPr>
      </w:pPr>
      <w:r w:rsidRPr="00B77F27">
        <w:rPr>
          <w:i/>
        </w:rPr>
        <w:t>b. Predictors: (Constant), Community participation</w:t>
      </w:r>
    </w:p>
    <w:p w14:paraId="1FB44345" w14:textId="77777777" w:rsidR="00DE6B71" w:rsidRPr="00B77F27" w:rsidRDefault="00DE6B71">
      <w:pPr>
        <w:spacing w:line="360" w:lineRule="auto"/>
        <w:rPr>
          <w:b/>
        </w:rPr>
      </w:pPr>
    </w:p>
    <w:p w14:paraId="618569C8" w14:textId="77777777" w:rsidR="00DE6B71" w:rsidRPr="00B77F27" w:rsidRDefault="00C81C97">
      <w:pPr>
        <w:spacing w:line="360" w:lineRule="auto"/>
        <w:jc w:val="both"/>
      </w:pPr>
      <w:r w:rsidRPr="00B77F27">
        <w:t>As shown in table 33, F-calculated = 120.886 at 2-tail test and 95% confidence level. Results also show p-value = 0.000 &lt; 0.05. This further enhances the inference that community participation significantly infl</w:t>
      </w:r>
      <w:r w:rsidR="0016332A">
        <w:t xml:space="preserve">uences performance of </w:t>
      </w:r>
      <w:r w:rsidRPr="00B77F27">
        <w:t>road projects in arid and semi-arid counties in Kenya.</w:t>
      </w:r>
    </w:p>
    <w:p w14:paraId="563814F1" w14:textId="77777777" w:rsidR="00DE6B71" w:rsidRPr="00B77F27" w:rsidRDefault="00DE6B71">
      <w:pPr>
        <w:spacing w:line="360" w:lineRule="auto"/>
        <w:jc w:val="both"/>
        <w:rPr>
          <w:b/>
        </w:rPr>
      </w:pPr>
    </w:p>
    <w:p w14:paraId="408841FC" w14:textId="77777777" w:rsidR="00DE6B71" w:rsidRPr="00B77F27" w:rsidRDefault="00C81C97">
      <w:pPr>
        <w:spacing w:line="360" w:lineRule="auto"/>
        <w:jc w:val="both"/>
        <w:rPr>
          <w:b/>
        </w:rPr>
      </w:pPr>
      <w:r w:rsidRPr="00B77F27">
        <w:rPr>
          <w:b/>
        </w:rPr>
        <w:t>Table 34: Regression Coefficients on community participat</w:t>
      </w:r>
      <w:r w:rsidR="0016332A">
        <w:rPr>
          <w:b/>
        </w:rPr>
        <w:t>ion and performance of</w:t>
      </w:r>
      <w:r w:rsidRPr="00B77F27">
        <w:rPr>
          <w:b/>
        </w:rPr>
        <w:t xml:space="preserve"> road projects</w:t>
      </w:r>
    </w:p>
    <w:tbl>
      <w:tblPr>
        <w:tblW w:w="9198"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2073"/>
        <w:gridCol w:w="1543"/>
        <w:gridCol w:w="1543"/>
        <w:gridCol w:w="1701"/>
        <w:gridCol w:w="1169"/>
        <w:gridCol w:w="1169"/>
      </w:tblGrid>
      <w:tr w:rsidR="00DE6B71" w:rsidRPr="00B77F27" w14:paraId="0378229C" w14:textId="77777777">
        <w:trPr>
          <w:cantSplit/>
          <w:trHeight w:val="609"/>
        </w:trPr>
        <w:tc>
          <w:tcPr>
            <w:tcW w:w="2073" w:type="dxa"/>
            <w:vMerge w:val="restart"/>
            <w:tcBorders>
              <w:top w:val="single" w:sz="4" w:space="0" w:color="auto"/>
              <w:bottom w:val="nil"/>
            </w:tcBorders>
            <w:shd w:val="clear" w:color="auto" w:fill="FFFFFF"/>
          </w:tcPr>
          <w:p w14:paraId="4658319F" w14:textId="77777777" w:rsidR="00DE6B71" w:rsidRPr="00B77F27" w:rsidRDefault="00DE6B71">
            <w:pPr>
              <w:spacing w:line="320" w:lineRule="atLeast"/>
              <w:ind w:right="60"/>
            </w:pPr>
          </w:p>
        </w:tc>
        <w:tc>
          <w:tcPr>
            <w:tcW w:w="3085" w:type="dxa"/>
            <w:gridSpan w:val="2"/>
            <w:tcBorders>
              <w:top w:val="single" w:sz="4" w:space="0" w:color="auto"/>
              <w:bottom w:val="nil"/>
            </w:tcBorders>
            <w:shd w:val="clear" w:color="auto" w:fill="FFFFFF"/>
          </w:tcPr>
          <w:p w14:paraId="407468C5" w14:textId="77777777" w:rsidR="00DE6B71" w:rsidRPr="00B77F27" w:rsidRDefault="00C81C97">
            <w:pPr>
              <w:spacing w:line="320" w:lineRule="atLeast"/>
              <w:ind w:left="60" w:right="60"/>
              <w:jc w:val="center"/>
            </w:pPr>
            <w:r w:rsidRPr="00B77F27">
              <w:t>Unstandardized Coefficients</w:t>
            </w:r>
          </w:p>
        </w:tc>
        <w:tc>
          <w:tcPr>
            <w:tcW w:w="1701" w:type="dxa"/>
            <w:tcBorders>
              <w:top w:val="single" w:sz="4" w:space="0" w:color="auto"/>
              <w:bottom w:val="nil"/>
            </w:tcBorders>
            <w:shd w:val="clear" w:color="auto" w:fill="FFFFFF"/>
          </w:tcPr>
          <w:p w14:paraId="4CE41665" w14:textId="77777777" w:rsidR="00DE6B71" w:rsidRPr="00B77F27" w:rsidRDefault="00C81C97">
            <w:pPr>
              <w:spacing w:line="320" w:lineRule="atLeast"/>
              <w:ind w:left="60" w:right="60"/>
              <w:jc w:val="center"/>
            </w:pPr>
            <w:r w:rsidRPr="00B77F27">
              <w:t>Standardized Coefficients</w:t>
            </w:r>
          </w:p>
        </w:tc>
        <w:tc>
          <w:tcPr>
            <w:tcW w:w="1169" w:type="dxa"/>
            <w:vMerge w:val="restart"/>
            <w:tcBorders>
              <w:top w:val="single" w:sz="4" w:space="0" w:color="auto"/>
              <w:bottom w:val="nil"/>
            </w:tcBorders>
            <w:shd w:val="clear" w:color="auto" w:fill="FFFFFF"/>
          </w:tcPr>
          <w:p w14:paraId="653C0FCF" w14:textId="77777777" w:rsidR="00DE6B71" w:rsidRPr="00B77F27" w:rsidRDefault="00C81C97">
            <w:pPr>
              <w:spacing w:line="320" w:lineRule="atLeast"/>
              <w:ind w:left="60" w:right="60"/>
              <w:jc w:val="center"/>
            </w:pPr>
            <w:r w:rsidRPr="00B77F27">
              <w:t>t</w:t>
            </w:r>
          </w:p>
        </w:tc>
        <w:tc>
          <w:tcPr>
            <w:tcW w:w="1169" w:type="dxa"/>
            <w:vMerge w:val="restart"/>
            <w:tcBorders>
              <w:top w:val="single" w:sz="4" w:space="0" w:color="auto"/>
              <w:bottom w:val="nil"/>
            </w:tcBorders>
            <w:shd w:val="clear" w:color="auto" w:fill="FFFFFF"/>
          </w:tcPr>
          <w:p w14:paraId="4C376059" w14:textId="77777777" w:rsidR="00DE6B71" w:rsidRPr="00B77F27" w:rsidRDefault="00C81C97">
            <w:pPr>
              <w:spacing w:line="320" w:lineRule="atLeast"/>
              <w:ind w:left="60" w:right="60"/>
              <w:jc w:val="center"/>
            </w:pPr>
            <w:r w:rsidRPr="00B77F27">
              <w:t>Sig.</w:t>
            </w:r>
          </w:p>
        </w:tc>
      </w:tr>
      <w:tr w:rsidR="00DE6B71" w:rsidRPr="00B77F27" w14:paraId="72D7402C" w14:textId="77777777">
        <w:trPr>
          <w:cantSplit/>
          <w:trHeight w:val="138"/>
        </w:trPr>
        <w:tc>
          <w:tcPr>
            <w:tcW w:w="2073" w:type="dxa"/>
            <w:vMerge/>
            <w:tcBorders>
              <w:top w:val="nil"/>
              <w:bottom w:val="single" w:sz="4" w:space="0" w:color="auto"/>
            </w:tcBorders>
            <w:shd w:val="clear" w:color="auto" w:fill="FFFFFF"/>
          </w:tcPr>
          <w:p w14:paraId="32D459D8" w14:textId="77777777" w:rsidR="00DE6B71" w:rsidRPr="00B77F27" w:rsidRDefault="00DE6B71"/>
        </w:tc>
        <w:tc>
          <w:tcPr>
            <w:tcW w:w="1543" w:type="dxa"/>
            <w:tcBorders>
              <w:top w:val="nil"/>
              <w:bottom w:val="single" w:sz="4" w:space="0" w:color="auto"/>
            </w:tcBorders>
            <w:shd w:val="clear" w:color="auto" w:fill="FFFFFF"/>
            <w:vAlign w:val="center"/>
          </w:tcPr>
          <w:p w14:paraId="17877C87" w14:textId="77777777" w:rsidR="00DE6B71" w:rsidRPr="00B77F27" w:rsidRDefault="00C81C97">
            <w:pPr>
              <w:spacing w:line="320" w:lineRule="atLeast"/>
              <w:ind w:left="60" w:right="60"/>
              <w:jc w:val="center"/>
            </w:pPr>
            <w:r w:rsidRPr="00B77F27">
              <w:t>B</w:t>
            </w:r>
          </w:p>
        </w:tc>
        <w:tc>
          <w:tcPr>
            <w:tcW w:w="1543" w:type="dxa"/>
            <w:tcBorders>
              <w:top w:val="nil"/>
              <w:bottom w:val="single" w:sz="4" w:space="0" w:color="auto"/>
            </w:tcBorders>
            <w:shd w:val="clear" w:color="auto" w:fill="FFFFFF"/>
            <w:vAlign w:val="center"/>
          </w:tcPr>
          <w:p w14:paraId="43C0FE57" w14:textId="77777777" w:rsidR="00DE6B71" w:rsidRPr="00B77F27" w:rsidRDefault="00C81C97">
            <w:pPr>
              <w:spacing w:line="320" w:lineRule="atLeast"/>
              <w:ind w:left="60" w:right="60"/>
              <w:jc w:val="center"/>
            </w:pPr>
            <w:r w:rsidRPr="00B77F27">
              <w:t>Std. Error</w:t>
            </w:r>
          </w:p>
        </w:tc>
        <w:tc>
          <w:tcPr>
            <w:tcW w:w="1701" w:type="dxa"/>
            <w:tcBorders>
              <w:top w:val="nil"/>
              <w:bottom w:val="single" w:sz="4" w:space="0" w:color="auto"/>
            </w:tcBorders>
            <w:shd w:val="clear" w:color="auto" w:fill="FFFFFF"/>
            <w:vAlign w:val="center"/>
          </w:tcPr>
          <w:p w14:paraId="5DEA2B64" w14:textId="77777777" w:rsidR="00DE6B71" w:rsidRPr="00B77F27" w:rsidRDefault="00C81C97">
            <w:pPr>
              <w:spacing w:line="320" w:lineRule="atLeast"/>
              <w:ind w:left="60" w:right="60"/>
              <w:jc w:val="center"/>
            </w:pPr>
            <w:r w:rsidRPr="00B77F27">
              <w:t>Beta</w:t>
            </w:r>
          </w:p>
        </w:tc>
        <w:tc>
          <w:tcPr>
            <w:tcW w:w="1169" w:type="dxa"/>
            <w:vMerge/>
            <w:tcBorders>
              <w:top w:val="nil"/>
              <w:bottom w:val="single" w:sz="4" w:space="0" w:color="auto"/>
            </w:tcBorders>
            <w:shd w:val="clear" w:color="auto" w:fill="FFFFFF"/>
            <w:vAlign w:val="center"/>
          </w:tcPr>
          <w:p w14:paraId="7B8F88B8" w14:textId="77777777" w:rsidR="00DE6B71" w:rsidRPr="00B77F27" w:rsidRDefault="00DE6B71">
            <w:pPr>
              <w:jc w:val="center"/>
            </w:pPr>
          </w:p>
        </w:tc>
        <w:tc>
          <w:tcPr>
            <w:tcW w:w="1169" w:type="dxa"/>
            <w:vMerge/>
            <w:tcBorders>
              <w:top w:val="nil"/>
              <w:bottom w:val="single" w:sz="4" w:space="0" w:color="auto"/>
            </w:tcBorders>
            <w:shd w:val="clear" w:color="auto" w:fill="FFFFFF"/>
            <w:vAlign w:val="center"/>
          </w:tcPr>
          <w:p w14:paraId="4C7D028A" w14:textId="77777777" w:rsidR="00DE6B71" w:rsidRPr="00B77F27" w:rsidRDefault="00DE6B71">
            <w:pPr>
              <w:jc w:val="center"/>
            </w:pPr>
          </w:p>
        </w:tc>
      </w:tr>
      <w:tr w:rsidR="00DE6B71" w:rsidRPr="00B77F27" w14:paraId="060F2762" w14:textId="77777777">
        <w:trPr>
          <w:cantSplit/>
          <w:trHeight w:val="288"/>
        </w:trPr>
        <w:tc>
          <w:tcPr>
            <w:tcW w:w="2073" w:type="dxa"/>
            <w:tcBorders>
              <w:top w:val="single" w:sz="4" w:space="0" w:color="auto"/>
            </w:tcBorders>
            <w:shd w:val="clear" w:color="auto" w:fill="FFFFFF"/>
            <w:vAlign w:val="center"/>
          </w:tcPr>
          <w:p w14:paraId="46C5C23C" w14:textId="77777777" w:rsidR="00DE6B71" w:rsidRPr="00B77F27" w:rsidRDefault="00C81C97">
            <w:pPr>
              <w:spacing w:line="320" w:lineRule="atLeast"/>
              <w:ind w:left="60" w:right="60"/>
            </w:pPr>
            <w:r w:rsidRPr="00B77F27">
              <w:t>(Constant)</w:t>
            </w:r>
          </w:p>
        </w:tc>
        <w:tc>
          <w:tcPr>
            <w:tcW w:w="1543" w:type="dxa"/>
            <w:tcBorders>
              <w:top w:val="single" w:sz="4" w:space="0" w:color="auto"/>
            </w:tcBorders>
            <w:shd w:val="clear" w:color="auto" w:fill="FFFFFF"/>
            <w:vAlign w:val="center"/>
          </w:tcPr>
          <w:p w14:paraId="2BB94127" w14:textId="77777777" w:rsidR="00DE6B71" w:rsidRPr="00B77F27" w:rsidRDefault="00C81C97">
            <w:pPr>
              <w:spacing w:line="320" w:lineRule="atLeast"/>
              <w:ind w:left="60" w:right="60"/>
              <w:jc w:val="center"/>
            </w:pPr>
            <w:r w:rsidRPr="00B77F27">
              <w:t>.672</w:t>
            </w:r>
          </w:p>
        </w:tc>
        <w:tc>
          <w:tcPr>
            <w:tcW w:w="1543" w:type="dxa"/>
            <w:tcBorders>
              <w:top w:val="single" w:sz="4" w:space="0" w:color="auto"/>
            </w:tcBorders>
            <w:shd w:val="clear" w:color="auto" w:fill="FFFFFF"/>
            <w:vAlign w:val="center"/>
          </w:tcPr>
          <w:p w14:paraId="7D054856" w14:textId="77777777" w:rsidR="00DE6B71" w:rsidRPr="00B77F27" w:rsidRDefault="00C81C97">
            <w:pPr>
              <w:spacing w:line="320" w:lineRule="atLeast"/>
              <w:ind w:left="60" w:right="60"/>
              <w:jc w:val="center"/>
            </w:pPr>
            <w:r w:rsidRPr="00B77F27">
              <w:t>.284</w:t>
            </w:r>
          </w:p>
        </w:tc>
        <w:tc>
          <w:tcPr>
            <w:tcW w:w="1701" w:type="dxa"/>
            <w:tcBorders>
              <w:top w:val="single" w:sz="4" w:space="0" w:color="auto"/>
            </w:tcBorders>
            <w:shd w:val="clear" w:color="auto" w:fill="FFFFFF"/>
            <w:vAlign w:val="center"/>
          </w:tcPr>
          <w:p w14:paraId="4EB4FCE8" w14:textId="77777777" w:rsidR="00DE6B71" w:rsidRPr="00B77F27" w:rsidRDefault="00DE6B71">
            <w:pPr>
              <w:jc w:val="center"/>
            </w:pPr>
          </w:p>
        </w:tc>
        <w:tc>
          <w:tcPr>
            <w:tcW w:w="1169" w:type="dxa"/>
            <w:tcBorders>
              <w:top w:val="single" w:sz="4" w:space="0" w:color="auto"/>
            </w:tcBorders>
            <w:shd w:val="clear" w:color="auto" w:fill="FFFFFF"/>
            <w:vAlign w:val="center"/>
          </w:tcPr>
          <w:p w14:paraId="10573F41" w14:textId="77777777" w:rsidR="00DE6B71" w:rsidRPr="00B77F27" w:rsidRDefault="00C81C97">
            <w:pPr>
              <w:spacing w:line="320" w:lineRule="atLeast"/>
              <w:ind w:left="60" w:right="60"/>
              <w:jc w:val="center"/>
            </w:pPr>
            <w:r w:rsidRPr="00B77F27">
              <w:t>2.365</w:t>
            </w:r>
          </w:p>
        </w:tc>
        <w:tc>
          <w:tcPr>
            <w:tcW w:w="1169" w:type="dxa"/>
            <w:tcBorders>
              <w:top w:val="single" w:sz="4" w:space="0" w:color="auto"/>
            </w:tcBorders>
            <w:shd w:val="clear" w:color="auto" w:fill="FFFFFF"/>
            <w:vAlign w:val="center"/>
          </w:tcPr>
          <w:p w14:paraId="7E225476" w14:textId="77777777" w:rsidR="00DE6B71" w:rsidRPr="00B77F27" w:rsidRDefault="00C81C97">
            <w:pPr>
              <w:spacing w:line="320" w:lineRule="atLeast"/>
              <w:ind w:left="60" w:right="60"/>
              <w:jc w:val="center"/>
            </w:pPr>
            <w:r w:rsidRPr="00B77F27">
              <w:t>.019</w:t>
            </w:r>
          </w:p>
        </w:tc>
      </w:tr>
      <w:tr w:rsidR="00DE6B71" w:rsidRPr="00B77F27" w14:paraId="32794C09" w14:textId="77777777">
        <w:trPr>
          <w:cantSplit/>
          <w:trHeight w:val="625"/>
        </w:trPr>
        <w:tc>
          <w:tcPr>
            <w:tcW w:w="2073" w:type="dxa"/>
            <w:shd w:val="clear" w:color="auto" w:fill="FFFFFF"/>
            <w:vAlign w:val="center"/>
          </w:tcPr>
          <w:p w14:paraId="0E669F77" w14:textId="77777777" w:rsidR="00DE6B71" w:rsidRPr="00B77F27" w:rsidRDefault="00C81C97">
            <w:pPr>
              <w:spacing w:line="320" w:lineRule="atLeast"/>
              <w:ind w:left="60" w:right="60"/>
            </w:pPr>
            <w:r w:rsidRPr="00B77F27">
              <w:t>Community participation</w:t>
            </w:r>
          </w:p>
        </w:tc>
        <w:tc>
          <w:tcPr>
            <w:tcW w:w="1543" w:type="dxa"/>
            <w:shd w:val="clear" w:color="auto" w:fill="FFFFFF"/>
            <w:vAlign w:val="center"/>
          </w:tcPr>
          <w:p w14:paraId="120048F0" w14:textId="77777777" w:rsidR="00DE6B71" w:rsidRPr="00B77F27" w:rsidRDefault="00C81C97">
            <w:pPr>
              <w:spacing w:line="320" w:lineRule="atLeast"/>
              <w:ind w:left="60" w:right="60"/>
              <w:jc w:val="center"/>
            </w:pPr>
            <w:r w:rsidRPr="00B77F27">
              <w:t>.800</w:t>
            </w:r>
          </w:p>
        </w:tc>
        <w:tc>
          <w:tcPr>
            <w:tcW w:w="1543" w:type="dxa"/>
            <w:shd w:val="clear" w:color="auto" w:fill="FFFFFF"/>
            <w:vAlign w:val="center"/>
          </w:tcPr>
          <w:p w14:paraId="2FFAD536" w14:textId="77777777" w:rsidR="00DE6B71" w:rsidRPr="00B77F27" w:rsidRDefault="00C81C97">
            <w:pPr>
              <w:spacing w:line="320" w:lineRule="atLeast"/>
              <w:ind w:left="60" w:right="60"/>
              <w:jc w:val="center"/>
            </w:pPr>
            <w:r w:rsidRPr="00B77F27">
              <w:t>.073</w:t>
            </w:r>
          </w:p>
        </w:tc>
        <w:tc>
          <w:tcPr>
            <w:tcW w:w="1701" w:type="dxa"/>
            <w:shd w:val="clear" w:color="auto" w:fill="FFFFFF"/>
            <w:vAlign w:val="center"/>
          </w:tcPr>
          <w:p w14:paraId="44D25108" w14:textId="77777777" w:rsidR="00DE6B71" w:rsidRPr="00B77F27" w:rsidRDefault="00C81C97">
            <w:pPr>
              <w:spacing w:line="320" w:lineRule="atLeast"/>
              <w:ind w:left="60" w:right="60"/>
              <w:jc w:val="center"/>
            </w:pPr>
            <w:r w:rsidRPr="00B77F27">
              <w:t>.657</w:t>
            </w:r>
          </w:p>
        </w:tc>
        <w:tc>
          <w:tcPr>
            <w:tcW w:w="1169" w:type="dxa"/>
            <w:shd w:val="clear" w:color="auto" w:fill="FFFFFF"/>
            <w:vAlign w:val="center"/>
          </w:tcPr>
          <w:p w14:paraId="537B86A2" w14:textId="77777777" w:rsidR="00DE6B71" w:rsidRPr="00B77F27" w:rsidRDefault="00C81C97">
            <w:pPr>
              <w:spacing w:line="320" w:lineRule="atLeast"/>
              <w:ind w:left="60" w:right="60"/>
              <w:jc w:val="center"/>
            </w:pPr>
            <w:r w:rsidRPr="00B77F27">
              <w:t>10.995</w:t>
            </w:r>
          </w:p>
        </w:tc>
        <w:tc>
          <w:tcPr>
            <w:tcW w:w="1169" w:type="dxa"/>
            <w:shd w:val="clear" w:color="auto" w:fill="FFFFFF"/>
            <w:vAlign w:val="center"/>
          </w:tcPr>
          <w:p w14:paraId="44E8CFD1" w14:textId="77777777" w:rsidR="00DE6B71" w:rsidRPr="00B77F27" w:rsidRDefault="00C81C97">
            <w:pPr>
              <w:spacing w:line="320" w:lineRule="atLeast"/>
              <w:ind w:left="60" w:right="60"/>
              <w:jc w:val="center"/>
            </w:pPr>
            <w:r w:rsidRPr="00B77F27">
              <w:t>.000</w:t>
            </w:r>
          </w:p>
        </w:tc>
      </w:tr>
    </w:tbl>
    <w:p w14:paraId="7266B734" w14:textId="77777777" w:rsidR="00DE6B71" w:rsidRPr="00B77F27" w:rsidRDefault="00C81C97">
      <w:pPr>
        <w:spacing w:line="360" w:lineRule="auto"/>
        <w:jc w:val="both"/>
        <w:rPr>
          <w:i/>
        </w:rPr>
      </w:pPr>
      <w:r w:rsidRPr="00B77F27">
        <w:rPr>
          <w:i/>
        </w:rPr>
        <w:t>a. Dependent Var</w:t>
      </w:r>
      <w:r w:rsidR="0016332A">
        <w:rPr>
          <w:i/>
        </w:rPr>
        <w:t xml:space="preserve">iable: performance of </w:t>
      </w:r>
      <w:r w:rsidRPr="00B77F27">
        <w:rPr>
          <w:i/>
        </w:rPr>
        <w:t>road projects</w:t>
      </w:r>
    </w:p>
    <w:p w14:paraId="698F4019" w14:textId="77777777" w:rsidR="00DE6B71" w:rsidRPr="00B77F27" w:rsidRDefault="00DE6B71">
      <w:pPr>
        <w:spacing w:line="360" w:lineRule="auto"/>
        <w:jc w:val="both"/>
      </w:pPr>
    </w:p>
    <w:p w14:paraId="379AE2D0" w14:textId="77777777" w:rsidR="00DE6B71" w:rsidRPr="00B77F27" w:rsidRDefault="00C81C97">
      <w:pPr>
        <w:spacing w:line="360" w:lineRule="auto"/>
        <w:jc w:val="both"/>
        <w:rPr>
          <w:color w:val="000000"/>
        </w:rPr>
      </w:pPr>
      <w:r w:rsidRPr="00B77F27">
        <w:t>Findings as shown in table 34 show that, when community participation is held constant, performance of completed road projects remains at 0.672. Additionally, a one unit increase in community participation leads to an incre</w:t>
      </w:r>
      <w:r w:rsidR="0016332A">
        <w:t xml:space="preserve">ase in performance of </w:t>
      </w:r>
      <w:r w:rsidRPr="00B77F27">
        <w:t xml:space="preserve">road projects by 0.800 units with a p-value of 0.000 &lt; 0.05. Consequently, the researcher summarizes that, community participation </w:t>
      </w:r>
      <w:r w:rsidRPr="00B77F27">
        <w:lastRenderedPageBreak/>
        <w:t>significantly and positively pr</w:t>
      </w:r>
      <w:r w:rsidR="0016332A">
        <w:t xml:space="preserve">edicts performance of </w:t>
      </w:r>
      <w:r w:rsidRPr="00B77F27">
        <w:t xml:space="preserve">road projects in arid and semi-arid counties in Kenya as summarized by the following model: </w:t>
      </w:r>
    </w:p>
    <w:p w14:paraId="4BFC1656" w14:textId="77777777" w:rsidR="00DE6B71" w:rsidRPr="00B77F27" w:rsidRDefault="00C81C97">
      <w:pPr>
        <w:spacing w:before="240" w:line="360" w:lineRule="auto"/>
        <w:jc w:val="both"/>
        <w:rPr>
          <w:b/>
        </w:rPr>
      </w:pPr>
      <w:r w:rsidRPr="00B77F27">
        <w:rPr>
          <w:b/>
        </w:rPr>
        <w:t>Y = 0.672 +0.800Z</w:t>
      </w:r>
    </w:p>
    <w:p w14:paraId="20F1B3BE" w14:textId="77777777" w:rsidR="00DE6B71" w:rsidRPr="00B77F27" w:rsidRDefault="00C81C97">
      <w:pPr>
        <w:pStyle w:val="Heading2"/>
        <w:ind w:left="360" w:hanging="360"/>
      </w:pPr>
      <w:bookmarkStart w:id="319" w:name="_Toc150888537"/>
      <w:bookmarkStart w:id="320" w:name="_Toc166060007"/>
      <w:bookmarkStart w:id="321" w:name="_Toc179277753"/>
      <w:r w:rsidRPr="00B77F27">
        <w:t>4. Project planning and community participation pre</w:t>
      </w:r>
      <w:r w:rsidR="0016332A">
        <w:t xml:space="preserve">dicting performance of </w:t>
      </w:r>
      <w:r w:rsidRPr="00B77F27">
        <w:t>road projects</w:t>
      </w:r>
      <w:bookmarkEnd w:id="319"/>
      <w:bookmarkEnd w:id="320"/>
      <w:bookmarkEnd w:id="321"/>
    </w:p>
    <w:p w14:paraId="738932F9" w14:textId="77777777" w:rsidR="00DE6B71" w:rsidRPr="00B77F27" w:rsidRDefault="00C81C97">
      <w:pPr>
        <w:spacing w:before="240" w:line="360" w:lineRule="auto"/>
        <w:jc w:val="both"/>
      </w:pPr>
      <w:r w:rsidRPr="00B77F27">
        <w:t>This step was intended to confirm whether project planning (X) and community participation (Z) signifi</w:t>
      </w:r>
      <w:r w:rsidR="0016332A">
        <w:t xml:space="preserve">cantly performance of </w:t>
      </w:r>
      <w:r w:rsidRPr="00B77F27">
        <w:t>road projects in arid and semi-arid counties in Kenya expressed as Z|X → Y</w:t>
      </w:r>
    </w:p>
    <w:p w14:paraId="71756813" w14:textId="77777777" w:rsidR="00DE6B71" w:rsidRPr="00B77F27" w:rsidRDefault="00C81C97">
      <w:pPr>
        <w:spacing w:before="240" w:line="360" w:lineRule="auto"/>
        <w:jc w:val="both"/>
        <w:rPr>
          <w:b/>
        </w:rPr>
      </w:pPr>
      <w:r w:rsidRPr="00B77F27">
        <w:rPr>
          <w:b/>
        </w:rPr>
        <w:t>Table 35: Coefficient of Determination on project planning and community participation pred</w:t>
      </w:r>
      <w:r w:rsidR="0016332A">
        <w:rPr>
          <w:b/>
        </w:rPr>
        <w:t xml:space="preserve">icting performance of </w:t>
      </w:r>
      <w:r w:rsidRPr="00B77F27">
        <w:rPr>
          <w:b/>
        </w:rPr>
        <w:t>road projects</w:t>
      </w:r>
    </w:p>
    <w:p w14:paraId="40269737" w14:textId="77777777" w:rsidR="00DE6B71" w:rsidRPr="00B77F27" w:rsidRDefault="00DE6B71"/>
    <w:tbl>
      <w:tblPr>
        <w:tblW w:w="9393"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856"/>
        <w:gridCol w:w="907"/>
        <w:gridCol w:w="1246"/>
        <w:gridCol w:w="1246"/>
        <w:gridCol w:w="1246"/>
        <w:gridCol w:w="933"/>
        <w:gridCol w:w="856"/>
        <w:gridCol w:w="856"/>
        <w:gridCol w:w="1247"/>
      </w:tblGrid>
      <w:tr w:rsidR="00DE6B71" w:rsidRPr="00B77F27" w14:paraId="5B38E266" w14:textId="77777777">
        <w:trPr>
          <w:cantSplit/>
          <w:trHeight w:val="359"/>
        </w:trPr>
        <w:tc>
          <w:tcPr>
            <w:tcW w:w="856" w:type="dxa"/>
            <w:vMerge w:val="restart"/>
            <w:tcBorders>
              <w:top w:val="single" w:sz="4" w:space="0" w:color="auto"/>
              <w:bottom w:val="nil"/>
            </w:tcBorders>
            <w:shd w:val="clear" w:color="auto" w:fill="FFFFFF"/>
            <w:vAlign w:val="center"/>
          </w:tcPr>
          <w:p w14:paraId="2383EBA1" w14:textId="77777777" w:rsidR="00DE6B71" w:rsidRPr="00B77F27" w:rsidRDefault="00C81C97">
            <w:pPr>
              <w:spacing w:line="320" w:lineRule="atLeast"/>
              <w:ind w:left="60" w:right="60"/>
              <w:jc w:val="center"/>
              <w:rPr>
                <w:b/>
              </w:rPr>
            </w:pPr>
            <w:r w:rsidRPr="00B77F27">
              <w:rPr>
                <w:b/>
              </w:rPr>
              <w:t>R</w:t>
            </w:r>
          </w:p>
        </w:tc>
        <w:tc>
          <w:tcPr>
            <w:tcW w:w="907" w:type="dxa"/>
            <w:vMerge w:val="restart"/>
            <w:tcBorders>
              <w:top w:val="single" w:sz="4" w:space="0" w:color="auto"/>
              <w:bottom w:val="nil"/>
            </w:tcBorders>
            <w:shd w:val="clear" w:color="auto" w:fill="FFFFFF"/>
            <w:vAlign w:val="center"/>
          </w:tcPr>
          <w:p w14:paraId="16F34061" w14:textId="77777777" w:rsidR="00DE6B71" w:rsidRPr="00B77F27" w:rsidRDefault="00C81C97">
            <w:pPr>
              <w:spacing w:line="320" w:lineRule="atLeast"/>
              <w:ind w:left="60" w:right="60"/>
              <w:jc w:val="center"/>
              <w:rPr>
                <w:b/>
              </w:rPr>
            </w:pPr>
            <w:r w:rsidRPr="00B77F27">
              <w:rPr>
                <w:b/>
              </w:rPr>
              <w:t>R Square</w:t>
            </w:r>
          </w:p>
        </w:tc>
        <w:tc>
          <w:tcPr>
            <w:tcW w:w="1246" w:type="dxa"/>
            <w:vMerge w:val="restart"/>
            <w:tcBorders>
              <w:top w:val="single" w:sz="4" w:space="0" w:color="auto"/>
              <w:bottom w:val="nil"/>
            </w:tcBorders>
            <w:shd w:val="clear" w:color="auto" w:fill="FFFFFF"/>
            <w:vAlign w:val="center"/>
          </w:tcPr>
          <w:p w14:paraId="0CF98842" w14:textId="77777777" w:rsidR="00DE6B71" w:rsidRPr="00B77F27" w:rsidRDefault="00C81C97">
            <w:pPr>
              <w:spacing w:line="320" w:lineRule="atLeast"/>
              <w:ind w:left="60" w:right="60"/>
              <w:jc w:val="center"/>
              <w:rPr>
                <w:b/>
              </w:rPr>
            </w:pPr>
            <w:r w:rsidRPr="00B77F27">
              <w:rPr>
                <w:b/>
              </w:rPr>
              <w:t>Adjusted R Square</w:t>
            </w:r>
          </w:p>
        </w:tc>
        <w:tc>
          <w:tcPr>
            <w:tcW w:w="1246" w:type="dxa"/>
            <w:vMerge w:val="restart"/>
            <w:tcBorders>
              <w:top w:val="single" w:sz="4" w:space="0" w:color="auto"/>
              <w:bottom w:val="nil"/>
            </w:tcBorders>
            <w:shd w:val="clear" w:color="auto" w:fill="FFFFFF"/>
            <w:vAlign w:val="center"/>
          </w:tcPr>
          <w:p w14:paraId="5BECF63C" w14:textId="77777777" w:rsidR="00DE6B71" w:rsidRPr="00B77F27" w:rsidRDefault="00C81C97">
            <w:pPr>
              <w:spacing w:line="320" w:lineRule="atLeast"/>
              <w:ind w:left="60" w:right="60"/>
              <w:jc w:val="center"/>
              <w:rPr>
                <w:b/>
              </w:rPr>
            </w:pPr>
            <w:r w:rsidRPr="00B77F27">
              <w:rPr>
                <w:b/>
              </w:rPr>
              <w:t>Std. Error of the Estimate</w:t>
            </w:r>
          </w:p>
        </w:tc>
        <w:tc>
          <w:tcPr>
            <w:tcW w:w="5138" w:type="dxa"/>
            <w:gridSpan w:val="5"/>
            <w:tcBorders>
              <w:top w:val="single" w:sz="4" w:space="0" w:color="auto"/>
              <w:bottom w:val="nil"/>
            </w:tcBorders>
            <w:shd w:val="clear" w:color="auto" w:fill="FFFFFF"/>
            <w:vAlign w:val="center"/>
          </w:tcPr>
          <w:p w14:paraId="2CAF46B9" w14:textId="77777777" w:rsidR="00DE6B71" w:rsidRPr="00B77F27" w:rsidRDefault="00C81C97">
            <w:pPr>
              <w:spacing w:line="320" w:lineRule="atLeast"/>
              <w:ind w:left="60" w:right="60"/>
              <w:jc w:val="center"/>
              <w:rPr>
                <w:b/>
              </w:rPr>
            </w:pPr>
            <w:r w:rsidRPr="00B77F27">
              <w:rPr>
                <w:b/>
              </w:rPr>
              <w:t>Change Statistics</w:t>
            </w:r>
          </w:p>
        </w:tc>
      </w:tr>
      <w:tr w:rsidR="00DE6B71" w:rsidRPr="00B77F27" w14:paraId="751FA8FC" w14:textId="77777777">
        <w:trPr>
          <w:cantSplit/>
          <w:trHeight w:val="162"/>
        </w:trPr>
        <w:tc>
          <w:tcPr>
            <w:tcW w:w="856" w:type="dxa"/>
            <w:vMerge/>
            <w:tcBorders>
              <w:top w:val="nil"/>
              <w:bottom w:val="single" w:sz="4" w:space="0" w:color="auto"/>
            </w:tcBorders>
            <w:shd w:val="clear" w:color="auto" w:fill="FFFFFF"/>
            <w:vAlign w:val="center"/>
          </w:tcPr>
          <w:p w14:paraId="30524FED" w14:textId="77777777" w:rsidR="00DE6B71" w:rsidRPr="00B77F27" w:rsidRDefault="00DE6B71">
            <w:pPr>
              <w:jc w:val="center"/>
              <w:rPr>
                <w:b/>
              </w:rPr>
            </w:pPr>
          </w:p>
        </w:tc>
        <w:tc>
          <w:tcPr>
            <w:tcW w:w="907" w:type="dxa"/>
            <w:vMerge/>
            <w:tcBorders>
              <w:top w:val="nil"/>
              <w:bottom w:val="single" w:sz="4" w:space="0" w:color="auto"/>
            </w:tcBorders>
            <w:shd w:val="clear" w:color="auto" w:fill="FFFFFF"/>
            <w:vAlign w:val="center"/>
          </w:tcPr>
          <w:p w14:paraId="60D10E03" w14:textId="77777777" w:rsidR="00DE6B71" w:rsidRPr="00B77F27" w:rsidRDefault="00DE6B71">
            <w:pPr>
              <w:jc w:val="center"/>
              <w:rPr>
                <w:b/>
              </w:rPr>
            </w:pPr>
          </w:p>
        </w:tc>
        <w:tc>
          <w:tcPr>
            <w:tcW w:w="1246" w:type="dxa"/>
            <w:vMerge/>
            <w:tcBorders>
              <w:top w:val="nil"/>
              <w:bottom w:val="single" w:sz="4" w:space="0" w:color="auto"/>
            </w:tcBorders>
            <w:shd w:val="clear" w:color="auto" w:fill="FFFFFF"/>
            <w:vAlign w:val="center"/>
          </w:tcPr>
          <w:p w14:paraId="4F137DE7" w14:textId="77777777" w:rsidR="00DE6B71" w:rsidRPr="00B77F27" w:rsidRDefault="00DE6B71">
            <w:pPr>
              <w:jc w:val="center"/>
              <w:rPr>
                <w:b/>
              </w:rPr>
            </w:pPr>
          </w:p>
        </w:tc>
        <w:tc>
          <w:tcPr>
            <w:tcW w:w="1246" w:type="dxa"/>
            <w:vMerge/>
            <w:tcBorders>
              <w:top w:val="nil"/>
              <w:bottom w:val="single" w:sz="4" w:space="0" w:color="auto"/>
            </w:tcBorders>
            <w:shd w:val="clear" w:color="auto" w:fill="FFFFFF"/>
            <w:vAlign w:val="center"/>
          </w:tcPr>
          <w:p w14:paraId="39D1E793" w14:textId="77777777" w:rsidR="00DE6B71" w:rsidRPr="00B77F27" w:rsidRDefault="00DE6B71">
            <w:pPr>
              <w:jc w:val="center"/>
              <w:rPr>
                <w:b/>
              </w:rPr>
            </w:pPr>
          </w:p>
        </w:tc>
        <w:tc>
          <w:tcPr>
            <w:tcW w:w="1246" w:type="dxa"/>
            <w:tcBorders>
              <w:top w:val="nil"/>
              <w:bottom w:val="single" w:sz="4" w:space="0" w:color="auto"/>
            </w:tcBorders>
            <w:shd w:val="clear" w:color="auto" w:fill="FFFFFF"/>
            <w:vAlign w:val="center"/>
          </w:tcPr>
          <w:p w14:paraId="44ADD861" w14:textId="77777777" w:rsidR="00DE6B71" w:rsidRPr="00B77F27" w:rsidRDefault="00C81C97">
            <w:pPr>
              <w:spacing w:line="320" w:lineRule="atLeast"/>
              <w:ind w:left="60" w:right="60"/>
              <w:jc w:val="center"/>
              <w:rPr>
                <w:b/>
              </w:rPr>
            </w:pPr>
            <w:r w:rsidRPr="00B77F27">
              <w:rPr>
                <w:b/>
              </w:rPr>
              <w:t>R Square Change</w:t>
            </w:r>
          </w:p>
        </w:tc>
        <w:tc>
          <w:tcPr>
            <w:tcW w:w="933" w:type="dxa"/>
            <w:tcBorders>
              <w:top w:val="nil"/>
              <w:bottom w:val="single" w:sz="4" w:space="0" w:color="auto"/>
            </w:tcBorders>
            <w:shd w:val="clear" w:color="auto" w:fill="FFFFFF"/>
            <w:vAlign w:val="center"/>
          </w:tcPr>
          <w:p w14:paraId="5C52E33E" w14:textId="77777777" w:rsidR="00DE6B71" w:rsidRPr="00B77F27" w:rsidRDefault="00C81C97">
            <w:pPr>
              <w:spacing w:line="320" w:lineRule="atLeast"/>
              <w:ind w:left="60" w:right="60"/>
              <w:jc w:val="center"/>
              <w:rPr>
                <w:b/>
              </w:rPr>
            </w:pPr>
            <w:r w:rsidRPr="00B77F27">
              <w:rPr>
                <w:b/>
              </w:rPr>
              <w:t>F Change</w:t>
            </w:r>
          </w:p>
        </w:tc>
        <w:tc>
          <w:tcPr>
            <w:tcW w:w="856" w:type="dxa"/>
            <w:tcBorders>
              <w:top w:val="nil"/>
              <w:bottom w:val="single" w:sz="4" w:space="0" w:color="auto"/>
            </w:tcBorders>
            <w:shd w:val="clear" w:color="auto" w:fill="FFFFFF"/>
            <w:vAlign w:val="center"/>
          </w:tcPr>
          <w:p w14:paraId="72E4B1D7" w14:textId="77777777" w:rsidR="00DE6B71" w:rsidRPr="00B77F27" w:rsidRDefault="00C81C97">
            <w:pPr>
              <w:spacing w:line="320" w:lineRule="atLeast"/>
              <w:ind w:left="60" w:right="60"/>
              <w:jc w:val="center"/>
              <w:rPr>
                <w:b/>
              </w:rPr>
            </w:pPr>
            <w:r w:rsidRPr="00B77F27">
              <w:rPr>
                <w:b/>
              </w:rPr>
              <w:t>df1</w:t>
            </w:r>
          </w:p>
        </w:tc>
        <w:tc>
          <w:tcPr>
            <w:tcW w:w="856" w:type="dxa"/>
            <w:tcBorders>
              <w:top w:val="nil"/>
              <w:bottom w:val="single" w:sz="4" w:space="0" w:color="auto"/>
            </w:tcBorders>
            <w:shd w:val="clear" w:color="auto" w:fill="FFFFFF"/>
            <w:vAlign w:val="center"/>
          </w:tcPr>
          <w:p w14:paraId="4A8769A9" w14:textId="77777777" w:rsidR="00DE6B71" w:rsidRPr="00B77F27" w:rsidRDefault="00C81C97">
            <w:pPr>
              <w:spacing w:line="320" w:lineRule="atLeast"/>
              <w:ind w:left="60" w:right="60"/>
              <w:jc w:val="center"/>
              <w:rPr>
                <w:b/>
              </w:rPr>
            </w:pPr>
            <w:r w:rsidRPr="00B77F27">
              <w:rPr>
                <w:b/>
              </w:rPr>
              <w:t>df2</w:t>
            </w:r>
          </w:p>
        </w:tc>
        <w:tc>
          <w:tcPr>
            <w:tcW w:w="1247" w:type="dxa"/>
            <w:tcBorders>
              <w:top w:val="nil"/>
              <w:bottom w:val="single" w:sz="4" w:space="0" w:color="auto"/>
            </w:tcBorders>
            <w:shd w:val="clear" w:color="auto" w:fill="FFFFFF"/>
            <w:vAlign w:val="center"/>
          </w:tcPr>
          <w:p w14:paraId="47ED493E" w14:textId="77777777" w:rsidR="00DE6B71" w:rsidRPr="00B77F27" w:rsidRDefault="00C81C97">
            <w:pPr>
              <w:spacing w:line="320" w:lineRule="atLeast"/>
              <w:ind w:left="60" w:right="60"/>
              <w:jc w:val="center"/>
              <w:rPr>
                <w:b/>
              </w:rPr>
            </w:pPr>
            <w:r w:rsidRPr="00B77F27">
              <w:rPr>
                <w:b/>
              </w:rPr>
              <w:t>Sig. F Change</w:t>
            </w:r>
          </w:p>
        </w:tc>
      </w:tr>
      <w:tr w:rsidR="00DE6B71" w:rsidRPr="00B77F27" w14:paraId="52F731E6" w14:textId="77777777">
        <w:trPr>
          <w:cantSplit/>
          <w:trHeight w:val="359"/>
        </w:trPr>
        <w:tc>
          <w:tcPr>
            <w:tcW w:w="856" w:type="dxa"/>
            <w:tcBorders>
              <w:top w:val="single" w:sz="4" w:space="0" w:color="auto"/>
            </w:tcBorders>
            <w:shd w:val="clear" w:color="auto" w:fill="FFFFFF"/>
            <w:vAlign w:val="center"/>
          </w:tcPr>
          <w:p w14:paraId="5AA2C71A" w14:textId="77777777" w:rsidR="00DE6B71" w:rsidRPr="00B77F27" w:rsidRDefault="00C81C97">
            <w:pPr>
              <w:spacing w:line="320" w:lineRule="atLeast"/>
              <w:ind w:left="60" w:right="60"/>
              <w:jc w:val="center"/>
            </w:pPr>
            <w:r w:rsidRPr="00B77F27">
              <w:t>.718</w:t>
            </w:r>
            <w:r w:rsidRPr="00B77F27">
              <w:rPr>
                <w:vertAlign w:val="superscript"/>
              </w:rPr>
              <w:t>a</w:t>
            </w:r>
          </w:p>
        </w:tc>
        <w:tc>
          <w:tcPr>
            <w:tcW w:w="907" w:type="dxa"/>
            <w:tcBorders>
              <w:top w:val="single" w:sz="4" w:space="0" w:color="auto"/>
            </w:tcBorders>
            <w:shd w:val="clear" w:color="auto" w:fill="FFFFFF"/>
            <w:vAlign w:val="center"/>
          </w:tcPr>
          <w:p w14:paraId="31BD1E84" w14:textId="77777777" w:rsidR="00DE6B71" w:rsidRPr="00B77F27" w:rsidRDefault="00C81C97">
            <w:pPr>
              <w:spacing w:line="320" w:lineRule="atLeast"/>
              <w:ind w:left="60" w:right="60"/>
              <w:jc w:val="center"/>
            </w:pPr>
            <w:r w:rsidRPr="00B77F27">
              <w:t>.516</w:t>
            </w:r>
          </w:p>
        </w:tc>
        <w:tc>
          <w:tcPr>
            <w:tcW w:w="1246" w:type="dxa"/>
            <w:tcBorders>
              <w:top w:val="single" w:sz="4" w:space="0" w:color="auto"/>
            </w:tcBorders>
            <w:shd w:val="clear" w:color="auto" w:fill="FFFFFF"/>
            <w:vAlign w:val="center"/>
          </w:tcPr>
          <w:p w14:paraId="3F488146" w14:textId="77777777" w:rsidR="00DE6B71" w:rsidRPr="00B77F27" w:rsidRDefault="00C81C97">
            <w:pPr>
              <w:spacing w:line="320" w:lineRule="atLeast"/>
              <w:ind w:left="60" w:right="60"/>
              <w:jc w:val="center"/>
            </w:pPr>
            <w:r w:rsidRPr="00B77F27">
              <w:t>.510</w:t>
            </w:r>
          </w:p>
        </w:tc>
        <w:tc>
          <w:tcPr>
            <w:tcW w:w="1246" w:type="dxa"/>
            <w:tcBorders>
              <w:top w:val="single" w:sz="4" w:space="0" w:color="auto"/>
            </w:tcBorders>
            <w:shd w:val="clear" w:color="auto" w:fill="FFFFFF"/>
            <w:vAlign w:val="center"/>
          </w:tcPr>
          <w:p w14:paraId="5B9433AB" w14:textId="77777777" w:rsidR="00DE6B71" w:rsidRPr="00B77F27" w:rsidRDefault="00C81C97">
            <w:pPr>
              <w:spacing w:line="320" w:lineRule="atLeast"/>
              <w:ind w:left="60" w:right="60"/>
              <w:jc w:val="center"/>
            </w:pPr>
            <w:r w:rsidRPr="00B77F27">
              <w:t>.43203</w:t>
            </w:r>
          </w:p>
        </w:tc>
        <w:tc>
          <w:tcPr>
            <w:tcW w:w="1246" w:type="dxa"/>
            <w:tcBorders>
              <w:top w:val="single" w:sz="4" w:space="0" w:color="auto"/>
            </w:tcBorders>
            <w:shd w:val="clear" w:color="auto" w:fill="FFFFFF"/>
            <w:vAlign w:val="center"/>
          </w:tcPr>
          <w:p w14:paraId="5F8F0DC5" w14:textId="77777777" w:rsidR="00DE6B71" w:rsidRPr="00B77F27" w:rsidRDefault="00C81C97">
            <w:pPr>
              <w:spacing w:line="320" w:lineRule="atLeast"/>
              <w:ind w:left="60" w:right="60"/>
              <w:jc w:val="center"/>
            </w:pPr>
            <w:r w:rsidRPr="00B77F27">
              <w:t>.516</w:t>
            </w:r>
          </w:p>
        </w:tc>
        <w:tc>
          <w:tcPr>
            <w:tcW w:w="933" w:type="dxa"/>
            <w:tcBorders>
              <w:top w:val="single" w:sz="4" w:space="0" w:color="auto"/>
            </w:tcBorders>
            <w:shd w:val="clear" w:color="auto" w:fill="FFFFFF"/>
            <w:vAlign w:val="center"/>
          </w:tcPr>
          <w:p w14:paraId="0E1038ED" w14:textId="77777777" w:rsidR="00DE6B71" w:rsidRPr="00B77F27" w:rsidRDefault="00C81C97">
            <w:pPr>
              <w:spacing w:line="320" w:lineRule="atLeast"/>
              <w:ind w:left="60" w:right="60"/>
              <w:jc w:val="center"/>
            </w:pPr>
            <w:r w:rsidRPr="00B77F27">
              <w:t>84.159</w:t>
            </w:r>
          </w:p>
        </w:tc>
        <w:tc>
          <w:tcPr>
            <w:tcW w:w="856" w:type="dxa"/>
            <w:tcBorders>
              <w:top w:val="single" w:sz="4" w:space="0" w:color="auto"/>
            </w:tcBorders>
            <w:shd w:val="clear" w:color="auto" w:fill="FFFFFF"/>
            <w:vAlign w:val="center"/>
          </w:tcPr>
          <w:p w14:paraId="1F64A754" w14:textId="77777777" w:rsidR="00DE6B71" w:rsidRPr="00B77F27" w:rsidRDefault="00C81C97">
            <w:pPr>
              <w:spacing w:line="320" w:lineRule="atLeast"/>
              <w:ind w:left="60" w:right="60"/>
              <w:jc w:val="center"/>
            </w:pPr>
            <w:r w:rsidRPr="00B77F27">
              <w:t>2</w:t>
            </w:r>
          </w:p>
        </w:tc>
        <w:tc>
          <w:tcPr>
            <w:tcW w:w="856" w:type="dxa"/>
            <w:tcBorders>
              <w:top w:val="single" w:sz="4" w:space="0" w:color="auto"/>
            </w:tcBorders>
            <w:shd w:val="clear" w:color="auto" w:fill="FFFFFF"/>
            <w:vAlign w:val="center"/>
          </w:tcPr>
          <w:p w14:paraId="73740313" w14:textId="77777777" w:rsidR="00DE6B71" w:rsidRPr="00B77F27" w:rsidRDefault="00C81C97">
            <w:pPr>
              <w:spacing w:line="320" w:lineRule="atLeast"/>
              <w:ind w:left="60" w:right="60"/>
              <w:jc w:val="center"/>
            </w:pPr>
            <w:r w:rsidRPr="00B77F27">
              <w:t>158</w:t>
            </w:r>
          </w:p>
        </w:tc>
        <w:tc>
          <w:tcPr>
            <w:tcW w:w="1247" w:type="dxa"/>
            <w:tcBorders>
              <w:top w:val="single" w:sz="4" w:space="0" w:color="auto"/>
            </w:tcBorders>
            <w:shd w:val="clear" w:color="auto" w:fill="FFFFFF"/>
            <w:vAlign w:val="center"/>
          </w:tcPr>
          <w:p w14:paraId="44A6EDA2" w14:textId="77777777" w:rsidR="00DE6B71" w:rsidRPr="00B77F27" w:rsidRDefault="00C81C97">
            <w:pPr>
              <w:spacing w:line="320" w:lineRule="atLeast"/>
              <w:ind w:left="60" w:right="60"/>
              <w:jc w:val="center"/>
            </w:pPr>
            <w:r w:rsidRPr="00B77F27">
              <w:t>.000</w:t>
            </w:r>
          </w:p>
        </w:tc>
      </w:tr>
    </w:tbl>
    <w:p w14:paraId="70421A6B" w14:textId="77777777" w:rsidR="00DE6B71" w:rsidRPr="00B77F27" w:rsidRDefault="00C81C97">
      <w:pPr>
        <w:spacing w:line="400" w:lineRule="atLeast"/>
        <w:rPr>
          <w:i/>
        </w:rPr>
      </w:pPr>
      <w:r w:rsidRPr="00B77F27">
        <w:rPr>
          <w:i/>
        </w:rPr>
        <w:t>a. Predictors: (Constant), Project planning, Community participation</w:t>
      </w:r>
    </w:p>
    <w:p w14:paraId="32FC8138" w14:textId="77777777" w:rsidR="00DE6B71" w:rsidRPr="00B77F27" w:rsidRDefault="00C81C97">
      <w:pPr>
        <w:spacing w:before="240" w:line="360" w:lineRule="auto"/>
        <w:jc w:val="both"/>
      </w:pPr>
      <w:r w:rsidRPr="00B77F27">
        <w:t>The findings shown in Table 35 indicate that the adjusted R-Square value is 0.510, which is statistically significant at a significance level of 0.05. The p-value of 0.00 further supports this conclusion. This finding suggests that there is a significant relationship between project planning and community participa</w:t>
      </w:r>
      <w:r w:rsidR="0016332A">
        <w:t>tion on performance of</w:t>
      </w:r>
      <w:r w:rsidRPr="00B77F27">
        <w:t xml:space="preserve"> road projects in arid and semi-arid counties in Kenya, accounting for 51% percent of the observed variance. This implies that the effect of project planning and community participa</w:t>
      </w:r>
      <w:r w:rsidR="0016332A">
        <w:t>tion on performance of</w:t>
      </w:r>
      <w:r w:rsidRPr="00B77F27">
        <w:t xml:space="preserve"> road projects in arid and semi-arid counties in Kenya is high. Additionally, this finding suggests that a 49% percent of the observed differen</w:t>
      </w:r>
      <w:r w:rsidR="0016332A">
        <w:t xml:space="preserve">ces in performance of </w:t>
      </w:r>
      <w:r w:rsidRPr="00B77F27">
        <w:t>road projects in arid and semi-arid counties in Kenya cannot be accounted for just by the variables of project planning and community participation included in this particular model.</w:t>
      </w:r>
    </w:p>
    <w:p w14:paraId="1BF60F0C" w14:textId="77777777" w:rsidR="00DE6B71" w:rsidRPr="00B77F27" w:rsidRDefault="00C81C97">
      <w:pPr>
        <w:spacing w:before="240" w:line="360" w:lineRule="auto"/>
        <w:jc w:val="both"/>
        <w:rPr>
          <w:b/>
        </w:rPr>
      </w:pPr>
      <w:r w:rsidRPr="00B77F27">
        <w:rPr>
          <w:b/>
        </w:rPr>
        <w:t>Table 36:</w:t>
      </w:r>
      <w:r w:rsidRPr="00B77F27">
        <w:t xml:space="preserve"> </w:t>
      </w:r>
      <w:r w:rsidRPr="00B77F27">
        <w:rPr>
          <w:b/>
        </w:rPr>
        <w:t>Analysis of Variance (ANOVA) on project planning and community participation pred</w:t>
      </w:r>
      <w:r w:rsidR="0016332A">
        <w:rPr>
          <w:b/>
        </w:rPr>
        <w:t xml:space="preserve">icting performance of </w:t>
      </w:r>
      <w:r w:rsidRPr="00B77F27">
        <w:rPr>
          <w:b/>
        </w:rPr>
        <w:t>road projects</w:t>
      </w:r>
    </w:p>
    <w:tbl>
      <w:tblPr>
        <w:tblW w:w="8631"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307"/>
        <w:gridCol w:w="1914"/>
        <w:gridCol w:w="1316"/>
        <w:gridCol w:w="1814"/>
        <w:gridCol w:w="1316"/>
        <w:gridCol w:w="947"/>
        <w:gridCol w:w="17"/>
      </w:tblGrid>
      <w:tr w:rsidR="00DE6B71" w:rsidRPr="00B77F27" w14:paraId="36187BB8" w14:textId="77777777">
        <w:trPr>
          <w:gridAfter w:val="1"/>
          <w:wAfter w:w="17" w:type="dxa"/>
          <w:cantSplit/>
          <w:trHeight w:val="639"/>
        </w:trPr>
        <w:tc>
          <w:tcPr>
            <w:tcW w:w="1307" w:type="dxa"/>
            <w:tcBorders>
              <w:top w:val="single" w:sz="4" w:space="0" w:color="auto"/>
              <w:bottom w:val="single" w:sz="4" w:space="0" w:color="auto"/>
            </w:tcBorders>
            <w:shd w:val="clear" w:color="auto" w:fill="FFFFFF"/>
          </w:tcPr>
          <w:p w14:paraId="49AC00B2" w14:textId="77777777" w:rsidR="00DE6B71" w:rsidRPr="00B77F27" w:rsidRDefault="00DE6B71">
            <w:pPr>
              <w:spacing w:line="320" w:lineRule="atLeast"/>
              <w:ind w:right="60"/>
              <w:rPr>
                <w:b/>
              </w:rPr>
            </w:pPr>
          </w:p>
        </w:tc>
        <w:tc>
          <w:tcPr>
            <w:tcW w:w="1914" w:type="dxa"/>
            <w:tcBorders>
              <w:top w:val="single" w:sz="4" w:space="0" w:color="auto"/>
              <w:bottom w:val="single" w:sz="4" w:space="0" w:color="auto"/>
            </w:tcBorders>
            <w:shd w:val="clear" w:color="auto" w:fill="FFFFFF"/>
            <w:vAlign w:val="center"/>
          </w:tcPr>
          <w:p w14:paraId="66A3957D" w14:textId="77777777" w:rsidR="00DE6B71" w:rsidRPr="00B77F27" w:rsidRDefault="00C81C97">
            <w:pPr>
              <w:spacing w:line="320" w:lineRule="atLeast"/>
              <w:ind w:left="60" w:right="60"/>
              <w:jc w:val="center"/>
              <w:rPr>
                <w:b/>
              </w:rPr>
            </w:pPr>
            <w:r w:rsidRPr="00B77F27">
              <w:rPr>
                <w:b/>
              </w:rPr>
              <w:t>Sum of Squares</w:t>
            </w:r>
          </w:p>
        </w:tc>
        <w:tc>
          <w:tcPr>
            <w:tcW w:w="1316" w:type="dxa"/>
            <w:tcBorders>
              <w:top w:val="single" w:sz="4" w:space="0" w:color="auto"/>
              <w:bottom w:val="single" w:sz="4" w:space="0" w:color="auto"/>
            </w:tcBorders>
            <w:shd w:val="clear" w:color="auto" w:fill="FFFFFF"/>
            <w:vAlign w:val="center"/>
          </w:tcPr>
          <w:p w14:paraId="2CAABAAC" w14:textId="77777777" w:rsidR="00DE6B71" w:rsidRPr="00B77F27" w:rsidRDefault="00C81C97">
            <w:pPr>
              <w:spacing w:line="320" w:lineRule="atLeast"/>
              <w:ind w:left="60" w:right="60"/>
              <w:jc w:val="center"/>
              <w:rPr>
                <w:b/>
              </w:rPr>
            </w:pPr>
            <w:r w:rsidRPr="00B77F27">
              <w:rPr>
                <w:b/>
              </w:rPr>
              <w:t>df</w:t>
            </w:r>
          </w:p>
        </w:tc>
        <w:tc>
          <w:tcPr>
            <w:tcW w:w="1814" w:type="dxa"/>
            <w:tcBorders>
              <w:top w:val="single" w:sz="4" w:space="0" w:color="auto"/>
              <w:bottom w:val="single" w:sz="4" w:space="0" w:color="auto"/>
            </w:tcBorders>
            <w:shd w:val="clear" w:color="auto" w:fill="FFFFFF"/>
            <w:vAlign w:val="center"/>
          </w:tcPr>
          <w:p w14:paraId="2CC81F4B" w14:textId="77777777" w:rsidR="00DE6B71" w:rsidRPr="00B77F27" w:rsidRDefault="00C81C97">
            <w:pPr>
              <w:spacing w:line="320" w:lineRule="atLeast"/>
              <w:ind w:left="60" w:right="60"/>
              <w:jc w:val="center"/>
              <w:rPr>
                <w:b/>
              </w:rPr>
            </w:pPr>
            <w:r w:rsidRPr="00B77F27">
              <w:rPr>
                <w:b/>
              </w:rPr>
              <w:t>Mean Square</w:t>
            </w:r>
          </w:p>
        </w:tc>
        <w:tc>
          <w:tcPr>
            <w:tcW w:w="1316" w:type="dxa"/>
            <w:tcBorders>
              <w:top w:val="single" w:sz="4" w:space="0" w:color="auto"/>
              <w:bottom w:val="single" w:sz="4" w:space="0" w:color="auto"/>
            </w:tcBorders>
            <w:shd w:val="clear" w:color="auto" w:fill="FFFFFF"/>
            <w:vAlign w:val="center"/>
          </w:tcPr>
          <w:p w14:paraId="14654CAD" w14:textId="77777777" w:rsidR="00DE6B71" w:rsidRPr="00B77F27" w:rsidRDefault="00C81C97">
            <w:pPr>
              <w:spacing w:line="320" w:lineRule="atLeast"/>
              <w:ind w:left="60" w:right="60"/>
              <w:jc w:val="center"/>
              <w:rPr>
                <w:b/>
              </w:rPr>
            </w:pPr>
            <w:r w:rsidRPr="00B77F27">
              <w:rPr>
                <w:b/>
              </w:rPr>
              <w:t>F</w:t>
            </w:r>
          </w:p>
        </w:tc>
        <w:tc>
          <w:tcPr>
            <w:tcW w:w="947" w:type="dxa"/>
            <w:tcBorders>
              <w:top w:val="single" w:sz="4" w:space="0" w:color="auto"/>
              <w:bottom w:val="single" w:sz="4" w:space="0" w:color="auto"/>
            </w:tcBorders>
            <w:shd w:val="clear" w:color="auto" w:fill="FFFFFF"/>
            <w:vAlign w:val="center"/>
          </w:tcPr>
          <w:p w14:paraId="0D3B46D1" w14:textId="77777777" w:rsidR="00DE6B71" w:rsidRPr="00B77F27" w:rsidRDefault="00C81C97">
            <w:pPr>
              <w:spacing w:line="320" w:lineRule="atLeast"/>
              <w:ind w:left="60" w:right="60"/>
              <w:jc w:val="center"/>
              <w:rPr>
                <w:b/>
              </w:rPr>
            </w:pPr>
            <w:r w:rsidRPr="00B77F27">
              <w:rPr>
                <w:b/>
              </w:rPr>
              <w:t>Sig.</w:t>
            </w:r>
          </w:p>
        </w:tc>
      </w:tr>
      <w:tr w:rsidR="00DE6B71" w:rsidRPr="00B77F27" w14:paraId="13DA6853" w14:textId="77777777">
        <w:trPr>
          <w:cantSplit/>
          <w:trHeight w:val="328"/>
        </w:trPr>
        <w:tc>
          <w:tcPr>
            <w:tcW w:w="1307" w:type="dxa"/>
            <w:shd w:val="clear" w:color="auto" w:fill="FFFFFF"/>
            <w:vAlign w:val="center"/>
          </w:tcPr>
          <w:p w14:paraId="644F19BC" w14:textId="77777777" w:rsidR="00DE6B71" w:rsidRPr="00B77F27" w:rsidRDefault="00C81C97">
            <w:pPr>
              <w:spacing w:line="320" w:lineRule="atLeast"/>
              <w:ind w:left="60" w:right="60"/>
            </w:pPr>
            <w:r w:rsidRPr="00B77F27">
              <w:t>Regression</w:t>
            </w:r>
          </w:p>
        </w:tc>
        <w:tc>
          <w:tcPr>
            <w:tcW w:w="1914" w:type="dxa"/>
            <w:shd w:val="clear" w:color="auto" w:fill="FFFFFF"/>
            <w:vAlign w:val="center"/>
          </w:tcPr>
          <w:p w14:paraId="499B1D9C" w14:textId="77777777" w:rsidR="00DE6B71" w:rsidRPr="00B77F27" w:rsidRDefault="00C81C97">
            <w:pPr>
              <w:spacing w:line="320" w:lineRule="atLeast"/>
              <w:ind w:left="60" w:right="60"/>
              <w:jc w:val="center"/>
            </w:pPr>
            <w:r w:rsidRPr="00B77F27">
              <w:t>31.416</w:t>
            </w:r>
          </w:p>
        </w:tc>
        <w:tc>
          <w:tcPr>
            <w:tcW w:w="1316" w:type="dxa"/>
            <w:shd w:val="clear" w:color="auto" w:fill="FFFFFF"/>
            <w:vAlign w:val="center"/>
          </w:tcPr>
          <w:p w14:paraId="5ECBBB1E" w14:textId="77777777" w:rsidR="00DE6B71" w:rsidRPr="00B77F27" w:rsidRDefault="00C81C97">
            <w:pPr>
              <w:spacing w:line="320" w:lineRule="atLeast"/>
              <w:ind w:left="60" w:right="60"/>
              <w:jc w:val="center"/>
            </w:pPr>
            <w:r w:rsidRPr="00B77F27">
              <w:t>2</w:t>
            </w:r>
          </w:p>
        </w:tc>
        <w:tc>
          <w:tcPr>
            <w:tcW w:w="1814" w:type="dxa"/>
            <w:shd w:val="clear" w:color="auto" w:fill="FFFFFF"/>
            <w:vAlign w:val="center"/>
          </w:tcPr>
          <w:p w14:paraId="48D658BF" w14:textId="77777777" w:rsidR="00DE6B71" w:rsidRPr="00B77F27" w:rsidRDefault="00C81C97">
            <w:pPr>
              <w:spacing w:line="320" w:lineRule="atLeast"/>
              <w:ind w:left="60" w:right="60"/>
              <w:jc w:val="center"/>
            </w:pPr>
            <w:r w:rsidRPr="00B77F27">
              <w:t>15.708</w:t>
            </w:r>
          </w:p>
        </w:tc>
        <w:tc>
          <w:tcPr>
            <w:tcW w:w="1316" w:type="dxa"/>
            <w:shd w:val="clear" w:color="auto" w:fill="FFFFFF"/>
            <w:vAlign w:val="center"/>
          </w:tcPr>
          <w:p w14:paraId="621771F9" w14:textId="77777777" w:rsidR="00DE6B71" w:rsidRPr="00B77F27" w:rsidRDefault="00C81C97">
            <w:pPr>
              <w:spacing w:line="320" w:lineRule="atLeast"/>
              <w:ind w:left="60" w:right="60"/>
              <w:jc w:val="center"/>
            </w:pPr>
            <w:r w:rsidRPr="00B77F27">
              <w:t>84.159</w:t>
            </w:r>
          </w:p>
        </w:tc>
        <w:tc>
          <w:tcPr>
            <w:tcW w:w="964" w:type="dxa"/>
            <w:gridSpan w:val="2"/>
            <w:shd w:val="clear" w:color="auto" w:fill="FFFFFF"/>
            <w:vAlign w:val="center"/>
          </w:tcPr>
          <w:p w14:paraId="387C4E73" w14:textId="77777777" w:rsidR="00DE6B71" w:rsidRPr="00B77F27" w:rsidRDefault="00C81C97">
            <w:pPr>
              <w:spacing w:line="320" w:lineRule="atLeast"/>
              <w:ind w:left="60" w:right="60"/>
              <w:jc w:val="center"/>
            </w:pPr>
            <w:r w:rsidRPr="00B77F27">
              <w:t>.000</w:t>
            </w:r>
            <w:r w:rsidRPr="00B77F27">
              <w:rPr>
                <w:vertAlign w:val="superscript"/>
              </w:rPr>
              <w:t>b</w:t>
            </w:r>
          </w:p>
        </w:tc>
      </w:tr>
      <w:tr w:rsidR="00DE6B71" w:rsidRPr="00B77F27" w14:paraId="185F0AD4" w14:textId="77777777">
        <w:trPr>
          <w:cantSplit/>
          <w:trHeight w:val="328"/>
        </w:trPr>
        <w:tc>
          <w:tcPr>
            <w:tcW w:w="1307" w:type="dxa"/>
            <w:shd w:val="clear" w:color="auto" w:fill="FFFFFF"/>
            <w:vAlign w:val="center"/>
          </w:tcPr>
          <w:p w14:paraId="3CE0E3C3" w14:textId="77777777" w:rsidR="00DE6B71" w:rsidRPr="00B77F27" w:rsidRDefault="00C81C97">
            <w:pPr>
              <w:spacing w:line="320" w:lineRule="atLeast"/>
              <w:ind w:left="60" w:right="60"/>
            </w:pPr>
            <w:r w:rsidRPr="00B77F27">
              <w:t>Residual</w:t>
            </w:r>
          </w:p>
        </w:tc>
        <w:tc>
          <w:tcPr>
            <w:tcW w:w="1914" w:type="dxa"/>
            <w:shd w:val="clear" w:color="auto" w:fill="FFFFFF"/>
            <w:vAlign w:val="center"/>
          </w:tcPr>
          <w:p w14:paraId="1A8E7EBE" w14:textId="77777777" w:rsidR="00DE6B71" w:rsidRPr="00B77F27" w:rsidRDefault="00C81C97">
            <w:pPr>
              <w:spacing w:line="320" w:lineRule="atLeast"/>
              <w:ind w:left="60" w:right="60"/>
              <w:jc w:val="center"/>
            </w:pPr>
            <w:r w:rsidRPr="00B77F27">
              <w:t>29.490</w:t>
            </w:r>
          </w:p>
        </w:tc>
        <w:tc>
          <w:tcPr>
            <w:tcW w:w="1316" w:type="dxa"/>
            <w:shd w:val="clear" w:color="auto" w:fill="FFFFFF"/>
            <w:vAlign w:val="center"/>
          </w:tcPr>
          <w:p w14:paraId="67A0FCC3" w14:textId="77777777" w:rsidR="00DE6B71" w:rsidRPr="00B77F27" w:rsidRDefault="00C81C97">
            <w:pPr>
              <w:spacing w:line="320" w:lineRule="atLeast"/>
              <w:ind w:left="60" w:right="60"/>
              <w:jc w:val="center"/>
            </w:pPr>
            <w:r w:rsidRPr="00B77F27">
              <w:t>158</w:t>
            </w:r>
          </w:p>
        </w:tc>
        <w:tc>
          <w:tcPr>
            <w:tcW w:w="1814" w:type="dxa"/>
            <w:shd w:val="clear" w:color="auto" w:fill="FFFFFF"/>
            <w:vAlign w:val="center"/>
          </w:tcPr>
          <w:p w14:paraId="260DB875" w14:textId="77777777" w:rsidR="00DE6B71" w:rsidRPr="00B77F27" w:rsidRDefault="00C81C97">
            <w:pPr>
              <w:spacing w:line="320" w:lineRule="atLeast"/>
              <w:ind w:left="60" w:right="60"/>
              <w:jc w:val="center"/>
            </w:pPr>
            <w:r w:rsidRPr="00B77F27">
              <w:t>.187</w:t>
            </w:r>
          </w:p>
        </w:tc>
        <w:tc>
          <w:tcPr>
            <w:tcW w:w="1316" w:type="dxa"/>
            <w:shd w:val="clear" w:color="auto" w:fill="FFFFFF"/>
            <w:vAlign w:val="center"/>
          </w:tcPr>
          <w:p w14:paraId="776A1E64" w14:textId="77777777" w:rsidR="00DE6B71" w:rsidRPr="00B77F27" w:rsidRDefault="00DE6B71">
            <w:pPr>
              <w:jc w:val="center"/>
            </w:pPr>
          </w:p>
        </w:tc>
        <w:tc>
          <w:tcPr>
            <w:tcW w:w="964" w:type="dxa"/>
            <w:gridSpan w:val="2"/>
            <w:shd w:val="clear" w:color="auto" w:fill="FFFFFF"/>
            <w:vAlign w:val="center"/>
          </w:tcPr>
          <w:p w14:paraId="3D1CE3E1" w14:textId="77777777" w:rsidR="00DE6B71" w:rsidRPr="00B77F27" w:rsidRDefault="00DE6B71">
            <w:pPr>
              <w:jc w:val="center"/>
            </w:pPr>
          </w:p>
        </w:tc>
      </w:tr>
      <w:tr w:rsidR="00DE6B71" w:rsidRPr="00B77F27" w14:paraId="657E3B21" w14:textId="77777777">
        <w:trPr>
          <w:cantSplit/>
          <w:trHeight w:val="328"/>
        </w:trPr>
        <w:tc>
          <w:tcPr>
            <w:tcW w:w="1307" w:type="dxa"/>
            <w:shd w:val="clear" w:color="auto" w:fill="FFFFFF"/>
            <w:vAlign w:val="center"/>
          </w:tcPr>
          <w:p w14:paraId="112F2390" w14:textId="77777777" w:rsidR="00DE6B71" w:rsidRPr="00B77F27" w:rsidRDefault="00C81C97">
            <w:pPr>
              <w:spacing w:line="320" w:lineRule="atLeast"/>
              <w:ind w:left="60" w:right="60"/>
            </w:pPr>
            <w:r w:rsidRPr="00B77F27">
              <w:t>Total</w:t>
            </w:r>
          </w:p>
        </w:tc>
        <w:tc>
          <w:tcPr>
            <w:tcW w:w="1914" w:type="dxa"/>
            <w:shd w:val="clear" w:color="auto" w:fill="FFFFFF"/>
            <w:vAlign w:val="center"/>
          </w:tcPr>
          <w:p w14:paraId="5873F5CC" w14:textId="77777777" w:rsidR="00DE6B71" w:rsidRPr="00B77F27" w:rsidRDefault="00C81C97">
            <w:pPr>
              <w:spacing w:line="320" w:lineRule="atLeast"/>
              <w:ind w:left="60" w:right="60"/>
              <w:jc w:val="center"/>
            </w:pPr>
            <w:r w:rsidRPr="00B77F27">
              <w:t>60.906</w:t>
            </w:r>
          </w:p>
        </w:tc>
        <w:tc>
          <w:tcPr>
            <w:tcW w:w="1316" w:type="dxa"/>
            <w:shd w:val="clear" w:color="auto" w:fill="FFFFFF"/>
            <w:vAlign w:val="center"/>
          </w:tcPr>
          <w:p w14:paraId="73A96C92" w14:textId="77777777" w:rsidR="00DE6B71" w:rsidRPr="00B77F27" w:rsidRDefault="00C81C97">
            <w:pPr>
              <w:spacing w:line="320" w:lineRule="atLeast"/>
              <w:ind w:left="60" w:right="60"/>
              <w:jc w:val="center"/>
            </w:pPr>
            <w:r w:rsidRPr="00B77F27">
              <w:t>160</w:t>
            </w:r>
          </w:p>
        </w:tc>
        <w:tc>
          <w:tcPr>
            <w:tcW w:w="1814" w:type="dxa"/>
            <w:shd w:val="clear" w:color="auto" w:fill="FFFFFF"/>
            <w:vAlign w:val="center"/>
          </w:tcPr>
          <w:p w14:paraId="45B71899" w14:textId="77777777" w:rsidR="00DE6B71" w:rsidRPr="00B77F27" w:rsidRDefault="00DE6B71">
            <w:pPr>
              <w:jc w:val="center"/>
            </w:pPr>
          </w:p>
        </w:tc>
        <w:tc>
          <w:tcPr>
            <w:tcW w:w="1316" w:type="dxa"/>
            <w:shd w:val="clear" w:color="auto" w:fill="FFFFFF"/>
            <w:vAlign w:val="center"/>
          </w:tcPr>
          <w:p w14:paraId="1C376D4A" w14:textId="77777777" w:rsidR="00DE6B71" w:rsidRPr="00B77F27" w:rsidRDefault="00DE6B71">
            <w:pPr>
              <w:jc w:val="center"/>
            </w:pPr>
          </w:p>
        </w:tc>
        <w:tc>
          <w:tcPr>
            <w:tcW w:w="964" w:type="dxa"/>
            <w:gridSpan w:val="2"/>
            <w:shd w:val="clear" w:color="auto" w:fill="FFFFFF"/>
            <w:vAlign w:val="center"/>
          </w:tcPr>
          <w:p w14:paraId="15688335" w14:textId="77777777" w:rsidR="00DE6B71" w:rsidRPr="00B77F27" w:rsidRDefault="00DE6B71">
            <w:pPr>
              <w:jc w:val="center"/>
            </w:pPr>
          </w:p>
        </w:tc>
      </w:tr>
    </w:tbl>
    <w:p w14:paraId="36AF47A4" w14:textId="77777777" w:rsidR="00DE6B71" w:rsidRPr="00B77F27" w:rsidRDefault="00C81C97">
      <w:pPr>
        <w:spacing w:line="400" w:lineRule="atLeast"/>
        <w:rPr>
          <w:i/>
        </w:rPr>
      </w:pPr>
      <w:r w:rsidRPr="00B77F27">
        <w:rPr>
          <w:i/>
        </w:rPr>
        <w:t>a. Dependent Var</w:t>
      </w:r>
      <w:r w:rsidR="0016332A">
        <w:rPr>
          <w:i/>
        </w:rPr>
        <w:t xml:space="preserve">iable: performance of </w:t>
      </w:r>
      <w:r w:rsidRPr="00B77F27">
        <w:rPr>
          <w:i/>
        </w:rPr>
        <w:t>road projects</w:t>
      </w:r>
    </w:p>
    <w:p w14:paraId="7D5C3292" w14:textId="77777777" w:rsidR="00DE6B71" w:rsidRPr="00B77F27" w:rsidRDefault="00C81C97">
      <w:pPr>
        <w:spacing w:before="240" w:line="360" w:lineRule="auto"/>
        <w:jc w:val="both"/>
        <w:rPr>
          <w:b/>
          <w:i/>
        </w:rPr>
      </w:pPr>
      <w:r w:rsidRPr="00B77F27">
        <w:rPr>
          <w:i/>
        </w:rPr>
        <w:t>b. Predictors: (Constant), Project planning, Community participation</w:t>
      </w:r>
    </w:p>
    <w:p w14:paraId="550CFCA1" w14:textId="77777777" w:rsidR="00DE6B71" w:rsidRPr="00B77F27" w:rsidRDefault="00C81C97">
      <w:pPr>
        <w:spacing w:before="240" w:line="360" w:lineRule="auto"/>
        <w:jc w:val="both"/>
      </w:pPr>
      <w:r w:rsidRPr="00B77F27">
        <w:t>As shown in table 36, F-calculated = 84.159 at 2-tail test and 95% confidence level. Results also show p-value = 0.000 &lt; 0.05. This reinforces the premise that project planning and community participation have a substantial imp</w:t>
      </w:r>
      <w:r w:rsidR="0016332A">
        <w:t xml:space="preserve">act on the success of </w:t>
      </w:r>
      <w:r w:rsidRPr="00B77F27">
        <w:t>road projects. Therefore, the greater the level of project planning and community participation, the high</w:t>
      </w:r>
      <w:r w:rsidR="0016332A">
        <w:t xml:space="preserve">er the performance of </w:t>
      </w:r>
      <w:r w:rsidRPr="00B77F27">
        <w:t>road projects in arid and semi-arid counties in Kenya.</w:t>
      </w:r>
    </w:p>
    <w:p w14:paraId="6E449469" w14:textId="77777777" w:rsidR="00DE6B71" w:rsidRPr="00B77F27" w:rsidRDefault="00C81C97">
      <w:pPr>
        <w:spacing w:before="240" w:line="360" w:lineRule="auto"/>
        <w:jc w:val="both"/>
        <w:rPr>
          <w:b/>
        </w:rPr>
      </w:pPr>
      <w:r w:rsidRPr="00B77F27">
        <w:rPr>
          <w:b/>
        </w:rPr>
        <w:t>Table 37: Regression Coefficients on project planning and community participation Pred</w:t>
      </w:r>
      <w:r w:rsidR="0016332A">
        <w:rPr>
          <w:b/>
        </w:rPr>
        <w:t xml:space="preserve">icting performance of </w:t>
      </w:r>
      <w:r w:rsidRPr="00B77F27">
        <w:rPr>
          <w:b/>
        </w:rPr>
        <w:t>road projects</w:t>
      </w:r>
    </w:p>
    <w:p w14:paraId="57FE7DE0" w14:textId="77777777" w:rsidR="00DE6B71" w:rsidRPr="00B77F27" w:rsidRDefault="00DE6B71"/>
    <w:tbl>
      <w:tblPr>
        <w:tblW w:w="9367"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2111"/>
        <w:gridCol w:w="1571"/>
        <w:gridCol w:w="1571"/>
        <w:gridCol w:w="1732"/>
        <w:gridCol w:w="1191"/>
        <w:gridCol w:w="1191"/>
      </w:tblGrid>
      <w:tr w:rsidR="00DE6B71" w:rsidRPr="00B77F27" w14:paraId="5952A1A7" w14:textId="77777777">
        <w:trPr>
          <w:cantSplit/>
          <w:trHeight w:val="591"/>
        </w:trPr>
        <w:tc>
          <w:tcPr>
            <w:tcW w:w="2111" w:type="dxa"/>
            <w:vMerge w:val="restart"/>
            <w:shd w:val="clear" w:color="auto" w:fill="FFFFFF"/>
          </w:tcPr>
          <w:p w14:paraId="592FCC6C" w14:textId="77777777" w:rsidR="00DE6B71" w:rsidRPr="00B77F27" w:rsidRDefault="00DE6B71">
            <w:pPr>
              <w:spacing w:line="320" w:lineRule="atLeast"/>
              <w:ind w:right="60"/>
              <w:rPr>
                <w:b/>
              </w:rPr>
            </w:pPr>
          </w:p>
        </w:tc>
        <w:tc>
          <w:tcPr>
            <w:tcW w:w="3142" w:type="dxa"/>
            <w:gridSpan w:val="2"/>
            <w:shd w:val="clear" w:color="auto" w:fill="FFFFFF"/>
          </w:tcPr>
          <w:p w14:paraId="19C2211B" w14:textId="77777777" w:rsidR="00DE6B71" w:rsidRPr="00B77F27" w:rsidRDefault="00C81C97">
            <w:pPr>
              <w:spacing w:line="320" w:lineRule="atLeast"/>
              <w:ind w:left="60" w:right="60"/>
              <w:jc w:val="center"/>
              <w:rPr>
                <w:b/>
              </w:rPr>
            </w:pPr>
            <w:r w:rsidRPr="00B77F27">
              <w:rPr>
                <w:b/>
              </w:rPr>
              <w:t>Unstandardized Coefficients</w:t>
            </w:r>
          </w:p>
        </w:tc>
        <w:tc>
          <w:tcPr>
            <w:tcW w:w="1732" w:type="dxa"/>
            <w:shd w:val="clear" w:color="auto" w:fill="FFFFFF"/>
          </w:tcPr>
          <w:p w14:paraId="477CC26E" w14:textId="77777777" w:rsidR="00DE6B71" w:rsidRPr="00B77F27" w:rsidRDefault="00C81C97">
            <w:pPr>
              <w:spacing w:line="320" w:lineRule="atLeast"/>
              <w:ind w:left="60" w:right="60"/>
              <w:jc w:val="center"/>
              <w:rPr>
                <w:b/>
              </w:rPr>
            </w:pPr>
            <w:r w:rsidRPr="00B77F27">
              <w:rPr>
                <w:b/>
              </w:rPr>
              <w:t>Standardized Coefficients</w:t>
            </w:r>
          </w:p>
        </w:tc>
        <w:tc>
          <w:tcPr>
            <w:tcW w:w="1191" w:type="dxa"/>
            <w:vMerge w:val="restart"/>
            <w:shd w:val="clear" w:color="auto" w:fill="FFFFFF"/>
            <w:vAlign w:val="center"/>
          </w:tcPr>
          <w:p w14:paraId="183BC397" w14:textId="77777777" w:rsidR="00DE6B71" w:rsidRPr="00B77F27" w:rsidRDefault="00C81C97">
            <w:pPr>
              <w:spacing w:line="320" w:lineRule="atLeast"/>
              <w:ind w:left="60" w:right="60"/>
              <w:jc w:val="center"/>
              <w:rPr>
                <w:b/>
              </w:rPr>
            </w:pPr>
            <w:r w:rsidRPr="00B77F27">
              <w:rPr>
                <w:b/>
              </w:rPr>
              <w:t>t</w:t>
            </w:r>
          </w:p>
        </w:tc>
        <w:tc>
          <w:tcPr>
            <w:tcW w:w="1191" w:type="dxa"/>
            <w:vMerge w:val="restart"/>
            <w:shd w:val="clear" w:color="auto" w:fill="FFFFFF"/>
            <w:vAlign w:val="center"/>
          </w:tcPr>
          <w:p w14:paraId="47CB3239" w14:textId="77777777" w:rsidR="00DE6B71" w:rsidRPr="00B77F27" w:rsidRDefault="00C81C97">
            <w:pPr>
              <w:spacing w:line="320" w:lineRule="atLeast"/>
              <w:ind w:left="60" w:right="60"/>
              <w:jc w:val="center"/>
              <w:rPr>
                <w:b/>
              </w:rPr>
            </w:pPr>
            <w:r w:rsidRPr="00B77F27">
              <w:rPr>
                <w:b/>
              </w:rPr>
              <w:t>Sig.</w:t>
            </w:r>
          </w:p>
        </w:tc>
      </w:tr>
      <w:tr w:rsidR="00DE6B71" w:rsidRPr="00B77F27" w14:paraId="1E505249" w14:textId="77777777">
        <w:trPr>
          <w:cantSplit/>
          <w:trHeight w:val="134"/>
        </w:trPr>
        <w:tc>
          <w:tcPr>
            <w:tcW w:w="2111" w:type="dxa"/>
            <w:vMerge/>
            <w:tcBorders>
              <w:bottom w:val="single" w:sz="4" w:space="0" w:color="auto"/>
            </w:tcBorders>
            <w:shd w:val="clear" w:color="auto" w:fill="FFFFFF"/>
          </w:tcPr>
          <w:p w14:paraId="5210618D" w14:textId="77777777" w:rsidR="00DE6B71" w:rsidRPr="00B77F27" w:rsidRDefault="00DE6B71">
            <w:pPr>
              <w:rPr>
                <w:b/>
              </w:rPr>
            </w:pPr>
          </w:p>
        </w:tc>
        <w:tc>
          <w:tcPr>
            <w:tcW w:w="1571" w:type="dxa"/>
            <w:tcBorders>
              <w:bottom w:val="single" w:sz="4" w:space="0" w:color="auto"/>
            </w:tcBorders>
            <w:shd w:val="clear" w:color="auto" w:fill="FFFFFF"/>
            <w:vAlign w:val="center"/>
          </w:tcPr>
          <w:p w14:paraId="597B4EEA" w14:textId="77777777" w:rsidR="00DE6B71" w:rsidRPr="00B77F27" w:rsidRDefault="00C81C97">
            <w:pPr>
              <w:spacing w:line="320" w:lineRule="atLeast"/>
              <w:ind w:left="60" w:right="60"/>
              <w:jc w:val="center"/>
              <w:rPr>
                <w:b/>
              </w:rPr>
            </w:pPr>
            <w:r w:rsidRPr="00B77F27">
              <w:rPr>
                <w:b/>
              </w:rPr>
              <w:t>B</w:t>
            </w:r>
          </w:p>
        </w:tc>
        <w:tc>
          <w:tcPr>
            <w:tcW w:w="1571" w:type="dxa"/>
            <w:tcBorders>
              <w:bottom w:val="single" w:sz="4" w:space="0" w:color="auto"/>
            </w:tcBorders>
            <w:shd w:val="clear" w:color="auto" w:fill="FFFFFF"/>
            <w:vAlign w:val="center"/>
          </w:tcPr>
          <w:p w14:paraId="6A8F480A" w14:textId="77777777" w:rsidR="00DE6B71" w:rsidRPr="00B77F27" w:rsidRDefault="00C81C97">
            <w:pPr>
              <w:spacing w:line="320" w:lineRule="atLeast"/>
              <w:ind w:left="60" w:right="60"/>
              <w:jc w:val="center"/>
              <w:rPr>
                <w:b/>
              </w:rPr>
            </w:pPr>
            <w:r w:rsidRPr="00B77F27">
              <w:rPr>
                <w:b/>
              </w:rPr>
              <w:t>Std. Error</w:t>
            </w:r>
          </w:p>
        </w:tc>
        <w:tc>
          <w:tcPr>
            <w:tcW w:w="1732" w:type="dxa"/>
            <w:tcBorders>
              <w:bottom w:val="single" w:sz="4" w:space="0" w:color="auto"/>
            </w:tcBorders>
            <w:shd w:val="clear" w:color="auto" w:fill="FFFFFF"/>
            <w:vAlign w:val="center"/>
          </w:tcPr>
          <w:p w14:paraId="15CB8A17" w14:textId="77777777" w:rsidR="00DE6B71" w:rsidRPr="00B77F27" w:rsidRDefault="00C81C97">
            <w:pPr>
              <w:spacing w:line="320" w:lineRule="atLeast"/>
              <w:ind w:left="60" w:right="60"/>
              <w:jc w:val="center"/>
              <w:rPr>
                <w:b/>
              </w:rPr>
            </w:pPr>
            <w:r w:rsidRPr="00B77F27">
              <w:rPr>
                <w:b/>
              </w:rPr>
              <w:t>Beta</w:t>
            </w:r>
          </w:p>
        </w:tc>
        <w:tc>
          <w:tcPr>
            <w:tcW w:w="1191" w:type="dxa"/>
            <w:vMerge/>
            <w:tcBorders>
              <w:bottom w:val="single" w:sz="4" w:space="0" w:color="auto"/>
            </w:tcBorders>
            <w:shd w:val="clear" w:color="auto" w:fill="FFFFFF"/>
            <w:vAlign w:val="center"/>
          </w:tcPr>
          <w:p w14:paraId="3C7D61C2" w14:textId="77777777" w:rsidR="00DE6B71" w:rsidRPr="00B77F27" w:rsidRDefault="00DE6B71">
            <w:pPr>
              <w:jc w:val="center"/>
              <w:rPr>
                <w:b/>
              </w:rPr>
            </w:pPr>
          </w:p>
        </w:tc>
        <w:tc>
          <w:tcPr>
            <w:tcW w:w="1191" w:type="dxa"/>
            <w:vMerge/>
            <w:tcBorders>
              <w:bottom w:val="single" w:sz="4" w:space="0" w:color="auto"/>
            </w:tcBorders>
            <w:shd w:val="clear" w:color="auto" w:fill="FFFFFF"/>
            <w:vAlign w:val="center"/>
          </w:tcPr>
          <w:p w14:paraId="311C1B4E" w14:textId="77777777" w:rsidR="00DE6B71" w:rsidRPr="00B77F27" w:rsidRDefault="00DE6B71">
            <w:pPr>
              <w:jc w:val="center"/>
              <w:rPr>
                <w:b/>
              </w:rPr>
            </w:pPr>
          </w:p>
        </w:tc>
      </w:tr>
      <w:tr w:rsidR="00DE6B71" w:rsidRPr="00B77F27" w14:paraId="73EA3C3E" w14:textId="77777777">
        <w:trPr>
          <w:cantSplit/>
          <w:trHeight w:val="296"/>
        </w:trPr>
        <w:tc>
          <w:tcPr>
            <w:tcW w:w="2111" w:type="dxa"/>
            <w:tcBorders>
              <w:top w:val="single" w:sz="4" w:space="0" w:color="auto"/>
              <w:bottom w:val="nil"/>
            </w:tcBorders>
            <w:shd w:val="clear" w:color="auto" w:fill="FFFFFF"/>
            <w:vAlign w:val="center"/>
          </w:tcPr>
          <w:p w14:paraId="0A7170EC" w14:textId="77777777" w:rsidR="00DE6B71" w:rsidRPr="00B77F27" w:rsidRDefault="00C81C97">
            <w:pPr>
              <w:spacing w:line="320" w:lineRule="atLeast"/>
              <w:ind w:left="60" w:right="60"/>
            </w:pPr>
            <w:r w:rsidRPr="00B77F27">
              <w:t>(Constant)</w:t>
            </w:r>
          </w:p>
        </w:tc>
        <w:tc>
          <w:tcPr>
            <w:tcW w:w="1571" w:type="dxa"/>
            <w:tcBorders>
              <w:top w:val="single" w:sz="4" w:space="0" w:color="auto"/>
              <w:bottom w:val="nil"/>
            </w:tcBorders>
            <w:shd w:val="clear" w:color="auto" w:fill="FFFFFF"/>
            <w:vAlign w:val="center"/>
          </w:tcPr>
          <w:p w14:paraId="3D05BC44" w14:textId="77777777" w:rsidR="00DE6B71" w:rsidRPr="00B77F27" w:rsidRDefault="00C81C97">
            <w:pPr>
              <w:spacing w:line="320" w:lineRule="atLeast"/>
              <w:ind w:left="60" w:right="60"/>
              <w:jc w:val="center"/>
            </w:pPr>
            <w:r w:rsidRPr="00B77F27">
              <w:t>-.320</w:t>
            </w:r>
          </w:p>
        </w:tc>
        <w:tc>
          <w:tcPr>
            <w:tcW w:w="1571" w:type="dxa"/>
            <w:tcBorders>
              <w:top w:val="single" w:sz="4" w:space="0" w:color="auto"/>
              <w:bottom w:val="nil"/>
            </w:tcBorders>
            <w:shd w:val="clear" w:color="auto" w:fill="FFFFFF"/>
            <w:vAlign w:val="center"/>
          </w:tcPr>
          <w:p w14:paraId="20144ED4" w14:textId="77777777" w:rsidR="00DE6B71" w:rsidRPr="00B77F27" w:rsidRDefault="00C81C97">
            <w:pPr>
              <w:spacing w:line="320" w:lineRule="atLeast"/>
              <w:ind w:left="60" w:right="60"/>
              <w:jc w:val="center"/>
            </w:pPr>
            <w:r w:rsidRPr="00B77F27">
              <w:t>.324</w:t>
            </w:r>
          </w:p>
        </w:tc>
        <w:tc>
          <w:tcPr>
            <w:tcW w:w="1732" w:type="dxa"/>
            <w:tcBorders>
              <w:top w:val="single" w:sz="4" w:space="0" w:color="auto"/>
              <w:bottom w:val="nil"/>
            </w:tcBorders>
            <w:shd w:val="clear" w:color="auto" w:fill="FFFFFF"/>
            <w:vAlign w:val="center"/>
          </w:tcPr>
          <w:p w14:paraId="4620D17D" w14:textId="77777777" w:rsidR="00DE6B71" w:rsidRPr="00B77F27" w:rsidRDefault="00DE6B71">
            <w:pPr>
              <w:jc w:val="center"/>
            </w:pPr>
          </w:p>
        </w:tc>
        <w:tc>
          <w:tcPr>
            <w:tcW w:w="1191" w:type="dxa"/>
            <w:tcBorders>
              <w:top w:val="single" w:sz="4" w:space="0" w:color="auto"/>
              <w:bottom w:val="nil"/>
            </w:tcBorders>
            <w:shd w:val="clear" w:color="auto" w:fill="FFFFFF"/>
            <w:vAlign w:val="center"/>
          </w:tcPr>
          <w:p w14:paraId="74118445" w14:textId="77777777" w:rsidR="00DE6B71" w:rsidRPr="00B77F27" w:rsidRDefault="00C81C97">
            <w:pPr>
              <w:spacing w:line="320" w:lineRule="atLeast"/>
              <w:ind w:left="60" w:right="60"/>
              <w:jc w:val="center"/>
            </w:pPr>
            <w:r w:rsidRPr="00B77F27">
              <w:t>-.988</w:t>
            </w:r>
          </w:p>
        </w:tc>
        <w:tc>
          <w:tcPr>
            <w:tcW w:w="1191" w:type="dxa"/>
            <w:tcBorders>
              <w:top w:val="single" w:sz="4" w:space="0" w:color="auto"/>
              <w:bottom w:val="nil"/>
            </w:tcBorders>
            <w:shd w:val="clear" w:color="auto" w:fill="FFFFFF"/>
            <w:vAlign w:val="center"/>
          </w:tcPr>
          <w:p w14:paraId="5F0C3F6E" w14:textId="77777777" w:rsidR="00DE6B71" w:rsidRPr="00B77F27" w:rsidRDefault="00C81C97">
            <w:pPr>
              <w:spacing w:line="320" w:lineRule="atLeast"/>
              <w:ind w:left="60" w:right="60"/>
              <w:jc w:val="center"/>
            </w:pPr>
            <w:r w:rsidRPr="00B77F27">
              <w:t>.325</w:t>
            </w:r>
          </w:p>
        </w:tc>
      </w:tr>
      <w:tr w:rsidR="00DE6B71" w:rsidRPr="00B77F27" w14:paraId="65EC5341" w14:textId="77777777">
        <w:trPr>
          <w:cantSplit/>
          <w:trHeight w:val="591"/>
        </w:trPr>
        <w:tc>
          <w:tcPr>
            <w:tcW w:w="2111" w:type="dxa"/>
            <w:tcBorders>
              <w:top w:val="nil"/>
            </w:tcBorders>
            <w:shd w:val="clear" w:color="auto" w:fill="FFFFFF"/>
            <w:vAlign w:val="center"/>
          </w:tcPr>
          <w:p w14:paraId="7C161C31" w14:textId="77777777" w:rsidR="00DE6B71" w:rsidRPr="00B77F27" w:rsidRDefault="00C81C97">
            <w:pPr>
              <w:spacing w:line="320" w:lineRule="atLeast"/>
              <w:ind w:left="60" w:right="60"/>
            </w:pPr>
            <w:r w:rsidRPr="00B77F27">
              <w:t>Community participation</w:t>
            </w:r>
          </w:p>
        </w:tc>
        <w:tc>
          <w:tcPr>
            <w:tcW w:w="1571" w:type="dxa"/>
            <w:tcBorders>
              <w:top w:val="nil"/>
            </w:tcBorders>
            <w:shd w:val="clear" w:color="auto" w:fill="FFFFFF"/>
            <w:vAlign w:val="center"/>
          </w:tcPr>
          <w:p w14:paraId="774485CC" w14:textId="77777777" w:rsidR="00DE6B71" w:rsidRPr="00B77F27" w:rsidRDefault="00C81C97">
            <w:pPr>
              <w:spacing w:line="320" w:lineRule="atLeast"/>
              <w:ind w:left="60" w:right="60"/>
              <w:jc w:val="center"/>
            </w:pPr>
            <w:r w:rsidRPr="00B77F27">
              <w:t>.498</w:t>
            </w:r>
          </w:p>
        </w:tc>
        <w:tc>
          <w:tcPr>
            <w:tcW w:w="1571" w:type="dxa"/>
            <w:tcBorders>
              <w:top w:val="nil"/>
            </w:tcBorders>
            <w:shd w:val="clear" w:color="auto" w:fill="FFFFFF"/>
            <w:vAlign w:val="center"/>
          </w:tcPr>
          <w:p w14:paraId="1ACDE902" w14:textId="77777777" w:rsidR="00DE6B71" w:rsidRPr="00B77F27" w:rsidRDefault="00C81C97">
            <w:pPr>
              <w:spacing w:line="320" w:lineRule="atLeast"/>
              <w:ind w:left="60" w:right="60"/>
              <w:jc w:val="center"/>
            </w:pPr>
            <w:r w:rsidRPr="00B77F27">
              <w:t>.089</w:t>
            </w:r>
          </w:p>
        </w:tc>
        <w:tc>
          <w:tcPr>
            <w:tcW w:w="1732" w:type="dxa"/>
            <w:tcBorders>
              <w:top w:val="nil"/>
            </w:tcBorders>
            <w:shd w:val="clear" w:color="auto" w:fill="FFFFFF"/>
            <w:vAlign w:val="center"/>
          </w:tcPr>
          <w:p w14:paraId="6870BBFA" w14:textId="77777777" w:rsidR="00DE6B71" w:rsidRPr="00B77F27" w:rsidRDefault="00C81C97">
            <w:pPr>
              <w:spacing w:line="320" w:lineRule="atLeast"/>
              <w:ind w:left="60" w:right="60"/>
              <w:jc w:val="center"/>
            </w:pPr>
            <w:r w:rsidRPr="00B77F27">
              <w:t>.409</w:t>
            </w:r>
          </w:p>
        </w:tc>
        <w:tc>
          <w:tcPr>
            <w:tcW w:w="1191" w:type="dxa"/>
            <w:tcBorders>
              <w:top w:val="nil"/>
            </w:tcBorders>
            <w:shd w:val="clear" w:color="auto" w:fill="FFFFFF"/>
            <w:vAlign w:val="center"/>
          </w:tcPr>
          <w:p w14:paraId="47E8663F" w14:textId="77777777" w:rsidR="00DE6B71" w:rsidRPr="00B77F27" w:rsidRDefault="00C81C97">
            <w:pPr>
              <w:spacing w:line="320" w:lineRule="atLeast"/>
              <w:ind w:left="60" w:right="60"/>
              <w:jc w:val="center"/>
            </w:pPr>
            <w:r w:rsidRPr="00B77F27">
              <w:t>5.604</w:t>
            </w:r>
          </w:p>
        </w:tc>
        <w:tc>
          <w:tcPr>
            <w:tcW w:w="1191" w:type="dxa"/>
            <w:tcBorders>
              <w:top w:val="nil"/>
            </w:tcBorders>
            <w:shd w:val="clear" w:color="auto" w:fill="FFFFFF"/>
            <w:vAlign w:val="center"/>
          </w:tcPr>
          <w:p w14:paraId="39A76577" w14:textId="77777777" w:rsidR="00DE6B71" w:rsidRPr="00B77F27" w:rsidRDefault="00C81C97">
            <w:pPr>
              <w:spacing w:line="320" w:lineRule="atLeast"/>
              <w:ind w:left="60" w:right="60"/>
              <w:jc w:val="center"/>
            </w:pPr>
            <w:r w:rsidRPr="00B77F27">
              <w:t>.000</w:t>
            </w:r>
          </w:p>
        </w:tc>
      </w:tr>
      <w:tr w:rsidR="00DE6B71" w:rsidRPr="00B77F27" w14:paraId="6F811B07" w14:textId="77777777">
        <w:trPr>
          <w:cantSplit/>
          <w:trHeight w:val="591"/>
        </w:trPr>
        <w:tc>
          <w:tcPr>
            <w:tcW w:w="2111" w:type="dxa"/>
            <w:shd w:val="clear" w:color="auto" w:fill="FFFFFF"/>
            <w:vAlign w:val="center"/>
          </w:tcPr>
          <w:p w14:paraId="3642DA54" w14:textId="77777777" w:rsidR="00DE6B71" w:rsidRPr="00B77F27" w:rsidRDefault="00C81C97">
            <w:pPr>
              <w:spacing w:line="320" w:lineRule="atLeast"/>
              <w:ind w:left="60" w:right="60"/>
            </w:pPr>
            <w:r w:rsidRPr="00B77F27">
              <w:t>Project planning</w:t>
            </w:r>
          </w:p>
        </w:tc>
        <w:tc>
          <w:tcPr>
            <w:tcW w:w="1571" w:type="dxa"/>
            <w:shd w:val="clear" w:color="auto" w:fill="FFFFFF"/>
            <w:vAlign w:val="center"/>
          </w:tcPr>
          <w:p w14:paraId="3DBE89B4" w14:textId="77777777" w:rsidR="00DE6B71" w:rsidRPr="00B77F27" w:rsidRDefault="00C81C97">
            <w:pPr>
              <w:spacing w:line="320" w:lineRule="atLeast"/>
              <w:ind w:left="60" w:right="60"/>
              <w:jc w:val="center"/>
            </w:pPr>
            <w:r w:rsidRPr="00B77F27">
              <w:t>.541</w:t>
            </w:r>
          </w:p>
        </w:tc>
        <w:tc>
          <w:tcPr>
            <w:tcW w:w="1571" w:type="dxa"/>
            <w:shd w:val="clear" w:color="auto" w:fill="FFFFFF"/>
            <w:vAlign w:val="center"/>
          </w:tcPr>
          <w:p w14:paraId="51B59947" w14:textId="77777777" w:rsidR="00DE6B71" w:rsidRPr="00B77F27" w:rsidRDefault="00C81C97">
            <w:pPr>
              <w:spacing w:line="320" w:lineRule="atLeast"/>
              <w:ind w:left="60" w:right="60"/>
              <w:jc w:val="center"/>
            </w:pPr>
            <w:r w:rsidRPr="00B77F27">
              <w:t>.103</w:t>
            </w:r>
          </w:p>
        </w:tc>
        <w:tc>
          <w:tcPr>
            <w:tcW w:w="1732" w:type="dxa"/>
            <w:shd w:val="clear" w:color="auto" w:fill="FFFFFF"/>
            <w:vAlign w:val="center"/>
          </w:tcPr>
          <w:p w14:paraId="3EC61F4C" w14:textId="77777777" w:rsidR="00DE6B71" w:rsidRPr="00B77F27" w:rsidRDefault="00C81C97">
            <w:pPr>
              <w:spacing w:line="320" w:lineRule="atLeast"/>
              <w:ind w:left="60" w:right="60"/>
              <w:jc w:val="center"/>
            </w:pPr>
            <w:r w:rsidRPr="00B77F27">
              <w:t>.382</w:t>
            </w:r>
          </w:p>
        </w:tc>
        <w:tc>
          <w:tcPr>
            <w:tcW w:w="1191" w:type="dxa"/>
            <w:shd w:val="clear" w:color="auto" w:fill="FFFFFF"/>
            <w:vAlign w:val="center"/>
          </w:tcPr>
          <w:p w14:paraId="51AB6CAB" w14:textId="77777777" w:rsidR="00DE6B71" w:rsidRPr="00B77F27" w:rsidRDefault="00C81C97">
            <w:pPr>
              <w:spacing w:line="320" w:lineRule="atLeast"/>
              <w:ind w:left="60" w:right="60"/>
              <w:jc w:val="center"/>
            </w:pPr>
            <w:r w:rsidRPr="00B77F27">
              <w:t>5.232</w:t>
            </w:r>
          </w:p>
        </w:tc>
        <w:tc>
          <w:tcPr>
            <w:tcW w:w="1191" w:type="dxa"/>
            <w:shd w:val="clear" w:color="auto" w:fill="FFFFFF"/>
            <w:vAlign w:val="center"/>
          </w:tcPr>
          <w:p w14:paraId="3874AF98" w14:textId="77777777" w:rsidR="00DE6B71" w:rsidRPr="00B77F27" w:rsidRDefault="00C81C97">
            <w:pPr>
              <w:spacing w:line="320" w:lineRule="atLeast"/>
              <w:ind w:left="60" w:right="60"/>
              <w:jc w:val="center"/>
            </w:pPr>
            <w:r w:rsidRPr="00B77F27">
              <w:t>.000</w:t>
            </w:r>
          </w:p>
        </w:tc>
      </w:tr>
    </w:tbl>
    <w:p w14:paraId="46F6E051" w14:textId="77777777" w:rsidR="00DE6B71" w:rsidRPr="00B77F27" w:rsidRDefault="00C81C97">
      <w:pPr>
        <w:spacing w:line="400" w:lineRule="atLeast"/>
        <w:rPr>
          <w:i/>
        </w:rPr>
      </w:pPr>
      <w:r w:rsidRPr="00B77F27">
        <w:rPr>
          <w:i/>
        </w:rPr>
        <w:t>a. Dependent Variable:</w:t>
      </w:r>
      <w:r w:rsidRPr="00B77F27">
        <w:t xml:space="preserve"> </w:t>
      </w:r>
      <w:r w:rsidRPr="00B77F27">
        <w:rPr>
          <w:i/>
        </w:rPr>
        <w:t>performanc</w:t>
      </w:r>
      <w:r w:rsidR="0016332A">
        <w:rPr>
          <w:i/>
        </w:rPr>
        <w:t xml:space="preserve">e of </w:t>
      </w:r>
      <w:r w:rsidRPr="00B77F27">
        <w:rPr>
          <w:i/>
        </w:rPr>
        <w:t>road projects</w:t>
      </w:r>
    </w:p>
    <w:p w14:paraId="0808582C" w14:textId="77777777" w:rsidR="00DE6B71" w:rsidRPr="00B77F27" w:rsidRDefault="00DE6B71">
      <w:pPr>
        <w:spacing w:line="400" w:lineRule="atLeast"/>
      </w:pPr>
    </w:p>
    <w:p w14:paraId="432B542B" w14:textId="77777777" w:rsidR="00DE6B71" w:rsidRPr="00B77F27" w:rsidRDefault="00C81C97">
      <w:pPr>
        <w:spacing w:before="240" w:line="360" w:lineRule="auto"/>
        <w:jc w:val="both"/>
      </w:pPr>
      <w:r w:rsidRPr="00B77F27">
        <w:t>The results in table 37 show that the coefficients of project plann</w:t>
      </w:r>
      <w:r w:rsidR="0016332A">
        <w:t xml:space="preserve">ing on performance of </w:t>
      </w:r>
      <w:r w:rsidRPr="00B77F27">
        <w:t>road projects when the mediator community participation is controlled to be ß =0.541 and its significant p-value = 0.000 &lt; 0.001. So the relationship between project planni</w:t>
      </w:r>
      <w:r w:rsidR="0016332A">
        <w:t xml:space="preserve">ng and performance of </w:t>
      </w:r>
      <w:r w:rsidRPr="00B77F27">
        <w:t xml:space="preserve">road projects is still significant when the mediator community participation is controlled. The study shows that community participation is a partial mediator in the relationship between project </w:t>
      </w:r>
      <w:r w:rsidRPr="00B77F27">
        <w:lastRenderedPageBreak/>
        <w:t>plann</w:t>
      </w:r>
      <w:r w:rsidR="0016332A">
        <w:t xml:space="preserve">ing on performance of </w:t>
      </w:r>
      <w:r w:rsidRPr="00B77F27">
        <w:t>road projects. This can be proven by the fact that the coefficients in table 28 between project plann</w:t>
      </w:r>
      <w:r w:rsidR="0016332A">
        <w:t>ing and performance of</w:t>
      </w:r>
      <w:r w:rsidRPr="00B77F27">
        <w:t xml:space="preserve"> road projects in arid and semi-arid counties in Kenya is ß =0.917 and its significant p-value = 0.000 &lt; 0.05. This coefficient value reduces to ß =0.541 when a mediator community participation is introduced in the relationship between project plann</w:t>
      </w:r>
      <w:r w:rsidR="0016332A">
        <w:t xml:space="preserve">ing on performance of </w:t>
      </w:r>
      <w:r w:rsidRPr="00B77F27">
        <w:t>road projects and therefore this means that community participation partially mediates the relationship between project planni</w:t>
      </w:r>
      <w:r w:rsidR="0016332A">
        <w:t xml:space="preserve">ng and performance of </w:t>
      </w:r>
      <w:r w:rsidRPr="00B77F27">
        <w:t xml:space="preserve">road projects in arid and semi-arid counties in Kenya. </w:t>
      </w:r>
    </w:p>
    <w:p w14:paraId="7048DAB2" w14:textId="77777777" w:rsidR="00DE6B71" w:rsidRPr="00B77F27" w:rsidRDefault="00C81C97">
      <w:pPr>
        <w:spacing w:before="240" w:line="360" w:lineRule="auto"/>
        <w:jc w:val="both"/>
        <w:rPr>
          <w:i/>
        </w:rPr>
      </w:pPr>
      <w:r w:rsidRPr="00B77F27">
        <w:t>These findings were summarized in a model as:-</w:t>
      </w:r>
      <w:r w:rsidRPr="00B77F27">
        <w:rPr>
          <w:i/>
        </w:rPr>
        <w:t xml:space="preserve"> </w:t>
      </w:r>
    </w:p>
    <w:p w14:paraId="35FAE024" w14:textId="77777777" w:rsidR="00DE6B71" w:rsidRPr="00B77F27" w:rsidRDefault="0016332A">
      <w:pPr>
        <w:spacing w:before="240" w:line="360" w:lineRule="auto"/>
        <w:jc w:val="both"/>
        <w:rPr>
          <w:i/>
        </w:rPr>
      </w:pPr>
      <w:r>
        <w:rPr>
          <w:i/>
        </w:rPr>
        <w:t xml:space="preserve">(ii) Performance of </w:t>
      </w:r>
      <w:r w:rsidR="00C81C97" w:rsidRPr="00B77F27">
        <w:rPr>
          <w:i/>
        </w:rPr>
        <w:t>road projects</w:t>
      </w:r>
      <w:r w:rsidR="00C81C97" w:rsidRPr="00B77F27">
        <w:t xml:space="preserve"> </w:t>
      </w:r>
      <w:r w:rsidR="00C81C97" w:rsidRPr="00B77F27">
        <w:rPr>
          <w:i/>
        </w:rPr>
        <w:t xml:space="preserve">= -0.32 + 0.541(project planning) </w:t>
      </w:r>
      <w:r w:rsidR="00C81C97" w:rsidRPr="00B77F27">
        <w:t xml:space="preserve">+ </w:t>
      </w:r>
      <w:r w:rsidR="00C81C97" w:rsidRPr="00B77F27">
        <w:rPr>
          <w:i/>
        </w:rPr>
        <w:t xml:space="preserve">0.498 (community participation). </w:t>
      </w:r>
    </w:p>
    <w:p w14:paraId="74759A1E" w14:textId="77777777" w:rsidR="00DE6B71" w:rsidRPr="00B77F27" w:rsidRDefault="00C81C97">
      <w:pPr>
        <w:spacing w:before="240" w:line="360" w:lineRule="auto"/>
        <w:jc w:val="both"/>
      </w:pPr>
      <w:r w:rsidRPr="00B77F27">
        <w:t>The null hypothesis (</w:t>
      </w:r>
      <w:r w:rsidRPr="00B77F27">
        <w:rPr>
          <w:i/>
        </w:rPr>
        <w:t>Ho</w:t>
      </w:r>
      <w:r w:rsidRPr="00B77F27">
        <w:rPr>
          <w:i/>
          <w:vertAlign w:val="subscript"/>
        </w:rPr>
        <w:t>2</w:t>
      </w:r>
      <w:r w:rsidRPr="00B77F27">
        <w:rPr>
          <w:i/>
        </w:rPr>
        <w:t>)</w:t>
      </w:r>
      <w:r w:rsidRPr="00B77F27">
        <w:t xml:space="preserve">, which posited that </w:t>
      </w:r>
      <w:r w:rsidRPr="00B77F27">
        <w:rPr>
          <w:i/>
        </w:rPr>
        <w:t>there is no significant mediation effect of community participation on the relationship between project</w:t>
      </w:r>
      <w:r w:rsidR="0016332A">
        <w:rPr>
          <w:i/>
        </w:rPr>
        <w:t xml:space="preserve"> planning and performance of </w:t>
      </w:r>
      <w:r w:rsidRPr="00B77F27">
        <w:rPr>
          <w:i/>
        </w:rPr>
        <w:t>road projects in arid and semi-arid counties in Kenya,</w:t>
      </w:r>
      <w:r w:rsidRPr="00B77F27">
        <w:t xml:space="preserve"> was rejected. Consequently, the researcher concluded that there is indeed a significant mediation effect of community participation on the relationship between project planning and performance o</w:t>
      </w:r>
      <w:r w:rsidR="0016332A">
        <w:t xml:space="preserve">f </w:t>
      </w:r>
      <w:r w:rsidRPr="00B77F27">
        <w:t>road projects in arid and semi-arid counties in Kenya.</w:t>
      </w:r>
    </w:p>
    <w:p w14:paraId="5EA67751" w14:textId="77777777" w:rsidR="00DE6B71" w:rsidRPr="00B77F27" w:rsidRDefault="00DE6B71">
      <w:pPr>
        <w:spacing w:before="240" w:line="360" w:lineRule="auto"/>
        <w:jc w:val="both"/>
      </w:pPr>
    </w:p>
    <w:p w14:paraId="333C5989" w14:textId="77777777" w:rsidR="00DE6B71" w:rsidRPr="00B77F27" w:rsidRDefault="00C81C97">
      <w:pPr>
        <w:pStyle w:val="Heading2"/>
        <w:spacing w:before="0" w:line="360" w:lineRule="auto"/>
        <w:ind w:left="360" w:hanging="360"/>
        <w:rPr>
          <w:snapToGrid w:val="0"/>
        </w:rPr>
      </w:pPr>
      <w:bookmarkStart w:id="322" w:name="_Toc133856815"/>
      <w:bookmarkStart w:id="323" w:name="_Toc150888538"/>
      <w:bookmarkStart w:id="324" w:name="_Toc166060008"/>
      <w:bookmarkStart w:id="325" w:name="_Toc179277754"/>
      <w:r w:rsidRPr="00B77F27">
        <w:rPr>
          <w:snapToGrid w:val="0"/>
        </w:rPr>
        <w:t xml:space="preserve">4.8.3 The </w:t>
      </w:r>
      <w:bookmarkEnd w:id="322"/>
      <w:r w:rsidRPr="00B77F27">
        <w:rPr>
          <w:snapToGrid w:val="0"/>
        </w:rPr>
        <w:t>Moderating effect of government regulations on the relationship between project planni</w:t>
      </w:r>
      <w:r w:rsidR="0016332A">
        <w:rPr>
          <w:snapToGrid w:val="0"/>
        </w:rPr>
        <w:t xml:space="preserve">ng and performance of </w:t>
      </w:r>
      <w:r w:rsidRPr="00B77F27">
        <w:rPr>
          <w:snapToGrid w:val="0"/>
        </w:rPr>
        <w:t>road projects in arid and semi-arid counties in Kenya.</w:t>
      </w:r>
      <w:bookmarkEnd w:id="323"/>
      <w:bookmarkEnd w:id="324"/>
      <w:bookmarkEnd w:id="325"/>
    </w:p>
    <w:p w14:paraId="2D43A0F5" w14:textId="77777777" w:rsidR="00DE6B71" w:rsidRPr="00B77F27" w:rsidRDefault="00DE6B71"/>
    <w:p w14:paraId="168295B9" w14:textId="77777777" w:rsidR="00DE6B71" w:rsidRPr="00B77F27" w:rsidRDefault="00C81C97">
      <w:pPr>
        <w:spacing w:line="360" w:lineRule="auto"/>
        <w:jc w:val="both"/>
        <w:rPr>
          <w:snapToGrid w:val="0"/>
        </w:rPr>
      </w:pPr>
      <w:r w:rsidRPr="00B77F27">
        <w:t>The third objective of this study was to evaluate the degree to which government regulations serves as a moderator in the association between project plann</w:t>
      </w:r>
      <w:r w:rsidR="0016332A">
        <w:t>ing and performance of</w:t>
      </w:r>
      <w:r w:rsidRPr="00B77F27">
        <w:t xml:space="preserve"> road projects in arid and semi-arid counties in Kenya. </w:t>
      </w:r>
      <w:r w:rsidRPr="00B77F27">
        <w:rPr>
          <w:color w:val="000000" w:themeColor="text1"/>
        </w:rPr>
        <w:t>This was done through testing the hypothesis H0</w:t>
      </w:r>
      <w:r w:rsidRPr="00B77F27">
        <w:rPr>
          <w:color w:val="000000" w:themeColor="text1"/>
          <w:vertAlign w:val="subscript"/>
        </w:rPr>
        <w:t>3</w:t>
      </w:r>
      <w:r w:rsidRPr="00B77F27">
        <w:rPr>
          <w:color w:val="000000" w:themeColor="text1"/>
        </w:rPr>
        <w:t xml:space="preserve">: </w:t>
      </w:r>
      <w:r w:rsidRPr="00B77F27">
        <w:rPr>
          <w:i/>
          <w:iCs/>
          <w:color w:val="000000" w:themeColor="text1"/>
        </w:rPr>
        <w:t>There is no moderating effect of government regulations on the relationship between project planni</w:t>
      </w:r>
      <w:r w:rsidR="0016332A">
        <w:rPr>
          <w:i/>
          <w:iCs/>
          <w:color w:val="000000" w:themeColor="text1"/>
        </w:rPr>
        <w:t xml:space="preserve">ng and performance of </w:t>
      </w:r>
      <w:r w:rsidRPr="00B77F27">
        <w:rPr>
          <w:i/>
          <w:iCs/>
          <w:color w:val="000000" w:themeColor="text1"/>
        </w:rPr>
        <w:t>road projects in arid and semi-arid counties in Kenya.</w:t>
      </w:r>
      <w:r w:rsidRPr="00B77F27">
        <w:rPr>
          <w:color w:val="000000" w:themeColor="text1"/>
        </w:rPr>
        <w:t xml:space="preserve"> To test this null hypothesis, a hierarchical multiple regression analysis was conducted. The test for moderation was checked and tested using the regular linear regression menu item in SPSS </w:t>
      </w:r>
      <w:r w:rsidRPr="00B77F27">
        <w:t xml:space="preserve">using the methodology outlined </w:t>
      </w:r>
      <w:r w:rsidRPr="00B77F27">
        <w:lastRenderedPageBreak/>
        <w:t xml:space="preserve">by Baron and Kenny (1986). </w:t>
      </w:r>
      <w:r w:rsidRPr="00B77F27">
        <w:rPr>
          <w:snapToGrid w:val="0"/>
        </w:rPr>
        <w:t>This was attained by examining the regression pathways of project planning, government regulati</w:t>
      </w:r>
      <w:r w:rsidR="0016332A">
        <w:rPr>
          <w:snapToGrid w:val="0"/>
        </w:rPr>
        <w:t>ons and performance of</w:t>
      </w:r>
      <w:r w:rsidRPr="00B77F27">
        <w:rPr>
          <w:snapToGrid w:val="0"/>
        </w:rPr>
        <w:t xml:space="preserve"> road projects. Regression analysis was carried out in a hierarchical process with an interaction term, which is a product of project planning and government regulations, introduced as an additional predictor. The hierarchical models applied are discussed below: </w:t>
      </w:r>
    </w:p>
    <w:p w14:paraId="2AB68EF5" w14:textId="77777777" w:rsidR="00DE6B71" w:rsidRPr="00B77F27" w:rsidRDefault="00C81C97">
      <w:pPr>
        <w:tabs>
          <w:tab w:val="center" w:pos="4592"/>
        </w:tabs>
        <w:spacing w:before="240" w:line="360" w:lineRule="auto"/>
        <w:jc w:val="both"/>
        <w:rPr>
          <w:b/>
        </w:rPr>
      </w:pPr>
      <w:r w:rsidRPr="00B77F27">
        <w:rPr>
          <w:b/>
        </w:rPr>
        <w:t xml:space="preserve">Table 38: Adjusted R-squared for the moderating effect of </w:t>
      </w:r>
      <w:r w:rsidRPr="00B77F27">
        <w:rPr>
          <w:b/>
          <w:snapToGrid w:val="0"/>
        </w:rPr>
        <w:t xml:space="preserve">government regulation </w:t>
      </w:r>
      <w:r w:rsidRPr="00B77F27">
        <w:rPr>
          <w:b/>
        </w:rPr>
        <w:t>on the relationship between project planning</w:t>
      </w:r>
      <w:r w:rsidR="0016332A">
        <w:rPr>
          <w:b/>
          <w:snapToGrid w:val="0"/>
        </w:rPr>
        <w:t xml:space="preserve"> and performance of </w:t>
      </w:r>
      <w:r w:rsidRPr="00B77F27">
        <w:rPr>
          <w:b/>
          <w:snapToGrid w:val="0"/>
        </w:rPr>
        <w:t>road projects</w:t>
      </w:r>
    </w:p>
    <w:p w14:paraId="3897220C" w14:textId="77777777" w:rsidR="00DE6B71" w:rsidRPr="00B77F27" w:rsidRDefault="00DE6B71"/>
    <w:tbl>
      <w:tblPr>
        <w:tblW w:w="9417"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858"/>
        <w:gridCol w:w="910"/>
        <w:gridCol w:w="1249"/>
        <w:gridCol w:w="1249"/>
        <w:gridCol w:w="1249"/>
        <w:gridCol w:w="936"/>
        <w:gridCol w:w="858"/>
        <w:gridCol w:w="858"/>
        <w:gridCol w:w="1250"/>
      </w:tblGrid>
      <w:tr w:rsidR="00DE6B71" w:rsidRPr="00B77F27" w14:paraId="0B2D4976" w14:textId="77777777">
        <w:trPr>
          <w:cantSplit/>
          <w:trHeight w:val="320"/>
        </w:trPr>
        <w:tc>
          <w:tcPr>
            <w:tcW w:w="858" w:type="dxa"/>
            <w:vMerge w:val="restart"/>
            <w:shd w:val="clear" w:color="auto" w:fill="FFFFFF"/>
            <w:vAlign w:val="center"/>
          </w:tcPr>
          <w:p w14:paraId="1902066C" w14:textId="77777777" w:rsidR="00DE6B71" w:rsidRPr="00B77F27" w:rsidRDefault="00C81C97">
            <w:pPr>
              <w:spacing w:line="320" w:lineRule="atLeast"/>
              <w:ind w:left="60" w:right="60"/>
              <w:jc w:val="center"/>
              <w:rPr>
                <w:b/>
              </w:rPr>
            </w:pPr>
            <w:r w:rsidRPr="00B77F27">
              <w:rPr>
                <w:b/>
              </w:rPr>
              <w:t>R</w:t>
            </w:r>
          </w:p>
        </w:tc>
        <w:tc>
          <w:tcPr>
            <w:tcW w:w="910" w:type="dxa"/>
            <w:vMerge w:val="restart"/>
            <w:shd w:val="clear" w:color="auto" w:fill="FFFFFF"/>
            <w:vAlign w:val="center"/>
          </w:tcPr>
          <w:p w14:paraId="7DBD0B76" w14:textId="77777777" w:rsidR="00DE6B71" w:rsidRPr="00B77F27" w:rsidRDefault="00C81C97">
            <w:pPr>
              <w:spacing w:line="320" w:lineRule="atLeast"/>
              <w:ind w:left="60" w:right="60"/>
              <w:jc w:val="center"/>
              <w:rPr>
                <w:b/>
              </w:rPr>
            </w:pPr>
            <w:r w:rsidRPr="00B77F27">
              <w:rPr>
                <w:b/>
              </w:rPr>
              <w:t>R Square</w:t>
            </w:r>
          </w:p>
        </w:tc>
        <w:tc>
          <w:tcPr>
            <w:tcW w:w="1249" w:type="dxa"/>
            <w:vMerge w:val="restart"/>
            <w:shd w:val="clear" w:color="auto" w:fill="FFFFFF"/>
            <w:vAlign w:val="center"/>
          </w:tcPr>
          <w:p w14:paraId="586DB0D7" w14:textId="77777777" w:rsidR="00DE6B71" w:rsidRPr="00B77F27" w:rsidRDefault="00C81C97">
            <w:pPr>
              <w:spacing w:line="320" w:lineRule="atLeast"/>
              <w:ind w:left="60" w:right="60"/>
              <w:jc w:val="center"/>
              <w:rPr>
                <w:b/>
              </w:rPr>
            </w:pPr>
            <w:r w:rsidRPr="00B77F27">
              <w:rPr>
                <w:b/>
              </w:rPr>
              <w:t>Adjusted R Square</w:t>
            </w:r>
          </w:p>
        </w:tc>
        <w:tc>
          <w:tcPr>
            <w:tcW w:w="1249" w:type="dxa"/>
            <w:vMerge w:val="restart"/>
            <w:shd w:val="clear" w:color="auto" w:fill="FFFFFF"/>
            <w:vAlign w:val="center"/>
          </w:tcPr>
          <w:p w14:paraId="0326156E" w14:textId="77777777" w:rsidR="00DE6B71" w:rsidRPr="00B77F27" w:rsidRDefault="00C81C97">
            <w:pPr>
              <w:spacing w:line="320" w:lineRule="atLeast"/>
              <w:ind w:left="60" w:right="60"/>
              <w:jc w:val="center"/>
              <w:rPr>
                <w:b/>
              </w:rPr>
            </w:pPr>
            <w:r w:rsidRPr="00B77F27">
              <w:rPr>
                <w:b/>
              </w:rPr>
              <w:t>Std. Error of the Estimate</w:t>
            </w:r>
          </w:p>
        </w:tc>
        <w:tc>
          <w:tcPr>
            <w:tcW w:w="5151" w:type="dxa"/>
            <w:gridSpan w:val="5"/>
            <w:shd w:val="clear" w:color="auto" w:fill="FFFFFF"/>
            <w:vAlign w:val="center"/>
          </w:tcPr>
          <w:p w14:paraId="6710D0F6" w14:textId="77777777" w:rsidR="00DE6B71" w:rsidRPr="00B77F27" w:rsidRDefault="00C81C97">
            <w:pPr>
              <w:spacing w:line="320" w:lineRule="atLeast"/>
              <w:ind w:left="60" w:right="60"/>
              <w:jc w:val="center"/>
              <w:rPr>
                <w:b/>
              </w:rPr>
            </w:pPr>
            <w:r w:rsidRPr="00B77F27">
              <w:rPr>
                <w:b/>
              </w:rPr>
              <w:t>Change Statistics</w:t>
            </w:r>
          </w:p>
        </w:tc>
      </w:tr>
      <w:tr w:rsidR="00DE6B71" w:rsidRPr="00B77F27" w14:paraId="2FDF72B6" w14:textId="77777777">
        <w:trPr>
          <w:cantSplit/>
          <w:trHeight w:val="145"/>
        </w:trPr>
        <w:tc>
          <w:tcPr>
            <w:tcW w:w="858" w:type="dxa"/>
            <w:vMerge/>
            <w:tcBorders>
              <w:bottom w:val="single" w:sz="4" w:space="0" w:color="auto"/>
            </w:tcBorders>
            <w:shd w:val="clear" w:color="auto" w:fill="FFFFFF"/>
            <w:vAlign w:val="center"/>
          </w:tcPr>
          <w:p w14:paraId="6367E10C" w14:textId="77777777" w:rsidR="00DE6B71" w:rsidRPr="00B77F27" w:rsidRDefault="00DE6B71">
            <w:pPr>
              <w:jc w:val="center"/>
              <w:rPr>
                <w:b/>
              </w:rPr>
            </w:pPr>
          </w:p>
        </w:tc>
        <w:tc>
          <w:tcPr>
            <w:tcW w:w="910" w:type="dxa"/>
            <w:vMerge/>
            <w:tcBorders>
              <w:bottom w:val="single" w:sz="4" w:space="0" w:color="auto"/>
            </w:tcBorders>
            <w:shd w:val="clear" w:color="auto" w:fill="FFFFFF"/>
            <w:vAlign w:val="center"/>
          </w:tcPr>
          <w:p w14:paraId="23317782" w14:textId="77777777" w:rsidR="00DE6B71" w:rsidRPr="00B77F27" w:rsidRDefault="00DE6B71">
            <w:pPr>
              <w:jc w:val="center"/>
              <w:rPr>
                <w:b/>
              </w:rPr>
            </w:pPr>
          </w:p>
        </w:tc>
        <w:tc>
          <w:tcPr>
            <w:tcW w:w="1249" w:type="dxa"/>
            <w:vMerge/>
            <w:tcBorders>
              <w:bottom w:val="single" w:sz="4" w:space="0" w:color="auto"/>
            </w:tcBorders>
            <w:shd w:val="clear" w:color="auto" w:fill="FFFFFF"/>
            <w:vAlign w:val="center"/>
          </w:tcPr>
          <w:p w14:paraId="3BC26A27" w14:textId="77777777" w:rsidR="00DE6B71" w:rsidRPr="00B77F27" w:rsidRDefault="00DE6B71">
            <w:pPr>
              <w:jc w:val="center"/>
              <w:rPr>
                <w:b/>
              </w:rPr>
            </w:pPr>
          </w:p>
        </w:tc>
        <w:tc>
          <w:tcPr>
            <w:tcW w:w="1249" w:type="dxa"/>
            <w:vMerge/>
            <w:tcBorders>
              <w:bottom w:val="single" w:sz="4" w:space="0" w:color="auto"/>
            </w:tcBorders>
            <w:shd w:val="clear" w:color="auto" w:fill="FFFFFF"/>
            <w:vAlign w:val="center"/>
          </w:tcPr>
          <w:p w14:paraId="2C6F2F4A" w14:textId="77777777" w:rsidR="00DE6B71" w:rsidRPr="00B77F27" w:rsidRDefault="00DE6B71">
            <w:pPr>
              <w:jc w:val="center"/>
              <w:rPr>
                <w:b/>
              </w:rPr>
            </w:pPr>
          </w:p>
        </w:tc>
        <w:tc>
          <w:tcPr>
            <w:tcW w:w="1249" w:type="dxa"/>
            <w:tcBorders>
              <w:bottom w:val="single" w:sz="4" w:space="0" w:color="auto"/>
            </w:tcBorders>
            <w:shd w:val="clear" w:color="auto" w:fill="FFFFFF"/>
            <w:vAlign w:val="center"/>
          </w:tcPr>
          <w:p w14:paraId="4075EA8C" w14:textId="77777777" w:rsidR="00DE6B71" w:rsidRPr="00B77F27" w:rsidRDefault="00C81C97">
            <w:pPr>
              <w:spacing w:line="320" w:lineRule="atLeast"/>
              <w:ind w:left="60" w:right="60"/>
              <w:jc w:val="center"/>
              <w:rPr>
                <w:b/>
              </w:rPr>
            </w:pPr>
            <w:r w:rsidRPr="00B77F27">
              <w:rPr>
                <w:b/>
              </w:rPr>
              <w:t>R Square Change</w:t>
            </w:r>
          </w:p>
        </w:tc>
        <w:tc>
          <w:tcPr>
            <w:tcW w:w="936" w:type="dxa"/>
            <w:tcBorders>
              <w:bottom w:val="single" w:sz="4" w:space="0" w:color="auto"/>
            </w:tcBorders>
            <w:shd w:val="clear" w:color="auto" w:fill="FFFFFF"/>
            <w:vAlign w:val="center"/>
          </w:tcPr>
          <w:p w14:paraId="06B3CD56" w14:textId="77777777" w:rsidR="00DE6B71" w:rsidRPr="00B77F27" w:rsidRDefault="00C81C97">
            <w:pPr>
              <w:spacing w:line="320" w:lineRule="atLeast"/>
              <w:ind w:left="60" w:right="60"/>
              <w:jc w:val="center"/>
              <w:rPr>
                <w:b/>
              </w:rPr>
            </w:pPr>
            <w:r w:rsidRPr="00B77F27">
              <w:rPr>
                <w:b/>
              </w:rPr>
              <w:t>F Change</w:t>
            </w:r>
          </w:p>
        </w:tc>
        <w:tc>
          <w:tcPr>
            <w:tcW w:w="858" w:type="dxa"/>
            <w:tcBorders>
              <w:bottom w:val="single" w:sz="4" w:space="0" w:color="auto"/>
            </w:tcBorders>
            <w:shd w:val="clear" w:color="auto" w:fill="FFFFFF"/>
            <w:vAlign w:val="center"/>
          </w:tcPr>
          <w:p w14:paraId="3AD912DE" w14:textId="77777777" w:rsidR="00DE6B71" w:rsidRPr="00B77F27" w:rsidRDefault="00C81C97">
            <w:pPr>
              <w:spacing w:line="320" w:lineRule="atLeast"/>
              <w:ind w:left="60" w:right="60"/>
              <w:jc w:val="center"/>
              <w:rPr>
                <w:b/>
              </w:rPr>
            </w:pPr>
            <w:r w:rsidRPr="00B77F27">
              <w:rPr>
                <w:b/>
              </w:rPr>
              <w:t>df1</w:t>
            </w:r>
          </w:p>
        </w:tc>
        <w:tc>
          <w:tcPr>
            <w:tcW w:w="858" w:type="dxa"/>
            <w:tcBorders>
              <w:bottom w:val="single" w:sz="4" w:space="0" w:color="auto"/>
            </w:tcBorders>
            <w:shd w:val="clear" w:color="auto" w:fill="FFFFFF"/>
            <w:vAlign w:val="center"/>
          </w:tcPr>
          <w:p w14:paraId="34B59216" w14:textId="77777777" w:rsidR="00DE6B71" w:rsidRPr="00B77F27" w:rsidRDefault="00C81C97">
            <w:pPr>
              <w:spacing w:line="320" w:lineRule="atLeast"/>
              <w:ind w:left="60" w:right="60"/>
              <w:jc w:val="center"/>
              <w:rPr>
                <w:b/>
              </w:rPr>
            </w:pPr>
            <w:r w:rsidRPr="00B77F27">
              <w:rPr>
                <w:b/>
              </w:rPr>
              <w:t>df2</w:t>
            </w:r>
          </w:p>
        </w:tc>
        <w:tc>
          <w:tcPr>
            <w:tcW w:w="1249" w:type="dxa"/>
            <w:tcBorders>
              <w:bottom w:val="single" w:sz="4" w:space="0" w:color="auto"/>
            </w:tcBorders>
            <w:shd w:val="clear" w:color="auto" w:fill="FFFFFF"/>
            <w:vAlign w:val="center"/>
          </w:tcPr>
          <w:p w14:paraId="34B21BC0" w14:textId="77777777" w:rsidR="00DE6B71" w:rsidRPr="00B77F27" w:rsidRDefault="00C81C97">
            <w:pPr>
              <w:spacing w:line="320" w:lineRule="atLeast"/>
              <w:ind w:left="60" w:right="60"/>
              <w:jc w:val="center"/>
              <w:rPr>
                <w:b/>
              </w:rPr>
            </w:pPr>
            <w:r w:rsidRPr="00B77F27">
              <w:rPr>
                <w:b/>
              </w:rPr>
              <w:t>Sig. F Change</w:t>
            </w:r>
          </w:p>
        </w:tc>
      </w:tr>
      <w:tr w:rsidR="00DE6B71" w:rsidRPr="00B77F27" w14:paraId="1BF11B1C" w14:textId="77777777">
        <w:trPr>
          <w:cantSplit/>
          <w:trHeight w:val="303"/>
        </w:trPr>
        <w:tc>
          <w:tcPr>
            <w:tcW w:w="858" w:type="dxa"/>
            <w:tcBorders>
              <w:top w:val="single" w:sz="4" w:space="0" w:color="auto"/>
              <w:bottom w:val="nil"/>
            </w:tcBorders>
            <w:shd w:val="clear" w:color="auto" w:fill="FFFFFF"/>
            <w:vAlign w:val="center"/>
          </w:tcPr>
          <w:p w14:paraId="2A40816B" w14:textId="77777777" w:rsidR="00DE6B71" w:rsidRPr="00B77F27" w:rsidRDefault="00C81C97">
            <w:pPr>
              <w:spacing w:line="320" w:lineRule="atLeast"/>
              <w:ind w:left="60" w:right="60"/>
              <w:jc w:val="center"/>
            </w:pPr>
            <w:r w:rsidRPr="00B77F27">
              <w:t>.697</w:t>
            </w:r>
            <w:r w:rsidRPr="00B77F27">
              <w:rPr>
                <w:vertAlign w:val="superscript"/>
              </w:rPr>
              <w:t>a</w:t>
            </w:r>
          </w:p>
        </w:tc>
        <w:tc>
          <w:tcPr>
            <w:tcW w:w="910" w:type="dxa"/>
            <w:tcBorders>
              <w:top w:val="single" w:sz="4" w:space="0" w:color="auto"/>
              <w:bottom w:val="nil"/>
            </w:tcBorders>
            <w:shd w:val="clear" w:color="auto" w:fill="FFFFFF"/>
            <w:vAlign w:val="center"/>
          </w:tcPr>
          <w:p w14:paraId="07B19C6C" w14:textId="77777777" w:rsidR="00DE6B71" w:rsidRPr="00B77F27" w:rsidRDefault="00C81C97">
            <w:pPr>
              <w:spacing w:line="320" w:lineRule="atLeast"/>
              <w:ind w:left="60" w:right="60"/>
              <w:jc w:val="center"/>
            </w:pPr>
            <w:r w:rsidRPr="00B77F27">
              <w:t>.485</w:t>
            </w:r>
          </w:p>
        </w:tc>
        <w:tc>
          <w:tcPr>
            <w:tcW w:w="1249" w:type="dxa"/>
            <w:tcBorders>
              <w:top w:val="single" w:sz="4" w:space="0" w:color="auto"/>
              <w:bottom w:val="nil"/>
            </w:tcBorders>
            <w:shd w:val="clear" w:color="auto" w:fill="FFFFFF"/>
            <w:vAlign w:val="center"/>
          </w:tcPr>
          <w:p w14:paraId="43CA97B4" w14:textId="77777777" w:rsidR="00DE6B71" w:rsidRPr="00B77F27" w:rsidRDefault="00C81C97">
            <w:pPr>
              <w:spacing w:line="320" w:lineRule="atLeast"/>
              <w:ind w:left="60" w:right="60"/>
              <w:jc w:val="center"/>
            </w:pPr>
            <w:r w:rsidRPr="00B77F27">
              <w:t>.479</w:t>
            </w:r>
          </w:p>
        </w:tc>
        <w:tc>
          <w:tcPr>
            <w:tcW w:w="1249" w:type="dxa"/>
            <w:tcBorders>
              <w:top w:val="single" w:sz="4" w:space="0" w:color="auto"/>
              <w:bottom w:val="nil"/>
            </w:tcBorders>
            <w:shd w:val="clear" w:color="auto" w:fill="FFFFFF"/>
            <w:vAlign w:val="center"/>
          </w:tcPr>
          <w:p w14:paraId="4E2A9E45" w14:textId="77777777" w:rsidR="00DE6B71" w:rsidRPr="00B77F27" w:rsidRDefault="00C81C97">
            <w:pPr>
              <w:spacing w:line="320" w:lineRule="atLeast"/>
              <w:ind w:left="60" w:right="60"/>
              <w:jc w:val="center"/>
            </w:pPr>
            <w:r w:rsidRPr="00B77F27">
              <w:t>.44537</w:t>
            </w:r>
          </w:p>
        </w:tc>
        <w:tc>
          <w:tcPr>
            <w:tcW w:w="1249" w:type="dxa"/>
            <w:tcBorders>
              <w:top w:val="single" w:sz="4" w:space="0" w:color="auto"/>
              <w:bottom w:val="nil"/>
            </w:tcBorders>
            <w:shd w:val="clear" w:color="auto" w:fill="FFFFFF"/>
            <w:vAlign w:val="center"/>
          </w:tcPr>
          <w:p w14:paraId="54069AA7" w14:textId="77777777" w:rsidR="00DE6B71" w:rsidRPr="00B77F27" w:rsidRDefault="00C81C97">
            <w:pPr>
              <w:spacing w:line="320" w:lineRule="atLeast"/>
              <w:ind w:left="60" w:right="60"/>
              <w:jc w:val="center"/>
            </w:pPr>
            <w:r w:rsidRPr="00B77F27">
              <w:t>.485</w:t>
            </w:r>
          </w:p>
        </w:tc>
        <w:tc>
          <w:tcPr>
            <w:tcW w:w="936" w:type="dxa"/>
            <w:tcBorders>
              <w:top w:val="single" w:sz="4" w:space="0" w:color="auto"/>
              <w:bottom w:val="nil"/>
            </w:tcBorders>
            <w:shd w:val="clear" w:color="auto" w:fill="FFFFFF"/>
            <w:vAlign w:val="center"/>
          </w:tcPr>
          <w:p w14:paraId="1C67CD7D" w14:textId="77777777" w:rsidR="00DE6B71" w:rsidRPr="00B77F27" w:rsidRDefault="00C81C97">
            <w:pPr>
              <w:spacing w:line="320" w:lineRule="atLeast"/>
              <w:ind w:left="60" w:right="60"/>
              <w:jc w:val="center"/>
            </w:pPr>
            <w:r w:rsidRPr="00B77F27">
              <w:t>74.526</w:t>
            </w:r>
          </w:p>
        </w:tc>
        <w:tc>
          <w:tcPr>
            <w:tcW w:w="858" w:type="dxa"/>
            <w:tcBorders>
              <w:top w:val="single" w:sz="4" w:space="0" w:color="auto"/>
              <w:bottom w:val="nil"/>
            </w:tcBorders>
            <w:shd w:val="clear" w:color="auto" w:fill="FFFFFF"/>
            <w:vAlign w:val="center"/>
          </w:tcPr>
          <w:p w14:paraId="5542FF90" w14:textId="77777777" w:rsidR="00DE6B71" w:rsidRPr="00B77F27" w:rsidRDefault="00C81C97">
            <w:pPr>
              <w:spacing w:line="320" w:lineRule="atLeast"/>
              <w:ind w:left="60" w:right="60"/>
              <w:jc w:val="center"/>
            </w:pPr>
            <w:r w:rsidRPr="00B77F27">
              <w:t>2</w:t>
            </w:r>
          </w:p>
        </w:tc>
        <w:tc>
          <w:tcPr>
            <w:tcW w:w="858" w:type="dxa"/>
            <w:tcBorders>
              <w:top w:val="single" w:sz="4" w:space="0" w:color="auto"/>
              <w:bottom w:val="nil"/>
            </w:tcBorders>
            <w:shd w:val="clear" w:color="auto" w:fill="FFFFFF"/>
            <w:vAlign w:val="center"/>
          </w:tcPr>
          <w:p w14:paraId="06531846" w14:textId="77777777" w:rsidR="00DE6B71" w:rsidRPr="00B77F27" w:rsidRDefault="00C81C97">
            <w:pPr>
              <w:spacing w:line="320" w:lineRule="atLeast"/>
              <w:ind w:left="60" w:right="60"/>
              <w:jc w:val="center"/>
            </w:pPr>
            <w:r w:rsidRPr="00B77F27">
              <w:t>158</w:t>
            </w:r>
          </w:p>
        </w:tc>
        <w:tc>
          <w:tcPr>
            <w:tcW w:w="1249" w:type="dxa"/>
            <w:tcBorders>
              <w:top w:val="single" w:sz="4" w:space="0" w:color="auto"/>
              <w:bottom w:val="nil"/>
            </w:tcBorders>
            <w:shd w:val="clear" w:color="auto" w:fill="FFFFFF"/>
            <w:vAlign w:val="center"/>
          </w:tcPr>
          <w:p w14:paraId="3CD6EA8E" w14:textId="77777777" w:rsidR="00DE6B71" w:rsidRPr="00B77F27" w:rsidRDefault="00C81C97">
            <w:pPr>
              <w:spacing w:line="320" w:lineRule="atLeast"/>
              <w:ind w:left="60" w:right="60"/>
              <w:jc w:val="center"/>
            </w:pPr>
            <w:r w:rsidRPr="00B77F27">
              <w:t>.000</w:t>
            </w:r>
          </w:p>
        </w:tc>
      </w:tr>
      <w:tr w:rsidR="00DE6B71" w:rsidRPr="00B77F27" w14:paraId="3240893B" w14:textId="77777777">
        <w:trPr>
          <w:cantSplit/>
          <w:trHeight w:val="320"/>
        </w:trPr>
        <w:tc>
          <w:tcPr>
            <w:tcW w:w="858" w:type="dxa"/>
            <w:tcBorders>
              <w:top w:val="nil"/>
              <w:bottom w:val="single" w:sz="4" w:space="0" w:color="auto"/>
            </w:tcBorders>
            <w:shd w:val="clear" w:color="auto" w:fill="FFFFFF"/>
            <w:vAlign w:val="center"/>
          </w:tcPr>
          <w:p w14:paraId="0BA9CCA1" w14:textId="77777777" w:rsidR="00DE6B71" w:rsidRPr="00B77F27" w:rsidRDefault="00C81C97">
            <w:pPr>
              <w:spacing w:line="320" w:lineRule="atLeast"/>
              <w:ind w:left="60" w:right="60"/>
              <w:jc w:val="center"/>
            </w:pPr>
            <w:r w:rsidRPr="00B77F27">
              <w:t>.738</w:t>
            </w:r>
            <w:r w:rsidRPr="00B77F27">
              <w:rPr>
                <w:vertAlign w:val="superscript"/>
              </w:rPr>
              <w:t>b</w:t>
            </w:r>
          </w:p>
        </w:tc>
        <w:tc>
          <w:tcPr>
            <w:tcW w:w="910" w:type="dxa"/>
            <w:tcBorders>
              <w:top w:val="nil"/>
              <w:bottom w:val="single" w:sz="4" w:space="0" w:color="auto"/>
            </w:tcBorders>
            <w:shd w:val="clear" w:color="auto" w:fill="FFFFFF"/>
            <w:vAlign w:val="center"/>
          </w:tcPr>
          <w:p w14:paraId="0C1BEC99" w14:textId="77777777" w:rsidR="00DE6B71" w:rsidRPr="00B77F27" w:rsidRDefault="00C81C97">
            <w:pPr>
              <w:spacing w:line="320" w:lineRule="atLeast"/>
              <w:ind w:left="60" w:right="60"/>
              <w:jc w:val="center"/>
            </w:pPr>
            <w:r w:rsidRPr="00B77F27">
              <w:t>.545</w:t>
            </w:r>
          </w:p>
        </w:tc>
        <w:tc>
          <w:tcPr>
            <w:tcW w:w="1249" w:type="dxa"/>
            <w:tcBorders>
              <w:top w:val="nil"/>
              <w:bottom w:val="single" w:sz="4" w:space="0" w:color="auto"/>
            </w:tcBorders>
            <w:shd w:val="clear" w:color="auto" w:fill="FFFFFF"/>
            <w:vAlign w:val="center"/>
          </w:tcPr>
          <w:p w14:paraId="26504E39" w14:textId="77777777" w:rsidR="00DE6B71" w:rsidRPr="00B77F27" w:rsidRDefault="00C81C97">
            <w:pPr>
              <w:spacing w:line="320" w:lineRule="atLeast"/>
              <w:ind w:left="60" w:right="60"/>
              <w:jc w:val="center"/>
            </w:pPr>
            <w:r w:rsidRPr="00B77F27">
              <w:t>.536</w:t>
            </w:r>
          </w:p>
        </w:tc>
        <w:tc>
          <w:tcPr>
            <w:tcW w:w="1249" w:type="dxa"/>
            <w:tcBorders>
              <w:top w:val="nil"/>
              <w:bottom w:val="single" w:sz="4" w:space="0" w:color="auto"/>
            </w:tcBorders>
            <w:shd w:val="clear" w:color="auto" w:fill="FFFFFF"/>
            <w:vAlign w:val="center"/>
          </w:tcPr>
          <w:p w14:paraId="71D5B3BA" w14:textId="77777777" w:rsidR="00DE6B71" w:rsidRPr="00B77F27" w:rsidRDefault="00C81C97">
            <w:pPr>
              <w:spacing w:line="320" w:lineRule="atLeast"/>
              <w:ind w:left="60" w:right="60"/>
              <w:jc w:val="center"/>
            </w:pPr>
            <w:r w:rsidRPr="00B77F27">
              <w:t>.42024</w:t>
            </w:r>
          </w:p>
        </w:tc>
        <w:tc>
          <w:tcPr>
            <w:tcW w:w="1249" w:type="dxa"/>
            <w:tcBorders>
              <w:top w:val="nil"/>
              <w:bottom w:val="single" w:sz="4" w:space="0" w:color="auto"/>
            </w:tcBorders>
            <w:shd w:val="clear" w:color="auto" w:fill="FFFFFF"/>
            <w:vAlign w:val="center"/>
          </w:tcPr>
          <w:p w14:paraId="2E5CCA4D" w14:textId="77777777" w:rsidR="00DE6B71" w:rsidRPr="00B77F27" w:rsidRDefault="00C81C97">
            <w:pPr>
              <w:spacing w:line="320" w:lineRule="atLeast"/>
              <w:ind w:left="60" w:right="60"/>
              <w:jc w:val="center"/>
            </w:pPr>
            <w:r w:rsidRPr="00B77F27">
              <w:t>.059</w:t>
            </w:r>
          </w:p>
        </w:tc>
        <w:tc>
          <w:tcPr>
            <w:tcW w:w="936" w:type="dxa"/>
            <w:tcBorders>
              <w:top w:val="nil"/>
              <w:bottom w:val="single" w:sz="4" w:space="0" w:color="auto"/>
            </w:tcBorders>
            <w:shd w:val="clear" w:color="auto" w:fill="FFFFFF"/>
            <w:vAlign w:val="center"/>
          </w:tcPr>
          <w:p w14:paraId="38C9BCD2" w14:textId="77777777" w:rsidR="00DE6B71" w:rsidRPr="00B77F27" w:rsidRDefault="00C81C97">
            <w:pPr>
              <w:spacing w:line="320" w:lineRule="atLeast"/>
              <w:ind w:left="60" w:right="60"/>
              <w:jc w:val="center"/>
            </w:pPr>
            <w:r w:rsidRPr="00B77F27">
              <w:t>20.462</w:t>
            </w:r>
          </w:p>
        </w:tc>
        <w:tc>
          <w:tcPr>
            <w:tcW w:w="858" w:type="dxa"/>
            <w:tcBorders>
              <w:top w:val="nil"/>
              <w:bottom w:val="single" w:sz="4" w:space="0" w:color="auto"/>
            </w:tcBorders>
            <w:shd w:val="clear" w:color="auto" w:fill="FFFFFF"/>
            <w:vAlign w:val="center"/>
          </w:tcPr>
          <w:p w14:paraId="2E5D9DC1" w14:textId="77777777" w:rsidR="00DE6B71" w:rsidRPr="00B77F27" w:rsidRDefault="00C81C97">
            <w:pPr>
              <w:spacing w:line="320" w:lineRule="atLeast"/>
              <w:ind w:left="60" w:right="60"/>
              <w:jc w:val="center"/>
            </w:pPr>
            <w:r w:rsidRPr="00B77F27">
              <w:t>1</w:t>
            </w:r>
          </w:p>
        </w:tc>
        <w:tc>
          <w:tcPr>
            <w:tcW w:w="858" w:type="dxa"/>
            <w:tcBorders>
              <w:top w:val="nil"/>
              <w:bottom w:val="single" w:sz="4" w:space="0" w:color="auto"/>
            </w:tcBorders>
            <w:shd w:val="clear" w:color="auto" w:fill="FFFFFF"/>
            <w:vAlign w:val="center"/>
          </w:tcPr>
          <w:p w14:paraId="5879CA4E" w14:textId="77777777" w:rsidR="00DE6B71" w:rsidRPr="00B77F27" w:rsidRDefault="00C81C97">
            <w:pPr>
              <w:spacing w:line="320" w:lineRule="atLeast"/>
              <w:ind w:left="60" w:right="60"/>
              <w:jc w:val="center"/>
            </w:pPr>
            <w:r w:rsidRPr="00B77F27">
              <w:t>157</w:t>
            </w:r>
          </w:p>
        </w:tc>
        <w:tc>
          <w:tcPr>
            <w:tcW w:w="1249" w:type="dxa"/>
            <w:tcBorders>
              <w:top w:val="nil"/>
              <w:bottom w:val="single" w:sz="4" w:space="0" w:color="auto"/>
            </w:tcBorders>
            <w:shd w:val="clear" w:color="auto" w:fill="FFFFFF"/>
            <w:vAlign w:val="center"/>
          </w:tcPr>
          <w:p w14:paraId="53530054" w14:textId="77777777" w:rsidR="00DE6B71" w:rsidRPr="00B77F27" w:rsidRDefault="00C81C97">
            <w:pPr>
              <w:spacing w:line="320" w:lineRule="atLeast"/>
              <w:ind w:left="60" w:right="60"/>
              <w:jc w:val="center"/>
            </w:pPr>
            <w:r w:rsidRPr="00B77F27">
              <w:t>.000</w:t>
            </w:r>
          </w:p>
        </w:tc>
      </w:tr>
    </w:tbl>
    <w:p w14:paraId="70DD79CB" w14:textId="77777777" w:rsidR="00DE6B71" w:rsidRPr="00B77F27" w:rsidRDefault="00DE6B71">
      <w:pPr>
        <w:spacing w:line="400" w:lineRule="atLeast"/>
      </w:pPr>
    </w:p>
    <w:p w14:paraId="7B964705" w14:textId="77777777" w:rsidR="00DE6B71" w:rsidRPr="00B77F27" w:rsidRDefault="00C81C97">
      <w:pPr>
        <w:jc w:val="both"/>
        <w:rPr>
          <w:i/>
          <w:snapToGrid w:val="0"/>
        </w:rPr>
      </w:pPr>
      <w:r w:rsidRPr="00B77F27">
        <w:rPr>
          <w:i/>
        </w:rPr>
        <w:t>a. Predictors: (Constant), Government regulations, Project planning</w:t>
      </w:r>
    </w:p>
    <w:p w14:paraId="4F2F88C5" w14:textId="77777777" w:rsidR="00DE6B71" w:rsidRPr="00B77F27" w:rsidRDefault="00C81C97">
      <w:pPr>
        <w:jc w:val="both"/>
        <w:rPr>
          <w:i/>
        </w:rPr>
      </w:pPr>
      <w:r w:rsidRPr="00B77F27">
        <w:rPr>
          <w:i/>
        </w:rPr>
        <w:t>b. Predictors: (Constant), Government regulations, Project planning, Interaction Term</w:t>
      </w:r>
    </w:p>
    <w:p w14:paraId="6D9ED471" w14:textId="77777777" w:rsidR="00DE6B71" w:rsidRPr="00B77F27" w:rsidRDefault="00DE6B71">
      <w:pPr>
        <w:jc w:val="both"/>
        <w:rPr>
          <w:i/>
        </w:rPr>
      </w:pPr>
    </w:p>
    <w:p w14:paraId="0148DBF4" w14:textId="77777777" w:rsidR="00DE6B71" w:rsidRPr="00B77F27" w:rsidRDefault="00C81C97">
      <w:pPr>
        <w:spacing w:line="360" w:lineRule="auto"/>
        <w:jc w:val="both"/>
        <w:rPr>
          <w:snapToGrid w:val="0"/>
        </w:rPr>
      </w:pPr>
      <w:r w:rsidRPr="00B77F27">
        <w:rPr>
          <w:snapToGrid w:val="0"/>
        </w:rPr>
        <w:t xml:space="preserve">Table 38 presents the percent of variability in the performance of completed road projects in arid and semi-arid counties in Kenya (dependent variable) that </w:t>
      </w:r>
      <w:r w:rsidRPr="00B77F27">
        <w:rPr>
          <w:i/>
        </w:rPr>
        <w:t>Project planning</w:t>
      </w:r>
      <w:r w:rsidRPr="00B77F27">
        <w:rPr>
          <w:snapToGrid w:val="0"/>
        </w:rPr>
        <w:t xml:space="preserve"> and </w:t>
      </w:r>
      <w:r w:rsidRPr="00B77F27">
        <w:rPr>
          <w:i/>
        </w:rPr>
        <w:t>Government regulations</w:t>
      </w:r>
      <w:r w:rsidRPr="00B77F27">
        <w:rPr>
          <w:snapToGrid w:val="0"/>
        </w:rPr>
        <w:t xml:space="preserve"> (predictors) can account for. In model two, with the introduction of the interaction term in model, the adjusted R squared (R</w:t>
      </w:r>
      <w:r w:rsidRPr="00B77F27">
        <w:rPr>
          <w:snapToGrid w:val="0"/>
          <w:vertAlign w:val="superscript"/>
        </w:rPr>
        <w:t>2</w:t>
      </w:r>
      <w:r w:rsidRPr="00B77F27">
        <w:rPr>
          <w:snapToGrid w:val="0"/>
        </w:rPr>
        <w:t>) changes positively from 0.479 to 0.536 an increase of 0.059 with standard error of the estimation decreasing to 0.42024, hence there was a positive change in adjusted R-squared and thus the change was significant given p-value = 0.000 &lt;0.001.</w:t>
      </w:r>
    </w:p>
    <w:p w14:paraId="632ADE81" w14:textId="77777777" w:rsidR="00DE6B71" w:rsidRPr="00B77F27" w:rsidRDefault="00DE6B71">
      <w:pPr>
        <w:spacing w:line="360" w:lineRule="auto"/>
        <w:jc w:val="both"/>
        <w:rPr>
          <w:b/>
          <w:snapToGrid w:val="0"/>
        </w:rPr>
      </w:pPr>
    </w:p>
    <w:p w14:paraId="7EA6E3E9" w14:textId="77777777" w:rsidR="00DE6B71" w:rsidRPr="00B77F27" w:rsidRDefault="00DE6B71">
      <w:pPr>
        <w:spacing w:line="360" w:lineRule="auto"/>
        <w:jc w:val="both"/>
        <w:rPr>
          <w:b/>
          <w:snapToGrid w:val="0"/>
        </w:rPr>
      </w:pPr>
    </w:p>
    <w:p w14:paraId="63826046" w14:textId="77777777" w:rsidR="00DE6B71" w:rsidRPr="00B77F27" w:rsidRDefault="00DE6B71">
      <w:pPr>
        <w:spacing w:line="360" w:lineRule="auto"/>
        <w:jc w:val="both"/>
        <w:rPr>
          <w:b/>
          <w:snapToGrid w:val="0"/>
        </w:rPr>
      </w:pPr>
    </w:p>
    <w:p w14:paraId="1BB4365F" w14:textId="77777777" w:rsidR="00DE6B71" w:rsidRPr="00B77F27" w:rsidRDefault="00DE6B71">
      <w:pPr>
        <w:spacing w:line="360" w:lineRule="auto"/>
        <w:jc w:val="both"/>
        <w:rPr>
          <w:b/>
          <w:snapToGrid w:val="0"/>
        </w:rPr>
      </w:pPr>
    </w:p>
    <w:p w14:paraId="6B96A54A" w14:textId="77777777" w:rsidR="00DE6B71" w:rsidRPr="00B77F27" w:rsidRDefault="00C81C97">
      <w:pPr>
        <w:spacing w:line="360" w:lineRule="auto"/>
        <w:jc w:val="both"/>
        <w:rPr>
          <w:snapToGrid w:val="0"/>
        </w:rPr>
      </w:pPr>
      <w:r w:rsidRPr="00B77F27">
        <w:rPr>
          <w:b/>
          <w:snapToGrid w:val="0"/>
        </w:rPr>
        <w:t>Table 39:</w:t>
      </w:r>
      <w:r w:rsidRPr="00B77F27">
        <w:rPr>
          <w:snapToGrid w:val="0"/>
        </w:rPr>
        <w:t xml:space="preserve"> </w:t>
      </w:r>
      <w:r w:rsidRPr="00B77F27">
        <w:rPr>
          <w:b/>
        </w:rPr>
        <w:t>ANOVA for the moderating effect of government regulations</w:t>
      </w:r>
      <w:r w:rsidRPr="00B77F27">
        <w:rPr>
          <w:b/>
          <w:snapToGrid w:val="0"/>
        </w:rPr>
        <w:t xml:space="preserve"> </w:t>
      </w:r>
      <w:r w:rsidRPr="00B77F27">
        <w:rPr>
          <w:b/>
        </w:rPr>
        <w:t>on the relationship between project planning</w:t>
      </w:r>
      <w:r w:rsidRPr="00B77F27">
        <w:rPr>
          <w:snapToGrid w:val="0"/>
        </w:rPr>
        <w:t xml:space="preserve"> </w:t>
      </w:r>
      <w:r w:rsidR="0016332A">
        <w:rPr>
          <w:b/>
        </w:rPr>
        <w:t xml:space="preserve">and performance of </w:t>
      </w:r>
      <w:r w:rsidRPr="00B77F27">
        <w:rPr>
          <w:b/>
        </w:rPr>
        <w:t>road projects</w:t>
      </w:r>
    </w:p>
    <w:p w14:paraId="0D4FEC5D" w14:textId="77777777" w:rsidR="00DE6B71" w:rsidRPr="00B77F27" w:rsidRDefault="00DE6B71"/>
    <w:tbl>
      <w:tblPr>
        <w:tblW w:w="9169"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853"/>
        <w:gridCol w:w="1475"/>
        <w:gridCol w:w="1705"/>
        <w:gridCol w:w="1173"/>
        <w:gridCol w:w="1616"/>
        <w:gridCol w:w="1173"/>
        <w:gridCol w:w="1174"/>
      </w:tblGrid>
      <w:tr w:rsidR="00DE6B71" w:rsidRPr="00B77F27" w14:paraId="6C96DD4C" w14:textId="77777777">
        <w:trPr>
          <w:cantSplit/>
          <w:trHeight w:val="467"/>
        </w:trPr>
        <w:tc>
          <w:tcPr>
            <w:tcW w:w="853" w:type="dxa"/>
            <w:tcBorders>
              <w:bottom w:val="single" w:sz="4" w:space="0" w:color="auto"/>
            </w:tcBorders>
            <w:shd w:val="clear" w:color="auto" w:fill="FFFFFF"/>
          </w:tcPr>
          <w:p w14:paraId="4E2B7597" w14:textId="77777777" w:rsidR="00DE6B71" w:rsidRPr="00B77F27" w:rsidRDefault="00C81C97">
            <w:pPr>
              <w:spacing w:line="320" w:lineRule="atLeast"/>
              <w:ind w:left="60" w:right="60"/>
              <w:rPr>
                <w:b/>
              </w:rPr>
            </w:pPr>
            <w:r w:rsidRPr="00B77F27">
              <w:rPr>
                <w:b/>
              </w:rPr>
              <w:lastRenderedPageBreak/>
              <w:t>Model</w:t>
            </w:r>
          </w:p>
        </w:tc>
        <w:tc>
          <w:tcPr>
            <w:tcW w:w="1475" w:type="dxa"/>
            <w:tcBorders>
              <w:bottom w:val="single" w:sz="4" w:space="0" w:color="auto"/>
            </w:tcBorders>
            <w:shd w:val="clear" w:color="auto" w:fill="FFFFFF"/>
          </w:tcPr>
          <w:p w14:paraId="744AF878" w14:textId="77777777" w:rsidR="00DE6B71" w:rsidRPr="00B77F27" w:rsidRDefault="00DE6B71">
            <w:pPr>
              <w:spacing w:line="320" w:lineRule="atLeast"/>
              <w:ind w:right="60"/>
              <w:rPr>
                <w:b/>
              </w:rPr>
            </w:pPr>
          </w:p>
        </w:tc>
        <w:tc>
          <w:tcPr>
            <w:tcW w:w="1705" w:type="dxa"/>
            <w:tcBorders>
              <w:bottom w:val="single" w:sz="4" w:space="0" w:color="auto"/>
            </w:tcBorders>
            <w:shd w:val="clear" w:color="auto" w:fill="FFFFFF"/>
            <w:vAlign w:val="center"/>
          </w:tcPr>
          <w:p w14:paraId="7B2B12E5" w14:textId="77777777" w:rsidR="00DE6B71" w:rsidRPr="00B77F27" w:rsidRDefault="00C81C97">
            <w:pPr>
              <w:spacing w:line="320" w:lineRule="atLeast"/>
              <w:ind w:left="60" w:right="60"/>
              <w:jc w:val="center"/>
              <w:rPr>
                <w:b/>
              </w:rPr>
            </w:pPr>
            <w:r w:rsidRPr="00B77F27">
              <w:rPr>
                <w:b/>
              </w:rPr>
              <w:t>Sum of Squares</w:t>
            </w:r>
          </w:p>
        </w:tc>
        <w:tc>
          <w:tcPr>
            <w:tcW w:w="1173" w:type="dxa"/>
            <w:tcBorders>
              <w:bottom w:val="single" w:sz="4" w:space="0" w:color="auto"/>
            </w:tcBorders>
            <w:shd w:val="clear" w:color="auto" w:fill="FFFFFF"/>
            <w:vAlign w:val="center"/>
          </w:tcPr>
          <w:p w14:paraId="3E80CC69" w14:textId="77777777" w:rsidR="00DE6B71" w:rsidRPr="00B77F27" w:rsidRDefault="00C81C97">
            <w:pPr>
              <w:spacing w:line="320" w:lineRule="atLeast"/>
              <w:ind w:left="60" w:right="60"/>
              <w:jc w:val="center"/>
              <w:rPr>
                <w:b/>
              </w:rPr>
            </w:pPr>
            <w:r w:rsidRPr="00B77F27">
              <w:rPr>
                <w:b/>
              </w:rPr>
              <w:t>df</w:t>
            </w:r>
          </w:p>
        </w:tc>
        <w:tc>
          <w:tcPr>
            <w:tcW w:w="1616" w:type="dxa"/>
            <w:tcBorders>
              <w:bottom w:val="single" w:sz="4" w:space="0" w:color="auto"/>
            </w:tcBorders>
            <w:shd w:val="clear" w:color="auto" w:fill="FFFFFF"/>
            <w:vAlign w:val="center"/>
          </w:tcPr>
          <w:p w14:paraId="6E2E9D4D" w14:textId="77777777" w:rsidR="00DE6B71" w:rsidRPr="00B77F27" w:rsidRDefault="00C81C97">
            <w:pPr>
              <w:spacing w:line="320" w:lineRule="atLeast"/>
              <w:ind w:left="60" w:right="60"/>
              <w:jc w:val="center"/>
              <w:rPr>
                <w:b/>
              </w:rPr>
            </w:pPr>
            <w:r w:rsidRPr="00B77F27">
              <w:rPr>
                <w:b/>
              </w:rPr>
              <w:t>Mean Square</w:t>
            </w:r>
          </w:p>
        </w:tc>
        <w:tc>
          <w:tcPr>
            <w:tcW w:w="1173" w:type="dxa"/>
            <w:tcBorders>
              <w:bottom w:val="single" w:sz="4" w:space="0" w:color="auto"/>
            </w:tcBorders>
            <w:shd w:val="clear" w:color="auto" w:fill="FFFFFF"/>
            <w:vAlign w:val="center"/>
          </w:tcPr>
          <w:p w14:paraId="0D5585EB" w14:textId="77777777" w:rsidR="00DE6B71" w:rsidRPr="00B77F27" w:rsidRDefault="00C81C97">
            <w:pPr>
              <w:spacing w:line="320" w:lineRule="atLeast"/>
              <w:ind w:left="60" w:right="60"/>
              <w:jc w:val="center"/>
              <w:rPr>
                <w:b/>
              </w:rPr>
            </w:pPr>
            <w:r w:rsidRPr="00B77F27">
              <w:rPr>
                <w:b/>
              </w:rPr>
              <w:t>F</w:t>
            </w:r>
          </w:p>
        </w:tc>
        <w:tc>
          <w:tcPr>
            <w:tcW w:w="1174" w:type="dxa"/>
            <w:tcBorders>
              <w:bottom w:val="single" w:sz="4" w:space="0" w:color="auto"/>
            </w:tcBorders>
            <w:shd w:val="clear" w:color="auto" w:fill="FFFFFF"/>
            <w:vAlign w:val="center"/>
          </w:tcPr>
          <w:p w14:paraId="24FF2E10" w14:textId="77777777" w:rsidR="00DE6B71" w:rsidRPr="00B77F27" w:rsidRDefault="00C81C97">
            <w:pPr>
              <w:spacing w:line="320" w:lineRule="atLeast"/>
              <w:ind w:left="60" w:right="60"/>
              <w:jc w:val="center"/>
              <w:rPr>
                <w:b/>
              </w:rPr>
            </w:pPr>
            <w:r w:rsidRPr="00B77F27">
              <w:rPr>
                <w:b/>
              </w:rPr>
              <w:t>Sig.</w:t>
            </w:r>
          </w:p>
        </w:tc>
      </w:tr>
      <w:tr w:rsidR="00DE6B71" w:rsidRPr="00B77F27" w14:paraId="4C4B6DA7" w14:textId="77777777">
        <w:trPr>
          <w:cantSplit/>
          <w:trHeight w:val="304"/>
        </w:trPr>
        <w:tc>
          <w:tcPr>
            <w:tcW w:w="853" w:type="dxa"/>
            <w:vMerge w:val="restart"/>
            <w:tcBorders>
              <w:top w:val="single" w:sz="4" w:space="0" w:color="auto"/>
              <w:bottom w:val="nil"/>
            </w:tcBorders>
            <w:shd w:val="clear" w:color="auto" w:fill="FFFFFF"/>
            <w:vAlign w:val="center"/>
          </w:tcPr>
          <w:p w14:paraId="72B4A35E" w14:textId="77777777" w:rsidR="00DE6B71" w:rsidRPr="00B77F27" w:rsidRDefault="00C81C97">
            <w:pPr>
              <w:spacing w:line="320" w:lineRule="atLeast"/>
              <w:ind w:left="60" w:right="60"/>
            </w:pPr>
            <w:r w:rsidRPr="00B77F27">
              <w:t>1</w:t>
            </w:r>
          </w:p>
        </w:tc>
        <w:tc>
          <w:tcPr>
            <w:tcW w:w="1475" w:type="dxa"/>
            <w:tcBorders>
              <w:top w:val="single" w:sz="4" w:space="0" w:color="auto"/>
              <w:bottom w:val="nil"/>
            </w:tcBorders>
            <w:shd w:val="clear" w:color="auto" w:fill="FFFFFF"/>
            <w:vAlign w:val="center"/>
          </w:tcPr>
          <w:p w14:paraId="16EC499B" w14:textId="77777777" w:rsidR="00DE6B71" w:rsidRPr="00B77F27" w:rsidRDefault="00C81C97">
            <w:pPr>
              <w:spacing w:line="320" w:lineRule="atLeast"/>
              <w:ind w:left="60" w:right="60"/>
            </w:pPr>
            <w:r w:rsidRPr="00B77F27">
              <w:t>Regression</w:t>
            </w:r>
          </w:p>
        </w:tc>
        <w:tc>
          <w:tcPr>
            <w:tcW w:w="1705" w:type="dxa"/>
            <w:tcBorders>
              <w:top w:val="single" w:sz="4" w:space="0" w:color="auto"/>
              <w:bottom w:val="nil"/>
            </w:tcBorders>
            <w:shd w:val="clear" w:color="auto" w:fill="FFFFFF"/>
            <w:vAlign w:val="center"/>
          </w:tcPr>
          <w:p w14:paraId="01D08DEA" w14:textId="77777777" w:rsidR="00DE6B71" w:rsidRPr="00B77F27" w:rsidRDefault="00C81C97">
            <w:pPr>
              <w:spacing w:line="320" w:lineRule="atLeast"/>
              <w:ind w:left="60" w:right="60"/>
              <w:jc w:val="center"/>
            </w:pPr>
            <w:r w:rsidRPr="00B77F27">
              <w:t>29.566</w:t>
            </w:r>
          </w:p>
        </w:tc>
        <w:tc>
          <w:tcPr>
            <w:tcW w:w="1173" w:type="dxa"/>
            <w:tcBorders>
              <w:top w:val="single" w:sz="4" w:space="0" w:color="auto"/>
              <w:bottom w:val="nil"/>
            </w:tcBorders>
            <w:shd w:val="clear" w:color="auto" w:fill="FFFFFF"/>
            <w:vAlign w:val="center"/>
          </w:tcPr>
          <w:p w14:paraId="38E0EBE0" w14:textId="77777777" w:rsidR="00DE6B71" w:rsidRPr="00B77F27" w:rsidRDefault="00C81C97">
            <w:pPr>
              <w:spacing w:line="320" w:lineRule="atLeast"/>
              <w:ind w:left="60" w:right="60"/>
              <w:jc w:val="center"/>
            </w:pPr>
            <w:r w:rsidRPr="00B77F27">
              <w:t>2</w:t>
            </w:r>
          </w:p>
        </w:tc>
        <w:tc>
          <w:tcPr>
            <w:tcW w:w="1616" w:type="dxa"/>
            <w:tcBorders>
              <w:top w:val="single" w:sz="4" w:space="0" w:color="auto"/>
              <w:bottom w:val="nil"/>
            </w:tcBorders>
            <w:shd w:val="clear" w:color="auto" w:fill="FFFFFF"/>
            <w:vAlign w:val="center"/>
          </w:tcPr>
          <w:p w14:paraId="27C5CE1D" w14:textId="77777777" w:rsidR="00DE6B71" w:rsidRPr="00B77F27" w:rsidRDefault="00C81C97">
            <w:pPr>
              <w:spacing w:line="320" w:lineRule="atLeast"/>
              <w:ind w:left="60" w:right="60"/>
              <w:jc w:val="center"/>
            </w:pPr>
            <w:r w:rsidRPr="00B77F27">
              <w:t>14.783</w:t>
            </w:r>
          </w:p>
        </w:tc>
        <w:tc>
          <w:tcPr>
            <w:tcW w:w="1173" w:type="dxa"/>
            <w:tcBorders>
              <w:top w:val="single" w:sz="4" w:space="0" w:color="auto"/>
              <w:bottom w:val="nil"/>
            </w:tcBorders>
            <w:shd w:val="clear" w:color="auto" w:fill="FFFFFF"/>
            <w:vAlign w:val="center"/>
          </w:tcPr>
          <w:p w14:paraId="6A8101EE" w14:textId="77777777" w:rsidR="00DE6B71" w:rsidRPr="00B77F27" w:rsidRDefault="00C81C97">
            <w:pPr>
              <w:spacing w:line="320" w:lineRule="atLeast"/>
              <w:ind w:left="60" w:right="60"/>
              <w:jc w:val="center"/>
            </w:pPr>
            <w:r w:rsidRPr="00B77F27">
              <w:t>74.526</w:t>
            </w:r>
          </w:p>
        </w:tc>
        <w:tc>
          <w:tcPr>
            <w:tcW w:w="1174" w:type="dxa"/>
            <w:tcBorders>
              <w:top w:val="single" w:sz="4" w:space="0" w:color="auto"/>
              <w:bottom w:val="nil"/>
            </w:tcBorders>
            <w:shd w:val="clear" w:color="auto" w:fill="FFFFFF"/>
            <w:vAlign w:val="center"/>
          </w:tcPr>
          <w:p w14:paraId="7233E7AB" w14:textId="77777777" w:rsidR="00DE6B71" w:rsidRPr="00B77F27" w:rsidRDefault="00C81C97">
            <w:pPr>
              <w:spacing w:line="320" w:lineRule="atLeast"/>
              <w:ind w:left="60" w:right="60"/>
              <w:jc w:val="center"/>
            </w:pPr>
            <w:r w:rsidRPr="00B77F27">
              <w:t>.000</w:t>
            </w:r>
            <w:r w:rsidRPr="00B77F27">
              <w:rPr>
                <w:vertAlign w:val="superscript"/>
              </w:rPr>
              <w:t>b</w:t>
            </w:r>
          </w:p>
        </w:tc>
      </w:tr>
      <w:tr w:rsidR="00DE6B71" w:rsidRPr="00B77F27" w14:paraId="21789645" w14:textId="77777777">
        <w:trPr>
          <w:cantSplit/>
          <w:trHeight w:val="138"/>
        </w:trPr>
        <w:tc>
          <w:tcPr>
            <w:tcW w:w="853" w:type="dxa"/>
            <w:vMerge/>
            <w:tcBorders>
              <w:top w:val="nil"/>
            </w:tcBorders>
            <w:shd w:val="clear" w:color="auto" w:fill="FFFFFF"/>
            <w:vAlign w:val="center"/>
          </w:tcPr>
          <w:p w14:paraId="04BA741E" w14:textId="77777777" w:rsidR="00DE6B71" w:rsidRPr="00B77F27" w:rsidRDefault="00DE6B71"/>
        </w:tc>
        <w:tc>
          <w:tcPr>
            <w:tcW w:w="1475" w:type="dxa"/>
            <w:tcBorders>
              <w:top w:val="nil"/>
            </w:tcBorders>
            <w:shd w:val="clear" w:color="auto" w:fill="FFFFFF"/>
            <w:vAlign w:val="center"/>
          </w:tcPr>
          <w:p w14:paraId="00054B37" w14:textId="77777777" w:rsidR="00DE6B71" w:rsidRPr="00B77F27" w:rsidRDefault="00C81C97">
            <w:pPr>
              <w:spacing w:line="320" w:lineRule="atLeast"/>
              <w:ind w:left="60" w:right="60"/>
            </w:pPr>
            <w:r w:rsidRPr="00B77F27">
              <w:t>Residual</w:t>
            </w:r>
          </w:p>
        </w:tc>
        <w:tc>
          <w:tcPr>
            <w:tcW w:w="1705" w:type="dxa"/>
            <w:tcBorders>
              <w:top w:val="nil"/>
            </w:tcBorders>
            <w:shd w:val="clear" w:color="auto" w:fill="FFFFFF"/>
            <w:vAlign w:val="center"/>
          </w:tcPr>
          <w:p w14:paraId="662325D0" w14:textId="77777777" w:rsidR="00DE6B71" w:rsidRPr="00B77F27" w:rsidRDefault="00C81C97">
            <w:pPr>
              <w:spacing w:line="320" w:lineRule="atLeast"/>
              <w:ind w:left="60" w:right="60"/>
              <w:jc w:val="center"/>
            </w:pPr>
            <w:r w:rsidRPr="00B77F27">
              <w:t>31.341</w:t>
            </w:r>
          </w:p>
        </w:tc>
        <w:tc>
          <w:tcPr>
            <w:tcW w:w="1173" w:type="dxa"/>
            <w:tcBorders>
              <w:top w:val="nil"/>
            </w:tcBorders>
            <w:shd w:val="clear" w:color="auto" w:fill="FFFFFF"/>
            <w:vAlign w:val="center"/>
          </w:tcPr>
          <w:p w14:paraId="6D6E9C8A" w14:textId="77777777" w:rsidR="00DE6B71" w:rsidRPr="00B77F27" w:rsidRDefault="00C81C97">
            <w:pPr>
              <w:spacing w:line="320" w:lineRule="atLeast"/>
              <w:ind w:left="60" w:right="60"/>
              <w:jc w:val="center"/>
            </w:pPr>
            <w:r w:rsidRPr="00B77F27">
              <w:t>158</w:t>
            </w:r>
          </w:p>
        </w:tc>
        <w:tc>
          <w:tcPr>
            <w:tcW w:w="1616" w:type="dxa"/>
            <w:tcBorders>
              <w:top w:val="nil"/>
            </w:tcBorders>
            <w:shd w:val="clear" w:color="auto" w:fill="FFFFFF"/>
            <w:vAlign w:val="center"/>
          </w:tcPr>
          <w:p w14:paraId="47784B20" w14:textId="77777777" w:rsidR="00DE6B71" w:rsidRPr="00B77F27" w:rsidRDefault="00C81C97">
            <w:pPr>
              <w:spacing w:line="320" w:lineRule="atLeast"/>
              <w:ind w:left="60" w:right="60"/>
              <w:jc w:val="center"/>
            </w:pPr>
            <w:r w:rsidRPr="00B77F27">
              <w:t>.198</w:t>
            </w:r>
          </w:p>
        </w:tc>
        <w:tc>
          <w:tcPr>
            <w:tcW w:w="1173" w:type="dxa"/>
            <w:tcBorders>
              <w:top w:val="nil"/>
            </w:tcBorders>
            <w:shd w:val="clear" w:color="auto" w:fill="FFFFFF"/>
            <w:vAlign w:val="center"/>
          </w:tcPr>
          <w:p w14:paraId="6CE6E12A" w14:textId="77777777" w:rsidR="00DE6B71" w:rsidRPr="00B77F27" w:rsidRDefault="00DE6B71">
            <w:pPr>
              <w:jc w:val="center"/>
            </w:pPr>
          </w:p>
        </w:tc>
        <w:tc>
          <w:tcPr>
            <w:tcW w:w="1174" w:type="dxa"/>
            <w:tcBorders>
              <w:top w:val="nil"/>
            </w:tcBorders>
            <w:shd w:val="clear" w:color="auto" w:fill="FFFFFF"/>
            <w:vAlign w:val="center"/>
          </w:tcPr>
          <w:p w14:paraId="70590097" w14:textId="77777777" w:rsidR="00DE6B71" w:rsidRPr="00B77F27" w:rsidRDefault="00DE6B71">
            <w:pPr>
              <w:jc w:val="center"/>
            </w:pPr>
          </w:p>
        </w:tc>
      </w:tr>
      <w:tr w:rsidR="00DE6B71" w:rsidRPr="00B77F27" w14:paraId="28D220E5" w14:textId="77777777">
        <w:trPr>
          <w:cantSplit/>
          <w:trHeight w:val="138"/>
        </w:trPr>
        <w:tc>
          <w:tcPr>
            <w:tcW w:w="853" w:type="dxa"/>
            <w:vMerge/>
            <w:shd w:val="clear" w:color="auto" w:fill="FFFFFF"/>
            <w:vAlign w:val="center"/>
          </w:tcPr>
          <w:p w14:paraId="2A29A0D2" w14:textId="77777777" w:rsidR="00DE6B71" w:rsidRPr="00B77F27" w:rsidRDefault="00DE6B71"/>
        </w:tc>
        <w:tc>
          <w:tcPr>
            <w:tcW w:w="1475" w:type="dxa"/>
            <w:shd w:val="clear" w:color="auto" w:fill="FFFFFF"/>
            <w:vAlign w:val="center"/>
          </w:tcPr>
          <w:p w14:paraId="1A0B6445" w14:textId="77777777" w:rsidR="00DE6B71" w:rsidRPr="00B77F27" w:rsidRDefault="00C81C97">
            <w:pPr>
              <w:spacing w:line="320" w:lineRule="atLeast"/>
              <w:ind w:left="60" w:right="60"/>
            </w:pPr>
            <w:r w:rsidRPr="00B77F27">
              <w:t>Total</w:t>
            </w:r>
          </w:p>
        </w:tc>
        <w:tc>
          <w:tcPr>
            <w:tcW w:w="1705" w:type="dxa"/>
            <w:shd w:val="clear" w:color="auto" w:fill="FFFFFF"/>
            <w:vAlign w:val="center"/>
          </w:tcPr>
          <w:p w14:paraId="42126596" w14:textId="77777777" w:rsidR="00DE6B71" w:rsidRPr="00B77F27" w:rsidRDefault="00C81C97">
            <w:pPr>
              <w:spacing w:line="320" w:lineRule="atLeast"/>
              <w:ind w:left="60" w:right="60"/>
              <w:jc w:val="center"/>
            </w:pPr>
            <w:r w:rsidRPr="00B77F27">
              <w:t>60.906</w:t>
            </w:r>
          </w:p>
        </w:tc>
        <w:tc>
          <w:tcPr>
            <w:tcW w:w="1173" w:type="dxa"/>
            <w:shd w:val="clear" w:color="auto" w:fill="FFFFFF"/>
            <w:vAlign w:val="center"/>
          </w:tcPr>
          <w:p w14:paraId="56D00003" w14:textId="77777777" w:rsidR="00DE6B71" w:rsidRPr="00B77F27" w:rsidRDefault="00C81C97">
            <w:pPr>
              <w:spacing w:line="320" w:lineRule="atLeast"/>
              <w:ind w:left="60" w:right="60"/>
              <w:jc w:val="center"/>
            </w:pPr>
            <w:r w:rsidRPr="00B77F27">
              <w:t>160</w:t>
            </w:r>
          </w:p>
        </w:tc>
        <w:tc>
          <w:tcPr>
            <w:tcW w:w="1616" w:type="dxa"/>
            <w:shd w:val="clear" w:color="auto" w:fill="FFFFFF"/>
            <w:vAlign w:val="center"/>
          </w:tcPr>
          <w:p w14:paraId="049D48BD" w14:textId="77777777" w:rsidR="00DE6B71" w:rsidRPr="00B77F27" w:rsidRDefault="00DE6B71">
            <w:pPr>
              <w:jc w:val="center"/>
            </w:pPr>
          </w:p>
        </w:tc>
        <w:tc>
          <w:tcPr>
            <w:tcW w:w="1173" w:type="dxa"/>
            <w:shd w:val="clear" w:color="auto" w:fill="FFFFFF"/>
            <w:vAlign w:val="center"/>
          </w:tcPr>
          <w:p w14:paraId="20FC1F61" w14:textId="77777777" w:rsidR="00DE6B71" w:rsidRPr="00B77F27" w:rsidRDefault="00DE6B71">
            <w:pPr>
              <w:jc w:val="center"/>
            </w:pPr>
          </w:p>
        </w:tc>
        <w:tc>
          <w:tcPr>
            <w:tcW w:w="1174" w:type="dxa"/>
            <w:shd w:val="clear" w:color="auto" w:fill="FFFFFF"/>
            <w:vAlign w:val="center"/>
          </w:tcPr>
          <w:p w14:paraId="034C7FDE" w14:textId="77777777" w:rsidR="00DE6B71" w:rsidRPr="00B77F27" w:rsidRDefault="00DE6B71">
            <w:pPr>
              <w:jc w:val="center"/>
            </w:pPr>
          </w:p>
        </w:tc>
      </w:tr>
      <w:tr w:rsidR="00DE6B71" w:rsidRPr="00B77F27" w14:paraId="1D046167" w14:textId="77777777">
        <w:trPr>
          <w:cantSplit/>
          <w:trHeight w:val="304"/>
        </w:trPr>
        <w:tc>
          <w:tcPr>
            <w:tcW w:w="853" w:type="dxa"/>
            <w:vMerge w:val="restart"/>
            <w:shd w:val="clear" w:color="auto" w:fill="FFFFFF"/>
            <w:vAlign w:val="center"/>
          </w:tcPr>
          <w:p w14:paraId="2044C258" w14:textId="77777777" w:rsidR="00DE6B71" w:rsidRPr="00B77F27" w:rsidRDefault="00C81C97">
            <w:pPr>
              <w:spacing w:line="320" w:lineRule="atLeast"/>
              <w:ind w:left="60" w:right="60"/>
            </w:pPr>
            <w:r w:rsidRPr="00B77F27">
              <w:t>2</w:t>
            </w:r>
          </w:p>
        </w:tc>
        <w:tc>
          <w:tcPr>
            <w:tcW w:w="1475" w:type="dxa"/>
            <w:shd w:val="clear" w:color="auto" w:fill="FFFFFF"/>
            <w:vAlign w:val="center"/>
          </w:tcPr>
          <w:p w14:paraId="08E06996" w14:textId="77777777" w:rsidR="00DE6B71" w:rsidRPr="00B77F27" w:rsidRDefault="00C81C97">
            <w:pPr>
              <w:spacing w:line="320" w:lineRule="atLeast"/>
              <w:ind w:left="60" w:right="60"/>
            </w:pPr>
            <w:r w:rsidRPr="00B77F27">
              <w:t>Regression</w:t>
            </w:r>
          </w:p>
        </w:tc>
        <w:tc>
          <w:tcPr>
            <w:tcW w:w="1705" w:type="dxa"/>
            <w:shd w:val="clear" w:color="auto" w:fill="FFFFFF"/>
            <w:vAlign w:val="center"/>
          </w:tcPr>
          <w:p w14:paraId="243F5B23" w14:textId="77777777" w:rsidR="00DE6B71" w:rsidRPr="00B77F27" w:rsidRDefault="00C81C97">
            <w:pPr>
              <w:spacing w:line="320" w:lineRule="atLeast"/>
              <w:ind w:left="60" w:right="60"/>
              <w:jc w:val="center"/>
            </w:pPr>
            <w:r w:rsidRPr="00B77F27">
              <w:t>33.179</w:t>
            </w:r>
          </w:p>
        </w:tc>
        <w:tc>
          <w:tcPr>
            <w:tcW w:w="1173" w:type="dxa"/>
            <w:shd w:val="clear" w:color="auto" w:fill="FFFFFF"/>
            <w:vAlign w:val="center"/>
          </w:tcPr>
          <w:p w14:paraId="2D9817AC" w14:textId="77777777" w:rsidR="00DE6B71" w:rsidRPr="00B77F27" w:rsidRDefault="00C81C97">
            <w:pPr>
              <w:spacing w:line="320" w:lineRule="atLeast"/>
              <w:ind w:left="60" w:right="60"/>
              <w:jc w:val="center"/>
            </w:pPr>
            <w:r w:rsidRPr="00B77F27">
              <w:t>3</w:t>
            </w:r>
          </w:p>
        </w:tc>
        <w:tc>
          <w:tcPr>
            <w:tcW w:w="1616" w:type="dxa"/>
            <w:shd w:val="clear" w:color="auto" w:fill="FFFFFF"/>
            <w:vAlign w:val="center"/>
          </w:tcPr>
          <w:p w14:paraId="3ED0DFAD" w14:textId="77777777" w:rsidR="00DE6B71" w:rsidRPr="00B77F27" w:rsidRDefault="00C81C97">
            <w:pPr>
              <w:spacing w:line="320" w:lineRule="atLeast"/>
              <w:ind w:left="60" w:right="60"/>
              <w:jc w:val="center"/>
            </w:pPr>
            <w:r w:rsidRPr="00B77F27">
              <w:t>11.060</w:t>
            </w:r>
          </w:p>
        </w:tc>
        <w:tc>
          <w:tcPr>
            <w:tcW w:w="1173" w:type="dxa"/>
            <w:shd w:val="clear" w:color="auto" w:fill="FFFFFF"/>
            <w:vAlign w:val="center"/>
          </w:tcPr>
          <w:p w14:paraId="6E21C08B" w14:textId="77777777" w:rsidR="00DE6B71" w:rsidRPr="00B77F27" w:rsidRDefault="00C81C97">
            <w:pPr>
              <w:spacing w:line="320" w:lineRule="atLeast"/>
              <w:ind w:left="60" w:right="60"/>
              <w:jc w:val="center"/>
            </w:pPr>
            <w:r w:rsidRPr="00B77F27">
              <w:t>62.624</w:t>
            </w:r>
          </w:p>
        </w:tc>
        <w:tc>
          <w:tcPr>
            <w:tcW w:w="1174" w:type="dxa"/>
            <w:shd w:val="clear" w:color="auto" w:fill="FFFFFF"/>
            <w:vAlign w:val="center"/>
          </w:tcPr>
          <w:p w14:paraId="1FE48664" w14:textId="77777777" w:rsidR="00DE6B71" w:rsidRPr="00B77F27" w:rsidRDefault="00C81C97">
            <w:pPr>
              <w:spacing w:line="320" w:lineRule="atLeast"/>
              <w:ind w:left="60" w:right="60"/>
              <w:jc w:val="center"/>
            </w:pPr>
            <w:r w:rsidRPr="00B77F27">
              <w:t>.000</w:t>
            </w:r>
            <w:r w:rsidRPr="00B77F27">
              <w:rPr>
                <w:vertAlign w:val="superscript"/>
              </w:rPr>
              <w:t>c</w:t>
            </w:r>
          </w:p>
        </w:tc>
      </w:tr>
      <w:tr w:rsidR="00DE6B71" w:rsidRPr="00B77F27" w14:paraId="7CF8A945" w14:textId="77777777">
        <w:trPr>
          <w:cantSplit/>
          <w:trHeight w:val="138"/>
        </w:trPr>
        <w:tc>
          <w:tcPr>
            <w:tcW w:w="853" w:type="dxa"/>
            <w:vMerge/>
            <w:shd w:val="clear" w:color="auto" w:fill="FFFFFF"/>
            <w:vAlign w:val="center"/>
          </w:tcPr>
          <w:p w14:paraId="4C19734D" w14:textId="77777777" w:rsidR="00DE6B71" w:rsidRPr="00B77F27" w:rsidRDefault="00DE6B71"/>
        </w:tc>
        <w:tc>
          <w:tcPr>
            <w:tcW w:w="1475" w:type="dxa"/>
            <w:shd w:val="clear" w:color="auto" w:fill="FFFFFF"/>
            <w:vAlign w:val="center"/>
          </w:tcPr>
          <w:p w14:paraId="0769245F" w14:textId="77777777" w:rsidR="00DE6B71" w:rsidRPr="00B77F27" w:rsidRDefault="00C81C97">
            <w:pPr>
              <w:spacing w:line="320" w:lineRule="atLeast"/>
              <w:ind w:left="60" w:right="60"/>
            </w:pPr>
            <w:r w:rsidRPr="00B77F27">
              <w:t>Residual</w:t>
            </w:r>
          </w:p>
        </w:tc>
        <w:tc>
          <w:tcPr>
            <w:tcW w:w="1705" w:type="dxa"/>
            <w:shd w:val="clear" w:color="auto" w:fill="FFFFFF"/>
            <w:vAlign w:val="center"/>
          </w:tcPr>
          <w:p w14:paraId="67A50A5B" w14:textId="77777777" w:rsidR="00DE6B71" w:rsidRPr="00B77F27" w:rsidRDefault="00C81C97">
            <w:pPr>
              <w:spacing w:line="320" w:lineRule="atLeast"/>
              <w:ind w:left="60" w:right="60"/>
              <w:jc w:val="center"/>
            </w:pPr>
            <w:r w:rsidRPr="00B77F27">
              <w:t>27.727</w:t>
            </w:r>
          </w:p>
        </w:tc>
        <w:tc>
          <w:tcPr>
            <w:tcW w:w="1173" w:type="dxa"/>
            <w:shd w:val="clear" w:color="auto" w:fill="FFFFFF"/>
            <w:vAlign w:val="center"/>
          </w:tcPr>
          <w:p w14:paraId="418B2797" w14:textId="77777777" w:rsidR="00DE6B71" w:rsidRPr="00B77F27" w:rsidRDefault="00C81C97">
            <w:pPr>
              <w:spacing w:line="320" w:lineRule="atLeast"/>
              <w:ind w:left="60" w:right="60"/>
              <w:jc w:val="center"/>
            </w:pPr>
            <w:r w:rsidRPr="00B77F27">
              <w:t>157</w:t>
            </w:r>
          </w:p>
        </w:tc>
        <w:tc>
          <w:tcPr>
            <w:tcW w:w="1616" w:type="dxa"/>
            <w:shd w:val="clear" w:color="auto" w:fill="FFFFFF"/>
            <w:vAlign w:val="center"/>
          </w:tcPr>
          <w:p w14:paraId="127AA03A" w14:textId="77777777" w:rsidR="00DE6B71" w:rsidRPr="00B77F27" w:rsidRDefault="00C81C97">
            <w:pPr>
              <w:spacing w:line="320" w:lineRule="atLeast"/>
              <w:ind w:left="60" w:right="60"/>
              <w:jc w:val="center"/>
            </w:pPr>
            <w:r w:rsidRPr="00B77F27">
              <w:t>.177</w:t>
            </w:r>
          </w:p>
        </w:tc>
        <w:tc>
          <w:tcPr>
            <w:tcW w:w="1173" w:type="dxa"/>
            <w:shd w:val="clear" w:color="auto" w:fill="FFFFFF"/>
            <w:vAlign w:val="center"/>
          </w:tcPr>
          <w:p w14:paraId="056198C8" w14:textId="77777777" w:rsidR="00DE6B71" w:rsidRPr="00B77F27" w:rsidRDefault="00DE6B71">
            <w:pPr>
              <w:jc w:val="center"/>
            </w:pPr>
          </w:p>
        </w:tc>
        <w:tc>
          <w:tcPr>
            <w:tcW w:w="1174" w:type="dxa"/>
            <w:shd w:val="clear" w:color="auto" w:fill="FFFFFF"/>
            <w:vAlign w:val="center"/>
          </w:tcPr>
          <w:p w14:paraId="0C2EDD9E" w14:textId="77777777" w:rsidR="00DE6B71" w:rsidRPr="00B77F27" w:rsidRDefault="00DE6B71">
            <w:pPr>
              <w:jc w:val="center"/>
            </w:pPr>
          </w:p>
        </w:tc>
      </w:tr>
      <w:tr w:rsidR="00DE6B71" w:rsidRPr="00B77F27" w14:paraId="3B313C6E" w14:textId="77777777">
        <w:trPr>
          <w:cantSplit/>
          <w:trHeight w:val="138"/>
        </w:trPr>
        <w:tc>
          <w:tcPr>
            <w:tcW w:w="853" w:type="dxa"/>
            <w:vMerge/>
            <w:shd w:val="clear" w:color="auto" w:fill="FFFFFF"/>
            <w:vAlign w:val="center"/>
          </w:tcPr>
          <w:p w14:paraId="6A82C914" w14:textId="77777777" w:rsidR="00DE6B71" w:rsidRPr="00B77F27" w:rsidRDefault="00DE6B71"/>
        </w:tc>
        <w:tc>
          <w:tcPr>
            <w:tcW w:w="1475" w:type="dxa"/>
            <w:shd w:val="clear" w:color="auto" w:fill="FFFFFF"/>
            <w:vAlign w:val="center"/>
          </w:tcPr>
          <w:p w14:paraId="3668FEC6" w14:textId="77777777" w:rsidR="00DE6B71" w:rsidRPr="00B77F27" w:rsidRDefault="00C81C97">
            <w:pPr>
              <w:spacing w:line="320" w:lineRule="atLeast"/>
              <w:ind w:left="60" w:right="60"/>
            </w:pPr>
            <w:r w:rsidRPr="00B77F27">
              <w:t>Total</w:t>
            </w:r>
          </w:p>
        </w:tc>
        <w:tc>
          <w:tcPr>
            <w:tcW w:w="1705" w:type="dxa"/>
            <w:shd w:val="clear" w:color="auto" w:fill="FFFFFF"/>
            <w:vAlign w:val="center"/>
          </w:tcPr>
          <w:p w14:paraId="7502CB17" w14:textId="77777777" w:rsidR="00DE6B71" w:rsidRPr="00B77F27" w:rsidRDefault="00C81C97">
            <w:pPr>
              <w:spacing w:line="320" w:lineRule="atLeast"/>
              <w:ind w:left="60" w:right="60"/>
              <w:jc w:val="center"/>
            </w:pPr>
            <w:r w:rsidRPr="00B77F27">
              <w:t>60.906</w:t>
            </w:r>
          </w:p>
        </w:tc>
        <w:tc>
          <w:tcPr>
            <w:tcW w:w="1173" w:type="dxa"/>
            <w:shd w:val="clear" w:color="auto" w:fill="FFFFFF"/>
            <w:vAlign w:val="center"/>
          </w:tcPr>
          <w:p w14:paraId="07363768" w14:textId="77777777" w:rsidR="00DE6B71" w:rsidRPr="00B77F27" w:rsidRDefault="00C81C97">
            <w:pPr>
              <w:spacing w:line="320" w:lineRule="atLeast"/>
              <w:ind w:left="60" w:right="60"/>
              <w:jc w:val="center"/>
            </w:pPr>
            <w:r w:rsidRPr="00B77F27">
              <w:t>160</w:t>
            </w:r>
          </w:p>
        </w:tc>
        <w:tc>
          <w:tcPr>
            <w:tcW w:w="1616" w:type="dxa"/>
            <w:shd w:val="clear" w:color="auto" w:fill="FFFFFF"/>
            <w:vAlign w:val="center"/>
          </w:tcPr>
          <w:p w14:paraId="45F8429C" w14:textId="77777777" w:rsidR="00DE6B71" w:rsidRPr="00B77F27" w:rsidRDefault="00DE6B71">
            <w:pPr>
              <w:jc w:val="center"/>
            </w:pPr>
          </w:p>
        </w:tc>
        <w:tc>
          <w:tcPr>
            <w:tcW w:w="1173" w:type="dxa"/>
            <w:shd w:val="clear" w:color="auto" w:fill="FFFFFF"/>
            <w:vAlign w:val="center"/>
          </w:tcPr>
          <w:p w14:paraId="60202C7E" w14:textId="77777777" w:rsidR="00DE6B71" w:rsidRPr="00B77F27" w:rsidRDefault="00DE6B71">
            <w:pPr>
              <w:jc w:val="center"/>
            </w:pPr>
          </w:p>
        </w:tc>
        <w:tc>
          <w:tcPr>
            <w:tcW w:w="1174" w:type="dxa"/>
            <w:shd w:val="clear" w:color="auto" w:fill="FFFFFF"/>
            <w:vAlign w:val="center"/>
          </w:tcPr>
          <w:p w14:paraId="4D57C519" w14:textId="77777777" w:rsidR="00DE6B71" w:rsidRPr="00B77F27" w:rsidRDefault="00DE6B71">
            <w:pPr>
              <w:jc w:val="center"/>
            </w:pPr>
          </w:p>
        </w:tc>
      </w:tr>
    </w:tbl>
    <w:p w14:paraId="6AE81476" w14:textId="77777777" w:rsidR="00DE6B71" w:rsidRPr="00B77F27" w:rsidRDefault="00C81C97">
      <w:pPr>
        <w:rPr>
          <w:i/>
        </w:rPr>
      </w:pPr>
      <w:r w:rsidRPr="00B77F27">
        <w:rPr>
          <w:i/>
        </w:rPr>
        <w:t>a. Dependent Variable: Performance</w:t>
      </w:r>
    </w:p>
    <w:p w14:paraId="6465DE2A" w14:textId="77777777" w:rsidR="00DE6B71" w:rsidRPr="00B77F27" w:rsidRDefault="00C81C97">
      <w:pPr>
        <w:jc w:val="both"/>
        <w:rPr>
          <w:i/>
        </w:rPr>
      </w:pPr>
      <w:r w:rsidRPr="00B77F27">
        <w:rPr>
          <w:i/>
        </w:rPr>
        <w:t>b. Predictors: (Constant), Government regulations, Project planning</w:t>
      </w:r>
    </w:p>
    <w:p w14:paraId="3308CF4B" w14:textId="77777777" w:rsidR="00DE6B71" w:rsidRPr="00B77F27" w:rsidRDefault="00C81C97">
      <w:pPr>
        <w:jc w:val="both"/>
        <w:rPr>
          <w:i/>
        </w:rPr>
      </w:pPr>
      <w:r w:rsidRPr="00B77F27">
        <w:rPr>
          <w:i/>
        </w:rPr>
        <w:t>c. Predictors: (Constant), Government regulations, Project planning, Interaction Term</w:t>
      </w:r>
    </w:p>
    <w:p w14:paraId="74054882" w14:textId="77777777" w:rsidR="00DE6B71" w:rsidRPr="00B77F27" w:rsidRDefault="00DE6B71">
      <w:pPr>
        <w:jc w:val="both"/>
        <w:rPr>
          <w:i/>
        </w:rPr>
      </w:pPr>
    </w:p>
    <w:p w14:paraId="09BBA262" w14:textId="77777777" w:rsidR="00DE6B71" w:rsidRPr="00B77F27" w:rsidRDefault="00C81C97">
      <w:pPr>
        <w:spacing w:line="360" w:lineRule="auto"/>
        <w:jc w:val="both"/>
        <w:rPr>
          <w:snapToGrid w:val="0"/>
        </w:rPr>
      </w:pPr>
      <w:r w:rsidRPr="00B77F27">
        <w:rPr>
          <w:snapToGrid w:val="0"/>
        </w:rPr>
        <w:t xml:space="preserve">The analysis of variance depicted in table 39 was intended to evaluate if </w:t>
      </w:r>
      <w:r w:rsidRPr="00B77F27">
        <w:t>Government regulations and Project planning</w:t>
      </w:r>
      <w:r w:rsidRPr="00B77F27">
        <w:rPr>
          <w:snapToGrid w:val="0"/>
        </w:rPr>
        <w:t xml:space="preserve"> in model 1 and if </w:t>
      </w:r>
      <w:r w:rsidRPr="00B77F27">
        <w:t>Government regulations, Project planning and</w:t>
      </w:r>
      <w:r w:rsidRPr="00B77F27">
        <w:rPr>
          <w:snapToGrid w:val="0"/>
        </w:rPr>
        <w:t xml:space="preserve"> </w:t>
      </w:r>
      <w:r w:rsidRPr="00B77F27">
        <w:t xml:space="preserve">Government regulations multiplied by Project planning (interaction term) </w:t>
      </w:r>
      <w:r w:rsidRPr="00B77F27">
        <w:rPr>
          <w:snapToGrid w:val="0"/>
        </w:rPr>
        <w:t>in model 2 are significant. The ANOVA was also intended to determine whether the amount of variance that model 1 and model 2 accounted for (with the interaction term) is registering more than model 1 (that is characterized without the interaction term). The Findings of the analysis indicate that the model in its entirety is significant given that F = 74.526, p-value = 0.000 &lt; 0.001 for model 1, and F = 62.624, p-value = 0.000 &lt; 0.001 for model 2.</w:t>
      </w:r>
    </w:p>
    <w:p w14:paraId="7E514684" w14:textId="77777777" w:rsidR="00DE6B71" w:rsidRPr="00B77F27" w:rsidRDefault="00DE6B71">
      <w:pPr>
        <w:jc w:val="both"/>
        <w:rPr>
          <w:i/>
        </w:rPr>
      </w:pPr>
    </w:p>
    <w:p w14:paraId="0F0B29A5" w14:textId="77777777" w:rsidR="00DE6B71" w:rsidRPr="00B77F27" w:rsidRDefault="00C81C97">
      <w:pPr>
        <w:spacing w:line="360" w:lineRule="auto"/>
        <w:jc w:val="both"/>
        <w:rPr>
          <w:b/>
        </w:rPr>
      </w:pPr>
      <w:r w:rsidRPr="00B77F27">
        <w:rPr>
          <w:b/>
          <w:snapToGrid w:val="0"/>
        </w:rPr>
        <w:t>Table 40:</w:t>
      </w:r>
      <w:r w:rsidRPr="00B77F27">
        <w:rPr>
          <w:snapToGrid w:val="0"/>
        </w:rPr>
        <w:t xml:space="preserve"> </w:t>
      </w:r>
      <w:r w:rsidRPr="00B77F27">
        <w:rPr>
          <w:b/>
        </w:rPr>
        <w:t>Model Coefficients for the moderating effect of government regulations</w:t>
      </w:r>
      <w:r w:rsidRPr="00B77F27">
        <w:rPr>
          <w:b/>
          <w:snapToGrid w:val="0"/>
        </w:rPr>
        <w:t xml:space="preserve"> </w:t>
      </w:r>
      <w:r w:rsidRPr="00B77F27">
        <w:rPr>
          <w:b/>
        </w:rPr>
        <w:t>on the relationship between project planning</w:t>
      </w:r>
      <w:r w:rsidRPr="00B77F27">
        <w:rPr>
          <w:snapToGrid w:val="0"/>
        </w:rPr>
        <w:t xml:space="preserve"> </w:t>
      </w:r>
      <w:r w:rsidR="0016332A">
        <w:rPr>
          <w:b/>
        </w:rPr>
        <w:t>and performance of</w:t>
      </w:r>
      <w:r w:rsidRPr="00B77F27">
        <w:rPr>
          <w:b/>
        </w:rPr>
        <w:t xml:space="preserve"> road projects</w:t>
      </w:r>
    </w:p>
    <w:p w14:paraId="3A4963CD" w14:textId="77777777" w:rsidR="00DE6B71" w:rsidRPr="00B77F27" w:rsidRDefault="00DE6B71">
      <w:pPr>
        <w:rPr>
          <w:rFonts w:eastAsiaTheme="minorHAnsi"/>
        </w:rPr>
      </w:pPr>
    </w:p>
    <w:tbl>
      <w:tblPr>
        <w:tblW w:w="9382"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799"/>
        <w:gridCol w:w="1996"/>
        <w:gridCol w:w="1358"/>
        <w:gridCol w:w="1445"/>
        <w:gridCol w:w="1594"/>
        <w:gridCol w:w="1095"/>
        <w:gridCol w:w="1095"/>
      </w:tblGrid>
      <w:tr w:rsidR="00DE6B71" w:rsidRPr="00B77F27" w14:paraId="2117AB6C" w14:textId="77777777">
        <w:trPr>
          <w:cantSplit/>
          <w:trHeight w:val="649"/>
        </w:trPr>
        <w:tc>
          <w:tcPr>
            <w:tcW w:w="799" w:type="dxa"/>
            <w:vMerge w:val="restart"/>
            <w:shd w:val="clear" w:color="auto" w:fill="FFFFFF"/>
          </w:tcPr>
          <w:p w14:paraId="2C86868A" w14:textId="77777777" w:rsidR="00DE6B71" w:rsidRPr="00B77F27" w:rsidRDefault="00C81C97">
            <w:pPr>
              <w:spacing w:line="320" w:lineRule="atLeast"/>
              <w:ind w:left="60" w:right="60"/>
              <w:rPr>
                <w:rFonts w:eastAsiaTheme="minorHAnsi"/>
                <w:b/>
              </w:rPr>
            </w:pPr>
            <w:r w:rsidRPr="00B77F27">
              <w:rPr>
                <w:rFonts w:eastAsiaTheme="minorHAnsi"/>
                <w:b/>
              </w:rPr>
              <w:t>Model</w:t>
            </w:r>
          </w:p>
        </w:tc>
        <w:tc>
          <w:tcPr>
            <w:tcW w:w="1996" w:type="dxa"/>
            <w:vMerge w:val="restart"/>
            <w:shd w:val="clear" w:color="auto" w:fill="FFFFFF"/>
          </w:tcPr>
          <w:p w14:paraId="3FE43885" w14:textId="77777777" w:rsidR="00DE6B71" w:rsidRPr="00B77F27" w:rsidRDefault="00DE6B71">
            <w:pPr>
              <w:spacing w:line="320" w:lineRule="atLeast"/>
              <w:ind w:right="60"/>
              <w:rPr>
                <w:rFonts w:eastAsiaTheme="minorHAnsi"/>
                <w:b/>
              </w:rPr>
            </w:pPr>
          </w:p>
        </w:tc>
        <w:tc>
          <w:tcPr>
            <w:tcW w:w="2803" w:type="dxa"/>
            <w:gridSpan w:val="2"/>
            <w:shd w:val="clear" w:color="auto" w:fill="FFFFFF"/>
          </w:tcPr>
          <w:p w14:paraId="31591EBC" w14:textId="77777777" w:rsidR="00DE6B71" w:rsidRPr="00B77F27" w:rsidRDefault="00C81C97">
            <w:pPr>
              <w:spacing w:line="320" w:lineRule="atLeast"/>
              <w:ind w:left="60" w:right="60"/>
              <w:jc w:val="center"/>
              <w:rPr>
                <w:rFonts w:eastAsiaTheme="minorHAnsi"/>
                <w:b/>
              </w:rPr>
            </w:pPr>
            <w:r w:rsidRPr="00B77F27">
              <w:rPr>
                <w:rFonts w:eastAsiaTheme="minorHAnsi"/>
                <w:b/>
              </w:rPr>
              <w:t>Unstandardized Coefficients</w:t>
            </w:r>
          </w:p>
        </w:tc>
        <w:tc>
          <w:tcPr>
            <w:tcW w:w="1594" w:type="dxa"/>
            <w:shd w:val="clear" w:color="auto" w:fill="FFFFFF"/>
          </w:tcPr>
          <w:p w14:paraId="42FCD2A9" w14:textId="77777777" w:rsidR="00DE6B71" w:rsidRPr="00B77F27" w:rsidRDefault="00C81C97">
            <w:pPr>
              <w:spacing w:line="320" w:lineRule="atLeast"/>
              <w:ind w:left="60" w:right="60"/>
              <w:jc w:val="center"/>
              <w:rPr>
                <w:rFonts w:eastAsiaTheme="minorHAnsi"/>
                <w:b/>
              </w:rPr>
            </w:pPr>
            <w:r w:rsidRPr="00B77F27">
              <w:rPr>
                <w:rFonts w:eastAsiaTheme="minorHAnsi"/>
                <w:b/>
              </w:rPr>
              <w:t>Standardized Coefficients</w:t>
            </w:r>
          </w:p>
        </w:tc>
        <w:tc>
          <w:tcPr>
            <w:tcW w:w="1095" w:type="dxa"/>
            <w:vMerge w:val="restart"/>
            <w:shd w:val="clear" w:color="auto" w:fill="FFFFFF"/>
          </w:tcPr>
          <w:p w14:paraId="782A785B" w14:textId="77777777" w:rsidR="00DE6B71" w:rsidRPr="00B77F27" w:rsidRDefault="00C81C97">
            <w:pPr>
              <w:spacing w:line="320" w:lineRule="atLeast"/>
              <w:ind w:left="60" w:right="60"/>
              <w:jc w:val="center"/>
              <w:rPr>
                <w:rFonts w:eastAsiaTheme="minorHAnsi"/>
                <w:b/>
              </w:rPr>
            </w:pPr>
            <w:r w:rsidRPr="00B77F27">
              <w:rPr>
                <w:rFonts w:eastAsiaTheme="minorHAnsi"/>
                <w:b/>
              </w:rPr>
              <w:t>t</w:t>
            </w:r>
          </w:p>
        </w:tc>
        <w:tc>
          <w:tcPr>
            <w:tcW w:w="1095" w:type="dxa"/>
            <w:vMerge w:val="restart"/>
            <w:shd w:val="clear" w:color="auto" w:fill="FFFFFF"/>
          </w:tcPr>
          <w:p w14:paraId="10582888" w14:textId="77777777" w:rsidR="00DE6B71" w:rsidRPr="00B77F27" w:rsidRDefault="00C81C97">
            <w:pPr>
              <w:spacing w:line="320" w:lineRule="atLeast"/>
              <w:ind w:left="60" w:right="60"/>
              <w:jc w:val="center"/>
              <w:rPr>
                <w:rFonts w:eastAsiaTheme="minorHAnsi"/>
                <w:b/>
              </w:rPr>
            </w:pPr>
            <w:r w:rsidRPr="00B77F27">
              <w:rPr>
                <w:rFonts w:eastAsiaTheme="minorHAnsi"/>
                <w:b/>
              </w:rPr>
              <w:t>Sig.</w:t>
            </w:r>
          </w:p>
        </w:tc>
      </w:tr>
      <w:tr w:rsidR="00DE6B71" w:rsidRPr="00B77F27" w14:paraId="093B437D" w14:textId="77777777">
        <w:trPr>
          <w:cantSplit/>
          <w:trHeight w:val="147"/>
        </w:trPr>
        <w:tc>
          <w:tcPr>
            <w:tcW w:w="799" w:type="dxa"/>
            <w:vMerge/>
            <w:tcBorders>
              <w:bottom w:val="single" w:sz="4" w:space="0" w:color="auto"/>
            </w:tcBorders>
            <w:shd w:val="clear" w:color="auto" w:fill="FFFFFF"/>
          </w:tcPr>
          <w:p w14:paraId="241802B0" w14:textId="77777777" w:rsidR="00DE6B71" w:rsidRPr="00B77F27" w:rsidRDefault="00DE6B71">
            <w:pPr>
              <w:rPr>
                <w:rFonts w:eastAsiaTheme="minorHAnsi"/>
              </w:rPr>
            </w:pPr>
          </w:p>
        </w:tc>
        <w:tc>
          <w:tcPr>
            <w:tcW w:w="1996" w:type="dxa"/>
            <w:vMerge/>
            <w:tcBorders>
              <w:bottom w:val="single" w:sz="4" w:space="0" w:color="auto"/>
            </w:tcBorders>
            <w:shd w:val="clear" w:color="auto" w:fill="FFFFFF"/>
          </w:tcPr>
          <w:p w14:paraId="482BD31C" w14:textId="77777777" w:rsidR="00DE6B71" w:rsidRPr="00B77F27" w:rsidRDefault="00DE6B71">
            <w:pPr>
              <w:rPr>
                <w:rFonts w:eastAsiaTheme="minorHAnsi"/>
                <w:b/>
              </w:rPr>
            </w:pPr>
          </w:p>
        </w:tc>
        <w:tc>
          <w:tcPr>
            <w:tcW w:w="1358" w:type="dxa"/>
            <w:tcBorders>
              <w:bottom w:val="single" w:sz="4" w:space="0" w:color="auto"/>
            </w:tcBorders>
            <w:shd w:val="clear" w:color="auto" w:fill="FFFFFF"/>
          </w:tcPr>
          <w:p w14:paraId="544EA35A" w14:textId="77777777" w:rsidR="00DE6B71" w:rsidRPr="00B77F27" w:rsidRDefault="00C81C97">
            <w:pPr>
              <w:spacing w:line="320" w:lineRule="atLeast"/>
              <w:ind w:left="60" w:right="60"/>
              <w:jc w:val="center"/>
              <w:rPr>
                <w:rFonts w:eastAsiaTheme="minorHAnsi"/>
                <w:b/>
              </w:rPr>
            </w:pPr>
            <w:r w:rsidRPr="00B77F27">
              <w:rPr>
                <w:rFonts w:eastAsiaTheme="minorHAnsi"/>
                <w:b/>
              </w:rPr>
              <w:t>B</w:t>
            </w:r>
          </w:p>
        </w:tc>
        <w:tc>
          <w:tcPr>
            <w:tcW w:w="1445" w:type="dxa"/>
            <w:tcBorders>
              <w:bottom w:val="single" w:sz="4" w:space="0" w:color="auto"/>
            </w:tcBorders>
            <w:shd w:val="clear" w:color="auto" w:fill="FFFFFF"/>
          </w:tcPr>
          <w:p w14:paraId="67DD86CA" w14:textId="77777777" w:rsidR="00DE6B71" w:rsidRPr="00B77F27" w:rsidRDefault="00C81C97">
            <w:pPr>
              <w:spacing w:line="320" w:lineRule="atLeast"/>
              <w:ind w:left="60" w:right="60"/>
              <w:jc w:val="center"/>
              <w:rPr>
                <w:rFonts w:eastAsiaTheme="minorHAnsi"/>
                <w:b/>
              </w:rPr>
            </w:pPr>
            <w:r w:rsidRPr="00B77F27">
              <w:rPr>
                <w:rFonts w:eastAsiaTheme="minorHAnsi"/>
                <w:b/>
              </w:rPr>
              <w:t>Std. Error</w:t>
            </w:r>
          </w:p>
        </w:tc>
        <w:tc>
          <w:tcPr>
            <w:tcW w:w="1594" w:type="dxa"/>
            <w:tcBorders>
              <w:bottom w:val="single" w:sz="4" w:space="0" w:color="auto"/>
            </w:tcBorders>
            <w:shd w:val="clear" w:color="auto" w:fill="FFFFFF"/>
          </w:tcPr>
          <w:p w14:paraId="3888DE15" w14:textId="77777777" w:rsidR="00DE6B71" w:rsidRPr="00B77F27" w:rsidRDefault="00C81C97">
            <w:pPr>
              <w:spacing w:line="320" w:lineRule="atLeast"/>
              <w:ind w:left="60" w:right="60"/>
              <w:jc w:val="center"/>
              <w:rPr>
                <w:rFonts w:eastAsiaTheme="minorHAnsi"/>
                <w:b/>
              </w:rPr>
            </w:pPr>
            <w:r w:rsidRPr="00B77F27">
              <w:rPr>
                <w:rFonts w:eastAsiaTheme="minorHAnsi"/>
                <w:b/>
              </w:rPr>
              <w:t>Beta</w:t>
            </w:r>
          </w:p>
        </w:tc>
        <w:tc>
          <w:tcPr>
            <w:tcW w:w="1095" w:type="dxa"/>
            <w:vMerge/>
            <w:tcBorders>
              <w:bottom w:val="single" w:sz="4" w:space="0" w:color="auto"/>
            </w:tcBorders>
            <w:shd w:val="clear" w:color="auto" w:fill="FFFFFF"/>
          </w:tcPr>
          <w:p w14:paraId="75BC9847" w14:textId="77777777" w:rsidR="00DE6B71" w:rsidRPr="00B77F27" w:rsidRDefault="00DE6B71">
            <w:pPr>
              <w:rPr>
                <w:rFonts w:eastAsiaTheme="minorHAnsi"/>
              </w:rPr>
            </w:pPr>
          </w:p>
        </w:tc>
        <w:tc>
          <w:tcPr>
            <w:tcW w:w="1095" w:type="dxa"/>
            <w:vMerge/>
            <w:tcBorders>
              <w:bottom w:val="single" w:sz="4" w:space="0" w:color="auto"/>
            </w:tcBorders>
            <w:shd w:val="clear" w:color="auto" w:fill="FFFFFF"/>
          </w:tcPr>
          <w:p w14:paraId="5F2AD506" w14:textId="77777777" w:rsidR="00DE6B71" w:rsidRPr="00B77F27" w:rsidRDefault="00DE6B71">
            <w:pPr>
              <w:rPr>
                <w:rFonts w:eastAsiaTheme="minorHAnsi"/>
              </w:rPr>
            </w:pPr>
          </w:p>
        </w:tc>
      </w:tr>
      <w:tr w:rsidR="00DE6B71" w:rsidRPr="00B77F27" w14:paraId="594D7F5A" w14:textId="77777777">
        <w:trPr>
          <w:cantSplit/>
          <w:trHeight w:val="307"/>
        </w:trPr>
        <w:tc>
          <w:tcPr>
            <w:tcW w:w="799" w:type="dxa"/>
            <w:vMerge w:val="restart"/>
            <w:tcBorders>
              <w:top w:val="single" w:sz="4" w:space="0" w:color="auto"/>
              <w:bottom w:val="nil"/>
            </w:tcBorders>
            <w:shd w:val="clear" w:color="auto" w:fill="FFFFFF"/>
            <w:vAlign w:val="center"/>
          </w:tcPr>
          <w:p w14:paraId="4198D300" w14:textId="77777777" w:rsidR="00DE6B71" w:rsidRPr="00B77F27" w:rsidRDefault="00C81C97">
            <w:pPr>
              <w:spacing w:line="320" w:lineRule="atLeast"/>
              <w:ind w:left="60" w:right="60"/>
              <w:rPr>
                <w:rFonts w:eastAsiaTheme="minorHAnsi"/>
              </w:rPr>
            </w:pPr>
            <w:r w:rsidRPr="00B77F27">
              <w:rPr>
                <w:rFonts w:eastAsiaTheme="minorHAnsi"/>
              </w:rPr>
              <w:t>1</w:t>
            </w:r>
          </w:p>
        </w:tc>
        <w:tc>
          <w:tcPr>
            <w:tcW w:w="1996" w:type="dxa"/>
            <w:tcBorders>
              <w:top w:val="single" w:sz="4" w:space="0" w:color="auto"/>
              <w:bottom w:val="nil"/>
            </w:tcBorders>
            <w:shd w:val="clear" w:color="auto" w:fill="FFFFFF"/>
            <w:vAlign w:val="center"/>
          </w:tcPr>
          <w:p w14:paraId="1EE37082" w14:textId="77777777" w:rsidR="00DE6B71" w:rsidRPr="00B77F27" w:rsidRDefault="00C81C97">
            <w:pPr>
              <w:spacing w:line="320" w:lineRule="atLeast"/>
              <w:ind w:left="60" w:right="60"/>
              <w:rPr>
                <w:rFonts w:eastAsiaTheme="minorHAnsi"/>
              </w:rPr>
            </w:pPr>
            <w:r w:rsidRPr="00B77F27">
              <w:rPr>
                <w:rFonts w:eastAsiaTheme="minorHAnsi"/>
              </w:rPr>
              <w:t>(Constant)</w:t>
            </w:r>
          </w:p>
        </w:tc>
        <w:tc>
          <w:tcPr>
            <w:tcW w:w="1358" w:type="dxa"/>
            <w:tcBorders>
              <w:top w:val="single" w:sz="4" w:space="0" w:color="auto"/>
              <w:bottom w:val="nil"/>
            </w:tcBorders>
            <w:shd w:val="clear" w:color="auto" w:fill="FFFFFF"/>
            <w:vAlign w:val="center"/>
          </w:tcPr>
          <w:p w14:paraId="165FE5F9" w14:textId="77777777" w:rsidR="00DE6B71" w:rsidRPr="00B77F27" w:rsidRDefault="00C81C97">
            <w:pPr>
              <w:spacing w:line="320" w:lineRule="atLeast"/>
              <w:ind w:left="60" w:right="60"/>
              <w:jc w:val="center"/>
              <w:rPr>
                <w:rFonts w:eastAsiaTheme="minorHAnsi"/>
              </w:rPr>
            </w:pPr>
            <w:r w:rsidRPr="00B77F27">
              <w:rPr>
                <w:rFonts w:eastAsiaTheme="minorHAnsi"/>
              </w:rPr>
              <w:t>-.704</w:t>
            </w:r>
          </w:p>
        </w:tc>
        <w:tc>
          <w:tcPr>
            <w:tcW w:w="1445" w:type="dxa"/>
            <w:tcBorders>
              <w:top w:val="single" w:sz="4" w:space="0" w:color="auto"/>
              <w:bottom w:val="nil"/>
            </w:tcBorders>
            <w:shd w:val="clear" w:color="auto" w:fill="FFFFFF"/>
            <w:vAlign w:val="center"/>
          </w:tcPr>
          <w:p w14:paraId="78064484" w14:textId="77777777" w:rsidR="00DE6B71" w:rsidRPr="00B77F27" w:rsidRDefault="00C81C97">
            <w:pPr>
              <w:spacing w:line="320" w:lineRule="atLeast"/>
              <w:ind w:left="60" w:right="60"/>
              <w:jc w:val="center"/>
              <w:rPr>
                <w:rFonts w:eastAsiaTheme="minorHAnsi"/>
              </w:rPr>
            </w:pPr>
            <w:r w:rsidRPr="00B77F27">
              <w:rPr>
                <w:rFonts w:eastAsiaTheme="minorHAnsi"/>
              </w:rPr>
              <w:t>.371</w:t>
            </w:r>
          </w:p>
        </w:tc>
        <w:tc>
          <w:tcPr>
            <w:tcW w:w="1594" w:type="dxa"/>
            <w:tcBorders>
              <w:top w:val="single" w:sz="4" w:space="0" w:color="auto"/>
              <w:bottom w:val="nil"/>
            </w:tcBorders>
            <w:shd w:val="clear" w:color="auto" w:fill="FFFFFF"/>
            <w:vAlign w:val="center"/>
          </w:tcPr>
          <w:p w14:paraId="237F6B99" w14:textId="77777777" w:rsidR="00DE6B71" w:rsidRPr="00B77F27" w:rsidRDefault="00DE6B71">
            <w:pPr>
              <w:jc w:val="center"/>
              <w:rPr>
                <w:rFonts w:eastAsiaTheme="minorHAnsi"/>
                <w:b/>
              </w:rPr>
            </w:pPr>
          </w:p>
        </w:tc>
        <w:tc>
          <w:tcPr>
            <w:tcW w:w="1095" w:type="dxa"/>
            <w:tcBorders>
              <w:top w:val="single" w:sz="4" w:space="0" w:color="auto"/>
              <w:bottom w:val="nil"/>
            </w:tcBorders>
            <w:shd w:val="clear" w:color="auto" w:fill="FFFFFF"/>
            <w:vAlign w:val="center"/>
          </w:tcPr>
          <w:p w14:paraId="6A4F98EF" w14:textId="77777777" w:rsidR="00DE6B71" w:rsidRPr="00B77F27" w:rsidRDefault="00C81C97">
            <w:pPr>
              <w:spacing w:line="320" w:lineRule="atLeast"/>
              <w:ind w:left="60" w:right="60"/>
              <w:jc w:val="center"/>
              <w:rPr>
                <w:rFonts w:eastAsiaTheme="minorHAnsi"/>
              </w:rPr>
            </w:pPr>
            <w:r w:rsidRPr="00B77F27">
              <w:rPr>
                <w:rFonts w:eastAsiaTheme="minorHAnsi"/>
              </w:rPr>
              <w:t>-1.897</w:t>
            </w:r>
          </w:p>
        </w:tc>
        <w:tc>
          <w:tcPr>
            <w:tcW w:w="1095" w:type="dxa"/>
            <w:tcBorders>
              <w:top w:val="single" w:sz="4" w:space="0" w:color="auto"/>
              <w:bottom w:val="nil"/>
            </w:tcBorders>
            <w:shd w:val="clear" w:color="auto" w:fill="FFFFFF"/>
            <w:vAlign w:val="center"/>
          </w:tcPr>
          <w:p w14:paraId="0AAAE630" w14:textId="77777777" w:rsidR="00DE6B71" w:rsidRPr="00B77F27" w:rsidRDefault="00C81C97">
            <w:pPr>
              <w:spacing w:line="320" w:lineRule="atLeast"/>
              <w:ind w:left="60" w:right="60"/>
              <w:jc w:val="center"/>
              <w:rPr>
                <w:rFonts w:eastAsiaTheme="minorHAnsi"/>
              </w:rPr>
            </w:pPr>
            <w:r w:rsidRPr="00B77F27">
              <w:rPr>
                <w:rFonts w:eastAsiaTheme="minorHAnsi"/>
              </w:rPr>
              <w:t>.060</w:t>
            </w:r>
          </w:p>
        </w:tc>
      </w:tr>
      <w:tr w:rsidR="00DE6B71" w:rsidRPr="00B77F27" w14:paraId="138E2AC5" w14:textId="77777777">
        <w:trPr>
          <w:cantSplit/>
          <w:trHeight w:val="147"/>
        </w:trPr>
        <w:tc>
          <w:tcPr>
            <w:tcW w:w="799" w:type="dxa"/>
            <w:vMerge/>
            <w:tcBorders>
              <w:top w:val="nil"/>
            </w:tcBorders>
            <w:shd w:val="clear" w:color="auto" w:fill="FFFFFF"/>
            <w:vAlign w:val="center"/>
          </w:tcPr>
          <w:p w14:paraId="0D1B7737" w14:textId="77777777" w:rsidR="00DE6B71" w:rsidRPr="00B77F27" w:rsidRDefault="00DE6B71">
            <w:pPr>
              <w:rPr>
                <w:rFonts w:eastAsiaTheme="minorHAnsi"/>
              </w:rPr>
            </w:pPr>
          </w:p>
        </w:tc>
        <w:tc>
          <w:tcPr>
            <w:tcW w:w="1996" w:type="dxa"/>
            <w:tcBorders>
              <w:top w:val="nil"/>
            </w:tcBorders>
            <w:shd w:val="clear" w:color="auto" w:fill="FFFFFF"/>
            <w:vAlign w:val="center"/>
          </w:tcPr>
          <w:p w14:paraId="71B93273" w14:textId="77777777" w:rsidR="00DE6B71" w:rsidRPr="00B77F27" w:rsidRDefault="00C81C97">
            <w:pPr>
              <w:spacing w:line="320" w:lineRule="atLeast"/>
              <w:ind w:left="60" w:right="60"/>
              <w:rPr>
                <w:rFonts w:eastAsiaTheme="minorHAnsi"/>
              </w:rPr>
            </w:pPr>
            <w:r w:rsidRPr="00B77F27">
              <w:rPr>
                <w:rFonts w:eastAsiaTheme="minorHAnsi"/>
              </w:rPr>
              <w:t>Project planning</w:t>
            </w:r>
          </w:p>
        </w:tc>
        <w:tc>
          <w:tcPr>
            <w:tcW w:w="1358" w:type="dxa"/>
            <w:tcBorders>
              <w:top w:val="nil"/>
            </w:tcBorders>
            <w:shd w:val="clear" w:color="auto" w:fill="FFFFFF"/>
            <w:vAlign w:val="center"/>
          </w:tcPr>
          <w:p w14:paraId="68D14BD4" w14:textId="77777777" w:rsidR="00DE6B71" w:rsidRPr="00B77F27" w:rsidRDefault="00C81C97">
            <w:pPr>
              <w:spacing w:line="320" w:lineRule="atLeast"/>
              <w:ind w:left="60" w:right="60"/>
              <w:jc w:val="center"/>
              <w:rPr>
                <w:rFonts w:eastAsiaTheme="minorHAnsi"/>
              </w:rPr>
            </w:pPr>
            <w:r w:rsidRPr="00B77F27">
              <w:rPr>
                <w:rFonts w:eastAsiaTheme="minorHAnsi"/>
              </w:rPr>
              <w:t>.773</w:t>
            </w:r>
          </w:p>
        </w:tc>
        <w:tc>
          <w:tcPr>
            <w:tcW w:w="1445" w:type="dxa"/>
            <w:tcBorders>
              <w:top w:val="nil"/>
            </w:tcBorders>
            <w:shd w:val="clear" w:color="auto" w:fill="FFFFFF"/>
            <w:vAlign w:val="center"/>
          </w:tcPr>
          <w:p w14:paraId="4056ED24" w14:textId="77777777" w:rsidR="00DE6B71" w:rsidRPr="00B77F27" w:rsidRDefault="00C81C97">
            <w:pPr>
              <w:spacing w:line="320" w:lineRule="atLeast"/>
              <w:ind w:left="60" w:right="60"/>
              <w:jc w:val="center"/>
              <w:rPr>
                <w:rFonts w:eastAsiaTheme="minorHAnsi"/>
              </w:rPr>
            </w:pPr>
            <w:r w:rsidRPr="00B77F27">
              <w:rPr>
                <w:rFonts w:eastAsiaTheme="minorHAnsi"/>
              </w:rPr>
              <w:t>.087</w:t>
            </w:r>
          </w:p>
        </w:tc>
        <w:tc>
          <w:tcPr>
            <w:tcW w:w="1594" w:type="dxa"/>
            <w:tcBorders>
              <w:top w:val="nil"/>
            </w:tcBorders>
            <w:shd w:val="clear" w:color="auto" w:fill="FFFFFF"/>
            <w:vAlign w:val="center"/>
          </w:tcPr>
          <w:p w14:paraId="61D451D9" w14:textId="77777777" w:rsidR="00DE6B71" w:rsidRPr="00B77F27" w:rsidRDefault="00C81C97">
            <w:pPr>
              <w:spacing w:line="320" w:lineRule="atLeast"/>
              <w:ind w:left="60" w:right="60"/>
              <w:jc w:val="center"/>
              <w:rPr>
                <w:rFonts w:eastAsiaTheme="minorHAnsi"/>
              </w:rPr>
            </w:pPr>
            <w:r w:rsidRPr="00B77F27">
              <w:rPr>
                <w:rFonts w:eastAsiaTheme="minorHAnsi"/>
              </w:rPr>
              <w:t>.546</w:t>
            </w:r>
          </w:p>
        </w:tc>
        <w:tc>
          <w:tcPr>
            <w:tcW w:w="1095" w:type="dxa"/>
            <w:tcBorders>
              <w:top w:val="nil"/>
            </w:tcBorders>
            <w:shd w:val="clear" w:color="auto" w:fill="FFFFFF"/>
            <w:vAlign w:val="center"/>
          </w:tcPr>
          <w:p w14:paraId="2954CE85" w14:textId="77777777" w:rsidR="00DE6B71" w:rsidRPr="00B77F27" w:rsidRDefault="00C81C97">
            <w:pPr>
              <w:spacing w:line="320" w:lineRule="atLeast"/>
              <w:ind w:left="60" w:right="60"/>
              <w:jc w:val="center"/>
              <w:rPr>
                <w:rFonts w:eastAsiaTheme="minorHAnsi"/>
              </w:rPr>
            </w:pPr>
            <w:r w:rsidRPr="00B77F27">
              <w:rPr>
                <w:rFonts w:eastAsiaTheme="minorHAnsi"/>
              </w:rPr>
              <w:t>8.895</w:t>
            </w:r>
          </w:p>
        </w:tc>
        <w:tc>
          <w:tcPr>
            <w:tcW w:w="1095" w:type="dxa"/>
            <w:tcBorders>
              <w:top w:val="nil"/>
            </w:tcBorders>
            <w:shd w:val="clear" w:color="auto" w:fill="FFFFFF"/>
            <w:vAlign w:val="center"/>
          </w:tcPr>
          <w:p w14:paraId="3583923E" w14:textId="77777777" w:rsidR="00DE6B71" w:rsidRPr="00B77F27" w:rsidRDefault="00C81C97">
            <w:pPr>
              <w:spacing w:line="320" w:lineRule="atLeast"/>
              <w:ind w:left="60" w:right="60"/>
              <w:jc w:val="center"/>
              <w:rPr>
                <w:rFonts w:eastAsiaTheme="minorHAnsi"/>
              </w:rPr>
            </w:pPr>
            <w:r w:rsidRPr="00B77F27">
              <w:rPr>
                <w:rFonts w:eastAsiaTheme="minorHAnsi"/>
              </w:rPr>
              <w:t>.000</w:t>
            </w:r>
          </w:p>
        </w:tc>
      </w:tr>
      <w:tr w:rsidR="00DE6B71" w:rsidRPr="00B77F27" w14:paraId="01812E7E" w14:textId="77777777">
        <w:trPr>
          <w:cantSplit/>
          <w:trHeight w:val="147"/>
        </w:trPr>
        <w:tc>
          <w:tcPr>
            <w:tcW w:w="799" w:type="dxa"/>
            <w:vMerge/>
            <w:shd w:val="clear" w:color="auto" w:fill="FFFFFF"/>
            <w:vAlign w:val="center"/>
          </w:tcPr>
          <w:p w14:paraId="500B7DAA" w14:textId="77777777" w:rsidR="00DE6B71" w:rsidRPr="00B77F27" w:rsidRDefault="00DE6B71">
            <w:pPr>
              <w:rPr>
                <w:rFonts w:eastAsiaTheme="minorHAnsi"/>
              </w:rPr>
            </w:pPr>
          </w:p>
        </w:tc>
        <w:tc>
          <w:tcPr>
            <w:tcW w:w="1996" w:type="dxa"/>
            <w:shd w:val="clear" w:color="auto" w:fill="FFFFFF"/>
            <w:vAlign w:val="center"/>
          </w:tcPr>
          <w:p w14:paraId="63E0C224" w14:textId="77777777" w:rsidR="00DE6B71" w:rsidRPr="00B77F27" w:rsidRDefault="00C81C97">
            <w:pPr>
              <w:spacing w:line="320" w:lineRule="atLeast"/>
              <w:ind w:left="60" w:right="60"/>
              <w:rPr>
                <w:rFonts w:eastAsiaTheme="minorHAnsi"/>
              </w:rPr>
            </w:pPr>
            <w:r w:rsidRPr="00B77F27">
              <w:rPr>
                <w:rFonts w:eastAsiaTheme="minorHAnsi"/>
              </w:rPr>
              <w:t>Government  regulations</w:t>
            </w:r>
          </w:p>
        </w:tc>
        <w:tc>
          <w:tcPr>
            <w:tcW w:w="1358" w:type="dxa"/>
            <w:shd w:val="clear" w:color="auto" w:fill="FFFFFF"/>
            <w:vAlign w:val="center"/>
          </w:tcPr>
          <w:p w14:paraId="4084C1AF" w14:textId="77777777" w:rsidR="00DE6B71" w:rsidRPr="00B77F27" w:rsidRDefault="00C81C97">
            <w:pPr>
              <w:spacing w:line="320" w:lineRule="atLeast"/>
              <w:ind w:left="60" w:right="60"/>
              <w:jc w:val="center"/>
              <w:rPr>
                <w:rFonts w:eastAsiaTheme="minorHAnsi"/>
              </w:rPr>
            </w:pPr>
            <w:r w:rsidRPr="00B77F27">
              <w:rPr>
                <w:rFonts w:eastAsiaTheme="minorHAnsi"/>
              </w:rPr>
              <w:t>.342</w:t>
            </w:r>
          </w:p>
        </w:tc>
        <w:tc>
          <w:tcPr>
            <w:tcW w:w="1445" w:type="dxa"/>
            <w:shd w:val="clear" w:color="auto" w:fill="FFFFFF"/>
            <w:vAlign w:val="center"/>
          </w:tcPr>
          <w:p w14:paraId="400731EA" w14:textId="77777777" w:rsidR="00DE6B71" w:rsidRPr="00B77F27" w:rsidRDefault="00C81C97">
            <w:pPr>
              <w:spacing w:line="320" w:lineRule="atLeast"/>
              <w:ind w:left="60" w:right="60"/>
              <w:jc w:val="center"/>
              <w:rPr>
                <w:rFonts w:eastAsiaTheme="minorHAnsi"/>
              </w:rPr>
            </w:pPr>
            <w:r w:rsidRPr="00B77F27">
              <w:rPr>
                <w:rFonts w:eastAsiaTheme="minorHAnsi"/>
              </w:rPr>
              <w:t>.076</w:t>
            </w:r>
          </w:p>
        </w:tc>
        <w:tc>
          <w:tcPr>
            <w:tcW w:w="1594" w:type="dxa"/>
            <w:shd w:val="clear" w:color="auto" w:fill="FFFFFF"/>
            <w:vAlign w:val="center"/>
          </w:tcPr>
          <w:p w14:paraId="6F12A197" w14:textId="77777777" w:rsidR="00DE6B71" w:rsidRPr="00B77F27" w:rsidRDefault="00C81C97">
            <w:pPr>
              <w:spacing w:line="320" w:lineRule="atLeast"/>
              <w:ind w:left="60" w:right="60"/>
              <w:jc w:val="center"/>
              <w:rPr>
                <w:rFonts w:eastAsiaTheme="minorHAnsi"/>
              </w:rPr>
            </w:pPr>
            <w:r w:rsidRPr="00B77F27">
              <w:rPr>
                <w:rFonts w:eastAsiaTheme="minorHAnsi"/>
              </w:rPr>
              <w:t>.276</w:t>
            </w:r>
          </w:p>
        </w:tc>
        <w:tc>
          <w:tcPr>
            <w:tcW w:w="1095" w:type="dxa"/>
            <w:shd w:val="clear" w:color="auto" w:fill="FFFFFF"/>
            <w:vAlign w:val="center"/>
          </w:tcPr>
          <w:p w14:paraId="38CE17EA" w14:textId="77777777" w:rsidR="00DE6B71" w:rsidRPr="00B77F27" w:rsidRDefault="00C81C97">
            <w:pPr>
              <w:spacing w:line="320" w:lineRule="atLeast"/>
              <w:ind w:left="60" w:right="60"/>
              <w:jc w:val="center"/>
              <w:rPr>
                <w:rFonts w:eastAsiaTheme="minorHAnsi"/>
              </w:rPr>
            </w:pPr>
            <w:r w:rsidRPr="00B77F27">
              <w:rPr>
                <w:rFonts w:eastAsiaTheme="minorHAnsi"/>
              </w:rPr>
              <w:t>4.497</w:t>
            </w:r>
          </w:p>
        </w:tc>
        <w:tc>
          <w:tcPr>
            <w:tcW w:w="1095" w:type="dxa"/>
            <w:shd w:val="clear" w:color="auto" w:fill="FFFFFF"/>
            <w:vAlign w:val="center"/>
          </w:tcPr>
          <w:p w14:paraId="557841CD" w14:textId="77777777" w:rsidR="00DE6B71" w:rsidRPr="00B77F27" w:rsidRDefault="00C81C97">
            <w:pPr>
              <w:spacing w:line="320" w:lineRule="atLeast"/>
              <w:ind w:left="60" w:right="60"/>
              <w:jc w:val="center"/>
              <w:rPr>
                <w:rFonts w:eastAsiaTheme="minorHAnsi"/>
              </w:rPr>
            </w:pPr>
            <w:r w:rsidRPr="00B77F27">
              <w:rPr>
                <w:rFonts w:eastAsiaTheme="minorHAnsi"/>
              </w:rPr>
              <w:t>.000</w:t>
            </w:r>
          </w:p>
        </w:tc>
      </w:tr>
      <w:tr w:rsidR="00DE6B71" w:rsidRPr="00B77F27" w14:paraId="3C2522A6" w14:textId="77777777">
        <w:trPr>
          <w:cantSplit/>
          <w:trHeight w:val="307"/>
        </w:trPr>
        <w:tc>
          <w:tcPr>
            <w:tcW w:w="799" w:type="dxa"/>
            <w:vMerge w:val="restart"/>
            <w:shd w:val="clear" w:color="auto" w:fill="FFFFFF"/>
            <w:vAlign w:val="center"/>
          </w:tcPr>
          <w:p w14:paraId="53E14328" w14:textId="77777777" w:rsidR="00DE6B71" w:rsidRPr="00B77F27" w:rsidRDefault="00C81C97">
            <w:pPr>
              <w:spacing w:line="320" w:lineRule="atLeast"/>
              <w:ind w:left="60" w:right="60"/>
              <w:rPr>
                <w:rFonts w:eastAsiaTheme="minorHAnsi"/>
              </w:rPr>
            </w:pPr>
            <w:r w:rsidRPr="00B77F27">
              <w:rPr>
                <w:rFonts w:eastAsiaTheme="minorHAnsi"/>
              </w:rPr>
              <w:t>2</w:t>
            </w:r>
          </w:p>
        </w:tc>
        <w:tc>
          <w:tcPr>
            <w:tcW w:w="1996" w:type="dxa"/>
            <w:shd w:val="clear" w:color="auto" w:fill="FFFFFF"/>
            <w:vAlign w:val="center"/>
          </w:tcPr>
          <w:p w14:paraId="03DA35E5" w14:textId="77777777" w:rsidR="00DE6B71" w:rsidRPr="00B77F27" w:rsidRDefault="00C81C97">
            <w:pPr>
              <w:spacing w:line="320" w:lineRule="atLeast"/>
              <w:ind w:left="60" w:right="60"/>
              <w:rPr>
                <w:rFonts w:eastAsiaTheme="minorHAnsi"/>
              </w:rPr>
            </w:pPr>
            <w:r w:rsidRPr="00B77F27">
              <w:rPr>
                <w:rFonts w:eastAsiaTheme="minorHAnsi"/>
              </w:rPr>
              <w:t>(Constant)</w:t>
            </w:r>
          </w:p>
        </w:tc>
        <w:tc>
          <w:tcPr>
            <w:tcW w:w="1358" w:type="dxa"/>
            <w:shd w:val="clear" w:color="auto" w:fill="FFFFFF"/>
            <w:vAlign w:val="center"/>
          </w:tcPr>
          <w:p w14:paraId="65524165" w14:textId="77777777" w:rsidR="00DE6B71" w:rsidRPr="00B77F27" w:rsidRDefault="00C81C97">
            <w:pPr>
              <w:spacing w:line="320" w:lineRule="atLeast"/>
              <w:ind w:left="60" w:right="60"/>
              <w:jc w:val="center"/>
              <w:rPr>
                <w:rFonts w:eastAsiaTheme="minorHAnsi"/>
              </w:rPr>
            </w:pPr>
            <w:r w:rsidRPr="00B77F27">
              <w:rPr>
                <w:rFonts w:eastAsiaTheme="minorHAnsi"/>
              </w:rPr>
              <w:t>.578</w:t>
            </w:r>
          </w:p>
        </w:tc>
        <w:tc>
          <w:tcPr>
            <w:tcW w:w="1445" w:type="dxa"/>
            <w:shd w:val="clear" w:color="auto" w:fill="FFFFFF"/>
            <w:vAlign w:val="center"/>
          </w:tcPr>
          <w:p w14:paraId="1FA3AA2B" w14:textId="77777777" w:rsidR="00DE6B71" w:rsidRPr="00B77F27" w:rsidRDefault="00C81C97">
            <w:pPr>
              <w:spacing w:line="320" w:lineRule="atLeast"/>
              <w:ind w:left="60" w:right="60"/>
              <w:jc w:val="center"/>
              <w:rPr>
                <w:rFonts w:eastAsiaTheme="minorHAnsi"/>
              </w:rPr>
            </w:pPr>
            <w:r w:rsidRPr="00B77F27">
              <w:rPr>
                <w:rFonts w:eastAsiaTheme="minorHAnsi"/>
              </w:rPr>
              <w:t>.450</w:t>
            </w:r>
          </w:p>
        </w:tc>
        <w:tc>
          <w:tcPr>
            <w:tcW w:w="1594" w:type="dxa"/>
            <w:shd w:val="clear" w:color="auto" w:fill="FFFFFF"/>
            <w:vAlign w:val="center"/>
          </w:tcPr>
          <w:p w14:paraId="64C3EB5E" w14:textId="77777777" w:rsidR="00DE6B71" w:rsidRPr="00B77F27" w:rsidRDefault="00DE6B71">
            <w:pPr>
              <w:jc w:val="center"/>
              <w:rPr>
                <w:rFonts w:eastAsiaTheme="minorHAnsi"/>
              </w:rPr>
            </w:pPr>
          </w:p>
        </w:tc>
        <w:tc>
          <w:tcPr>
            <w:tcW w:w="1095" w:type="dxa"/>
            <w:shd w:val="clear" w:color="auto" w:fill="FFFFFF"/>
            <w:vAlign w:val="center"/>
          </w:tcPr>
          <w:p w14:paraId="4B295462" w14:textId="77777777" w:rsidR="00DE6B71" w:rsidRPr="00B77F27" w:rsidRDefault="00C81C97">
            <w:pPr>
              <w:spacing w:line="320" w:lineRule="atLeast"/>
              <w:ind w:left="60" w:right="60"/>
              <w:jc w:val="center"/>
              <w:rPr>
                <w:rFonts w:eastAsiaTheme="minorHAnsi"/>
              </w:rPr>
            </w:pPr>
            <w:r w:rsidRPr="00B77F27">
              <w:rPr>
                <w:rFonts w:eastAsiaTheme="minorHAnsi"/>
              </w:rPr>
              <w:t>1.283</w:t>
            </w:r>
          </w:p>
        </w:tc>
        <w:tc>
          <w:tcPr>
            <w:tcW w:w="1095" w:type="dxa"/>
            <w:shd w:val="clear" w:color="auto" w:fill="FFFFFF"/>
            <w:vAlign w:val="center"/>
          </w:tcPr>
          <w:p w14:paraId="0B970846" w14:textId="77777777" w:rsidR="00DE6B71" w:rsidRPr="00B77F27" w:rsidRDefault="00C81C97">
            <w:pPr>
              <w:spacing w:line="320" w:lineRule="atLeast"/>
              <w:ind w:left="60" w:right="60"/>
              <w:jc w:val="center"/>
              <w:rPr>
                <w:rFonts w:eastAsiaTheme="minorHAnsi"/>
              </w:rPr>
            </w:pPr>
            <w:r w:rsidRPr="00B77F27">
              <w:rPr>
                <w:rFonts w:eastAsiaTheme="minorHAnsi"/>
              </w:rPr>
              <w:t>.201</w:t>
            </w:r>
          </w:p>
        </w:tc>
      </w:tr>
      <w:tr w:rsidR="00DE6B71" w:rsidRPr="00B77F27" w14:paraId="769E22F4" w14:textId="77777777">
        <w:trPr>
          <w:cantSplit/>
          <w:trHeight w:val="147"/>
        </w:trPr>
        <w:tc>
          <w:tcPr>
            <w:tcW w:w="799" w:type="dxa"/>
            <w:vMerge/>
            <w:shd w:val="clear" w:color="auto" w:fill="FFFFFF"/>
            <w:vAlign w:val="center"/>
          </w:tcPr>
          <w:p w14:paraId="77AEFD23" w14:textId="77777777" w:rsidR="00DE6B71" w:rsidRPr="00B77F27" w:rsidRDefault="00DE6B71">
            <w:pPr>
              <w:rPr>
                <w:rFonts w:eastAsiaTheme="minorHAnsi"/>
              </w:rPr>
            </w:pPr>
          </w:p>
        </w:tc>
        <w:tc>
          <w:tcPr>
            <w:tcW w:w="1996" w:type="dxa"/>
            <w:shd w:val="clear" w:color="auto" w:fill="FFFFFF"/>
            <w:vAlign w:val="center"/>
          </w:tcPr>
          <w:p w14:paraId="0F3228D2" w14:textId="77777777" w:rsidR="00DE6B71" w:rsidRPr="00B77F27" w:rsidRDefault="00C81C97">
            <w:pPr>
              <w:spacing w:line="320" w:lineRule="atLeast"/>
              <w:ind w:left="60" w:right="60"/>
              <w:rPr>
                <w:rFonts w:eastAsiaTheme="minorHAnsi"/>
              </w:rPr>
            </w:pPr>
            <w:r w:rsidRPr="00B77F27">
              <w:rPr>
                <w:rFonts w:eastAsiaTheme="minorHAnsi"/>
              </w:rPr>
              <w:t>Project planning</w:t>
            </w:r>
          </w:p>
        </w:tc>
        <w:tc>
          <w:tcPr>
            <w:tcW w:w="1358" w:type="dxa"/>
            <w:shd w:val="clear" w:color="auto" w:fill="FFFFFF"/>
            <w:vAlign w:val="center"/>
          </w:tcPr>
          <w:p w14:paraId="1254B292" w14:textId="77777777" w:rsidR="00DE6B71" w:rsidRPr="00B77F27" w:rsidRDefault="00C81C97">
            <w:pPr>
              <w:spacing w:line="320" w:lineRule="atLeast"/>
              <w:ind w:left="60" w:right="60"/>
              <w:jc w:val="center"/>
              <w:rPr>
                <w:rFonts w:eastAsiaTheme="minorHAnsi"/>
              </w:rPr>
            </w:pPr>
            <w:r w:rsidRPr="00B77F27">
              <w:rPr>
                <w:rFonts w:eastAsiaTheme="minorHAnsi"/>
              </w:rPr>
              <w:t>.509</w:t>
            </w:r>
          </w:p>
        </w:tc>
        <w:tc>
          <w:tcPr>
            <w:tcW w:w="1445" w:type="dxa"/>
            <w:shd w:val="clear" w:color="auto" w:fill="FFFFFF"/>
            <w:vAlign w:val="center"/>
          </w:tcPr>
          <w:p w14:paraId="565339F1" w14:textId="77777777" w:rsidR="00DE6B71" w:rsidRPr="00B77F27" w:rsidRDefault="00C81C97">
            <w:pPr>
              <w:spacing w:line="320" w:lineRule="atLeast"/>
              <w:ind w:left="60" w:right="60"/>
              <w:jc w:val="center"/>
              <w:rPr>
                <w:rFonts w:eastAsiaTheme="minorHAnsi"/>
              </w:rPr>
            </w:pPr>
            <w:r w:rsidRPr="00B77F27">
              <w:rPr>
                <w:rFonts w:eastAsiaTheme="minorHAnsi"/>
              </w:rPr>
              <w:t>.101</w:t>
            </w:r>
          </w:p>
        </w:tc>
        <w:tc>
          <w:tcPr>
            <w:tcW w:w="1594" w:type="dxa"/>
            <w:shd w:val="clear" w:color="auto" w:fill="FFFFFF"/>
            <w:vAlign w:val="center"/>
          </w:tcPr>
          <w:p w14:paraId="51E2C783" w14:textId="77777777" w:rsidR="00DE6B71" w:rsidRPr="00B77F27" w:rsidRDefault="00C81C97">
            <w:pPr>
              <w:spacing w:line="320" w:lineRule="atLeast"/>
              <w:ind w:left="60" w:right="60"/>
              <w:jc w:val="center"/>
              <w:rPr>
                <w:rFonts w:eastAsiaTheme="minorHAnsi"/>
              </w:rPr>
            </w:pPr>
            <w:r w:rsidRPr="00B77F27">
              <w:rPr>
                <w:rFonts w:eastAsiaTheme="minorHAnsi"/>
              </w:rPr>
              <w:t>.359</w:t>
            </w:r>
          </w:p>
        </w:tc>
        <w:tc>
          <w:tcPr>
            <w:tcW w:w="1095" w:type="dxa"/>
            <w:shd w:val="clear" w:color="auto" w:fill="FFFFFF"/>
            <w:vAlign w:val="center"/>
          </w:tcPr>
          <w:p w14:paraId="040CDB30" w14:textId="77777777" w:rsidR="00DE6B71" w:rsidRPr="00B77F27" w:rsidRDefault="00C81C97">
            <w:pPr>
              <w:spacing w:line="320" w:lineRule="atLeast"/>
              <w:ind w:left="60" w:right="60"/>
              <w:jc w:val="center"/>
              <w:rPr>
                <w:rFonts w:eastAsiaTheme="minorHAnsi"/>
              </w:rPr>
            </w:pPr>
            <w:r w:rsidRPr="00B77F27">
              <w:rPr>
                <w:rFonts w:eastAsiaTheme="minorHAnsi"/>
              </w:rPr>
              <w:t>5.056</w:t>
            </w:r>
          </w:p>
        </w:tc>
        <w:tc>
          <w:tcPr>
            <w:tcW w:w="1095" w:type="dxa"/>
            <w:shd w:val="clear" w:color="auto" w:fill="FFFFFF"/>
            <w:vAlign w:val="center"/>
          </w:tcPr>
          <w:p w14:paraId="7C4177CE" w14:textId="77777777" w:rsidR="00DE6B71" w:rsidRPr="00B77F27" w:rsidRDefault="00C81C97">
            <w:pPr>
              <w:spacing w:line="320" w:lineRule="atLeast"/>
              <w:ind w:left="60" w:right="60"/>
              <w:jc w:val="center"/>
              <w:rPr>
                <w:rFonts w:eastAsiaTheme="minorHAnsi"/>
              </w:rPr>
            </w:pPr>
            <w:r w:rsidRPr="00B77F27">
              <w:rPr>
                <w:rFonts w:eastAsiaTheme="minorHAnsi"/>
              </w:rPr>
              <w:t>.000</w:t>
            </w:r>
          </w:p>
        </w:tc>
      </w:tr>
      <w:tr w:rsidR="00DE6B71" w:rsidRPr="00B77F27" w14:paraId="189AD0DC" w14:textId="77777777">
        <w:trPr>
          <w:cantSplit/>
          <w:trHeight w:val="147"/>
        </w:trPr>
        <w:tc>
          <w:tcPr>
            <w:tcW w:w="799" w:type="dxa"/>
            <w:vMerge/>
            <w:shd w:val="clear" w:color="auto" w:fill="FFFFFF"/>
            <w:vAlign w:val="center"/>
          </w:tcPr>
          <w:p w14:paraId="2BAFD411" w14:textId="77777777" w:rsidR="00DE6B71" w:rsidRPr="00B77F27" w:rsidRDefault="00DE6B71">
            <w:pPr>
              <w:rPr>
                <w:rFonts w:eastAsiaTheme="minorHAnsi"/>
              </w:rPr>
            </w:pPr>
          </w:p>
        </w:tc>
        <w:tc>
          <w:tcPr>
            <w:tcW w:w="1996" w:type="dxa"/>
            <w:shd w:val="clear" w:color="auto" w:fill="FFFFFF"/>
            <w:vAlign w:val="center"/>
          </w:tcPr>
          <w:p w14:paraId="13675989" w14:textId="77777777" w:rsidR="00DE6B71" w:rsidRPr="00B77F27" w:rsidRDefault="00C81C97">
            <w:pPr>
              <w:spacing w:line="320" w:lineRule="atLeast"/>
              <w:ind w:left="60" w:right="60"/>
              <w:rPr>
                <w:rFonts w:eastAsiaTheme="minorHAnsi"/>
              </w:rPr>
            </w:pPr>
            <w:r w:rsidRPr="00B77F27">
              <w:rPr>
                <w:rFonts w:eastAsiaTheme="minorHAnsi"/>
              </w:rPr>
              <w:t>Government  regulations</w:t>
            </w:r>
          </w:p>
        </w:tc>
        <w:tc>
          <w:tcPr>
            <w:tcW w:w="1358" w:type="dxa"/>
            <w:shd w:val="clear" w:color="auto" w:fill="FFFFFF"/>
            <w:vAlign w:val="center"/>
          </w:tcPr>
          <w:p w14:paraId="7EE28993" w14:textId="77777777" w:rsidR="00DE6B71" w:rsidRPr="00B77F27" w:rsidRDefault="00C81C97">
            <w:pPr>
              <w:spacing w:line="320" w:lineRule="atLeast"/>
              <w:ind w:left="60" w:right="60"/>
              <w:jc w:val="center"/>
              <w:rPr>
                <w:rFonts w:eastAsiaTheme="minorHAnsi"/>
              </w:rPr>
            </w:pPr>
            <w:r w:rsidRPr="00B77F27">
              <w:rPr>
                <w:rFonts w:eastAsiaTheme="minorHAnsi"/>
              </w:rPr>
              <w:t>-.097</w:t>
            </w:r>
          </w:p>
        </w:tc>
        <w:tc>
          <w:tcPr>
            <w:tcW w:w="1445" w:type="dxa"/>
            <w:shd w:val="clear" w:color="auto" w:fill="FFFFFF"/>
            <w:vAlign w:val="center"/>
          </w:tcPr>
          <w:p w14:paraId="53C4BE11" w14:textId="77777777" w:rsidR="00DE6B71" w:rsidRPr="00B77F27" w:rsidRDefault="00C81C97">
            <w:pPr>
              <w:spacing w:line="320" w:lineRule="atLeast"/>
              <w:ind w:left="60" w:right="60"/>
              <w:jc w:val="center"/>
              <w:rPr>
                <w:rFonts w:eastAsiaTheme="minorHAnsi"/>
              </w:rPr>
            </w:pPr>
            <w:r w:rsidRPr="00B77F27">
              <w:rPr>
                <w:rFonts w:eastAsiaTheme="minorHAnsi"/>
              </w:rPr>
              <w:t>.121</w:t>
            </w:r>
          </w:p>
        </w:tc>
        <w:tc>
          <w:tcPr>
            <w:tcW w:w="1594" w:type="dxa"/>
            <w:shd w:val="clear" w:color="auto" w:fill="FFFFFF"/>
            <w:vAlign w:val="center"/>
          </w:tcPr>
          <w:p w14:paraId="3DBC8125" w14:textId="77777777" w:rsidR="00DE6B71" w:rsidRPr="00B77F27" w:rsidRDefault="00C81C97">
            <w:pPr>
              <w:spacing w:line="320" w:lineRule="atLeast"/>
              <w:ind w:left="60" w:right="60"/>
              <w:jc w:val="center"/>
              <w:rPr>
                <w:rFonts w:eastAsiaTheme="minorHAnsi"/>
              </w:rPr>
            </w:pPr>
            <w:r w:rsidRPr="00B77F27">
              <w:rPr>
                <w:rFonts w:eastAsiaTheme="minorHAnsi"/>
              </w:rPr>
              <w:t>-.078</w:t>
            </w:r>
          </w:p>
        </w:tc>
        <w:tc>
          <w:tcPr>
            <w:tcW w:w="1095" w:type="dxa"/>
            <w:shd w:val="clear" w:color="auto" w:fill="FFFFFF"/>
            <w:vAlign w:val="center"/>
          </w:tcPr>
          <w:p w14:paraId="03B342A9" w14:textId="77777777" w:rsidR="00DE6B71" w:rsidRPr="00B77F27" w:rsidRDefault="00C81C97">
            <w:pPr>
              <w:spacing w:line="320" w:lineRule="atLeast"/>
              <w:ind w:left="60" w:right="60"/>
              <w:jc w:val="center"/>
              <w:rPr>
                <w:rFonts w:eastAsiaTheme="minorHAnsi"/>
              </w:rPr>
            </w:pPr>
            <w:r w:rsidRPr="00B77F27">
              <w:rPr>
                <w:rFonts w:eastAsiaTheme="minorHAnsi"/>
              </w:rPr>
              <w:t>-.804</w:t>
            </w:r>
          </w:p>
        </w:tc>
        <w:tc>
          <w:tcPr>
            <w:tcW w:w="1095" w:type="dxa"/>
            <w:shd w:val="clear" w:color="auto" w:fill="FFFFFF"/>
            <w:vAlign w:val="center"/>
          </w:tcPr>
          <w:p w14:paraId="0F10F52F" w14:textId="77777777" w:rsidR="00DE6B71" w:rsidRPr="00B77F27" w:rsidRDefault="00C81C97">
            <w:pPr>
              <w:spacing w:line="320" w:lineRule="atLeast"/>
              <w:ind w:left="60" w:right="60"/>
              <w:jc w:val="center"/>
              <w:rPr>
                <w:rFonts w:eastAsiaTheme="minorHAnsi"/>
              </w:rPr>
            </w:pPr>
            <w:r w:rsidRPr="00B77F27">
              <w:rPr>
                <w:rFonts w:eastAsiaTheme="minorHAnsi"/>
              </w:rPr>
              <w:t>.423</w:t>
            </w:r>
          </w:p>
        </w:tc>
      </w:tr>
      <w:tr w:rsidR="00DE6B71" w:rsidRPr="00B77F27" w14:paraId="1FD48F67" w14:textId="77777777">
        <w:trPr>
          <w:cantSplit/>
          <w:trHeight w:val="147"/>
        </w:trPr>
        <w:tc>
          <w:tcPr>
            <w:tcW w:w="799" w:type="dxa"/>
            <w:vMerge/>
            <w:shd w:val="clear" w:color="auto" w:fill="FFFFFF"/>
            <w:vAlign w:val="center"/>
          </w:tcPr>
          <w:p w14:paraId="064B5806" w14:textId="77777777" w:rsidR="00DE6B71" w:rsidRPr="00B77F27" w:rsidRDefault="00DE6B71">
            <w:pPr>
              <w:rPr>
                <w:rFonts w:eastAsiaTheme="minorHAnsi"/>
              </w:rPr>
            </w:pPr>
          </w:p>
        </w:tc>
        <w:tc>
          <w:tcPr>
            <w:tcW w:w="1996" w:type="dxa"/>
            <w:shd w:val="clear" w:color="auto" w:fill="FFFFFF"/>
            <w:vAlign w:val="center"/>
          </w:tcPr>
          <w:p w14:paraId="137C9854" w14:textId="77777777" w:rsidR="00DE6B71" w:rsidRPr="00B77F27" w:rsidRDefault="00C81C97">
            <w:pPr>
              <w:spacing w:line="320" w:lineRule="atLeast"/>
              <w:ind w:left="60" w:right="60"/>
              <w:rPr>
                <w:rFonts w:eastAsiaTheme="minorHAnsi"/>
              </w:rPr>
            </w:pPr>
            <w:r w:rsidRPr="00B77F27">
              <w:rPr>
                <w:rFonts w:eastAsiaTheme="minorHAnsi"/>
              </w:rPr>
              <w:t>Interaction Term</w:t>
            </w:r>
          </w:p>
        </w:tc>
        <w:tc>
          <w:tcPr>
            <w:tcW w:w="1358" w:type="dxa"/>
            <w:shd w:val="clear" w:color="auto" w:fill="FFFFFF"/>
            <w:vAlign w:val="center"/>
          </w:tcPr>
          <w:p w14:paraId="2DEC8032" w14:textId="77777777" w:rsidR="00DE6B71" w:rsidRPr="00B77F27" w:rsidRDefault="00C81C97">
            <w:pPr>
              <w:spacing w:line="320" w:lineRule="atLeast"/>
              <w:ind w:left="60" w:right="60"/>
              <w:jc w:val="center"/>
              <w:rPr>
                <w:rFonts w:eastAsiaTheme="minorHAnsi"/>
              </w:rPr>
            </w:pPr>
            <w:r w:rsidRPr="00B77F27">
              <w:rPr>
                <w:rFonts w:eastAsiaTheme="minorHAnsi"/>
              </w:rPr>
              <w:t>.099</w:t>
            </w:r>
          </w:p>
        </w:tc>
        <w:tc>
          <w:tcPr>
            <w:tcW w:w="1445" w:type="dxa"/>
            <w:shd w:val="clear" w:color="auto" w:fill="FFFFFF"/>
            <w:vAlign w:val="center"/>
          </w:tcPr>
          <w:p w14:paraId="64FEC20C" w14:textId="77777777" w:rsidR="00DE6B71" w:rsidRPr="00B77F27" w:rsidRDefault="00C81C97">
            <w:pPr>
              <w:spacing w:line="320" w:lineRule="atLeast"/>
              <w:ind w:left="60" w:right="60"/>
              <w:jc w:val="center"/>
              <w:rPr>
                <w:rFonts w:eastAsiaTheme="minorHAnsi"/>
              </w:rPr>
            </w:pPr>
            <w:r w:rsidRPr="00B77F27">
              <w:rPr>
                <w:rFonts w:eastAsiaTheme="minorHAnsi"/>
              </w:rPr>
              <w:t>.022</w:t>
            </w:r>
          </w:p>
        </w:tc>
        <w:tc>
          <w:tcPr>
            <w:tcW w:w="1594" w:type="dxa"/>
            <w:shd w:val="clear" w:color="auto" w:fill="FFFFFF"/>
            <w:vAlign w:val="center"/>
          </w:tcPr>
          <w:p w14:paraId="1C6735EE" w14:textId="77777777" w:rsidR="00DE6B71" w:rsidRPr="00B77F27" w:rsidRDefault="00C81C97">
            <w:pPr>
              <w:spacing w:line="320" w:lineRule="atLeast"/>
              <w:ind w:left="60" w:right="60"/>
              <w:jc w:val="center"/>
              <w:rPr>
                <w:rFonts w:eastAsiaTheme="minorHAnsi"/>
              </w:rPr>
            </w:pPr>
            <w:r w:rsidRPr="00B77F27">
              <w:rPr>
                <w:rFonts w:eastAsiaTheme="minorHAnsi"/>
              </w:rPr>
              <w:t>.518</w:t>
            </w:r>
          </w:p>
        </w:tc>
        <w:tc>
          <w:tcPr>
            <w:tcW w:w="1095" w:type="dxa"/>
            <w:shd w:val="clear" w:color="auto" w:fill="FFFFFF"/>
            <w:vAlign w:val="center"/>
          </w:tcPr>
          <w:p w14:paraId="3E8CB0B2" w14:textId="77777777" w:rsidR="00DE6B71" w:rsidRPr="00B77F27" w:rsidRDefault="00C81C97">
            <w:pPr>
              <w:spacing w:line="320" w:lineRule="atLeast"/>
              <w:ind w:left="60" w:right="60"/>
              <w:jc w:val="center"/>
              <w:rPr>
                <w:rFonts w:eastAsiaTheme="minorHAnsi"/>
              </w:rPr>
            </w:pPr>
            <w:r w:rsidRPr="00B77F27">
              <w:rPr>
                <w:rFonts w:eastAsiaTheme="minorHAnsi"/>
              </w:rPr>
              <w:t>4.523</w:t>
            </w:r>
          </w:p>
        </w:tc>
        <w:tc>
          <w:tcPr>
            <w:tcW w:w="1095" w:type="dxa"/>
            <w:shd w:val="clear" w:color="auto" w:fill="FFFFFF"/>
            <w:vAlign w:val="center"/>
          </w:tcPr>
          <w:p w14:paraId="36637036" w14:textId="77777777" w:rsidR="00DE6B71" w:rsidRPr="00B77F27" w:rsidRDefault="00C81C97">
            <w:pPr>
              <w:spacing w:line="320" w:lineRule="atLeast"/>
              <w:ind w:left="60" w:right="60"/>
              <w:jc w:val="center"/>
              <w:rPr>
                <w:rFonts w:eastAsiaTheme="minorHAnsi"/>
              </w:rPr>
            </w:pPr>
            <w:r w:rsidRPr="00B77F27">
              <w:rPr>
                <w:rFonts w:eastAsiaTheme="minorHAnsi"/>
              </w:rPr>
              <w:t>.000</w:t>
            </w:r>
          </w:p>
        </w:tc>
      </w:tr>
    </w:tbl>
    <w:p w14:paraId="388E1658" w14:textId="77777777" w:rsidR="00DE6B71" w:rsidRPr="00B77F27" w:rsidRDefault="00DE6B71">
      <w:pPr>
        <w:spacing w:line="400" w:lineRule="atLeast"/>
        <w:rPr>
          <w:rFonts w:eastAsiaTheme="minorHAnsi"/>
        </w:rPr>
      </w:pPr>
    </w:p>
    <w:p w14:paraId="3DFC0316" w14:textId="77777777" w:rsidR="00DE6B71" w:rsidRPr="00B77F27" w:rsidRDefault="00C81C97">
      <w:pPr>
        <w:jc w:val="both"/>
        <w:rPr>
          <w:i/>
        </w:rPr>
      </w:pPr>
      <w:r w:rsidRPr="00B77F27">
        <w:rPr>
          <w:rFonts w:eastAsiaTheme="minorHAnsi"/>
          <w:i/>
        </w:rPr>
        <w:t xml:space="preserve">a. Dependent Variable: </w:t>
      </w:r>
      <w:r w:rsidRPr="00B77F27">
        <w:rPr>
          <w:i/>
        </w:rPr>
        <w:t>Performance</w:t>
      </w:r>
    </w:p>
    <w:p w14:paraId="080F4A06" w14:textId="77777777" w:rsidR="00DE6B71" w:rsidRPr="00B77F27" w:rsidRDefault="00DE6B71">
      <w:pPr>
        <w:spacing w:line="360" w:lineRule="auto"/>
        <w:jc w:val="both"/>
        <w:rPr>
          <w:snapToGrid w:val="0"/>
        </w:rPr>
      </w:pPr>
    </w:p>
    <w:p w14:paraId="4D97724A" w14:textId="77777777" w:rsidR="00DE6B71" w:rsidRPr="00B77F27" w:rsidRDefault="00C81C97">
      <w:pPr>
        <w:spacing w:line="360" w:lineRule="auto"/>
        <w:jc w:val="both"/>
        <w:rPr>
          <w:snapToGrid w:val="0"/>
        </w:rPr>
      </w:pPr>
      <w:r w:rsidRPr="00B77F27">
        <w:rPr>
          <w:snapToGrid w:val="0"/>
        </w:rPr>
        <w:t>In table 40 we are interested in the coefficient (Beta) values of project planning, government regulations and interaction term (project planning and government regulations</w:t>
      </w:r>
      <w:r w:rsidRPr="00B77F27">
        <w:t xml:space="preserve">). From model 1 the impact of </w:t>
      </w:r>
      <w:r w:rsidRPr="00B77F27">
        <w:rPr>
          <w:rFonts w:eastAsiaTheme="minorHAnsi"/>
        </w:rPr>
        <w:t>project planning</w:t>
      </w:r>
      <w:r w:rsidR="0016332A">
        <w:t xml:space="preserve"> to performance of </w:t>
      </w:r>
      <w:r w:rsidRPr="00B77F27">
        <w:t>road projects is significant with a coefficient (</w:t>
      </w:r>
      <w:r w:rsidRPr="00B77F27">
        <w:rPr>
          <w:lang w:val="en-CA"/>
        </w:rPr>
        <w:t xml:space="preserve">β) = 0.546 and </w:t>
      </w:r>
      <w:r w:rsidRPr="00B77F27">
        <w:rPr>
          <w:snapToGrid w:val="0"/>
        </w:rPr>
        <w:t xml:space="preserve">p-value = 0.000 &lt; 0.001. The impact of the moderating variable (government regulations) on </w:t>
      </w:r>
      <w:r w:rsidR="0016332A">
        <w:t xml:space="preserve">performance of </w:t>
      </w:r>
      <w:r w:rsidRPr="00B77F27">
        <w:t xml:space="preserve">road projects </w:t>
      </w:r>
      <w:r w:rsidRPr="00B77F27">
        <w:rPr>
          <w:snapToGrid w:val="0"/>
        </w:rPr>
        <w:t xml:space="preserve">is also significant with </w:t>
      </w:r>
      <w:r w:rsidRPr="00B77F27">
        <w:t>a coefficient (</w:t>
      </w:r>
      <w:r w:rsidRPr="00B77F27">
        <w:rPr>
          <w:lang w:val="en-CA"/>
        </w:rPr>
        <w:t xml:space="preserve">β) = 0.276 and </w:t>
      </w:r>
      <w:r w:rsidRPr="00B77F27">
        <w:rPr>
          <w:snapToGrid w:val="0"/>
        </w:rPr>
        <w:t>p-value = 0.000. In model 2, the model results show that the interaction term (project planning and government regulations</w:t>
      </w:r>
      <w:r w:rsidRPr="00B77F27">
        <w:t xml:space="preserve">) </w:t>
      </w:r>
      <w:r w:rsidRPr="00B77F27">
        <w:rPr>
          <w:snapToGrid w:val="0"/>
        </w:rPr>
        <w:t xml:space="preserve">is significant </w:t>
      </w:r>
      <w:r w:rsidRPr="00B77F27">
        <w:t>with a coefficient (</w:t>
      </w:r>
      <w:r w:rsidRPr="00B77F27">
        <w:rPr>
          <w:lang w:val="en-CA"/>
        </w:rPr>
        <w:t xml:space="preserve">β) = 0.518 and </w:t>
      </w:r>
      <w:r w:rsidRPr="00B77F27">
        <w:rPr>
          <w:snapToGrid w:val="0"/>
        </w:rPr>
        <w:t xml:space="preserve">p-value = 0.000&lt; 0.001. This means that government regulation affects the strength of the relationship between project planning and </w:t>
      </w:r>
      <w:r w:rsidR="0016332A">
        <w:t xml:space="preserve">performance of </w:t>
      </w:r>
      <w:r w:rsidRPr="00B77F27">
        <w:t>road projects</w:t>
      </w:r>
      <w:r w:rsidRPr="00B77F27">
        <w:rPr>
          <w:snapToGrid w:val="0"/>
        </w:rPr>
        <w:t xml:space="preserve">. Therefore government regulations moderate the relationship between project planning and </w:t>
      </w:r>
      <w:r w:rsidR="0016332A">
        <w:t xml:space="preserve">performance of </w:t>
      </w:r>
      <w:r w:rsidRPr="00B77F27">
        <w:t>road projects in arid and semi-arid counties in Kenya.</w:t>
      </w:r>
    </w:p>
    <w:p w14:paraId="46085DDE" w14:textId="77777777" w:rsidR="00541D6C" w:rsidRPr="00B77F27" w:rsidRDefault="00541D6C" w:rsidP="00541D6C">
      <w:pPr>
        <w:spacing w:line="360" w:lineRule="auto"/>
        <w:jc w:val="both"/>
        <w:rPr>
          <w:snapToGrid w:val="0"/>
        </w:rPr>
      </w:pPr>
      <w:r w:rsidRPr="00B77F27">
        <w:rPr>
          <w:snapToGrid w:val="0"/>
        </w:rPr>
        <w:t xml:space="preserve">The moderating model can be summarized as: </w:t>
      </w:r>
    </w:p>
    <w:p w14:paraId="4A05F772" w14:textId="77777777" w:rsidR="00541D6C" w:rsidRPr="00541D6C" w:rsidRDefault="0016332A" w:rsidP="00541D6C">
      <w:pPr>
        <w:shd w:val="clear" w:color="auto" w:fill="FFFFFF"/>
        <w:spacing w:after="200" w:line="276" w:lineRule="auto"/>
        <w:jc w:val="both"/>
        <w:rPr>
          <w:rFonts w:eastAsia="Calibri"/>
        </w:rPr>
      </w:pPr>
      <w:r>
        <w:rPr>
          <w:i/>
        </w:rPr>
        <w:t xml:space="preserve">(iii)…Performance of </w:t>
      </w:r>
      <w:r w:rsidR="00541D6C" w:rsidRPr="00B77F27">
        <w:rPr>
          <w:i/>
        </w:rPr>
        <w:t>road projects</w:t>
      </w:r>
      <w:r w:rsidR="00541D6C" w:rsidRPr="00541D6C">
        <w:rPr>
          <w:rFonts w:eastAsia="Calibri"/>
          <w:i/>
        </w:rPr>
        <w:t xml:space="preserve"> = </w:t>
      </w:r>
      <w:r w:rsidR="00541D6C" w:rsidRPr="00B77F27">
        <w:rPr>
          <w:rFonts w:eastAsiaTheme="minorHAnsi"/>
          <w:i/>
        </w:rPr>
        <w:t xml:space="preserve">-0.704 </w:t>
      </w:r>
      <w:r w:rsidR="00541D6C" w:rsidRPr="00B77F27">
        <w:rPr>
          <w:rFonts w:eastAsia="Calibri"/>
          <w:i/>
        </w:rPr>
        <w:t>+ 0</w:t>
      </w:r>
      <w:r w:rsidR="00541D6C" w:rsidRPr="00B77F27">
        <w:rPr>
          <w:rFonts w:eastAsiaTheme="minorHAnsi"/>
          <w:i/>
        </w:rPr>
        <w:t xml:space="preserve">.773 </w:t>
      </w:r>
      <w:r w:rsidR="00541D6C" w:rsidRPr="00B77F27">
        <w:rPr>
          <w:i/>
          <w:snapToGrid w:val="0"/>
        </w:rPr>
        <w:t>(</w:t>
      </w:r>
      <w:r w:rsidR="00541D6C" w:rsidRPr="00B77F27">
        <w:rPr>
          <w:rFonts w:eastAsiaTheme="minorHAnsi"/>
          <w:i/>
        </w:rPr>
        <w:t>Project planning</w:t>
      </w:r>
      <w:r w:rsidR="00541D6C" w:rsidRPr="00B77F27">
        <w:rPr>
          <w:i/>
          <w:snapToGrid w:val="0"/>
        </w:rPr>
        <w:t xml:space="preserve">) </w:t>
      </w:r>
      <w:r w:rsidR="00541D6C" w:rsidRPr="00541D6C">
        <w:rPr>
          <w:rFonts w:eastAsia="Calibri"/>
          <w:i/>
        </w:rPr>
        <w:t xml:space="preserve">+ </w:t>
      </w:r>
      <w:r w:rsidR="00541D6C" w:rsidRPr="00B77F27">
        <w:rPr>
          <w:rFonts w:eastAsia="Calibri"/>
          <w:i/>
        </w:rPr>
        <w:t>0.</w:t>
      </w:r>
      <w:r w:rsidR="00541D6C" w:rsidRPr="00B77F27">
        <w:rPr>
          <w:rFonts w:eastAsiaTheme="minorHAnsi"/>
          <w:i/>
        </w:rPr>
        <w:t>342 (Government regulations</w:t>
      </w:r>
      <w:r w:rsidR="00541D6C" w:rsidRPr="00B77F27">
        <w:rPr>
          <w:i/>
          <w:snapToGrid w:val="0"/>
        </w:rPr>
        <w:t>)</w:t>
      </w:r>
    </w:p>
    <w:p w14:paraId="61F2BC89" w14:textId="77777777" w:rsidR="00DE6B71" w:rsidRPr="00B77F27" w:rsidRDefault="00541D6C">
      <w:pPr>
        <w:spacing w:line="360" w:lineRule="auto"/>
        <w:jc w:val="both"/>
        <w:rPr>
          <w:i/>
          <w:snapToGrid w:val="0"/>
        </w:rPr>
      </w:pPr>
      <w:proofErr w:type="gramStart"/>
      <w:r w:rsidRPr="00B77F27">
        <w:rPr>
          <w:i/>
        </w:rPr>
        <w:t>(iv</w:t>
      </w:r>
      <w:r w:rsidR="0016332A">
        <w:rPr>
          <w:i/>
        </w:rPr>
        <w:t>)</w:t>
      </w:r>
      <w:proofErr w:type="gramEnd"/>
      <w:r w:rsidR="0016332A">
        <w:rPr>
          <w:i/>
        </w:rPr>
        <w:t xml:space="preserve">.....Performance of </w:t>
      </w:r>
      <w:r w:rsidR="00C81C97" w:rsidRPr="00B77F27">
        <w:rPr>
          <w:i/>
        </w:rPr>
        <w:t xml:space="preserve">road projects = </w:t>
      </w:r>
      <w:r w:rsidR="00C81C97" w:rsidRPr="00B77F27">
        <w:rPr>
          <w:i/>
          <w:snapToGrid w:val="0"/>
        </w:rPr>
        <w:t>0.578 + 0</w:t>
      </w:r>
      <w:r w:rsidR="00C81C97" w:rsidRPr="00B77F27">
        <w:rPr>
          <w:rFonts w:eastAsiaTheme="minorHAnsi"/>
          <w:i/>
        </w:rPr>
        <w:t>.509</w:t>
      </w:r>
      <w:r w:rsidR="00C81C97" w:rsidRPr="00B77F27">
        <w:rPr>
          <w:i/>
          <w:snapToGrid w:val="0"/>
        </w:rPr>
        <w:t xml:space="preserve"> (</w:t>
      </w:r>
      <w:r w:rsidR="00C81C97" w:rsidRPr="00B77F27">
        <w:rPr>
          <w:rFonts w:eastAsiaTheme="minorHAnsi"/>
          <w:i/>
        </w:rPr>
        <w:t>Project planning</w:t>
      </w:r>
      <w:r w:rsidR="00C81C97" w:rsidRPr="00B77F27">
        <w:rPr>
          <w:i/>
          <w:snapToGrid w:val="0"/>
        </w:rPr>
        <w:t xml:space="preserve">) </w:t>
      </w:r>
      <w:r w:rsidR="00C81C97" w:rsidRPr="00B77F27">
        <w:rPr>
          <w:rFonts w:eastAsiaTheme="minorHAnsi"/>
          <w:i/>
        </w:rPr>
        <w:t>- 0.097</w:t>
      </w:r>
      <w:r w:rsidR="00C81C97" w:rsidRPr="00B77F27">
        <w:rPr>
          <w:i/>
          <w:snapToGrid w:val="0"/>
        </w:rPr>
        <w:t xml:space="preserve"> (</w:t>
      </w:r>
      <w:r w:rsidR="00C81C97" w:rsidRPr="00B77F27">
        <w:rPr>
          <w:rFonts w:eastAsiaTheme="minorHAnsi"/>
          <w:i/>
        </w:rPr>
        <w:t>Government regulations</w:t>
      </w:r>
      <w:r w:rsidR="00C81C97" w:rsidRPr="00B77F27">
        <w:rPr>
          <w:i/>
          <w:snapToGrid w:val="0"/>
        </w:rPr>
        <w:t>) + 0</w:t>
      </w:r>
      <w:r w:rsidR="00C81C97" w:rsidRPr="00B77F27">
        <w:rPr>
          <w:rFonts w:eastAsiaTheme="minorHAnsi"/>
          <w:i/>
        </w:rPr>
        <w:t>.099</w:t>
      </w:r>
      <w:r w:rsidR="00C81C97" w:rsidRPr="00B77F27">
        <w:rPr>
          <w:i/>
          <w:snapToGrid w:val="0"/>
        </w:rPr>
        <w:t xml:space="preserve"> (project planning and government regulations).  </w:t>
      </w:r>
    </w:p>
    <w:p w14:paraId="3837B1BB" w14:textId="77777777" w:rsidR="00DE6B71" w:rsidRPr="00B77F27" w:rsidRDefault="00C81C97">
      <w:pPr>
        <w:spacing w:line="360" w:lineRule="auto"/>
        <w:jc w:val="both"/>
        <w:rPr>
          <w:i/>
        </w:rPr>
      </w:pPr>
      <w:r w:rsidRPr="00B77F27">
        <w:t>The researcher therefore, Rejects the null hypothesis three (H0</w:t>
      </w:r>
      <w:r w:rsidRPr="00B77F27">
        <w:rPr>
          <w:vertAlign w:val="subscript"/>
        </w:rPr>
        <w:t>3</w:t>
      </w:r>
      <w:r w:rsidRPr="00B77F27">
        <w:t>) and consequently concludes that there is significant moderating effect of government regulations on the relationship between project planni</w:t>
      </w:r>
      <w:r w:rsidR="00405808">
        <w:t xml:space="preserve">ng and performance of </w:t>
      </w:r>
      <w:r w:rsidRPr="00B77F27">
        <w:t>road projects in arid and semi-arid counties in Kenya.</w:t>
      </w:r>
    </w:p>
    <w:p w14:paraId="4BAA243B" w14:textId="77777777" w:rsidR="00DE6B71" w:rsidRPr="00B77F27" w:rsidRDefault="00DE6B71">
      <w:pPr>
        <w:spacing w:line="360" w:lineRule="auto"/>
        <w:jc w:val="both"/>
        <w:rPr>
          <w:snapToGrid w:val="0"/>
        </w:rPr>
      </w:pPr>
    </w:p>
    <w:p w14:paraId="593CC858" w14:textId="77777777" w:rsidR="0022551B" w:rsidRPr="00B77F27" w:rsidRDefault="00C81C97">
      <w:pPr>
        <w:spacing w:line="360" w:lineRule="auto"/>
        <w:jc w:val="both"/>
        <w:rPr>
          <w:color w:val="000000" w:themeColor="text1"/>
        </w:rPr>
      </w:pPr>
      <w:r w:rsidRPr="00B77F27">
        <w:rPr>
          <w:b/>
        </w:rPr>
        <w:t>4.8.4 The Moderated Mediation of government regulations, community participation on project planning and perform</w:t>
      </w:r>
      <w:r w:rsidR="0022551B" w:rsidRPr="00B77F27">
        <w:rPr>
          <w:b/>
        </w:rPr>
        <w:t>anc</w:t>
      </w:r>
      <w:r w:rsidR="00405808">
        <w:rPr>
          <w:b/>
        </w:rPr>
        <w:t xml:space="preserve">e of </w:t>
      </w:r>
      <w:r w:rsidR="0022551B" w:rsidRPr="00B77F27">
        <w:rPr>
          <w:b/>
        </w:rPr>
        <w:t>road projects.</w:t>
      </w:r>
    </w:p>
    <w:p w14:paraId="0BDEBACD" w14:textId="77777777" w:rsidR="00DE6B71" w:rsidRPr="00B77F27" w:rsidRDefault="00C81C97">
      <w:pPr>
        <w:spacing w:line="360" w:lineRule="auto"/>
        <w:jc w:val="both"/>
        <w:rPr>
          <w:i/>
          <w:iCs/>
          <w:color w:val="000000" w:themeColor="text1"/>
        </w:rPr>
      </w:pPr>
      <w:r w:rsidRPr="00B77F27">
        <w:rPr>
          <w:color w:val="000000" w:themeColor="text1"/>
        </w:rPr>
        <w:t xml:space="preserve">The fourth objective of the study was to determine the moderating effect of government regulations on the mediating role of community participation on the relationship between project planning and </w:t>
      </w:r>
      <w:r w:rsidR="00405808">
        <w:rPr>
          <w:iCs/>
          <w:color w:val="000000" w:themeColor="text1"/>
        </w:rPr>
        <w:t xml:space="preserve">performance of </w:t>
      </w:r>
      <w:r w:rsidRPr="00B77F27">
        <w:rPr>
          <w:iCs/>
          <w:color w:val="000000" w:themeColor="text1"/>
        </w:rPr>
        <w:t>road projects in arid and semi-arid counties in Kenya</w:t>
      </w:r>
      <w:r w:rsidRPr="00B77F27">
        <w:t xml:space="preserve">. </w:t>
      </w:r>
      <w:r w:rsidRPr="00B77F27">
        <w:rPr>
          <w:color w:val="000000" w:themeColor="text1"/>
        </w:rPr>
        <w:t xml:space="preserve">This was done through testing the hypothesis </w:t>
      </w:r>
      <w:r w:rsidRPr="00B77F27">
        <w:rPr>
          <w:i/>
          <w:color w:val="000000" w:themeColor="text1"/>
        </w:rPr>
        <w:t>H0</w:t>
      </w:r>
      <w:r w:rsidRPr="00B77F27">
        <w:rPr>
          <w:i/>
          <w:color w:val="000000" w:themeColor="text1"/>
          <w:vertAlign w:val="subscript"/>
        </w:rPr>
        <w:t>4</w:t>
      </w:r>
      <w:r w:rsidRPr="00B77F27">
        <w:rPr>
          <w:color w:val="000000" w:themeColor="text1"/>
        </w:rPr>
        <w:t xml:space="preserve">: </w:t>
      </w:r>
      <w:r w:rsidRPr="00B77F27">
        <w:rPr>
          <w:i/>
          <w:iCs/>
          <w:color w:val="000000" w:themeColor="text1"/>
        </w:rPr>
        <w:t xml:space="preserve">There is no significant moderated mediating effect of government </w:t>
      </w:r>
      <w:r w:rsidRPr="00B77F27">
        <w:rPr>
          <w:i/>
          <w:iCs/>
          <w:color w:val="000000" w:themeColor="text1"/>
        </w:rPr>
        <w:lastRenderedPageBreak/>
        <w:t>regulations and community participation on the relationship between project planning and p</w:t>
      </w:r>
      <w:r w:rsidR="00405808">
        <w:rPr>
          <w:i/>
          <w:iCs/>
          <w:color w:val="000000" w:themeColor="text1"/>
        </w:rPr>
        <w:t xml:space="preserve">erformance of </w:t>
      </w:r>
      <w:r w:rsidRPr="00B77F27">
        <w:rPr>
          <w:i/>
          <w:iCs/>
          <w:color w:val="000000" w:themeColor="text1"/>
        </w:rPr>
        <w:t>road projects in arid and semi-arid counties in Kenya.</w:t>
      </w:r>
    </w:p>
    <w:p w14:paraId="7AB11459" w14:textId="77777777" w:rsidR="00DE6B71" w:rsidRPr="00B77F27" w:rsidRDefault="00C81C97">
      <w:pPr>
        <w:spacing w:line="360" w:lineRule="auto"/>
        <w:jc w:val="both"/>
      </w:pPr>
      <w:r w:rsidRPr="00B77F27">
        <w:t>The moderated mediation effect, also known as the conditional indirect effect, occurs when the independent variable (X) has a direct effect on the dependent variable (Y) and also when the independent variable (X) has an indirect effect on the dependent variable (Y) through a mediator variable, and both the direct and indirect effects are influenced by a third variable called a moderator. To confirm the moderated-mediation effect, Hayes (2013) proposed a process for the confirmation of the two effects:</w:t>
      </w:r>
    </w:p>
    <w:p w14:paraId="76669E47" w14:textId="77777777" w:rsidR="00DE6B71" w:rsidRPr="00B77F27" w:rsidRDefault="00C81C97">
      <w:pPr>
        <w:pStyle w:val="ListParagraph"/>
        <w:numPr>
          <w:ilvl w:val="0"/>
          <w:numId w:val="12"/>
        </w:numPr>
        <w:spacing w:after="0" w:line="360" w:lineRule="auto"/>
        <w:jc w:val="both"/>
        <w:rPr>
          <w:rFonts w:ascii="Times New Roman" w:hAnsi="Times New Roman" w:cs="Times New Roman"/>
          <w:sz w:val="24"/>
          <w:szCs w:val="24"/>
        </w:rPr>
      </w:pPr>
      <w:r w:rsidRPr="00B77F27">
        <w:rPr>
          <w:rFonts w:ascii="Times New Roman" w:hAnsi="Times New Roman" w:cs="Times New Roman"/>
          <w:sz w:val="24"/>
          <w:szCs w:val="24"/>
        </w:rPr>
        <w:t>From the results of the Hayes-Macro Process, check the index of moderated mediation, check the lower and upper level confidence intervals (LLCI and ULCI), and zero (0) must be outside the LLCI and ULCI (that is, zero is not in between the LLCI and ULCI) if the moderated mediation has to be significant.</w:t>
      </w:r>
    </w:p>
    <w:p w14:paraId="59D3050C" w14:textId="77777777" w:rsidR="00DE6B71" w:rsidRPr="00B77F27" w:rsidRDefault="00C81C97">
      <w:pPr>
        <w:pStyle w:val="ListParagraph"/>
        <w:numPr>
          <w:ilvl w:val="0"/>
          <w:numId w:val="12"/>
        </w:numPr>
        <w:spacing w:after="0" w:line="360" w:lineRule="auto"/>
        <w:jc w:val="both"/>
        <w:rPr>
          <w:rFonts w:ascii="Times New Roman" w:hAnsi="Times New Roman" w:cs="Times New Roman"/>
          <w:sz w:val="24"/>
          <w:szCs w:val="24"/>
        </w:rPr>
      </w:pPr>
      <w:r w:rsidRPr="00B77F27">
        <w:rPr>
          <w:rFonts w:ascii="Times New Roman" w:hAnsi="Times New Roman" w:cs="Times New Roman"/>
          <w:sz w:val="24"/>
          <w:szCs w:val="24"/>
        </w:rPr>
        <w:t>Next, look for the DIRECT EFFECT in the results. Here, you check the effect of independent variables (X) on the dependent variables (Y). The results of X-&gt;Y should be significant (that is, zero shouldn’t be in between the LLCI and ULCI); if this is confirmed, the direct and indirect effects are significant.</w:t>
      </w:r>
    </w:p>
    <w:p w14:paraId="0F7595EC" w14:textId="1873A200" w:rsidR="00DE6B71" w:rsidRPr="00B77F27" w:rsidRDefault="0016525E">
      <w:pPr>
        <w:spacing w:line="360" w:lineRule="auto"/>
        <w:jc w:val="both"/>
      </w:pPr>
      <w:r w:rsidRPr="0016525E">
        <w:t xml:space="preserve"> The robustness of the bootstrapping method is particularly beneficial, as it remains effective regardless of the distribution of the variables or the sample size. By generating confidence intervals, you can make statistical inferences about the conditional indirect links, ultimately revealing how the independent variable influences the dependent variable through the interplay of the mediating and moderating variables. This approach should provide valuable insights into the relationships within your study on project planning and community participation</w:t>
      </w:r>
      <w:r w:rsidR="00C81C97" w:rsidRPr="00B77F27">
        <w:t xml:space="preserve">. Hayes and Preacher (2013) refer to conditional indirect effects when the moderating variable has an influence on the indirect effect of the independent variable on the dependent variable via the mediating variable and to conditional direct effects when the effect of the moderating variable is localised on the direct link between the independent variable and the dependent variable. Simultaneous analysis of these different effects is needed to produce reliable and robust results (Hayes &amp; Preacher, 2013a, 2013b). Andrew Hayes PROCESS macro model, offers several advantages: (1) it overcomes the limitations of traditional sequential approaches, which test for mediation and moderation effects </w:t>
      </w:r>
      <w:r w:rsidR="00C81C97" w:rsidRPr="00B77F27">
        <w:lastRenderedPageBreak/>
        <w:t xml:space="preserve">separately; (2) it leads to more rigorous and precise results using the bootstrapping procedure; (3) it can be used both with conventional multiple regressions and with structural equation methods (Hayes and Preacher, 2013); and (4) it has been made increasingly simple and accessible through ready-to-use macros. Given the level of refinement and ease of use of the PROCESS macro developed by Hayes (2013a, 2013b), as well as the frequency with which it is used by researchers whose work has been published in the highest-ranking journals, it is recommended to use this tool when testing for conditional indirect effects (Sylvie et al., 2015). The test results for the moderated mediation are presented in parts from tables 41, 42, 43 and 44 and explained after the tables. </w:t>
      </w:r>
    </w:p>
    <w:p w14:paraId="2D053C2D" w14:textId="77777777" w:rsidR="00DE6B71" w:rsidRPr="00B77F27" w:rsidRDefault="00C81C97">
      <w:pPr>
        <w:pStyle w:val="Caption"/>
        <w:spacing w:after="0" w:line="360" w:lineRule="auto"/>
        <w:rPr>
          <w:b/>
          <w:i w:val="0"/>
          <w:color w:val="auto"/>
          <w:sz w:val="24"/>
          <w:szCs w:val="24"/>
        </w:rPr>
      </w:pPr>
      <w:bookmarkStart w:id="326" w:name="_Toc75378072"/>
      <w:bookmarkStart w:id="327" w:name="_Toc73402815"/>
      <w:bookmarkStart w:id="328" w:name="_Toc73400950"/>
      <w:bookmarkStart w:id="329" w:name="_Toc103328781"/>
      <w:bookmarkStart w:id="330" w:name="_Toc103329914"/>
      <w:bookmarkStart w:id="331" w:name="_Toc84328795"/>
      <w:bookmarkStart w:id="332" w:name="_Toc74595262"/>
      <w:bookmarkStart w:id="333" w:name="_Toc103097643"/>
      <w:bookmarkStart w:id="334" w:name="_Toc103340338"/>
      <w:r w:rsidRPr="00B77F27">
        <w:rPr>
          <w:b/>
          <w:i w:val="0"/>
          <w:color w:val="auto"/>
          <w:sz w:val="24"/>
          <w:szCs w:val="24"/>
        </w:rPr>
        <w:t>Table 41:</w:t>
      </w:r>
      <w:bookmarkStart w:id="335" w:name="_Toc74595263"/>
      <w:bookmarkStart w:id="336" w:name="_Toc103329915"/>
      <w:bookmarkStart w:id="337" w:name="_Toc103097644"/>
      <w:bookmarkStart w:id="338" w:name="_Toc84328796"/>
      <w:bookmarkStart w:id="339" w:name="_Toc103328782"/>
      <w:bookmarkStart w:id="340" w:name="_Toc75378073"/>
      <w:bookmarkStart w:id="341" w:name="_Toc73400951"/>
      <w:bookmarkStart w:id="342" w:name="_Toc73402816"/>
      <w:bookmarkEnd w:id="326"/>
      <w:bookmarkEnd w:id="327"/>
      <w:bookmarkEnd w:id="328"/>
      <w:bookmarkEnd w:id="329"/>
      <w:bookmarkEnd w:id="330"/>
      <w:bookmarkEnd w:id="331"/>
      <w:bookmarkEnd w:id="332"/>
      <w:bookmarkEnd w:id="333"/>
      <w:r w:rsidRPr="00B77F27">
        <w:rPr>
          <w:b/>
          <w:i w:val="0"/>
          <w:color w:val="auto"/>
          <w:sz w:val="24"/>
          <w:szCs w:val="24"/>
        </w:rPr>
        <w:t xml:space="preserve"> Index of Moderated Mediation</w:t>
      </w:r>
      <w:bookmarkEnd w:id="334"/>
      <w:bookmarkEnd w:id="335"/>
      <w:bookmarkEnd w:id="336"/>
      <w:bookmarkEnd w:id="337"/>
      <w:bookmarkEnd w:id="338"/>
      <w:bookmarkEnd w:id="339"/>
      <w:bookmarkEnd w:id="340"/>
      <w:bookmarkEnd w:id="341"/>
      <w:bookmarkEnd w:id="342"/>
    </w:p>
    <w:tbl>
      <w:tblPr>
        <w:tblW w:w="8661" w:type="dxa"/>
        <w:tblInd w:w="93" w:type="dxa"/>
        <w:tblBorders>
          <w:top w:val="single" w:sz="4" w:space="0" w:color="auto"/>
          <w:bottom w:val="single" w:sz="4" w:space="0" w:color="auto"/>
        </w:tblBorders>
        <w:tblLook w:val="04A0" w:firstRow="1" w:lastRow="0" w:firstColumn="1" w:lastColumn="0" w:noHBand="0" w:noVBand="1"/>
      </w:tblPr>
      <w:tblGrid>
        <w:gridCol w:w="8661"/>
      </w:tblGrid>
      <w:tr w:rsidR="00DE6B71" w:rsidRPr="00B77F27" w14:paraId="53D9DABB" w14:textId="77777777">
        <w:trPr>
          <w:trHeight w:val="479"/>
        </w:trPr>
        <w:tc>
          <w:tcPr>
            <w:tcW w:w="8661" w:type="dxa"/>
            <w:tcBorders>
              <w:top w:val="single" w:sz="4" w:space="0" w:color="auto"/>
              <w:bottom w:val="single" w:sz="4" w:space="0" w:color="auto"/>
            </w:tcBorders>
            <w:noWrap/>
            <w:vAlign w:val="bottom"/>
          </w:tcPr>
          <w:p w14:paraId="3CE26217" w14:textId="77777777" w:rsidR="00DE6B71" w:rsidRPr="00B77F27" w:rsidRDefault="00C81C97">
            <w:pPr>
              <w:spacing w:line="360" w:lineRule="auto"/>
              <w:jc w:val="both"/>
              <w:rPr>
                <w:b/>
                <w:color w:val="000000" w:themeColor="text1"/>
              </w:rPr>
            </w:pPr>
            <w:r w:rsidRPr="00B77F27">
              <w:rPr>
                <w:b/>
                <w:color w:val="000000" w:themeColor="text1"/>
              </w:rPr>
              <w:t>Conditional direct effect(s) of Project plan</w:t>
            </w:r>
            <w:r w:rsidR="00405808">
              <w:rPr>
                <w:b/>
                <w:color w:val="000000" w:themeColor="text1"/>
              </w:rPr>
              <w:t>ning on performance of</w:t>
            </w:r>
            <w:r w:rsidRPr="00B77F27">
              <w:rPr>
                <w:b/>
                <w:color w:val="000000" w:themeColor="text1"/>
              </w:rPr>
              <w:t xml:space="preserve"> road projects: </w:t>
            </w:r>
          </w:p>
        </w:tc>
      </w:tr>
      <w:tr w:rsidR="00DE6B71" w:rsidRPr="00574B6F" w14:paraId="5C15EADC" w14:textId="77777777">
        <w:trPr>
          <w:trHeight w:val="479"/>
        </w:trPr>
        <w:tc>
          <w:tcPr>
            <w:tcW w:w="8661" w:type="dxa"/>
            <w:tcBorders>
              <w:top w:val="single" w:sz="4" w:space="0" w:color="auto"/>
            </w:tcBorders>
            <w:noWrap/>
            <w:vAlign w:val="bottom"/>
          </w:tcPr>
          <w:p w14:paraId="67A9119F" w14:textId="77777777" w:rsidR="00DE6B71" w:rsidRPr="00574B6F" w:rsidRDefault="00C81C97">
            <w:pPr>
              <w:spacing w:line="360" w:lineRule="auto"/>
              <w:jc w:val="both"/>
              <w:rPr>
                <w:b/>
                <w:color w:val="000000" w:themeColor="text1"/>
                <w:lang w:val="fr-CA"/>
              </w:rPr>
            </w:pPr>
            <w:r w:rsidRPr="00B77F27">
              <w:rPr>
                <w:color w:val="000000" w:themeColor="text1"/>
              </w:rPr>
              <w:t xml:space="preserve">  </w:t>
            </w:r>
            <w:r w:rsidRPr="00574B6F">
              <w:rPr>
                <w:b/>
                <w:color w:val="000000" w:themeColor="text1"/>
                <w:lang w:val="fr-CA"/>
              </w:rPr>
              <w:t xml:space="preserve">Govt_Reg        Effect     se          t           p          LLCI       ULCI </w:t>
            </w:r>
          </w:p>
        </w:tc>
      </w:tr>
      <w:tr w:rsidR="00DE6B71" w:rsidRPr="00B77F27" w14:paraId="59F6A40F" w14:textId="77777777">
        <w:trPr>
          <w:trHeight w:val="479"/>
        </w:trPr>
        <w:tc>
          <w:tcPr>
            <w:tcW w:w="8661" w:type="dxa"/>
            <w:noWrap/>
            <w:vAlign w:val="bottom"/>
          </w:tcPr>
          <w:p w14:paraId="4FDFDB8E" w14:textId="77777777" w:rsidR="00DE6B71" w:rsidRPr="00B77F27" w:rsidRDefault="00C81C97">
            <w:pPr>
              <w:autoSpaceDE w:val="0"/>
              <w:autoSpaceDN w:val="0"/>
              <w:adjustRightInd w:val="0"/>
              <w:spacing w:line="360" w:lineRule="auto"/>
              <w:jc w:val="both"/>
              <w:rPr>
                <w:color w:val="000000" w:themeColor="text1"/>
              </w:rPr>
            </w:pPr>
            <w:r w:rsidRPr="00574B6F">
              <w:rPr>
                <w:color w:val="000000" w:themeColor="text1"/>
                <w:lang w:val="fr-CA"/>
              </w:rPr>
              <w:t xml:space="preserve">   </w:t>
            </w:r>
            <w:r w:rsidRPr="00B77F27">
              <w:rPr>
                <w:color w:val="000000" w:themeColor="text1"/>
              </w:rPr>
              <w:t>-3.043       .268       .134      2.008       .046       .004       .532</w:t>
            </w:r>
          </w:p>
        </w:tc>
      </w:tr>
      <w:tr w:rsidR="00DE6B71" w:rsidRPr="00B77F27" w14:paraId="47B64B7F" w14:textId="77777777">
        <w:trPr>
          <w:trHeight w:val="479"/>
        </w:trPr>
        <w:tc>
          <w:tcPr>
            <w:tcW w:w="8661" w:type="dxa"/>
            <w:noWrap/>
            <w:vAlign w:val="bottom"/>
          </w:tcPr>
          <w:p w14:paraId="6600CC9B"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       .000       .215       .133      1.614       .109      -.048       .479</w:t>
            </w:r>
          </w:p>
        </w:tc>
      </w:tr>
      <w:tr w:rsidR="00DE6B71" w:rsidRPr="00B77F27" w14:paraId="0A2B62CE" w14:textId="77777777">
        <w:trPr>
          <w:trHeight w:val="479"/>
        </w:trPr>
        <w:tc>
          <w:tcPr>
            <w:tcW w:w="8661" w:type="dxa"/>
            <w:tcBorders>
              <w:bottom w:val="single" w:sz="4" w:space="0" w:color="auto"/>
            </w:tcBorders>
            <w:noWrap/>
            <w:vAlign w:val="bottom"/>
          </w:tcPr>
          <w:p w14:paraId="377B2446"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     3.043       .162       .163       1.997       .320      .159       .484</w:t>
            </w:r>
          </w:p>
        </w:tc>
      </w:tr>
      <w:tr w:rsidR="00DE6B71" w:rsidRPr="00B77F27" w14:paraId="1483F968" w14:textId="77777777">
        <w:trPr>
          <w:trHeight w:val="479"/>
        </w:trPr>
        <w:tc>
          <w:tcPr>
            <w:tcW w:w="8661" w:type="dxa"/>
            <w:tcBorders>
              <w:top w:val="single" w:sz="4" w:space="0" w:color="auto"/>
              <w:bottom w:val="single" w:sz="4" w:space="0" w:color="auto"/>
            </w:tcBorders>
            <w:noWrap/>
            <w:vAlign w:val="bottom"/>
          </w:tcPr>
          <w:p w14:paraId="3D7A365A"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Conditional indirect effects of Project plann</w:t>
            </w:r>
            <w:r w:rsidR="00405808">
              <w:rPr>
                <w:b/>
                <w:color w:val="000000" w:themeColor="text1"/>
              </w:rPr>
              <w:t xml:space="preserve">ing on performance of </w:t>
            </w:r>
            <w:r w:rsidRPr="00B77F27">
              <w:rPr>
                <w:b/>
                <w:color w:val="000000" w:themeColor="text1"/>
              </w:rPr>
              <w:t>road projects:</w:t>
            </w:r>
          </w:p>
        </w:tc>
      </w:tr>
      <w:tr w:rsidR="00DE6B71" w:rsidRPr="00B77F27" w14:paraId="23176775" w14:textId="77777777">
        <w:trPr>
          <w:trHeight w:val="479"/>
        </w:trPr>
        <w:tc>
          <w:tcPr>
            <w:tcW w:w="8661" w:type="dxa"/>
            <w:tcBorders>
              <w:top w:val="single" w:sz="4" w:space="0" w:color="auto"/>
              <w:bottom w:val="single" w:sz="4" w:space="0" w:color="auto"/>
            </w:tcBorders>
            <w:noWrap/>
            <w:vAlign w:val="bottom"/>
          </w:tcPr>
          <w:p w14:paraId="2603D509" w14:textId="77777777" w:rsidR="00DE6B71" w:rsidRPr="00B77F27" w:rsidRDefault="00DE6B71">
            <w:pPr>
              <w:autoSpaceDE w:val="0"/>
              <w:autoSpaceDN w:val="0"/>
              <w:adjustRightInd w:val="0"/>
              <w:spacing w:line="360" w:lineRule="auto"/>
              <w:jc w:val="both"/>
              <w:rPr>
                <w:color w:val="000000" w:themeColor="text1"/>
              </w:rPr>
            </w:pPr>
          </w:p>
          <w:p w14:paraId="7C109454"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INDIRECT EFFECT: </w:t>
            </w:r>
          </w:p>
        </w:tc>
      </w:tr>
      <w:tr w:rsidR="00DE6B71" w:rsidRPr="00B77F27" w14:paraId="2331D0A1" w14:textId="77777777">
        <w:trPr>
          <w:trHeight w:val="479"/>
        </w:trPr>
        <w:tc>
          <w:tcPr>
            <w:tcW w:w="8661" w:type="dxa"/>
            <w:tcBorders>
              <w:top w:val="single" w:sz="4" w:space="0" w:color="auto"/>
            </w:tcBorders>
            <w:noWrap/>
            <w:vAlign w:val="bottom"/>
          </w:tcPr>
          <w:p w14:paraId="53E8C09B" w14:textId="77777777" w:rsidR="00DE6B71" w:rsidRPr="00B77F27" w:rsidRDefault="00C81C97">
            <w:pPr>
              <w:spacing w:line="360" w:lineRule="auto"/>
              <w:jc w:val="both"/>
              <w:rPr>
                <w:b/>
                <w:color w:val="000000" w:themeColor="text1"/>
              </w:rPr>
            </w:pPr>
            <w:r w:rsidRPr="00B77F27">
              <w:rPr>
                <w:b/>
                <w:color w:val="000000" w:themeColor="text1"/>
              </w:rPr>
              <w:t xml:space="preserve"> Project planning -&gt;    community participation   </w:t>
            </w:r>
            <w:r w:rsidR="00405808">
              <w:rPr>
                <w:b/>
                <w:color w:val="000000" w:themeColor="text1"/>
              </w:rPr>
              <w:t xml:space="preserve"> -&gt;    performance of </w:t>
            </w:r>
            <w:r w:rsidRPr="00B77F27">
              <w:rPr>
                <w:b/>
                <w:color w:val="000000" w:themeColor="text1"/>
              </w:rPr>
              <w:t>road projects:</w:t>
            </w:r>
          </w:p>
        </w:tc>
      </w:tr>
      <w:tr w:rsidR="00DE6B71" w:rsidRPr="00574B6F" w14:paraId="0900BBDA" w14:textId="77777777">
        <w:trPr>
          <w:trHeight w:val="479"/>
        </w:trPr>
        <w:tc>
          <w:tcPr>
            <w:tcW w:w="8661" w:type="dxa"/>
            <w:noWrap/>
            <w:vAlign w:val="bottom"/>
          </w:tcPr>
          <w:p w14:paraId="491D6D8E" w14:textId="77777777" w:rsidR="00DE6B71" w:rsidRPr="00574B6F" w:rsidRDefault="00C81C97">
            <w:pPr>
              <w:autoSpaceDE w:val="0"/>
              <w:autoSpaceDN w:val="0"/>
              <w:adjustRightInd w:val="0"/>
              <w:spacing w:line="360" w:lineRule="auto"/>
              <w:jc w:val="both"/>
              <w:rPr>
                <w:color w:val="000000" w:themeColor="text1"/>
                <w:lang w:val="nl-NL"/>
              </w:rPr>
            </w:pPr>
            <w:r w:rsidRPr="00574B6F">
              <w:rPr>
                <w:color w:val="000000" w:themeColor="text1"/>
                <w:lang w:val="nl-NL"/>
              </w:rPr>
              <w:t>Govt_Reg    Effect     BootSE  BootLLCI  BootULCI</w:t>
            </w:r>
          </w:p>
        </w:tc>
      </w:tr>
      <w:tr w:rsidR="00DE6B71" w:rsidRPr="00B77F27" w14:paraId="58964161" w14:textId="77777777">
        <w:trPr>
          <w:trHeight w:val="479"/>
        </w:trPr>
        <w:tc>
          <w:tcPr>
            <w:tcW w:w="8661" w:type="dxa"/>
            <w:noWrap/>
            <w:vAlign w:val="bottom"/>
          </w:tcPr>
          <w:p w14:paraId="7C3356CF" w14:textId="77777777" w:rsidR="00DE6B71" w:rsidRPr="00B77F27" w:rsidRDefault="00C81C97">
            <w:pPr>
              <w:autoSpaceDE w:val="0"/>
              <w:autoSpaceDN w:val="0"/>
              <w:adjustRightInd w:val="0"/>
              <w:spacing w:line="360" w:lineRule="auto"/>
              <w:jc w:val="both"/>
              <w:rPr>
                <w:color w:val="000000" w:themeColor="text1"/>
              </w:rPr>
            </w:pPr>
            <w:r w:rsidRPr="00574B6F">
              <w:rPr>
                <w:color w:val="000000" w:themeColor="text1"/>
                <w:lang w:val="nl-NL"/>
              </w:rPr>
              <w:t xml:space="preserve">   </w:t>
            </w:r>
            <w:r w:rsidRPr="00B77F27">
              <w:rPr>
                <w:color w:val="000000" w:themeColor="text1"/>
              </w:rPr>
              <w:t>-3.043         .239           .079           .096        .405</w:t>
            </w:r>
          </w:p>
        </w:tc>
      </w:tr>
      <w:tr w:rsidR="00DE6B71" w:rsidRPr="00B77F27" w14:paraId="7EFE58B2" w14:textId="77777777">
        <w:trPr>
          <w:trHeight w:val="479"/>
        </w:trPr>
        <w:tc>
          <w:tcPr>
            <w:tcW w:w="8661" w:type="dxa"/>
            <w:noWrap/>
            <w:vAlign w:val="bottom"/>
          </w:tcPr>
          <w:p w14:paraId="1756FB96"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    .000           .174            .065            .053        .310</w:t>
            </w:r>
          </w:p>
        </w:tc>
      </w:tr>
      <w:tr w:rsidR="00DE6B71" w:rsidRPr="00B77F27" w14:paraId="7D890FE5" w14:textId="77777777">
        <w:trPr>
          <w:trHeight w:val="479"/>
        </w:trPr>
        <w:tc>
          <w:tcPr>
            <w:tcW w:w="8661" w:type="dxa"/>
            <w:tcBorders>
              <w:bottom w:val="single" w:sz="4" w:space="0" w:color="auto"/>
            </w:tcBorders>
            <w:noWrap/>
            <w:vAlign w:val="bottom"/>
          </w:tcPr>
          <w:p w14:paraId="7E9D8F22"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   3.043          .109           .066            -.020       .248</w:t>
            </w:r>
          </w:p>
        </w:tc>
      </w:tr>
      <w:tr w:rsidR="00DE6B71" w:rsidRPr="00B77F27" w14:paraId="3BA06520" w14:textId="77777777">
        <w:trPr>
          <w:trHeight w:val="479"/>
        </w:trPr>
        <w:tc>
          <w:tcPr>
            <w:tcW w:w="8661" w:type="dxa"/>
            <w:tcBorders>
              <w:top w:val="single" w:sz="4" w:space="0" w:color="auto"/>
              <w:bottom w:val="nil"/>
            </w:tcBorders>
            <w:noWrap/>
            <w:vAlign w:val="bottom"/>
          </w:tcPr>
          <w:p w14:paraId="0E33D0D6" w14:textId="77777777" w:rsidR="00DE6B71" w:rsidRPr="00B77F27" w:rsidRDefault="00DE6B71">
            <w:pPr>
              <w:autoSpaceDE w:val="0"/>
              <w:autoSpaceDN w:val="0"/>
              <w:adjustRightInd w:val="0"/>
              <w:spacing w:line="360" w:lineRule="auto"/>
              <w:jc w:val="both"/>
              <w:rPr>
                <w:b/>
                <w:color w:val="000000" w:themeColor="text1"/>
              </w:rPr>
            </w:pPr>
          </w:p>
          <w:p w14:paraId="74DF52F8" w14:textId="77777777" w:rsidR="00DE6B71" w:rsidRPr="00B77F27" w:rsidRDefault="00DE6B71">
            <w:pPr>
              <w:autoSpaceDE w:val="0"/>
              <w:autoSpaceDN w:val="0"/>
              <w:adjustRightInd w:val="0"/>
              <w:spacing w:line="360" w:lineRule="auto"/>
              <w:jc w:val="both"/>
              <w:rPr>
                <w:b/>
                <w:color w:val="000000" w:themeColor="text1"/>
              </w:rPr>
            </w:pPr>
          </w:p>
          <w:p w14:paraId="367EDAE5"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Index of moderated mediation: </w:t>
            </w:r>
          </w:p>
        </w:tc>
      </w:tr>
      <w:tr w:rsidR="00DE6B71" w:rsidRPr="00B77F27" w14:paraId="22192C59" w14:textId="77777777">
        <w:trPr>
          <w:trHeight w:val="479"/>
        </w:trPr>
        <w:tc>
          <w:tcPr>
            <w:tcW w:w="8661" w:type="dxa"/>
            <w:tcBorders>
              <w:top w:val="nil"/>
            </w:tcBorders>
            <w:noWrap/>
            <w:vAlign w:val="bottom"/>
          </w:tcPr>
          <w:p w14:paraId="13543F9D" w14:textId="77777777" w:rsidR="00DE6B71" w:rsidRPr="00B77F27" w:rsidRDefault="00C81C97">
            <w:pPr>
              <w:autoSpaceDE w:val="0"/>
              <w:autoSpaceDN w:val="0"/>
              <w:adjustRightInd w:val="0"/>
              <w:spacing w:line="360" w:lineRule="auto"/>
              <w:jc w:val="both"/>
              <w:rPr>
                <w:b/>
                <w:color w:val="000000" w:themeColor="text1"/>
              </w:rPr>
            </w:pPr>
            <w:r w:rsidRPr="00B77F27">
              <w:rPr>
                <w:color w:val="000000" w:themeColor="text1"/>
              </w:rPr>
              <w:t xml:space="preserve">                    </w:t>
            </w:r>
            <w:r w:rsidRPr="00B77F27">
              <w:rPr>
                <w:b/>
                <w:color w:val="000000" w:themeColor="text1"/>
              </w:rPr>
              <w:t>Index     BootSE  BootLLCI    BootULCI</w:t>
            </w:r>
          </w:p>
        </w:tc>
      </w:tr>
      <w:tr w:rsidR="00DE6B71" w:rsidRPr="00B77F27" w14:paraId="04895616" w14:textId="77777777">
        <w:trPr>
          <w:trHeight w:val="479"/>
        </w:trPr>
        <w:tc>
          <w:tcPr>
            <w:tcW w:w="8661" w:type="dxa"/>
            <w:noWrap/>
            <w:vAlign w:val="bottom"/>
          </w:tcPr>
          <w:p w14:paraId="3AC722A8"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lastRenderedPageBreak/>
              <w:t>Govt_Reg   -.021       .011        -.047         -.005</w:t>
            </w:r>
          </w:p>
        </w:tc>
      </w:tr>
    </w:tbl>
    <w:p w14:paraId="23B82F4F" w14:textId="77777777" w:rsidR="00DE6B71" w:rsidRPr="00B77F27" w:rsidRDefault="00C81C97">
      <w:pPr>
        <w:autoSpaceDE w:val="0"/>
        <w:autoSpaceDN w:val="0"/>
        <w:adjustRightInd w:val="0"/>
        <w:spacing w:line="360" w:lineRule="auto"/>
        <w:jc w:val="both"/>
        <w:rPr>
          <w:i/>
          <w:color w:val="000000" w:themeColor="text1"/>
        </w:rPr>
      </w:pPr>
      <w:r w:rsidRPr="00B77F27">
        <w:rPr>
          <w:i/>
          <w:color w:val="000000" w:themeColor="text1"/>
        </w:rPr>
        <w:t>Govt_Reg</w:t>
      </w:r>
      <w:r w:rsidRPr="00B77F27">
        <w:rPr>
          <w:color w:val="000000" w:themeColor="text1"/>
        </w:rPr>
        <w:t xml:space="preserve"> </w:t>
      </w:r>
      <w:r w:rsidRPr="00B77F27">
        <w:rPr>
          <w:i/>
          <w:color w:val="000000" w:themeColor="text1"/>
        </w:rPr>
        <w:t>(Government Regulations)</w:t>
      </w:r>
    </w:p>
    <w:p w14:paraId="6BFBAEB5" w14:textId="77777777" w:rsidR="00DE6B71" w:rsidRPr="00B77F27" w:rsidRDefault="00DE6B71">
      <w:pPr>
        <w:spacing w:line="360" w:lineRule="auto"/>
        <w:jc w:val="both"/>
      </w:pPr>
    </w:p>
    <w:p w14:paraId="316A3AC2"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The table 41 shows that results at 95% confidence interval (CI) in section ‘Index of Moderated mediation’ at the bottom of the table. The moderated mediation effect is significant as the CI excludes zero [-0.047; -0.005]. With these bootstrapping results the study hypothesis (H0</w:t>
      </w:r>
      <w:r w:rsidRPr="00B77F27">
        <w:rPr>
          <w:color w:val="000000" w:themeColor="text1"/>
          <w:vertAlign w:val="subscript"/>
        </w:rPr>
        <w:t>4</w:t>
      </w:r>
      <w:r w:rsidRPr="00B77F27">
        <w:rPr>
          <w:color w:val="000000" w:themeColor="text1"/>
        </w:rPr>
        <w:t xml:space="preserve">) stating that </w:t>
      </w:r>
      <w:r w:rsidRPr="00B77F27">
        <w:rPr>
          <w:i/>
          <w:color w:val="000000" w:themeColor="text1"/>
        </w:rPr>
        <w:t>there is no significant moderated mediated effect of government regulations and community participation on the relationship between project plann</w:t>
      </w:r>
      <w:r w:rsidR="00405808">
        <w:rPr>
          <w:i/>
          <w:color w:val="000000" w:themeColor="text1"/>
        </w:rPr>
        <w:t xml:space="preserve">ing and performance of </w:t>
      </w:r>
      <w:r w:rsidRPr="00B77F27">
        <w:rPr>
          <w:i/>
          <w:color w:val="000000" w:themeColor="text1"/>
        </w:rPr>
        <w:t>road projects in arid and semi-arid counties in Kenya</w:t>
      </w:r>
      <w:r w:rsidRPr="00B77F27">
        <w:rPr>
          <w:color w:val="000000" w:themeColor="text1"/>
        </w:rPr>
        <w:t xml:space="preserve"> is therefore rejected.</w:t>
      </w:r>
    </w:p>
    <w:p w14:paraId="535CF89F" w14:textId="77777777" w:rsidR="00DE6B71" w:rsidRPr="00B77F27" w:rsidRDefault="00DE6B71">
      <w:pPr>
        <w:spacing w:line="360" w:lineRule="auto"/>
        <w:jc w:val="both"/>
      </w:pPr>
    </w:p>
    <w:p w14:paraId="30BAC4ED" w14:textId="77777777" w:rsidR="00DE6B71" w:rsidRDefault="00C81C97">
      <w:pPr>
        <w:spacing w:line="360" w:lineRule="auto"/>
        <w:jc w:val="both"/>
        <w:rPr>
          <w:color w:val="000000" w:themeColor="text1"/>
        </w:rPr>
      </w:pPr>
      <w:r w:rsidRPr="00B77F27">
        <w:rPr>
          <w:color w:val="000000" w:themeColor="text1"/>
        </w:rPr>
        <w:t>After such results in table 41, where the index of moderated mediation is significant, It is now possible to localize the moderating effect: on the second mediation segment and on the direct effect. Table 42 shows the results of interactive terms (Int_1), that is the moderating effect of government regulations on the second segment of the mediating relationship between community participati</w:t>
      </w:r>
      <w:r w:rsidR="00405808">
        <w:rPr>
          <w:color w:val="000000" w:themeColor="text1"/>
        </w:rPr>
        <w:t xml:space="preserve">on and performance of </w:t>
      </w:r>
      <w:r w:rsidRPr="00B77F27">
        <w:rPr>
          <w:color w:val="000000" w:themeColor="text1"/>
        </w:rPr>
        <w:t>road projects in arid and semi-arid counties in Kenya.</w:t>
      </w:r>
    </w:p>
    <w:p w14:paraId="082197C9" w14:textId="77777777" w:rsidR="00405808" w:rsidRPr="00B77F27" w:rsidRDefault="00405808">
      <w:pPr>
        <w:spacing w:line="360" w:lineRule="auto"/>
        <w:jc w:val="both"/>
        <w:rPr>
          <w:color w:val="000000" w:themeColor="text1"/>
        </w:rPr>
      </w:pPr>
    </w:p>
    <w:p w14:paraId="0BC8ABC7" w14:textId="77777777" w:rsidR="00DE6B71" w:rsidRPr="00B77F27" w:rsidRDefault="00C81C97">
      <w:pPr>
        <w:pStyle w:val="Caption"/>
        <w:spacing w:after="0" w:line="360" w:lineRule="auto"/>
        <w:rPr>
          <w:b/>
          <w:i w:val="0"/>
          <w:color w:val="auto"/>
          <w:sz w:val="24"/>
          <w:szCs w:val="24"/>
        </w:rPr>
      </w:pPr>
      <w:bookmarkStart w:id="343" w:name="_Toc103340339"/>
      <w:r w:rsidRPr="00B77F27">
        <w:rPr>
          <w:b/>
          <w:i w:val="0"/>
          <w:color w:val="auto"/>
          <w:sz w:val="24"/>
          <w:szCs w:val="24"/>
        </w:rPr>
        <w:t>Table 42: Indirect Path Effect</w:t>
      </w:r>
      <w:bookmarkEnd w:id="343"/>
    </w:p>
    <w:tbl>
      <w:tblPr>
        <w:tblW w:w="8743" w:type="dxa"/>
        <w:tblInd w:w="93" w:type="dxa"/>
        <w:tblLook w:val="04A0" w:firstRow="1" w:lastRow="0" w:firstColumn="1" w:lastColumn="0" w:noHBand="0" w:noVBand="1"/>
      </w:tblPr>
      <w:tblGrid>
        <w:gridCol w:w="8743"/>
      </w:tblGrid>
      <w:tr w:rsidR="00DE6B71" w:rsidRPr="00B77F27" w14:paraId="42E9051B" w14:textId="77777777">
        <w:trPr>
          <w:trHeight w:val="315"/>
        </w:trPr>
        <w:tc>
          <w:tcPr>
            <w:tcW w:w="8743" w:type="dxa"/>
            <w:tcBorders>
              <w:top w:val="single" w:sz="4" w:space="0" w:color="auto"/>
              <w:bottom w:val="single" w:sz="4" w:space="0" w:color="auto"/>
            </w:tcBorders>
            <w:noWrap/>
            <w:vAlign w:val="bottom"/>
          </w:tcPr>
          <w:p w14:paraId="2C7295C9" w14:textId="77777777" w:rsidR="00DE6B71" w:rsidRPr="00B77F27" w:rsidRDefault="00C81C97">
            <w:pPr>
              <w:spacing w:line="360" w:lineRule="auto"/>
              <w:jc w:val="both"/>
              <w:rPr>
                <w:b/>
                <w:color w:val="000000" w:themeColor="text1"/>
              </w:rPr>
            </w:pPr>
            <w:r w:rsidRPr="00B77F27">
              <w:rPr>
                <w:b/>
                <w:color w:val="000000" w:themeColor="text1"/>
              </w:rPr>
              <w:t>OUTCOME VARIABLE: Community participation</w:t>
            </w:r>
          </w:p>
        </w:tc>
      </w:tr>
      <w:tr w:rsidR="00DE6B71" w:rsidRPr="00B77F27" w14:paraId="3BE4B2E5" w14:textId="77777777">
        <w:trPr>
          <w:trHeight w:val="315"/>
        </w:trPr>
        <w:tc>
          <w:tcPr>
            <w:tcW w:w="8743" w:type="dxa"/>
            <w:tcBorders>
              <w:top w:val="single" w:sz="4" w:space="0" w:color="auto"/>
            </w:tcBorders>
            <w:noWrap/>
            <w:vAlign w:val="bottom"/>
          </w:tcPr>
          <w:p w14:paraId="0075A26C"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Model Summary </w:t>
            </w:r>
          </w:p>
        </w:tc>
      </w:tr>
      <w:tr w:rsidR="00DE6B71" w:rsidRPr="00574B6F" w14:paraId="2780F190" w14:textId="77777777">
        <w:trPr>
          <w:trHeight w:val="315"/>
        </w:trPr>
        <w:tc>
          <w:tcPr>
            <w:tcW w:w="8743" w:type="dxa"/>
            <w:tcBorders>
              <w:bottom w:val="single" w:sz="4" w:space="0" w:color="auto"/>
            </w:tcBorders>
            <w:noWrap/>
            <w:vAlign w:val="bottom"/>
          </w:tcPr>
          <w:p w14:paraId="4FAFD4BB" w14:textId="77777777" w:rsidR="00DE6B71" w:rsidRPr="00574B6F" w:rsidRDefault="00C81C97">
            <w:pPr>
              <w:autoSpaceDE w:val="0"/>
              <w:autoSpaceDN w:val="0"/>
              <w:adjustRightInd w:val="0"/>
              <w:spacing w:line="360" w:lineRule="auto"/>
              <w:jc w:val="both"/>
              <w:rPr>
                <w:b/>
                <w:color w:val="000000" w:themeColor="text1"/>
                <w:lang w:val="pt-BR"/>
              </w:rPr>
            </w:pPr>
            <w:r w:rsidRPr="00574B6F">
              <w:rPr>
                <w:b/>
                <w:color w:val="000000" w:themeColor="text1"/>
                <w:lang w:val="pt-BR"/>
              </w:rPr>
              <w:t xml:space="preserve">          R           R-sq        MSE          F            df1         df2                p </w:t>
            </w:r>
          </w:p>
        </w:tc>
      </w:tr>
      <w:tr w:rsidR="00DE6B71" w:rsidRPr="00B77F27" w14:paraId="1386AD38" w14:textId="77777777">
        <w:trPr>
          <w:trHeight w:val="315"/>
        </w:trPr>
        <w:tc>
          <w:tcPr>
            <w:tcW w:w="8743" w:type="dxa"/>
            <w:tcBorders>
              <w:top w:val="single" w:sz="4" w:space="0" w:color="auto"/>
            </w:tcBorders>
            <w:noWrap/>
            <w:vAlign w:val="bottom"/>
          </w:tcPr>
          <w:p w14:paraId="18BFDCCF" w14:textId="77777777" w:rsidR="00DE6B71" w:rsidRPr="00B77F27" w:rsidRDefault="00C81C97">
            <w:pPr>
              <w:spacing w:line="360" w:lineRule="auto"/>
              <w:jc w:val="both"/>
              <w:rPr>
                <w:color w:val="000000" w:themeColor="text1"/>
              </w:rPr>
            </w:pPr>
            <w:r w:rsidRPr="00574B6F">
              <w:rPr>
                <w:color w:val="000000" w:themeColor="text1"/>
                <w:lang w:val="pt-BR"/>
              </w:rPr>
              <w:t xml:space="preserve">         </w:t>
            </w:r>
            <w:r w:rsidRPr="00B77F27">
              <w:rPr>
                <w:color w:val="000000" w:themeColor="text1"/>
              </w:rPr>
              <w:t>.693       .480        .136       29.965        3.000       157.000       .000</w:t>
            </w:r>
          </w:p>
        </w:tc>
      </w:tr>
      <w:tr w:rsidR="00DE6B71" w:rsidRPr="00B77F27" w14:paraId="6B8DB93D" w14:textId="77777777">
        <w:trPr>
          <w:trHeight w:val="315"/>
        </w:trPr>
        <w:tc>
          <w:tcPr>
            <w:tcW w:w="8743" w:type="dxa"/>
            <w:tcBorders>
              <w:bottom w:val="single" w:sz="4" w:space="0" w:color="auto"/>
            </w:tcBorders>
            <w:noWrap/>
            <w:vAlign w:val="bottom"/>
          </w:tcPr>
          <w:p w14:paraId="30B003C7"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w:t>
            </w:r>
          </w:p>
        </w:tc>
      </w:tr>
      <w:tr w:rsidR="00DE6B71" w:rsidRPr="00B77F27" w14:paraId="55424327" w14:textId="77777777">
        <w:trPr>
          <w:trHeight w:val="315"/>
        </w:trPr>
        <w:tc>
          <w:tcPr>
            <w:tcW w:w="8743" w:type="dxa"/>
            <w:tcBorders>
              <w:bottom w:val="single" w:sz="4" w:space="0" w:color="auto"/>
            </w:tcBorders>
            <w:noWrap/>
            <w:vAlign w:val="bottom"/>
          </w:tcPr>
          <w:p w14:paraId="37085218"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Model </w:t>
            </w:r>
          </w:p>
        </w:tc>
      </w:tr>
      <w:tr w:rsidR="00DE6B71" w:rsidRPr="00B77F27" w14:paraId="0F711288" w14:textId="77777777">
        <w:trPr>
          <w:trHeight w:val="315"/>
        </w:trPr>
        <w:tc>
          <w:tcPr>
            <w:tcW w:w="8743" w:type="dxa"/>
            <w:tcBorders>
              <w:top w:val="single" w:sz="4" w:space="0" w:color="auto"/>
              <w:bottom w:val="single" w:sz="4" w:space="0" w:color="auto"/>
            </w:tcBorders>
            <w:noWrap/>
            <w:vAlign w:val="bottom"/>
          </w:tcPr>
          <w:p w14:paraId="6A17003D"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                    coeff            se           t             p         LLCI         ULCI </w:t>
            </w:r>
          </w:p>
        </w:tc>
      </w:tr>
      <w:tr w:rsidR="00DE6B71" w:rsidRPr="00B77F27" w14:paraId="6A6F50EA" w14:textId="77777777">
        <w:trPr>
          <w:trHeight w:val="315"/>
        </w:trPr>
        <w:tc>
          <w:tcPr>
            <w:tcW w:w="8743" w:type="dxa"/>
            <w:tcBorders>
              <w:top w:val="single" w:sz="4" w:space="0" w:color="auto"/>
            </w:tcBorders>
            <w:noWrap/>
            <w:vAlign w:val="bottom"/>
          </w:tcPr>
          <w:p w14:paraId="7FE0B43C"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constant        3.925        .036    108.417       .000      3.853      3.996</w:t>
            </w:r>
          </w:p>
        </w:tc>
      </w:tr>
      <w:tr w:rsidR="00DE6B71" w:rsidRPr="00B77F27" w14:paraId="09EF0FAD" w14:textId="77777777">
        <w:trPr>
          <w:trHeight w:val="315"/>
        </w:trPr>
        <w:tc>
          <w:tcPr>
            <w:tcW w:w="8743" w:type="dxa"/>
            <w:noWrap/>
            <w:vAlign w:val="bottom"/>
          </w:tcPr>
          <w:p w14:paraId="4B80093C" w14:textId="77777777" w:rsidR="00DE6B71" w:rsidRPr="00B77F27" w:rsidRDefault="00C81C97">
            <w:pPr>
              <w:spacing w:line="360" w:lineRule="auto"/>
              <w:jc w:val="both"/>
              <w:rPr>
                <w:color w:val="000000" w:themeColor="text1"/>
              </w:rPr>
            </w:pPr>
            <w:r w:rsidRPr="00B77F27">
              <w:rPr>
                <w:color w:val="000000" w:themeColor="text1"/>
              </w:rPr>
              <w:t>Proj_pla       .422         .154      2.736        .007       .117       .727</w:t>
            </w:r>
          </w:p>
        </w:tc>
      </w:tr>
      <w:tr w:rsidR="00DE6B71" w:rsidRPr="00B77F27" w14:paraId="31BDD0C5" w14:textId="77777777">
        <w:trPr>
          <w:trHeight w:val="315"/>
        </w:trPr>
        <w:tc>
          <w:tcPr>
            <w:tcW w:w="8743" w:type="dxa"/>
            <w:noWrap/>
            <w:vAlign w:val="bottom"/>
          </w:tcPr>
          <w:p w14:paraId="33392143"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Govt_Reg       .050       .018      2.707        .008       .013       .086</w:t>
            </w:r>
          </w:p>
        </w:tc>
      </w:tr>
      <w:tr w:rsidR="00DE6B71" w:rsidRPr="00B77F27" w14:paraId="243EB9F0" w14:textId="77777777">
        <w:trPr>
          <w:trHeight w:val="315"/>
        </w:trPr>
        <w:tc>
          <w:tcPr>
            <w:tcW w:w="8743" w:type="dxa"/>
            <w:tcBorders>
              <w:bottom w:val="single" w:sz="4" w:space="0" w:color="auto"/>
            </w:tcBorders>
            <w:noWrap/>
            <w:vAlign w:val="bottom"/>
          </w:tcPr>
          <w:p w14:paraId="59FEEFB4" w14:textId="77777777" w:rsidR="00DE6B71" w:rsidRPr="00B77F27" w:rsidRDefault="00C81C97">
            <w:pPr>
              <w:spacing w:line="360" w:lineRule="auto"/>
              <w:jc w:val="both"/>
              <w:rPr>
                <w:color w:val="000000" w:themeColor="text1"/>
              </w:rPr>
            </w:pPr>
            <w:r w:rsidRPr="00B77F27">
              <w:rPr>
                <w:color w:val="000000" w:themeColor="text1"/>
              </w:rPr>
              <w:t>Int_1             .052        .028      1.967        .044       .106       .113</w:t>
            </w:r>
          </w:p>
        </w:tc>
      </w:tr>
      <w:tr w:rsidR="00DE6B71" w:rsidRPr="00B77F27" w14:paraId="031A6972" w14:textId="77777777">
        <w:trPr>
          <w:trHeight w:val="459"/>
        </w:trPr>
        <w:tc>
          <w:tcPr>
            <w:tcW w:w="8743" w:type="dxa"/>
            <w:tcBorders>
              <w:top w:val="single" w:sz="4" w:space="0" w:color="auto"/>
            </w:tcBorders>
            <w:noWrap/>
            <w:vAlign w:val="bottom"/>
          </w:tcPr>
          <w:p w14:paraId="156FF518"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lastRenderedPageBreak/>
              <w:t xml:space="preserve">Product terms key: </w:t>
            </w:r>
          </w:p>
        </w:tc>
      </w:tr>
      <w:tr w:rsidR="00DE6B71" w:rsidRPr="00574B6F" w14:paraId="287903EA" w14:textId="77777777">
        <w:trPr>
          <w:trHeight w:val="315"/>
        </w:trPr>
        <w:tc>
          <w:tcPr>
            <w:tcW w:w="8743" w:type="dxa"/>
            <w:noWrap/>
            <w:vAlign w:val="bottom"/>
          </w:tcPr>
          <w:p w14:paraId="274BF815" w14:textId="77777777" w:rsidR="00DE6B71" w:rsidRPr="00574B6F" w:rsidRDefault="00C81C97">
            <w:pPr>
              <w:spacing w:line="360" w:lineRule="auto"/>
              <w:jc w:val="both"/>
              <w:rPr>
                <w:color w:val="000000" w:themeColor="text1"/>
                <w:lang w:val="sv-SE"/>
              </w:rPr>
            </w:pPr>
            <w:r w:rsidRPr="00574B6F">
              <w:rPr>
                <w:color w:val="000000" w:themeColor="text1"/>
                <w:lang w:val="sv-SE"/>
              </w:rPr>
              <w:t xml:space="preserve"> Int_1    :        Proj_Pla   x        Govt_Reg    </w:t>
            </w:r>
          </w:p>
        </w:tc>
      </w:tr>
      <w:tr w:rsidR="00DE6B71" w:rsidRPr="00B77F27" w14:paraId="736C14EC" w14:textId="77777777">
        <w:trPr>
          <w:trHeight w:val="315"/>
        </w:trPr>
        <w:tc>
          <w:tcPr>
            <w:tcW w:w="8743" w:type="dxa"/>
            <w:tcBorders>
              <w:bottom w:val="single" w:sz="4" w:space="0" w:color="auto"/>
            </w:tcBorders>
            <w:noWrap/>
            <w:vAlign w:val="bottom"/>
          </w:tcPr>
          <w:p w14:paraId="45980106"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Test(s) of highest order unconditional interaction(s): </w:t>
            </w:r>
          </w:p>
        </w:tc>
      </w:tr>
      <w:tr w:rsidR="00DE6B71" w:rsidRPr="00B77F27" w14:paraId="012A5AC3" w14:textId="77777777">
        <w:trPr>
          <w:trHeight w:val="315"/>
        </w:trPr>
        <w:tc>
          <w:tcPr>
            <w:tcW w:w="8743" w:type="dxa"/>
            <w:tcBorders>
              <w:top w:val="single" w:sz="4" w:space="0" w:color="auto"/>
              <w:bottom w:val="single" w:sz="4" w:space="0" w:color="auto"/>
            </w:tcBorders>
            <w:noWrap/>
            <w:vAlign w:val="bottom"/>
          </w:tcPr>
          <w:p w14:paraId="146BA875"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                R2-chng          F          df1            df2                p </w:t>
            </w:r>
          </w:p>
        </w:tc>
      </w:tr>
      <w:tr w:rsidR="00DE6B71" w:rsidRPr="00B77F27" w14:paraId="0716FAB7" w14:textId="77777777">
        <w:trPr>
          <w:trHeight w:val="315"/>
        </w:trPr>
        <w:tc>
          <w:tcPr>
            <w:tcW w:w="8743" w:type="dxa"/>
            <w:tcBorders>
              <w:top w:val="single" w:sz="4" w:space="0" w:color="auto"/>
              <w:bottom w:val="single" w:sz="4" w:space="0" w:color="auto"/>
            </w:tcBorders>
            <w:noWrap/>
            <w:vAlign w:val="bottom"/>
          </w:tcPr>
          <w:p w14:paraId="50E89E8A"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X*W          .027          3.486        1.000       157.000         .064</w:t>
            </w:r>
          </w:p>
        </w:tc>
      </w:tr>
    </w:tbl>
    <w:p w14:paraId="179CF09C" w14:textId="77777777" w:rsidR="00DE6B71" w:rsidRPr="00B77F27" w:rsidRDefault="00C81C97">
      <w:pPr>
        <w:autoSpaceDE w:val="0"/>
        <w:autoSpaceDN w:val="0"/>
        <w:adjustRightInd w:val="0"/>
        <w:spacing w:line="360" w:lineRule="auto"/>
        <w:jc w:val="both"/>
        <w:rPr>
          <w:i/>
          <w:color w:val="000000" w:themeColor="text1"/>
        </w:rPr>
      </w:pPr>
      <w:r w:rsidRPr="00B77F27">
        <w:rPr>
          <w:i/>
          <w:color w:val="000000" w:themeColor="text1"/>
        </w:rPr>
        <w:t>Proj_Pla (Project Planning), Govt_Reg (Government Regulations), Int_1 (Interactive term 1)</w:t>
      </w:r>
    </w:p>
    <w:p w14:paraId="7AC75800" w14:textId="77777777" w:rsidR="00DE6B71" w:rsidRPr="00B77F27" w:rsidRDefault="00C81C97">
      <w:pPr>
        <w:spacing w:line="360" w:lineRule="auto"/>
        <w:jc w:val="both"/>
        <w:rPr>
          <w:i/>
        </w:rPr>
      </w:pPr>
      <w:r w:rsidRPr="00B77F27">
        <w:rPr>
          <w:i/>
        </w:rPr>
        <w:t xml:space="preserve"> </w:t>
      </w:r>
    </w:p>
    <w:p w14:paraId="4C87F534"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The results in table 42 involves observing the significance and Confidence Interval is of the first interactive terms (Int_1), which corresponds to (M×V)→Y, that is, the moderating effect of government regulations on the second segment of the mediating relationship between community participati</w:t>
      </w:r>
      <w:r w:rsidR="00405808">
        <w:rPr>
          <w:color w:val="000000" w:themeColor="text1"/>
        </w:rPr>
        <w:t xml:space="preserve">on and performance of </w:t>
      </w:r>
      <w:r w:rsidRPr="00B77F27">
        <w:rPr>
          <w:color w:val="000000" w:themeColor="text1"/>
        </w:rPr>
        <w:t>road projects in arid and semi-arid counties in Kenya. The results show that the indirect path is significant with coefficient (coeff.) = 0.05, and p-value =0.008 and with Lower and Upper Confidence interval excluding Zero CI = [0.013; 0.086]. Further the first interactive term (Int_1) is significant with (coeff. = 0.052, p=0.044) and Lower and Upper Confidence interval excluding Zero CI</w:t>
      </w:r>
      <w:proofErr w:type="gramStart"/>
      <w:r w:rsidRPr="00B77F27">
        <w:rPr>
          <w:color w:val="000000" w:themeColor="text1"/>
        </w:rPr>
        <w:t>=[</w:t>
      </w:r>
      <w:proofErr w:type="gramEnd"/>
      <w:r w:rsidRPr="00B77F27">
        <w:rPr>
          <w:color w:val="000000" w:themeColor="text1"/>
        </w:rPr>
        <w:t>0.106; 0.113].</w:t>
      </w:r>
    </w:p>
    <w:p w14:paraId="16D6B9D0" w14:textId="77777777" w:rsidR="00DE6B71" w:rsidRPr="00B77F27" w:rsidRDefault="00DE6B71">
      <w:pPr>
        <w:spacing w:line="360" w:lineRule="auto"/>
        <w:jc w:val="both"/>
        <w:rPr>
          <w:i/>
        </w:rPr>
      </w:pPr>
    </w:p>
    <w:p w14:paraId="46A325F2" w14:textId="77777777" w:rsidR="00DE6B71" w:rsidRPr="00B77F27" w:rsidRDefault="00C81C97">
      <w:pPr>
        <w:spacing w:line="360" w:lineRule="auto"/>
        <w:jc w:val="both"/>
        <w:rPr>
          <w:color w:val="000000" w:themeColor="text1"/>
        </w:rPr>
      </w:pPr>
      <w:r w:rsidRPr="00B77F27">
        <w:rPr>
          <w:color w:val="000000" w:themeColor="text1"/>
        </w:rPr>
        <w:t>Further table 43 displays the results of direct path and interactive terms (Int_2) which corresponds to (X×V)→Y, that is, the moderating effect of government regulations on the direct link between project pla</w:t>
      </w:r>
      <w:r w:rsidR="00405808">
        <w:rPr>
          <w:color w:val="000000" w:themeColor="text1"/>
        </w:rPr>
        <w:t>nning and performance of</w:t>
      </w:r>
      <w:r w:rsidRPr="00B77F27">
        <w:rPr>
          <w:color w:val="000000" w:themeColor="text1"/>
        </w:rPr>
        <w:t xml:space="preserve"> road projects in arid and semi-arid counties in Kenya.</w:t>
      </w:r>
    </w:p>
    <w:p w14:paraId="7BF39664" w14:textId="77777777" w:rsidR="00DE6B71" w:rsidRPr="00B77F27" w:rsidRDefault="00DE6B71">
      <w:pPr>
        <w:autoSpaceDE w:val="0"/>
        <w:autoSpaceDN w:val="0"/>
        <w:adjustRightInd w:val="0"/>
        <w:spacing w:line="360" w:lineRule="auto"/>
        <w:jc w:val="both"/>
        <w:rPr>
          <w:color w:val="000000" w:themeColor="text1"/>
        </w:rPr>
      </w:pPr>
    </w:p>
    <w:p w14:paraId="4ADD8698" w14:textId="77777777" w:rsidR="00DE6B71" w:rsidRPr="00B77F27" w:rsidRDefault="00C81C97">
      <w:pPr>
        <w:pStyle w:val="Caption"/>
        <w:spacing w:after="0" w:line="360" w:lineRule="auto"/>
        <w:jc w:val="left"/>
        <w:rPr>
          <w:b/>
          <w:i w:val="0"/>
          <w:color w:val="auto"/>
          <w:sz w:val="24"/>
          <w:szCs w:val="24"/>
        </w:rPr>
      </w:pPr>
      <w:bookmarkStart w:id="344" w:name="_Toc103340340"/>
      <w:r w:rsidRPr="00B77F27">
        <w:rPr>
          <w:b/>
          <w:i w:val="0"/>
          <w:color w:val="auto"/>
          <w:sz w:val="24"/>
          <w:szCs w:val="24"/>
        </w:rPr>
        <w:t>Table 43: Direct Path Effect</w:t>
      </w:r>
      <w:bookmarkEnd w:id="344"/>
    </w:p>
    <w:tbl>
      <w:tblPr>
        <w:tblW w:w="8798" w:type="dxa"/>
        <w:tblInd w:w="93" w:type="dxa"/>
        <w:tblLook w:val="04A0" w:firstRow="1" w:lastRow="0" w:firstColumn="1" w:lastColumn="0" w:noHBand="0" w:noVBand="1"/>
      </w:tblPr>
      <w:tblGrid>
        <w:gridCol w:w="8798"/>
      </w:tblGrid>
      <w:tr w:rsidR="00DE6B71" w:rsidRPr="00B77F27" w14:paraId="0EF0C20E" w14:textId="77777777">
        <w:trPr>
          <w:trHeight w:val="337"/>
        </w:trPr>
        <w:tc>
          <w:tcPr>
            <w:tcW w:w="8798" w:type="dxa"/>
            <w:tcBorders>
              <w:top w:val="single" w:sz="4" w:space="0" w:color="auto"/>
              <w:bottom w:val="single" w:sz="4" w:space="0" w:color="auto"/>
            </w:tcBorders>
            <w:noWrap/>
            <w:vAlign w:val="bottom"/>
          </w:tcPr>
          <w:p w14:paraId="2F815042"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OUTCOME VAR</w:t>
            </w:r>
            <w:r w:rsidR="00405808">
              <w:rPr>
                <w:b/>
                <w:color w:val="000000" w:themeColor="text1"/>
              </w:rPr>
              <w:t xml:space="preserve">IABLE: performance of </w:t>
            </w:r>
            <w:r w:rsidRPr="00B77F27">
              <w:rPr>
                <w:b/>
                <w:color w:val="000000" w:themeColor="text1"/>
              </w:rPr>
              <w:t>road projects</w:t>
            </w:r>
          </w:p>
        </w:tc>
      </w:tr>
      <w:tr w:rsidR="00DE6B71" w:rsidRPr="00B77F27" w14:paraId="5B998223" w14:textId="77777777">
        <w:trPr>
          <w:trHeight w:val="337"/>
        </w:trPr>
        <w:tc>
          <w:tcPr>
            <w:tcW w:w="8798" w:type="dxa"/>
            <w:tcBorders>
              <w:top w:val="single" w:sz="4" w:space="0" w:color="auto"/>
            </w:tcBorders>
            <w:noWrap/>
            <w:vAlign w:val="bottom"/>
          </w:tcPr>
          <w:p w14:paraId="455150E7"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Model Summary </w:t>
            </w:r>
          </w:p>
        </w:tc>
      </w:tr>
      <w:tr w:rsidR="00DE6B71" w:rsidRPr="00574B6F" w14:paraId="5FB75865" w14:textId="77777777">
        <w:trPr>
          <w:trHeight w:val="337"/>
        </w:trPr>
        <w:tc>
          <w:tcPr>
            <w:tcW w:w="8798" w:type="dxa"/>
            <w:tcBorders>
              <w:bottom w:val="single" w:sz="4" w:space="0" w:color="auto"/>
            </w:tcBorders>
            <w:noWrap/>
            <w:vAlign w:val="bottom"/>
          </w:tcPr>
          <w:p w14:paraId="2B2258D9" w14:textId="77777777" w:rsidR="00DE6B71" w:rsidRPr="00574B6F" w:rsidRDefault="00C81C97">
            <w:pPr>
              <w:autoSpaceDE w:val="0"/>
              <w:autoSpaceDN w:val="0"/>
              <w:adjustRightInd w:val="0"/>
              <w:spacing w:line="360" w:lineRule="auto"/>
              <w:jc w:val="both"/>
              <w:rPr>
                <w:b/>
                <w:color w:val="000000" w:themeColor="text1"/>
                <w:lang w:val="pt-BR"/>
              </w:rPr>
            </w:pPr>
            <w:r w:rsidRPr="00574B6F">
              <w:rPr>
                <w:b/>
                <w:color w:val="000000" w:themeColor="text1"/>
                <w:lang w:val="pt-BR"/>
              </w:rPr>
              <w:t xml:space="preserve">          R           R-sq        MSE          F         df1           df2               p </w:t>
            </w:r>
          </w:p>
        </w:tc>
      </w:tr>
      <w:tr w:rsidR="00DE6B71" w:rsidRPr="00B77F27" w14:paraId="466C1968" w14:textId="77777777">
        <w:trPr>
          <w:trHeight w:val="337"/>
        </w:trPr>
        <w:tc>
          <w:tcPr>
            <w:tcW w:w="8798" w:type="dxa"/>
            <w:tcBorders>
              <w:top w:val="single" w:sz="4" w:space="0" w:color="auto"/>
            </w:tcBorders>
            <w:noWrap/>
            <w:vAlign w:val="bottom"/>
          </w:tcPr>
          <w:p w14:paraId="17C6F32F" w14:textId="77777777" w:rsidR="00DE6B71" w:rsidRPr="00B77F27" w:rsidRDefault="00C81C97">
            <w:pPr>
              <w:autoSpaceDE w:val="0"/>
              <w:autoSpaceDN w:val="0"/>
              <w:adjustRightInd w:val="0"/>
              <w:spacing w:line="360" w:lineRule="auto"/>
              <w:jc w:val="both"/>
              <w:rPr>
                <w:color w:val="000000" w:themeColor="text1"/>
              </w:rPr>
            </w:pPr>
            <w:r w:rsidRPr="00574B6F">
              <w:rPr>
                <w:color w:val="000000" w:themeColor="text1"/>
                <w:lang w:val="pt-BR"/>
              </w:rPr>
              <w:t xml:space="preserve">         </w:t>
            </w:r>
            <w:r w:rsidRPr="00B77F27">
              <w:rPr>
                <w:color w:val="000000" w:themeColor="text1"/>
              </w:rPr>
              <w:t>.742       .551       .175       69.119       4.000      156.000        .000</w:t>
            </w:r>
          </w:p>
        </w:tc>
      </w:tr>
      <w:tr w:rsidR="00DE6B71" w:rsidRPr="00B77F27" w14:paraId="6CD49E9B" w14:textId="77777777">
        <w:trPr>
          <w:trHeight w:val="337"/>
        </w:trPr>
        <w:tc>
          <w:tcPr>
            <w:tcW w:w="8798" w:type="dxa"/>
            <w:tcBorders>
              <w:bottom w:val="single" w:sz="4" w:space="0" w:color="auto"/>
            </w:tcBorders>
            <w:noWrap/>
            <w:vAlign w:val="bottom"/>
          </w:tcPr>
          <w:p w14:paraId="3C1781A0"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w:t>
            </w:r>
          </w:p>
        </w:tc>
      </w:tr>
      <w:tr w:rsidR="00DE6B71" w:rsidRPr="00B77F27" w14:paraId="215F82AC" w14:textId="77777777">
        <w:trPr>
          <w:trHeight w:val="337"/>
        </w:trPr>
        <w:tc>
          <w:tcPr>
            <w:tcW w:w="8798" w:type="dxa"/>
            <w:tcBorders>
              <w:bottom w:val="single" w:sz="4" w:space="0" w:color="auto"/>
            </w:tcBorders>
            <w:noWrap/>
            <w:vAlign w:val="bottom"/>
          </w:tcPr>
          <w:p w14:paraId="33D58517"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Model </w:t>
            </w:r>
          </w:p>
        </w:tc>
      </w:tr>
      <w:tr w:rsidR="00DE6B71" w:rsidRPr="00B77F27" w14:paraId="65E475D6" w14:textId="77777777">
        <w:trPr>
          <w:trHeight w:val="337"/>
        </w:trPr>
        <w:tc>
          <w:tcPr>
            <w:tcW w:w="8798" w:type="dxa"/>
            <w:tcBorders>
              <w:top w:val="single" w:sz="4" w:space="0" w:color="auto"/>
              <w:bottom w:val="single" w:sz="4" w:space="0" w:color="auto"/>
            </w:tcBorders>
            <w:noWrap/>
            <w:vAlign w:val="bottom"/>
          </w:tcPr>
          <w:p w14:paraId="6824C69D"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                 coeff          se          t                 p        LLCI         ULCI </w:t>
            </w:r>
          </w:p>
        </w:tc>
      </w:tr>
      <w:tr w:rsidR="00DE6B71" w:rsidRPr="00B77F27" w14:paraId="1C78F1E5" w14:textId="77777777">
        <w:trPr>
          <w:trHeight w:val="337"/>
        </w:trPr>
        <w:tc>
          <w:tcPr>
            <w:tcW w:w="8798" w:type="dxa"/>
            <w:tcBorders>
              <w:top w:val="single" w:sz="4" w:space="0" w:color="auto"/>
            </w:tcBorders>
            <w:noWrap/>
            <w:vAlign w:val="bottom"/>
          </w:tcPr>
          <w:p w14:paraId="088975CD" w14:textId="77777777" w:rsidR="00DE6B71" w:rsidRPr="00B77F27" w:rsidRDefault="00C81C97">
            <w:pPr>
              <w:spacing w:line="360" w:lineRule="auto"/>
              <w:jc w:val="both"/>
              <w:rPr>
                <w:color w:val="000000" w:themeColor="text1"/>
              </w:rPr>
            </w:pPr>
            <w:r w:rsidRPr="00B77F27">
              <w:rPr>
                <w:color w:val="000000" w:themeColor="text1"/>
              </w:rPr>
              <w:lastRenderedPageBreak/>
              <w:t>constant        2.189       .357      6.137       .000       1.484      2.893</w:t>
            </w:r>
          </w:p>
        </w:tc>
      </w:tr>
      <w:tr w:rsidR="00DE6B71" w:rsidRPr="00B77F27" w14:paraId="6E2A4B73" w14:textId="77777777">
        <w:trPr>
          <w:trHeight w:val="337"/>
        </w:trPr>
        <w:tc>
          <w:tcPr>
            <w:tcW w:w="8798" w:type="dxa"/>
            <w:noWrap/>
            <w:vAlign w:val="bottom"/>
          </w:tcPr>
          <w:p w14:paraId="66E4AF69" w14:textId="77777777" w:rsidR="00DE6B71" w:rsidRPr="00B77F27" w:rsidRDefault="00C81C97">
            <w:pPr>
              <w:spacing w:line="360" w:lineRule="auto"/>
              <w:jc w:val="both"/>
              <w:rPr>
                <w:color w:val="000000" w:themeColor="text1"/>
              </w:rPr>
            </w:pPr>
            <w:r w:rsidRPr="00B77F27">
              <w:rPr>
                <w:color w:val="000000" w:themeColor="text1"/>
              </w:rPr>
              <w:t>Proj_pla        .488        .133       4.614         .000      .280       .679</w:t>
            </w:r>
          </w:p>
        </w:tc>
      </w:tr>
      <w:tr w:rsidR="00DE6B71" w:rsidRPr="00B77F27" w14:paraId="1BBB0C97" w14:textId="77777777">
        <w:trPr>
          <w:trHeight w:val="337"/>
        </w:trPr>
        <w:tc>
          <w:tcPr>
            <w:tcW w:w="8798" w:type="dxa"/>
            <w:noWrap/>
            <w:vAlign w:val="bottom"/>
          </w:tcPr>
          <w:p w14:paraId="679D61BA"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Com_part       .413       .090      4.588       .000       .235       .591</w:t>
            </w:r>
          </w:p>
        </w:tc>
      </w:tr>
      <w:tr w:rsidR="00DE6B71" w:rsidRPr="00B77F27" w14:paraId="0A4CF9F5" w14:textId="77777777">
        <w:trPr>
          <w:trHeight w:val="337"/>
        </w:trPr>
        <w:tc>
          <w:tcPr>
            <w:tcW w:w="8798" w:type="dxa"/>
            <w:noWrap/>
            <w:vAlign w:val="bottom"/>
          </w:tcPr>
          <w:p w14:paraId="71DEC588" w14:textId="77777777" w:rsidR="00DE6B71" w:rsidRPr="00B77F27" w:rsidRDefault="00C81C97">
            <w:pPr>
              <w:spacing w:line="360" w:lineRule="auto"/>
              <w:jc w:val="both"/>
              <w:rPr>
                <w:color w:val="000000" w:themeColor="text1"/>
              </w:rPr>
            </w:pPr>
            <w:r w:rsidRPr="00B77F27">
              <w:rPr>
                <w:color w:val="000000" w:themeColor="text1"/>
              </w:rPr>
              <w:t>Govt_Reg       .0249     .078      3.745       .000       .102       .397</w:t>
            </w:r>
          </w:p>
        </w:tc>
      </w:tr>
      <w:tr w:rsidR="00DE6B71" w:rsidRPr="00B77F27" w14:paraId="00B79E85" w14:textId="77777777">
        <w:trPr>
          <w:trHeight w:val="337"/>
        </w:trPr>
        <w:tc>
          <w:tcPr>
            <w:tcW w:w="8798" w:type="dxa"/>
            <w:noWrap/>
            <w:vAlign w:val="bottom"/>
          </w:tcPr>
          <w:p w14:paraId="461DCFBF"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Int_2             .017       .022      2.799       .026       .060       .026</w:t>
            </w:r>
          </w:p>
        </w:tc>
      </w:tr>
      <w:tr w:rsidR="00DE6B71" w:rsidRPr="00B77F27" w14:paraId="4D21E66C" w14:textId="77777777">
        <w:trPr>
          <w:trHeight w:val="337"/>
        </w:trPr>
        <w:tc>
          <w:tcPr>
            <w:tcW w:w="8798" w:type="dxa"/>
            <w:noWrap/>
            <w:vAlign w:val="bottom"/>
          </w:tcPr>
          <w:p w14:paraId="1F48F669"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Product terms key: </w:t>
            </w:r>
          </w:p>
        </w:tc>
      </w:tr>
      <w:tr w:rsidR="00DE6B71" w:rsidRPr="00574B6F" w14:paraId="759287B5" w14:textId="77777777">
        <w:trPr>
          <w:trHeight w:val="337"/>
        </w:trPr>
        <w:tc>
          <w:tcPr>
            <w:tcW w:w="8798" w:type="dxa"/>
            <w:noWrap/>
            <w:vAlign w:val="bottom"/>
          </w:tcPr>
          <w:p w14:paraId="28919F21" w14:textId="77777777" w:rsidR="00DE6B71" w:rsidRPr="00574B6F" w:rsidRDefault="00C81C97">
            <w:pPr>
              <w:spacing w:line="360" w:lineRule="auto"/>
              <w:jc w:val="both"/>
              <w:rPr>
                <w:color w:val="000000" w:themeColor="text1"/>
                <w:lang w:val="sv-SE"/>
              </w:rPr>
            </w:pPr>
            <w:r w:rsidRPr="00574B6F">
              <w:rPr>
                <w:color w:val="000000" w:themeColor="text1"/>
                <w:lang w:val="sv-SE"/>
              </w:rPr>
              <w:t xml:space="preserve"> Int_2    :        Proj_pla       x        Govt_Reg       </w:t>
            </w:r>
          </w:p>
        </w:tc>
      </w:tr>
      <w:tr w:rsidR="00DE6B71" w:rsidRPr="00B77F27" w14:paraId="2163E9CB" w14:textId="77777777">
        <w:trPr>
          <w:trHeight w:val="337"/>
        </w:trPr>
        <w:tc>
          <w:tcPr>
            <w:tcW w:w="8798" w:type="dxa"/>
            <w:tcBorders>
              <w:bottom w:val="single" w:sz="4" w:space="0" w:color="auto"/>
            </w:tcBorders>
            <w:noWrap/>
            <w:vAlign w:val="bottom"/>
          </w:tcPr>
          <w:p w14:paraId="116D18FA"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Test(s) of highest order unconditional interaction(s): </w:t>
            </w:r>
          </w:p>
        </w:tc>
      </w:tr>
      <w:tr w:rsidR="00DE6B71" w:rsidRPr="00B77F27" w14:paraId="3188B39D" w14:textId="77777777">
        <w:trPr>
          <w:trHeight w:val="337"/>
        </w:trPr>
        <w:tc>
          <w:tcPr>
            <w:tcW w:w="8798" w:type="dxa"/>
            <w:tcBorders>
              <w:top w:val="single" w:sz="4" w:space="0" w:color="auto"/>
              <w:bottom w:val="single" w:sz="4" w:space="0" w:color="auto"/>
            </w:tcBorders>
            <w:noWrap/>
            <w:vAlign w:val="bottom"/>
          </w:tcPr>
          <w:p w14:paraId="110CC25A"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               R-Square-chng          F           df1        df2                  p </w:t>
            </w:r>
          </w:p>
        </w:tc>
      </w:tr>
      <w:tr w:rsidR="00DE6B71" w:rsidRPr="00B77F27" w14:paraId="3940C3A5" w14:textId="77777777">
        <w:trPr>
          <w:trHeight w:val="337"/>
        </w:trPr>
        <w:tc>
          <w:tcPr>
            <w:tcW w:w="8798" w:type="dxa"/>
            <w:tcBorders>
              <w:top w:val="single" w:sz="4" w:space="0" w:color="auto"/>
              <w:bottom w:val="single" w:sz="4" w:space="0" w:color="auto"/>
            </w:tcBorders>
            <w:noWrap/>
            <w:vAlign w:val="bottom"/>
          </w:tcPr>
          <w:p w14:paraId="645F5B5C"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X*W            .002       .638      1.000       156.000           .426</w:t>
            </w:r>
          </w:p>
        </w:tc>
      </w:tr>
    </w:tbl>
    <w:p w14:paraId="049E6803" w14:textId="77777777" w:rsidR="00DE6B71" w:rsidRPr="00B77F27" w:rsidRDefault="00C81C97">
      <w:pPr>
        <w:autoSpaceDE w:val="0"/>
        <w:autoSpaceDN w:val="0"/>
        <w:adjustRightInd w:val="0"/>
        <w:spacing w:line="360" w:lineRule="auto"/>
        <w:jc w:val="both"/>
        <w:rPr>
          <w:i/>
          <w:color w:val="000000" w:themeColor="text1"/>
        </w:rPr>
      </w:pPr>
      <w:r w:rsidRPr="00B77F27">
        <w:rPr>
          <w:i/>
          <w:color w:val="000000" w:themeColor="text1"/>
        </w:rPr>
        <w:t>Proj_Plan (Project Planning), Com_part (Community participation), Govt_Reg (Government Regulations), Int_2 (Interaction Term 2)</w:t>
      </w:r>
    </w:p>
    <w:p w14:paraId="4C08F11D" w14:textId="77777777" w:rsidR="00DE6B71" w:rsidRPr="00B77F27" w:rsidRDefault="00DE6B71">
      <w:pPr>
        <w:spacing w:line="360" w:lineRule="auto"/>
        <w:jc w:val="both"/>
      </w:pPr>
    </w:p>
    <w:p w14:paraId="0E16BDF4" w14:textId="77777777" w:rsidR="00DE6B71" w:rsidRPr="00B77F27" w:rsidRDefault="00C81C97">
      <w:pPr>
        <w:spacing w:line="360" w:lineRule="auto"/>
        <w:jc w:val="both"/>
        <w:rPr>
          <w:color w:val="000000" w:themeColor="text1"/>
        </w:rPr>
      </w:pPr>
      <w:r w:rsidRPr="00B77F27">
        <w:rPr>
          <w:color w:val="000000" w:themeColor="text1"/>
        </w:rPr>
        <w:t>Results in table 43 shows that, the direct path of project plan</w:t>
      </w:r>
      <w:r w:rsidR="00405808">
        <w:rPr>
          <w:color w:val="000000" w:themeColor="text1"/>
        </w:rPr>
        <w:t>ning to performance of</w:t>
      </w:r>
      <w:r w:rsidRPr="00B77F27">
        <w:rPr>
          <w:color w:val="000000" w:themeColor="text1"/>
        </w:rPr>
        <w:t xml:space="preserve"> road projects is significant with (coeff. = 0.488, p=0.000) and with Lower and Upper Confidence interval (CI) excluding Zero CI = [0.280; 0.679]. The second interactive term (Int_2) is significant with (coeff</w:t>
      </w:r>
      <w:proofErr w:type="gramStart"/>
      <w:r w:rsidRPr="00B77F27">
        <w:rPr>
          <w:color w:val="000000" w:themeColor="text1"/>
        </w:rPr>
        <w:t>.=</w:t>
      </w:r>
      <w:proofErr w:type="gramEnd"/>
      <w:r w:rsidRPr="00B77F27">
        <w:rPr>
          <w:color w:val="000000" w:themeColor="text1"/>
        </w:rPr>
        <w:t xml:space="preserve"> 0.017, p=0.026) and Lower and Upper Confidence interval excluding Zero CI = [0.060; 0.026]. We can therefore conclude that both the Confidence Interval (CI) for indirect path, direct path, and First and Second Interaction term excludes zero. This means that the moderator (Government Regulations) has an influence on the direct link between project planning and performance of completed road projects (X→Y). </w:t>
      </w:r>
      <w:r w:rsidRPr="00B77F27">
        <w:t xml:space="preserve">It also means that the </w:t>
      </w:r>
      <w:r w:rsidRPr="00B77F27">
        <w:rPr>
          <w:color w:val="000000" w:themeColor="text1"/>
        </w:rPr>
        <w:t>moderator (Government Regulations) also has an influence</w:t>
      </w:r>
      <w:r w:rsidRPr="00B77F27">
        <w:t xml:space="preserve"> on the mediation between community participation and </w:t>
      </w:r>
      <w:r w:rsidR="00405808">
        <w:rPr>
          <w:color w:val="000000" w:themeColor="text1"/>
        </w:rPr>
        <w:t xml:space="preserve">performance of </w:t>
      </w:r>
      <w:r w:rsidRPr="00B77F27">
        <w:rPr>
          <w:color w:val="000000" w:themeColor="text1"/>
        </w:rPr>
        <w:t xml:space="preserve">road projects </w:t>
      </w:r>
      <w:r w:rsidRPr="00B77F27">
        <w:t>(M→Y)</w:t>
      </w:r>
      <w:r w:rsidRPr="00B77F27">
        <w:rPr>
          <w:color w:val="000000" w:themeColor="text1"/>
        </w:rPr>
        <w:t xml:space="preserve">. The final step as shown in table 44 is to observe the results of the 95% CI in section ‘Conditional indirect effects of X on Y for the different moderator values’ at the bottom of the output page. </w:t>
      </w:r>
    </w:p>
    <w:p w14:paraId="1981FA02" w14:textId="77777777" w:rsidR="00DE6B71" w:rsidRPr="00B77F27" w:rsidRDefault="00C81C97">
      <w:pPr>
        <w:spacing w:after="160" w:line="259" w:lineRule="auto"/>
        <w:rPr>
          <w:color w:val="000000" w:themeColor="text1"/>
        </w:rPr>
      </w:pPr>
      <w:r w:rsidRPr="00B77F27">
        <w:rPr>
          <w:color w:val="000000" w:themeColor="text1"/>
        </w:rPr>
        <w:br w:type="page"/>
      </w:r>
    </w:p>
    <w:p w14:paraId="2A60D354" w14:textId="77777777" w:rsidR="00DE6B71" w:rsidRPr="00B77F27" w:rsidRDefault="00C81C97">
      <w:pPr>
        <w:pStyle w:val="Caption"/>
        <w:spacing w:after="0" w:line="360" w:lineRule="auto"/>
        <w:rPr>
          <w:b/>
          <w:i w:val="0"/>
          <w:color w:val="auto"/>
          <w:sz w:val="24"/>
          <w:szCs w:val="24"/>
        </w:rPr>
      </w:pPr>
      <w:bookmarkStart w:id="345" w:name="_Toc103340341"/>
      <w:r w:rsidRPr="00B77F27">
        <w:rPr>
          <w:b/>
          <w:i w:val="0"/>
          <w:color w:val="auto"/>
          <w:sz w:val="24"/>
          <w:szCs w:val="24"/>
        </w:rPr>
        <w:lastRenderedPageBreak/>
        <w:t>Table 44:</w:t>
      </w:r>
      <w:bookmarkStart w:id="346" w:name="_Toc84328802"/>
      <w:bookmarkStart w:id="347" w:name="_Toc75378079"/>
      <w:bookmarkStart w:id="348" w:name="_Toc73400957"/>
      <w:bookmarkStart w:id="349" w:name="_Toc103097645"/>
      <w:bookmarkStart w:id="350" w:name="_Toc103328783"/>
      <w:bookmarkStart w:id="351" w:name="_Toc73402822"/>
      <w:bookmarkStart w:id="352" w:name="_Toc74595269"/>
      <w:bookmarkStart w:id="353" w:name="_Toc103329916"/>
      <w:r w:rsidRPr="00B77F27">
        <w:rPr>
          <w:b/>
          <w:i w:val="0"/>
          <w:color w:val="auto"/>
          <w:sz w:val="24"/>
          <w:szCs w:val="24"/>
        </w:rPr>
        <w:t xml:space="preserve"> Conditional Indirect Result</w:t>
      </w:r>
      <w:bookmarkEnd w:id="345"/>
      <w:bookmarkEnd w:id="346"/>
      <w:bookmarkEnd w:id="347"/>
      <w:bookmarkEnd w:id="348"/>
      <w:bookmarkEnd w:id="349"/>
      <w:bookmarkEnd w:id="350"/>
      <w:bookmarkEnd w:id="351"/>
      <w:bookmarkEnd w:id="352"/>
      <w:bookmarkEnd w:id="353"/>
    </w:p>
    <w:tbl>
      <w:tblPr>
        <w:tblW w:w="8817" w:type="dxa"/>
        <w:tblInd w:w="93" w:type="dxa"/>
        <w:tblBorders>
          <w:top w:val="single" w:sz="4" w:space="0" w:color="auto"/>
        </w:tblBorders>
        <w:tblLook w:val="04A0" w:firstRow="1" w:lastRow="0" w:firstColumn="1" w:lastColumn="0" w:noHBand="0" w:noVBand="1"/>
      </w:tblPr>
      <w:tblGrid>
        <w:gridCol w:w="8817"/>
      </w:tblGrid>
      <w:tr w:rsidR="00DE6B71" w:rsidRPr="00B77F27" w14:paraId="65F6300F" w14:textId="77777777">
        <w:trPr>
          <w:trHeight w:val="300"/>
        </w:trPr>
        <w:tc>
          <w:tcPr>
            <w:tcW w:w="8817" w:type="dxa"/>
            <w:noWrap/>
            <w:vAlign w:val="bottom"/>
          </w:tcPr>
          <w:p w14:paraId="5F98049F"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Conditional indirect effects of X on Y: </w:t>
            </w:r>
          </w:p>
        </w:tc>
      </w:tr>
      <w:tr w:rsidR="00DE6B71" w:rsidRPr="00B77F27" w14:paraId="51DF75AF" w14:textId="77777777">
        <w:trPr>
          <w:trHeight w:val="300"/>
        </w:trPr>
        <w:tc>
          <w:tcPr>
            <w:tcW w:w="8817" w:type="dxa"/>
            <w:noWrap/>
            <w:vAlign w:val="bottom"/>
          </w:tcPr>
          <w:p w14:paraId="309EA9A9"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 xml:space="preserve">INDIRECT EFFECT: </w:t>
            </w:r>
          </w:p>
        </w:tc>
      </w:tr>
      <w:tr w:rsidR="00DE6B71" w:rsidRPr="00574B6F" w14:paraId="554D11A4" w14:textId="77777777">
        <w:trPr>
          <w:trHeight w:val="300"/>
        </w:trPr>
        <w:tc>
          <w:tcPr>
            <w:tcW w:w="8817" w:type="dxa"/>
            <w:tcBorders>
              <w:bottom w:val="single" w:sz="4" w:space="0" w:color="auto"/>
            </w:tcBorders>
            <w:noWrap/>
            <w:vAlign w:val="bottom"/>
          </w:tcPr>
          <w:p w14:paraId="04B2AABF" w14:textId="77777777" w:rsidR="00DE6B71" w:rsidRPr="00574B6F" w:rsidRDefault="00C81C97">
            <w:pPr>
              <w:autoSpaceDE w:val="0"/>
              <w:autoSpaceDN w:val="0"/>
              <w:adjustRightInd w:val="0"/>
              <w:spacing w:line="360" w:lineRule="auto"/>
              <w:jc w:val="both"/>
              <w:rPr>
                <w:b/>
                <w:color w:val="000000" w:themeColor="text1"/>
                <w:lang w:val="pt-BR"/>
              </w:rPr>
            </w:pPr>
            <w:r w:rsidRPr="00574B6F">
              <w:rPr>
                <w:b/>
                <w:color w:val="000000" w:themeColor="text1"/>
                <w:lang w:val="pt-BR"/>
              </w:rPr>
              <w:t xml:space="preserve"> Proj_pla      -&gt;      Com_part      -&gt;      Perf_tot</w:t>
            </w:r>
          </w:p>
        </w:tc>
      </w:tr>
      <w:tr w:rsidR="00DE6B71" w:rsidRPr="00574B6F" w14:paraId="13D04E19" w14:textId="77777777">
        <w:trPr>
          <w:trHeight w:val="300"/>
        </w:trPr>
        <w:tc>
          <w:tcPr>
            <w:tcW w:w="8817" w:type="dxa"/>
            <w:tcBorders>
              <w:top w:val="single" w:sz="4" w:space="0" w:color="auto"/>
              <w:bottom w:val="single" w:sz="4" w:space="0" w:color="auto"/>
            </w:tcBorders>
            <w:noWrap/>
            <w:vAlign w:val="bottom"/>
          </w:tcPr>
          <w:p w14:paraId="08AA9986" w14:textId="77777777" w:rsidR="00DE6B71" w:rsidRPr="00574B6F" w:rsidRDefault="00C81C97">
            <w:pPr>
              <w:autoSpaceDE w:val="0"/>
              <w:autoSpaceDN w:val="0"/>
              <w:adjustRightInd w:val="0"/>
              <w:spacing w:line="360" w:lineRule="auto"/>
              <w:jc w:val="both"/>
              <w:rPr>
                <w:b/>
                <w:color w:val="000000" w:themeColor="text1"/>
                <w:lang w:val="nl-NL"/>
              </w:rPr>
            </w:pPr>
            <w:r w:rsidRPr="00574B6F">
              <w:rPr>
                <w:b/>
                <w:color w:val="000000" w:themeColor="text1"/>
                <w:lang w:val="pt-BR"/>
              </w:rPr>
              <w:t xml:space="preserve">  </w:t>
            </w:r>
            <w:r w:rsidRPr="00574B6F">
              <w:rPr>
                <w:b/>
                <w:color w:val="000000" w:themeColor="text1"/>
                <w:lang w:val="nl-NL"/>
              </w:rPr>
              <w:t>Govt_Reg     Effect       BootSE     BootLLCI       BootULCI</w:t>
            </w:r>
          </w:p>
        </w:tc>
      </w:tr>
      <w:tr w:rsidR="00DE6B71" w:rsidRPr="00B77F27" w14:paraId="6CC31541" w14:textId="77777777">
        <w:trPr>
          <w:trHeight w:val="300"/>
        </w:trPr>
        <w:tc>
          <w:tcPr>
            <w:tcW w:w="8817" w:type="dxa"/>
            <w:tcBorders>
              <w:top w:val="single" w:sz="4" w:space="0" w:color="auto"/>
            </w:tcBorders>
            <w:noWrap/>
            <w:vAlign w:val="bottom"/>
          </w:tcPr>
          <w:p w14:paraId="3950D333" w14:textId="77777777" w:rsidR="00DE6B71" w:rsidRPr="00B77F27" w:rsidRDefault="00C81C97">
            <w:pPr>
              <w:autoSpaceDE w:val="0"/>
              <w:autoSpaceDN w:val="0"/>
              <w:adjustRightInd w:val="0"/>
              <w:spacing w:line="360" w:lineRule="auto"/>
              <w:jc w:val="both"/>
              <w:rPr>
                <w:color w:val="000000" w:themeColor="text1"/>
              </w:rPr>
            </w:pPr>
            <w:r w:rsidRPr="00574B6F">
              <w:rPr>
                <w:color w:val="000000" w:themeColor="text1"/>
                <w:lang w:val="nl-NL"/>
              </w:rPr>
              <w:t xml:space="preserve">      </w:t>
            </w:r>
            <w:r w:rsidRPr="00B77F27">
              <w:rPr>
                <w:color w:val="000000" w:themeColor="text1"/>
              </w:rPr>
              <w:t>-3.043       .239         .079          .096                .405</w:t>
            </w:r>
          </w:p>
        </w:tc>
      </w:tr>
      <w:tr w:rsidR="00DE6B71" w:rsidRPr="00B77F27" w14:paraId="67A25B42" w14:textId="77777777">
        <w:trPr>
          <w:trHeight w:val="300"/>
        </w:trPr>
        <w:tc>
          <w:tcPr>
            <w:tcW w:w="8817" w:type="dxa"/>
            <w:tcBorders>
              <w:bottom w:val="nil"/>
            </w:tcBorders>
            <w:noWrap/>
            <w:vAlign w:val="bottom"/>
          </w:tcPr>
          <w:p w14:paraId="131354A1"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        .000        .174          .065          .053               .310</w:t>
            </w:r>
          </w:p>
        </w:tc>
      </w:tr>
      <w:tr w:rsidR="00DE6B71" w:rsidRPr="00B77F27" w14:paraId="77A02BFE" w14:textId="77777777">
        <w:trPr>
          <w:trHeight w:val="300"/>
        </w:trPr>
        <w:tc>
          <w:tcPr>
            <w:tcW w:w="8817" w:type="dxa"/>
            <w:tcBorders>
              <w:top w:val="nil"/>
              <w:bottom w:val="single" w:sz="4" w:space="0" w:color="auto"/>
            </w:tcBorders>
            <w:noWrap/>
            <w:vAlign w:val="bottom"/>
          </w:tcPr>
          <w:p w14:paraId="5A93EAB6"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       3.043       .109          .066          .020               .248</w:t>
            </w:r>
          </w:p>
        </w:tc>
      </w:tr>
    </w:tbl>
    <w:p w14:paraId="56C4B458" w14:textId="77777777" w:rsidR="00DE6B71" w:rsidRPr="00B77F27" w:rsidRDefault="00C81C97">
      <w:pPr>
        <w:autoSpaceDE w:val="0"/>
        <w:autoSpaceDN w:val="0"/>
        <w:adjustRightInd w:val="0"/>
        <w:spacing w:line="360" w:lineRule="auto"/>
        <w:jc w:val="both"/>
      </w:pPr>
      <w:r w:rsidRPr="00B77F27">
        <w:rPr>
          <w:i/>
          <w:color w:val="000000" w:themeColor="text1"/>
        </w:rPr>
        <w:t xml:space="preserve">Proj_pla (Project Planning), Com_part (Community participation), </w:t>
      </w:r>
      <w:r w:rsidRPr="00B77F27">
        <w:rPr>
          <w:color w:val="000000" w:themeColor="text1"/>
        </w:rPr>
        <w:t xml:space="preserve">Govt_Reg </w:t>
      </w:r>
      <w:r w:rsidRPr="00B77F27">
        <w:rPr>
          <w:i/>
          <w:color w:val="000000" w:themeColor="text1"/>
        </w:rPr>
        <w:t>(Government Regulations), Per</w:t>
      </w:r>
      <w:r w:rsidR="00405808">
        <w:rPr>
          <w:i/>
          <w:color w:val="000000" w:themeColor="text1"/>
        </w:rPr>
        <w:t xml:space="preserve">f_tot (performance of </w:t>
      </w:r>
      <w:r w:rsidRPr="00B77F27">
        <w:rPr>
          <w:i/>
          <w:color w:val="000000" w:themeColor="text1"/>
        </w:rPr>
        <w:t>road projects)</w:t>
      </w:r>
    </w:p>
    <w:p w14:paraId="53478496" w14:textId="77777777" w:rsidR="00DE6B71" w:rsidRPr="00B77F27" w:rsidRDefault="00DE6B71">
      <w:pPr>
        <w:autoSpaceDE w:val="0"/>
        <w:autoSpaceDN w:val="0"/>
        <w:adjustRightInd w:val="0"/>
        <w:spacing w:line="360" w:lineRule="auto"/>
        <w:jc w:val="both"/>
        <w:rPr>
          <w:b/>
        </w:rPr>
      </w:pPr>
    </w:p>
    <w:p w14:paraId="79B6488E"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 xml:space="preserve">Results in table 44, shows three Lower and Upper Confidence Intervals (LLCI and ULCI) for each government regulations (moderator) value at: (1) mean minus one standard deviation (-1SD), (2) mean (SD) and (3) mean plus one standard deviation (+1SD). The analysis produced the following intervals: </w:t>
      </w:r>
    </w:p>
    <w:p w14:paraId="610A5629" w14:textId="77777777" w:rsidR="00DE6B71" w:rsidRPr="00574B6F" w:rsidRDefault="00C81C97">
      <w:pPr>
        <w:pStyle w:val="ListParagraph"/>
        <w:numPr>
          <w:ilvl w:val="0"/>
          <w:numId w:val="13"/>
        </w:numPr>
        <w:autoSpaceDE w:val="0"/>
        <w:autoSpaceDN w:val="0"/>
        <w:adjustRightInd w:val="0"/>
        <w:spacing w:after="0" w:line="360" w:lineRule="auto"/>
        <w:jc w:val="both"/>
        <w:rPr>
          <w:rFonts w:ascii="Times New Roman" w:hAnsi="Times New Roman" w:cs="Times New Roman"/>
          <w:color w:val="000000" w:themeColor="text1"/>
          <w:sz w:val="24"/>
          <w:szCs w:val="24"/>
          <w:lang w:val="fr-CA"/>
        </w:rPr>
      </w:pPr>
      <w:r w:rsidRPr="00574B6F">
        <w:rPr>
          <w:rFonts w:ascii="Times New Roman" w:hAnsi="Times New Roman" w:cs="Times New Roman"/>
          <w:color w:val="000000" w:themeColor="text1"/>
          <w:sz w:val="24"/>
          <w:szCs w:val="24"/>
          <w:lang w:val="fr-CA"/>
        </w:rPr>
        <w:t>Mean minus standard deviation (lower external environment): CI</w:t>
      </w:r>
      <w:proofErr w:type="gramStart"/>
      <w:r w:rsidRPr="00574B6F">
        <w:rPr>
          <w:rFonts w:ascii="Times New Roman" w:hAnsi="Times New Roman" w:cs="Times New Roman"/>
          <w:color w:val="000000" w:themeColor="text1"/>
          <w:sz w:val="24"/>
          <w:szCs w:val="24"/>
          <w:lang w:val="fr-CA"/>
        </w:rPr>
        <w:t>=[</w:t>
      </w:r>
      <w:proofErr w:type="gramEnd"/>
      <w:r w:rsidRPr="00574B6F">
        <w:rPr>
          <w:rFonts w:ascii="Times New Roman" w:hAnsi="Times New Roman" w:cs="Times New Roman"/>
          <w:color w:val="000000" w:themeColor="text1"/>
          <w:sz w:val="24"/>
          <w:szCs w:val="24"/>
          <w:lang w:val="fr-CA"/>
        </w:rPr>
        <w:t>0.096; 0.405];</w:t>
      </w:r>
    </w:p>
    <w:p w14:paraId="6498565B" w14:textId="77777777" w:rsidR="00DE6B71" w:rsidRPr="00574B6F" w:rsidRDefault="00C81C97">
      <w:pPr>
        <w:pStyle w:val="ListParagraph"/>
        <w:numPr>
          <w:ilvl w:val="0"/>
          <w:numId w:val="13"/>
        </w:numPr>
        <w:autoSpaceDE w:val="0"/>
        <w:autoSpaceDN w:val="0"/>
        <w:adjustRightInd w:val="0"/>
        <w:spacing w:after="0" w:line="360" w:lineRule="auto"/>
        <w:jc w:val="both"/>
        <w:rPr>
          <w:rFonts w:ascii="Times New Roman" w:hAnsi="Times New Roman" w:cs="Times New Roman"/>
          <w:color w:val="000000" w:themeColor="text1"/>
          <w:sz w:val="24"/>
          <w:szCs w:val="24"/>
          <w:lang w:val="fr-CA"/>
        </w:rPr>
      </w:pPr>
      <w:r w:rsidRPr="00574B6F">
        <w:rPr>
          <w:rFonts w:ascii="Times New Roman" w:hAnsi="Times New Roman" w:cs="Times New Roman"/>
          <w:color w:val="000000" w:themeColor="text1"/>
          <w:sz w:val="24"/>
          <w:szCs w:val="24"/>
          <w:lang w:val="fr-CA"/>
        </w:rPr>
        <w:t>Mean (average external environment): CI</w:t>
      </w:r>
      <w:proofErr w:type="gramStart"/>
      <w:r w:rsidRPr="00574B6F">
        <w:rPr>
          <w:rFonts w:ascii="Times New Roman" w:hAnsi="Times New Roman" w:cs="Times New Roman"/>
          <w:color w:val="000000" w:themeColor="text1"/>
          <w:sz w:val="24"/>
          <w:szCs w:val="24"/>
          <w:lang w:val="fr-CA"/>
        </w:rPr>
        <w:t>=[</w:t>
      </w:r>
      <w:proofErr w:type="gramEnd"/>
      <w:r w:rsidRPr="00574B6F">
        <w:rPr>
          <w:rFonts w:ascii="Times New Roman" w:hAnsi="Times New Roman" w:cs="Times New Roman"/>
          <w:color w:val="000000" w:themeColor="text1"/>
          <w:sz w:val="24"/>
          <w:szCs w:val="24"/>
          <w:lang w:val="fr-CA"/>
        </w:rPr>
        <w:t>0.053; 0.310];</w:t>
      </w:r>
    </w:p>
    <w:p w14:paraId="4335DDBD" w14:textId="77777777" w:rsidR="00DE6B71" w:rsidRPr="00574B6F" w:rsidRDefault="00C81C97">
      <w:pPr>
        <w:pStyle w:val="ListParagraph"/>
        <w:numPr>
          <w:ilvl w:val="0"/>
          <w:numId w:val="13"/>
        </w:numPr>
        <w:autoSpaceDE w:val="0"/>
        <w:autoSpaceDN w:val="0"/>
        <w:adjustRightInd w:val="0"/>
        <w:spacing w:after="0" w:line="360" w:lineRule="auto"/>
        <w:jc w:val="both"/>
        <w:rPr>
          <w:rFonts w:ascii="Times New Roman" w:hAnsi="Times New Roman" w:cs="Times New Roman"/>
          <w:color w:val="000000" w:themeColor="text1"/>
          <w:sz w:val="24"/>
          <w:szCs w:val="24"/>
          <w:lang w:val="fr-CA"/>
        </w:rPr>
      </w:pPr>
      <w:r w:rsidRPr="00574B6F">
        <w:rPr>
          <w:rFonts w:ascii="Times New Roman" w:hAnsi="Times New Roman" w:cs="Times New Roman"/>
          <w:color w:val="000000" w:themeColor="text1"/>
          <w:sz w:val="24"/>
          <w:szCs w:val="24"/>
          <w:lang w:val="fr-CA"/>
        </w:rPr>
        <w:t>Mean plus standard deviation (higher external environment): CI</w:t>
      </w:r>
      <w:proofErr w:type="gramStart"/>
      <w:r w:rsidRPr="00574B6F">
        <w:rPr>
          <w:rFonts w:ascii="Times New Roman" w:hAnsi="Times New Roman" w:cs="Times New Roman"/>
          <w:color w:val="000000" w:themeColor="text1"/>
          <w:sz w:val="24"/>
          <w:szCs w:val="24"/>
          <w:lang w:val="fr-CA"/>
        </w:rPr>
        <w:t>=[</w:t>
      </w:r>
      <w:proofErr w:type="gramEnd"/>
      <w:r w:rsidRPr="00574B6F">
        <w:rPr>
          <w:rFonts w:ascii="Times New Roman" w:hAnsi="Times New Roman" w:cs="Times New Roman"/>
          <w:color w:val="000000" w:themeColor="text1"/>
          <w:sz w:val="24"/>
          <w:szCs w:val="24"/>
          <w:lang w:val="fr-CA"/>
        </w:rPr>
        <w:t>0.020; 0.248]</w:t>
      </w:r>
    </w:p>
    <w:p w14:paraId="04887F18" w14:textId="77777777" w:rsidR="00DE6B71" w:rsidRPr="00B77F27" w:rsidRDefault="00C81C97">
      <w:pPr>
        <w:spacing w:line="360" w:lineRule="auto"/>
        <w:jc w:val="both"/>
        <w:rPr>
          <w:color w:val="000000" w:themeColor="text1"/>
        </w:rPr>
      </w:pPr>
      <w:r w:rsidRPr="00B77F27">
        <w:rPr>
          <w:color w:val="000000" w:themeColor="text1"/>
        </w:rPr>
        <w:t xml:space="preserve">These results in table 44 shows that the conditional indirect effect of government regulations is significant in the lower, average, and higher external environment since the 95% Confidence Interval excludes zero. </w:t>
      </w:r>
    </w:p>
    <w:p w14:paraId="0380709F" w14:textId="77777777" w:rsidR="00DE6B71" w:rsidRPr="00B77F27" w:rsidRDefault="00DE6B71">
      <w:pPr>
        <w:spacing w:line="360" w:lineRule="auto"/>
        <w:jc w:val="both"/>
        <w:rPr>
          <w:color w:val="000000" w:themeColor="text1"/>
        </w:rPr>
      </w:pPr>
    </w:p>
    <w:p w14:paraId="716D4060" w14:textId="77777777" w:rsidR="00DE6B71" w:rsidRPr="00B77F27" w:rsidRDefault="00C81C97">
      <w:pPr>
        <w:spacing w:line="360" w:lineRule="auto"/>
        <w:jc w:val="both"/>
        <w:rPr>
          <w:color w:val="000000" w:themeColor="text1"/>
        </w:rPr>
      </w:pPr>
      <w:r w:rsidRPr="00B77F27">
        <w:rPr>
          <w:color w:val="000000" w:themeColor="text1"/>
        </w:rPr>
        <w:t>The study null hypothesis (H0</w:t>
      </w:r>
      <w:r w:rsidRPr="00B77F27">
        <w:rPr>
          <w:color w:val="000000" w:themeColor="text1"/>
          <w:vertAlign w:val="subscript"/>
        </w:rPr>
        <w:t>4</w:t>
      </w:r>
      <w:r w:rsidRPr="00B77F27">
        <w:rPr>
          <w:color w:val="000000" w:themeColor="text1"/>
        </w:rPr>
        <w:t>) that states that there is no significant moderated mediated effect of government regulations and community participation on the relationship between project planni</w:t>
      </w:r>
      <w:r w:rsidR="00405808">
        <w:rPr>
          <w:color w:val="000000" w:themeColor="text1"/>
        </w:rPr>
        <w:t xml:space="preserve">ng and performance of </w:t>
      </w:r>
      <w:r w:rsidRPr="00B77F27">
        <w:rPr>
          <w:color w:val="000000" w:themeColor="text1"/>
        </w:rPr>
        <w:t xml:space="preserve">road projects in arid and semi-arid counties in Kenya </w:t>
      </w:r>
      <w:r w:rsidRPr="00B77F27">
        <w:t>is here by rejected.</w:t>
      </w:r>
      <w:r w:rsidRPr="00B77F27">
        <w:rPr>
          <w:color w:val="000000" w:themeColor="text1"/>
        </w:rPr>
        <w:t xml:space="preserve"> The model  explaining  the  results  enumerated  in  Table  42 and 43  is  given  by: </w:t>
      </w:r>
    </w:p>
    <w:p w14:paraId="074BA10F" w14:textId="77777777" w:rsidR="00DE6B71" w:rsidRPr="00B77F27" w:rsidRDefault="00DE6B71">
      <w:pPr>
        <w:spacing w:line="360" w:lineRule="auto"/>
        <w:jc w:val="both"/>
        <w:rPr>
          <w:color w:val="000000" w:themeColor="text1"/>
        </w:rPr>
      </w:pPr>
    </w:p>
    <w:p w14:paraId="7B6E6B6D" w14:textId="77777777" w:rsidR="00DE6B71" w:rsidRPr="00B77F27" w:rsidRDefault="00DE6B71">
      <w:pPr>
        <w:spacing w:line="360" w:lineRule="auto"/>
        <w:jc w:val="both"/>
        <w:rPr>
          <w:color w:val="000000" w:themeColor="text1"/>
        </w:rPr>
      </w:pPr>
    </w:p>
    <w:p w14:paraId="561C3087" w14:textId="77777777" w:rsidR="00DE6B71" w:rsidRPr="00B77F27" w:rsidRDefault="00DE6B71">
      <w:pPr>
        <w:spacing w:line="360" w:lineRule="auto"/>
        <w:jc w:val="both"/>
        <w:rPr>
          <w:color w:val="000000" w:themeColor="text1"/>
        </w:rPr>
      </w:pPr>
    </w:p>
    <w:p w14:paraId="127E95AB" w14:textId="77777777" w:rsidR="00DE6B71" w:rsidRPr="00B77F27" w:rsidRDefault="00DE6B71">
      <w:pPr>
        <w:spacing w:line="360" w:lineRule="auto"/>
        <w:jc w:val="both"/>
        <w:rPr>
          <w:color w:val="000000" w:themeColor="text1"/>
        </w:rPr>
      </w:pPr>
    </w:p>
    <w:p w14:paraId="1D4086CF" w14:textId="77777777" w:rsidR="00DE6B71" w:rsidRPr="00B77F27" w:rsidRDefault="00C81C97">
      <w:pPr>
        <w:autoSpaceDE w:val="0"/>
        <w:autoSpaceDN w:val="0"/>
        <w:adjustRightInd w:val="0"/>
        <w:spacing w:line="360" w:lineRule="auto"/>
        <w:jc w:val="both"/>
        <w:rPr>
          <w:b/>
          <w:color w:val="000000" w:themeColor="text1"/>
        </w:rPr>
      </w:pPr>
      <w:r w:rsidRPr="00B77F27">
        <w:rPr>
          <w:b/>
        </w:rPr>
        <w:t xml:space="preserve">Performance </w:t>
      </w:r>
      <w:r w:rsidR="00405808">
        <w:rPr>
          <w:b/>
          <w:color w:val="000000" w:themeColor="text1"/>
        </w:rPr>
        <w:t xml:space="preserve">of </w:t>
      </w:r>
      <w:r w:rsidRPr="00B77F27">
        <w:rPr>
          <w:b/>
          <w:color w:val="000000" w:themeColor="text1"/>
        </w:rPr>
        <w:t>road projects through Indirect Path:</w:t>
      </w:r>
    </w:p>
    <w:p w14:paraId="4F8063D4" w14:textId="77777777" w:rsidR="00DE6B71" w:rsidRPr="00B77F27" w:rsidRDefault="00DE6B71">
      <w:pPr>
        <w:tabs>
          <w:tab w:val="left" w:pos="270"/>
        </w:tabs>
        <w:spacing w:line="360" w:lineRule="auto"/>
        <w:ind w:left="630" w:hanging="630"/>
        <w:jc w:val="both"/>
        <w:rPr>
          <w:i/>
        </w:rPr>
      </w:pPr>
    </w:p>
    <w:p w14:paraId="0B829170" w14:textId="77777777" w:rsidR="00DE6B71" w:rsidRPr="00B77F27" w:rsidRDefault="00C81C97">
      <w:pPr>
        <w:tabs>
          <w:tab w:val="left" w:pos="270"/>
        </w:tabs>
        <w:spacing w:line="360" w:lineRule="auto"/>
        <w:ind w:left="630" w:hanging="630"/>
        <w:jc w:val="both"/>
        <w:rPr>
          <w:i/>
        </w:rPr>
      </w:pPr>
      <w:proofErr w:type="gramStart"/>
      <w:r w:rsidRPr="00B77F27">
        <w:rPr>
          <w:i/>
        </w:rPr>
        <w:t>(iv)</w:t>
      </w:r>
      <w:proofErr w:type="gramEnd"/>
      <w:r w:rsidRPr="00B77F27">
        <w:rPr>
          <w:i/>
        </w:rPr>
        <w:t xml:space="preserve">……Performance </w:t>
      </w:r>
      <w:r w:rsidR="00405808">
        <w:rPr>
          <w:i/>
          <w:color w:val="000000" w:themeColor="text1"/>
        </w:rPr>
        <w:t xml:space="preserve">of </w:t>
      </w:r>
      <w:r w:rsidRPr="00B77F27">
        <w:rPr>
          <w:i/>
          <w:color w:val="000000" w:themeColor="text1"/>
        </w:rPr>
        <w:t>road projects</w:t>
      </w:r>
      <w:r w:rsidRPr="00B77F27">
        <w:rPr>
          <w:color w:val="000000" w:themeColor="text1"/>
        </w:rPr>
        <w:t xml:space="preserve"> </w:t>
      </w:r>
      <w:r w:rsidRPr="00B77F27">
        <w:rPr>
          <w:i/>
        </w:rPr>
        <w:t>= 3.925 +0.422 (project planning) +   0.05(government regulations) + 0.052 (project planning * government regulations)</w:t>
      </w:r>
    </w:p>
    <w:p w14:paraId="2B122BDD" w14:textId="77777777" w:rsidR="00DE6B71" w:rsidRPr="00B77F27" w:rsidRDefault="00DE6B71">
      <w:pPr>
        <w:tabs>
          <w:tab w:val="left" w:pos="270"/>
        </w:tabs>
        <w:spacing w:line="360" w:lineRule="auto"/>
        <w:ind w:left="630" w:hanging="630"/>
        <w:jc w:val="both"/>
        <w:rPr>
          <w:i/>
        </w:rPr>
      </w:pPr>
    </w:p>
    <w:p w14:paraId="73297D45" w14:textId="77777777" w:rsidR="00DE6B71" w:rsidRPr="00B77F27" w:rsidRDefault="00C81C97">
      <w:pPr>
        <w:autoSpaceDE w:val="0"/>
        <w:autoSpaceDN w:val="0"/>
        <w:adjustRightInd w:val="0"/>
        <w:spacing w:line="360" w:lineRule="auto"/>
        <w:jc w:val="both"/>
        <w:rPr>
          <w:b/>
          <w:color w:val="000000" w:themeColor="text1"/>
        </w:rPr>
      </w:pPr>
      <w:r w:rsidRPr="00B77F27">
        <w:rPr>
          <w:b/>
        </w:rPr>
        <w:t xml:space="preserve">Performance </w:t>
      </w:r>
      <w:r w:rsidR="00405808">
        <w:rPr>
          <w:b/>
          <w:color w:val="000000" w:themeColor="text1"/>
        </w:rPr>
        <w:t xml:space="preserve">of </w:t>
      </w:r>
      <w:r w:rsidRPr="00B77F27">
        <w:rPr>
          <w:b/>
          <w:color w:val="000000" w:themeColor="text1"/>
        </w:rPr>
        <w:t>road projects through direct Path:</w:t>
      </w:r>
    </w:p>
    <w:p w14:paraId="19B7C4EB" w14:textId="77777777" w:rsidR="00DE6B71" w:rsidRPr="00B77F27" w:rsidRDefault="00DE6B71">
      <w:pPr>
        <w:spacing w:line="360" w:lineRule="auto"/>
        <w:jc w:val="both"/>
        <w:rPr>
          <w:i/>
        </w:rPr>
      </w:pPr>
    </w:p>
    <w:p w14:paraId="3A0A20CC" w14:textId="77777777" w:rsidR="00DE6B71" w:rsidRPr="00B77F27" w:rsidRDefault="00C81C97">
      <w:pPr>
        <w:spacing w:line="360" w:lineRule="auto"/>
        <w:ind w:left="630" w:hanging="630"/>
        <w:jc w:val="both"/>
        <w:rPr>
          <w:i/>
        </w:rPr>
      </w:pPr>
      <w:r w:rsidRPr="00B77F27">
        <w:rPr>
          <w:i/>
        </w:rPr>
        <w:t>(v)… Performance = 2.189 +0.488 (project planning) + 0.413 (community participation) + 0.249 (government regulations) + 0.017 (project planning * government regulations)</w:t>
      </w:r>
    </w:p>
    <w:p w14:paraId="3198F925" w14:textId="77777777" w:rsidR="00380D3E" w:rsidRPr="00B77F27" w:rsidRDefault="00DC61D4" w:rsidP="00004233">
      <w:pPr>
        <w:pStyle w:val="Heading1"/>
        <w:jc w:val="left"/>
      </w:pPr>
      <w:bookmarkStart w:id="354" w:name="_Toc179277755"/>
      <w:r w:rsidRPr="00B77F27">
        <w:t xml:space="preserve">4.9 </w:t>
      </w:r>
      <w:r w:rsidR="00380D3E" w:rsidRPr="00B77F27">
        <w:t>Results Discussion</w:t>
      </w:r>
      <w:bookmarkEnd w:id="354"/>
    </w:p>
    <w:p w14:paraId="549ABB69" w14:textId="77777777" w:rsidR="00380D3E" w:rsidRPr="00B77F27" w:rsidRDefault="00380D3E" w:rsidP="00380D3E">
      <w:pPr>
        <w:spacing w:line="360" w:lineRule="auto"/>
        <w:jc w:val="both"/>
      </w:pPr>
      <w:r w:rsidRPr="00B77F27">
        <w:t>This part presents the research findings by elucidating the discrepancies and agreements of the results in relation to the findings of comparable studies about the particular problems examined in this study. This encompasses comprehensive analyses of the correl</w:t>
      </w:r>
      <w:r w:rsidR="00CA643D" w:rsidRPr="00B77F27">
        <w:t xml:space="preserve">ations among research variables </w:t>
      </w:r>
      <w:r w:rsidRPr="00B77F27">
        <w:t>(such as project planning, community participation, government regulation</w:t>
      </w:r>
      <w:r w:rsidR="00405808">
        <w:t xml:space="preserve">s, and performance of </w:t>
      </w:r>
      <w:r w:rsidRPr="00B77F27">
        <w:t>road projects) in arid and semi-arid counties in Kenya, in light of the specific findings pertaining to the four study objectives</w:t>
      </w:r>
      <w:r w:rsidR="00CA643D" w:rsidRPr="00B77F27">
        <w:t>.</w:t>
      </w:r>
    </w:p>
    <w:p w14:paraId="4F14831C" w14:textId="77777777" w:rsidR="00CA643D" w:rsidRPr="00B77F27" w:rsidRDefault="00CA643D" w:rsidP="00004233">
      <w:pPr>
        <w:pStyle w:val="Heading1"/>
        <w:jc w:val="left"/>
      </w:pPr>
      <w:bookmarkStart w:id="355" w:name="_Toc164781728"/>
      <w:bookmarkStart w:id="356" w:name="_Toc166060010"/>
      <w:bookmarkStart w:id="357" w:name="_Toc179277756"/>
      <w:r w:rsidRPr="00B77F27">
        <w:t>4.9.1 Project planning and performance of road completed projects.</w:t>
      </w:r>
      <w:bookmarkEnd w:id="355"/>
      <w:bookmarkEnd w:id="356"/>
      <w:bookmarkEnd w:id="357"/>
    </w:p>
    <w:p w14:paraId="60F6AC73" w14:textId="77777777" w:rsidR="00CA643D" w:rsidRPr="00B77F27" w:rsidRDefault="00CA643D" w:rsidP="00CA643D">
      <w:pPr>
        <w:rPr>
          <w:lang w:val="en-GB"/>
        </w:rPr>
      </w:pPr>
    </w:p>
    <w:p w14:paraId="7242AB77" w14:textId="77777777" w:rsidR="00004233" w:rsidRPr="00B77F27" w:rsidRDefault="00004233" w:rsidP="00004233">
      <w:pPr>
        <w:spacing w:line="360" w:lineRule="auto"/>
        <w:jc w:val="both"/>
      </w:pPr>
      <w:r w:rsidRPr="00B77F27">
        <w:rPr>
          <w:lang w:val="en-GB"/>
        </w:rPr>
        <w:t xml:space="preserve">The results of this study highlighted the effect of project planning on performance of completed road projects in arid and semi-arid counties in Kenya. </w:t>
      </w:r>
      <w:r w:rsidRPr="00B77F27">
        <w:t xml:space="preserve">The study findings revealed and established the overall </w:t>
      </w:r>
      <w:r w:rsidRPr="00B77F27">
        <w:rPr>
          <w:bCs/>
          <w:iCs/>
        </w:rPr>
        <w:t>aggregate mean score of 3.91 and a standard deviation of 0.883. High value of the aggregate mean shows that the respondents affirmed that project planning factors were relevant and important towards determin</w:t>
      </w:r>
      <w:r w:rsidR="00405808">
        <w:rPr>
          <w:bCs/>
          <w:iCs/>
        </w:rPr>
        <w:t>ing the performance of</w:t>
      </w:r>
      <w:r w:rsidRPr="00B77F27">
        <w:rPr>
          <w:bCs/>
          <w:iCs/>
        </w:rPr>
        <w:t xml:space="preserve"> road projects in arid and semi-arid counties in Kenya. Majority of the respondents strongly agreed that project is completed without any struggle, and that the Budget for the project is properly determined. The respondents also strongly agreed that the budgeted funds is enough to complete the project and that </w:t>
      </w:r>
      <w:r w:rsidRPr="00B77F27">
        <w:t xml:space="preserve">the project planning </w:t>
      </w:r>
      <w:r w:rsidRPr="00B77F27">
        <w:lastRenderedPageBreak/>
        <w:t xml:space="preserve">platform offers better project cost management tools than the traditional methods. The respondents also strongly agreed with project planning factor that cost management from project planning is easy to understand thus enabling faster decision making. Additionally the respondents agreed that the modeling of exact materials enables the exact estimation of material costs and that time helps in setting goals of the project. Additionally the respondents agreed that in project planning activity duration should be well estimated and that project planning generates more accurate cost management within a much shorter period than the traditional methods. Further the respondents agree that Project cost is well estimated and cost management which is planned tend to be more dependable and carrying out a value engineering exercise is easier on the project cost management platform. </w:t>
      </w:r>
    </w:p>
    <w:p w14:paraId="02B8DF75" w14:textId="77777777" w:rsidR="00004233" w:rsidRPr="00B77F27" w:rsidRDefault="00004233" w:rsidP="00004233">
      <w:pPr>
        <w:spacing w:line="360" w:lineRule="auto"/>
        <w:jc w:val="both"/>
      </w:pPr>
    </w:p>
    <w:p w14:paraId="09613C49" w14:textId="77777777" w:rsidR="00004233" w:rsidRPr="00B77F27" w:rsidRDefault="00004233" w:rsidP="00004233">
      <w:pPr>
        <w:spacing w:line="360" w:lineRule="auto"/>
        <w:jc w:val="both"/>
        <w:rPr>
          <w:color w:val="000000" w:themeColor="text1"/>
        </w:rPr>
      </w:pPr>
      <w:r w:rsidRPr="00B77F27">
        <w:t xml:space="preserve">These results were in concurrence with results by </w:t>
      </w:r>
      <w:r w:rsidRPr="00B77F27">
        <w:rPr>
          <w:color w:val="000000" w:themeColor="text1"/>
        </w:rPr>
        <w:t xml:space="preserve">Pienaar (2021) who defined time planning in a project as the function required maintaining the appropriate allocation of time to the overall conduct of the project through the ensuing stages of its natural life-cycle. He did this by using the techniques of time planning, time estimating, time scheduling, and schedule control (concept, development, execution, and finishing). Success in a project does not entail signing a contract and anticipating that it would be completed on schedule, within budget, and in accordance with the project's scope. Accurate project time/scheduling planning is necessary in all facets of a project's success. According to Mishmish and El-Sayegh (2018) Project time management is the first task that falls within the purview of project managers and is regarded as one of the key factors in project success. Further the study results correspond to those of Heldman (2011) cited in </w:t>
      </w:r>
      <w:r w:rsidRPr="00B77F27">
        <w:rPr>
          <w:rStyle w:val="markedcontent"/>
          <w:color w:val="000000" w:themeColor="text1"/>
        </w:rPr>
        <w:t>Jiang (2017)</w:t>
      </w:r>
      <w:r w:rsidRPr="00B77F27">
        <w:rPr>
          <w:color w:val="000000" w:themeColor="text1"/>
        </w:rPr>
        <w:t xml:space="preserve"> conducted a study on project management excellence as the art of excelling in project management in Washington DC, USA. The researcher discovered that time management is a crucial component of project execution since it involves keeping project activities on track and comparing those activities to the project schedule to guarantee that the project is finished on schedule. Activity definition, activity sequencing, activity resource estimation, activity length estimation, schedule formulation, and schedule control are some of the procedures that make up project time management.</w:t>
      </w:r>
    </w:p>
    <w:p w14:paraId="72527983" w14:textId="77777777" w:rsidR="00004233" w:rsidRPr="00B77F27" w:rsidRDefault="00004233" w:rsidP="00004233">
      <w:pPr>
        <w:spacing w:line="360" w:lineRule="auto"/>
        <w:jc w:val="both"/>
      </w:pPr>
    </w:p>
    <w:p w14:paraId="610C81E0" w14:textId="77777777" w:rsidR="00004233" w:rsidRPr="00B77F27" w:rsidRDefault="00004233" w:rsidP="00004233">
      <w:pPr>
        <w:spacing w:line="360" w:lineRule="auto"/>
        <w:jc w:val="both"/>
        <w:rPr>
          <w:color w:val="000000" w:themeColor="text1"/>
        </w:rPr>
      </w:pPr>
      <w:r w:rsidRPr="00B77F27">
        <w:lastRenderedPageBreak/>
        <w:t>The findings of this specific research were based on the null hypothesis, which posits that there is no statistically significant effect of project planning on the performance of road projects that have been completed in dry and semi-arid counties in Kenya. The research findings indicate a robust positive and statistically significant association between project planning and the performance of road projects that have been completed in arid and semi-arid areas within Kenya. The findings of this study align with the research conducted by Muute and James (2018), who determined that effective time management, meticulous financial resource planning, and strategic human resource planning have a statistically significant and favorable impact on the overall performance of building projects</w:t>
      </w:r>
      <w:r w:rsidRPr="00B77F27">
        <w:rPr>
          <w:color w:val="000000" w:themeColor="text1"/>
        </w:rPr>
        <w:t>.</w:t>
      </w:r>
    </w:p>
    <w:p w14:paraId="37DF63A3" w14:textId="77777777" w:rsidR="00004233" w:rsidRPr="00B77F27" w:rsidRDefault="00004233" w:rsidP="00004233">
      <w:pPr>
        <w:spacing w:line="360" w:lineRule="auto"/>
        <w:jc w:val="both"/>
        <w:rPr>
          <w:color w:val="000000" w:themeColor="text1"/>
        </w:rPr>
      </w:pPr>
    </w:p>
    <w:p w14:paraId="0FFE4853" w14:textId="77777777" w:rsidR="00004233" w:rsidRPr="00B77F27" w:rsidRDefault="00004233" w:rsidP="00004233">
      <w:pPr>
        <w:spacing w:line="360" w:lineRule="auto"/>
        <w:jc w:val="both"/>
      </w:pPr>
      <w:r w:rsidRPr="00B77F27">
        <w:t>Accordingly, the study findings which led to the rejection of the null hypothesis established that performance of completed road projects in arid and semi-arid counties in Kenya was significantly and positively influenced by project planning. This is evident from the findings that there was strong positive correlation between project planni</w:t>
      </w:r>
      <w:r w:rsidR="00405808">
        <w:t xml:space="preserve">ng and performance of </w:t>
      </w:r>
      <w:r w:rsidRPr="00B77F27">
        <w:t>road projects and that variation in performance of completed road projects can be explained by a unit change in project planning. Effectively, this means that an enhancement in the quality of practice of project planning will in</w:t>
      </w:r>
      <w:r w:rsidR="00405808">
        <w:t xml:space="preserve">crease performance of </w:t>
      </w:r>
      <w:r w:rsidRPr="00B77F27">
        <w:t>road projects in arid and semi-arid counties in Kenya. The study therefore established that project planning greatly but positively impacts the increase performance of completed road projects in arid and semi-arid counties in Kenya in several areas namely; Project time, Project quality, Project adaptability and Stakeholder satisfaction. This confirms a statistically significant positive effect of that variat</w:t>
      </w:r>
      <w:r w:rsidR="00405808">
        <w:t xml:space="preserve">ion in performance of </w:t>
      </w:r>
      <w:r w:rsidRPr="00B77F27">
        <w:t>road projects can be explained by a unit change in project plann</w:t>
      </w:r>
      <w:r w:rsidR="00405808">
        <w:t xml:space="preserve">ing on performance of </w:t>
      </w:r>
      <w:r w:rsidRPr="00B77F27">
        <w:t>road projects in arid and semi-arid counties in Kenya hence the basis for rejection of the null hypothesis (H0</w:t>
      </w:r>
      <w:r w:rsidRPr="00B77F27">
        <w:rPr>
          <w:vertAlign w:val="subscript"/>
        </w:rPr>
        <w:t>1</w:t>
      </w:r>
      <w:r w:rsidRPr="00B77F27">
        <w:t>) that there is no significant effect of project plann</w:t>
      </w:r>
      <w:r w:rsidR="00405808">
        <w:t xml:space="preserve">ing on performance of </w:t>
      </w:r>
      <w:r w:rsidRPr="00B77F27">
        <w:t xml:space="preserve">road projects in arid and semi-arid counties in Kenya. </w:t>
      </w:r>
    </w:p>
    <w:p w14:paraId="29293F0B" w14:textId="77777777" w:rsidR="00004233" w:rsidRPr="00B77F27" w:rsidRDefault="00004233" w:rsidP="00004233">
      <w:pPr>
        <w:spacing w:line="360" w:lineRule="auto"/>
        <w:jc w:val="both"/>
      </w:pPr>
    </w:p>
    <w:p w14:paraId="2E6446E3" w14:textId="1CE92BC3" w:rsidR="00004233" w:rsidRPr="00B77F27" w:rsidRDefault="00004233" w:rsidP="00004233">
      <w:pPr>
        <w:spacing w:line="360" w:lineRule="auto"/>
        <w:jc w:val="both"/>
      </w:pPr>
      <w:r w:rsidRPr="00B77F27">
        <w:t xml:space="preserve"> These results are in line with Githenya and Ngugi (2014) study that focused on determinants of implementing the housing projects in Nairobi County Kenya. The study established that planning in projects had a major effect on the execution of housing projects in Kenya. This study therefore established that project planning greatly and positively impac</w:t>
      </w:r>
      <w:r w:rsidR="00405808">
        <w:t xml:space="preserve">ts the performance of </w:t>
      </w:r>
      <w:r w:rsidRPr="00B77F27">
        <w:t xml:space="preserve">road projects </w:t>
      </w:r>
      <w:r w:rsidRPr="00B77F27">
        <w:lastRenderedPageBreak/>
        <w:t xml:space="preserve">in arid and semi-arid counties in Kenya in several areas namely; Project time, Project quality, Project adaptability and Stakeholder satisfaction. The study results further concur with </w:t>
      </w:r>
      <w:r w:rsidRPr="00B77F27">
        <w:rPr>
          <w:color w:val="000000" w:themeColor="text1"/>
        </w:rPr>
        <w:t xml:space="preserve">the study by Michugu, (2020) who examined the Project factors influencing completion of Rural Roads projects in Kenya: a case of Rumuruti-Maralal Road project in Laikipia and Samburu Counties. </w:t>
      </w:r>
      <w:r w:rsidR="0016525E" w:rsidRPr="0016525E">
        <w:rPr>
          <w:color w:val="000000" w:themeColor="text1"/>
        </w:rPr>
        <w:t>From the findings, the study concluded that stakeholders’ participation, project financing, contract management, and project specifications significantly influence the completion of rural road projects in Kenya. This highlights the importance of engaging various stakeholders and ensuring proper financial and management practices to enhance project outcomes. Understanding these relationships can be crucial for addressing the challenges faced in rural road project implementations.</w:t>
      </w:r>
    </w:p>
    <w:p w14:paraId="58004DA7" w14:textId="77777777" w:rsidR="00CA643D" w:rsidRPr="00B77F27" w:rsidRDefault="00CA643D" w:rsidP="00004233">
      <w:pPr>
        <w:pStyle w:val="Heading1"/>
        <w:jc w:val="left"/>
      </w:pPr>
      <w:bookmarkStart w:id="358" w:name="_Toc164781729"/>
      <w:bookmarkStart w:id="359" w:name="_Toc166060011"/>
      <w:bookmarkStart w:id="360" w:name="_Toc179277757"/>
      <w:r w:rsidRPr="00B77F27">
        <w:t>4.9.2 Community participation, Project planning a</w:t>
      </w:r>
      <w:r w:rsidR="00405808">
        <w:t>nd performance of road</w:t>
      </w:r>
      <w:r w:rsidRPr="00B77F27">
        <w:t xml:space="preserve"> projects</w:t>
      </w:r>
      <w:bookmarkEnd w:id="358"/>
      <w:bookmarkEnd w:id="359"/>
      <w:bookmarkEnd w:id="360"/>
    </w:p>
    <w:p w14:paraId="1EAFDBAF" w14:textId="77777777" w:rsidR="00CA643D" w:rsidRPr="00B77F27" w:rsidRDefault="00CA643D" w:rsidP="00CA643D">
      <w:pPr>
        <w:rPr>
          <w:lang w:val="en-GB"/>
        </w:rPr>
      </w:pPr>
    </w:p>
    <w:p w14:paraId="5B8B7E26" w14:textId="77777777" w:rsidR="00004233" w:rsidRPr="00B77F27" w:rsidRDefault="00004233" w:rsidP="00004233">
      <w:pPr>
        <w:spacing w:line="360" w:lineRule="auto"/>
        <w:jc w:val="both"/>
        <w:rPr>
          <w:bCs/>
          <w:iCs/>
        </w:rPr>
      </w:pPr>
      <w:r w:rsidRPr="00B77F27">
        <w:t>The second objective of the study was to determine the mediating (intervening) effect of community participation on the relationship between project planni</w:t>
      </w:r>
      <w:r w:rsidR="00405808">
        <w:t xml:space="preserve">ng and performance of </w:t>
      </w:r>
      <w:r w:rsidRPr="00B77F27">
        <w:t xml:space="preserve">road projects in arid and semi-arid counties in Kenya. The </w:t>
      </w:r>
      <w:r w:rsidRPr="00B77F27">
        <w:rPr>
          <w:bCs/>
          <w:iCs/>
        </w:rPr>
        <w:t>moderate value of the aggregate mean value showed that the respondents affirmed that community participation factors need to be improved in order to be effective towar</w:t>
      </w:r>
      <w:r w:rsidR="00405808">
        <w:rPr>
          <w:bCs/>
          <w:iCs/>
        </w:rPr>
        <w:t xml:space="preserve">ds the performance of </w:t>
      </w:r>
      <w:r w:rsidRPr="00B77F27">
        <w:rPr>
          <w:bCs/>
          <w:iCs/>
        </w:rPr>
        <w:t>road projects in arid and semi-arid counties in Kenya</w:t>
      </w:r>
      <w:r w:rsidRPr="00B77F27">
        <w:t xml:space="preserve">. </w:t>
      </w:r>
      <w:r w:rsidRPr="00B77F27">
        <w:rPr>
          <w:bCs/>
          <w:iCs/>
        </w:rPr>
        <w:t xml:space="preserve">Majority of the respondents strongly agreed with community participation statement that community empowerment provide them with complete freedom to take up judicious decisions on project performance, they also strongly agreed that involving community members in monitoring of project progress is helpful in ensuring project effectiveness. The respondents also highly ranked statement that Community members are allowed to share information which is an effective way of reducing costs during project performance and that the community empowerment encourages participative decision making during project performance. </w:t>
      </w:r>
    </w:p>
    <w:p w14:paraId="11734CC7" w14:textId="77777777" w:rsidR="00004233" w:rsidRPr="00B77F27" w:rsidRDefault="00004233" w:rsidP="00004233">
      <w:pPr>
        <w:spacing w:line="360" w:lineRule="auto"/>
        <w:jc w:val="both"/>
        <w:rPr>
          <w:bCs/>
          <w:iCs/>
        </w:rPr>
      </w:pPr>
    </w:p>
    <w:p w14:paraId="0F552106" w14:textId="77777777" w:rsidR="00004233" w:rsidRPr="00B77F27" w:rsidRDefault="00004233" w:rsidP="00004233">
      <w:pPr>
        <w:spacing w:line="360" w:lineRule="auto"/>
        <w:jc w:val="both"/>
      </w:pPr>
      <w:r w:rsidRPr="00B77F27">
        <w:rPr>
          <w:bCs/>
          <w:iCs/>
        </w:rPr>
        <w:t xml:space="preserve">Additionally, the respondents agreed that the community members’ intercommunication leads to allocation of right authority for effective project performance and that the firm has in place a good stakeholder grievance management system and that the community member’s involvement in </w:t>
      </w:r>
      <w:r w:rsidRPr="00B77F27">
        <w:rPr>
          <w:bCs/>
          <w:iCs/>
        </w:rPr>
        <w:lastRenderedPageBreak/>
        <w:t>management of funds enable smooth running of the program. The community members are fully involved in the entire project management cycle and that the</w:t>
      </w:r>
      <w:r w:rsidRPr="00B77F27">
        <w:t xml:space="preserve"> </w:t>
      </w:r>
      <w:r w:rsidRPr="00B77F27">
        <w:rPr>
          <w:bCs/>
          <w:iCs/>
        </w:rPr>
        <w:t xml:space="preserve">community member’s grievances can derail project success. They respondents also concurred that the community members’ analysis allows the project managers to determine what motivates the community to the project and that organizations consider strong intercommunication between team members and community members and that training of the community members improves the capability of making decisions of the program. They also agreed that community members’ views are considered in decision making with regard to projects. These study results are in agreement with </w:t>
      </w:r>
      <w:r w:rsidRPr="00B77F27">
        <w:rPr>
          <w:rStyle w:val="markedcontent"/>
          <w:color w:val="000000" w:themeColor="text1"/>
        </w:rPr>
        <w:t xml:space="preserve">Kihuha (2018) cited in </w:t>
      </w:r>
      <w:r w:rsidRPr="00B77F27">
        <w:rPr>
          <w:color w:val="000000" w:themeColor="text1"/>
        </w:rPr>
        <w:t>Bhattacharya et al. (2021)</w:t>
      </w:r>
      <w:r w:rsidRPr="00B77F27">
        <w:rPr>
          <w:rStyle w:val="markedcontent"/>
          <w:color w:val="000000" w:themeColor="text1"/>
        </w:rPr>
        <w:t xml:space="preserve"> conducted a study on monitoring practices and performance of global environmental facility projects in Kenya, a UN Environment Program case. The goal of the study was to evaluate the connection between Kenyan UNEP project success and planning stage stakeholder influence. The analysis showed that initiatives performed better when stakeholders were involved in the funding allocation planning process and all phases of the project, as opposed to those without Community participation. </w:t>
      </w:r>
      <w:r w:rsidRPr="00B77F27">
        <w:t>The study concludes that community participation aspects of community empowerment, communication and grievance management have an encouraging and substantial relationship to performance of completed road projects in arid and semi-arid counties in Kenya.</w:t>
      </w:r>
    </w:p>
    <w:p w14:paraId="4FE09588" w14:textId="77777777" w:rsidR="00004233" w:rsidRPr="00B77F27" w:rsidRDefault="00004233" w:rsidP="00004233">
      <w:pPr>
        <w:spacing w:line="360" w:lineRule="auto"/>
        <w:jc w:val="both"/>
        <w:rPr>
          <w:rStyle w:val="markedcontent"/>
          <w:color w:val="000000" w:themeColor="text1"/>
        </w:rPr>
      </w:pPr>
    </w:p>
    <w:p w14:paraId="75D55EA4" w14:textId="77777777" w:rsidR="00004233" w:rsidRPr="00B77F27" w:rsidRDefault="00004233" w:rsidP="00004233">
      <w:pPr>
        <w:spacing w:line="360" w:lineRule="auto"/>
        <w:jc w:val="both"/>
        <w:rPr>
          <w:color w:val="000000" w:themeColor="text1"/>
        </w:rPr>
      </w:pPr>
      <w:r w:rsidRPr="00B77F27">
        <w:rPr>
          <w:color w:val="000000" w:themeColor="text1"/>
        </w:rPr>
        <w:t>This study objective was pursued on the basis of the null hypothesis that there is no mediation effect of community participation on the relationship between project planning and performance of completed road projects in arid and semi-arid counties in Kenya. The study findings rejected the null hypothesis and established that community participation did partially mediate the relationship between project planning and performance of completed road projects in arid and semi-arid counties in Kenya. The study revealed that there was strong positive correlation between project planning, community participati</w:t>
      </w:r>
      <w:r w:rsidR="00405808">
        <w:rPr>
          <w:color w:val="000000" w:themeColor="text1"/>
        </w:rPr>
        <w:t xml:space="preserve">on and performance of </w:t>
      </w:r>
      <w:r w:rsidRPr="00B77F27">
        <w:rPr>
          <w:color w:val="000000" w:themeColor="text1"/>
        </w:rPr>
        <w:t>road projects and that variation in performance of completed road projects are explainable by a unit change in project planning and community participation which means an increase in mean index of community participation will increase the relationship between project planni</w:t>
      </w:r>
      <w:r w:rsidR="00405808">
        <w:rPr>
          <w:color w:val="000000" w:themeColor="text1"/>
        </w:rPr>
        <w:t xml:space="preserve">ng and performance of </w:t>
      </w:r>
      <w:r w:rsidRPr="00B77F27">
        <w:rPr>
          <w:color w:val="000000" w:themeColor="text1"/>
        </w:rPr>
        <w:t xml:space="preserve">road projects by a positive </w:t>
      </w:r>
      <w:r w:rsidRPr="00B77F27">
        <w:rPr>
          <w:color w:val="000000" w:themeColor="text1"/>
        </w:rPr>
        <w:lastRenderedPageBreak/>
        <w:t>unit. The study therefore established that community participation positively impacts project plann</w:t>
      </w:r>
      <w:r w:rsidR="00405808">
        <w:rPr>
          <w:color w:val="000000" w:themeColor="text1"/>
        </w:rPr>
        <w:t xml:space="preserve">ing on performance of </w:t>
      </w:r>
      <w:r w:rsidRPr="00B77F27">
        <w:rPr>
          <w:color w:val="000000" w:themeColor="text1"/>
        </w:rPr>
        <w:t xml:space="preserve">road projects in arid and semi-arid counties in Kenya. </w:t>
      </w:r>
    </w:p>
    <w:p w14:paraId="159CAA6C" w14:textId="77777777" w:rsidR="00004233" w:rsidRPr="00B77F27" w:rsidRDefault="00004233" w:rsidP="00004233">
      <w:pPr>
        <w:spacing w:line="360" w:lineRule="auto"/>
        <w:jc w:val="both"/>
        <w:rPr>
          <w:color w:val="000000" w:themeColor="text1"/>
        </w:rPr>
      </w:pPr>
    </w:p>
    <w:p w14:paraId="3642B9FE" w14:textId="77777777" w:rsidR="00004233" w:rsidRPr="00B77F27" w:rsidRDefault="00004233" w:rsidP="00004233">
      <w:pPr>
        <w:spacing w:line="360" w:lineRule="auto"/>
        <w:jc w:val="both"/>
        <w:rPr>
          <w:rStyle w:val="markedcontent"/>
          <w:color w:val="000000" w:themeColor="text1"/>
        </w:rPr>
      </w:pPr>
      <w:r w:rsidRPr="00B77F27">
        <w:rPr>
          <w:color w:val="000000" w:themeColor="text1"/>
        </w:rPr>
        <w:t>These findings concurred with Xiangshu, Zhenyu, Chunfang, and Yujuan's (2022) results, which supported the idea that a sense of community plays a role in the link between community participation and Chinese residential communities, agreed with these results. It was found that a sense of community responsibility and prosocial tendencies acted as mediators between a sense of community and involvement in the community. This relationship happened in a step-by-step way. This was the case for the relationship between a sense of community and involvement in the community. The findings of this research shed light on the mechanism that underlies the relationship between a sense of community and involvement in one's own local community, making the findings of this study an important contribution to the work that has been done in the past. In addition, the results are in line with what Ndungu and Karugu (2019) discovered during their investigation of community engagement and the efficacy of donor-funded youth initiatives in Korogocho, which is situated in Nairobi City County, Kenya. Ndungu and Karugu conducted their study in Korogocho. The correlational analysis of the study indicated that community participation in identification and planning had a strong positive effect on the performance of the project, and the results of the regression analysis indicated that community participation had a statistically significant positive effect on the performance of the project.</w:t>
      </w:r>
    </w:p>
    <w:p w14:paraId="38E60710" w14:textId="77777777" w:rsidR="00CA643D" w:rsidRPr="00B77F27" w:rsidRDefault="00CA643D" w:rsidP="00004233">
      <w:pPr>
        <w:pStyle w:val="Heading1"/>
        <w:jc w:val="left"/>
      </w:pPr>
      <w:bookmarkStart w:id="361" w:name="_Toc164781730"/>
      <w:bookmarkStart w:id="362" w:name="_Toc166060012"/>
      <w:bookmarkStart w:id="363" w:name="_Toc179277758"/>
      <w:r w:rsidRPr="00B77F27">
        <w:t>4.9.3 Government regulations, project planni</w:t>
      </w:r>
      <w:r w:rsidR="00405808">
        <w:t xml:space="preserve">ng and performance of </w:t>
      </w:r>
      <w:r w:rsidRPr="00B77F27">
        <w:t>road projects</w:t>
      </w:r>
      <w:bookmarkEnd w:id="361"/>
      <w:bookmarkEnd w:id="362"/>
      <w:bookmarkEnd w:id="363"/>
      <w:r w:rsidRPr="00B77F27">
        <w:t xml:space="preserve"> </w:t>
      </w:r>
    </w:p>
    <w:p w14:paraId="6BA9B6B8" w14:textId="77777777" w:rsidR="00CA643D" w:rsidRPr="00B77F27" w:rsidRDefault="00CA643D" w:rsidP="00CA643D">
      <w:pPr>
        <w:rPr>
          <w:lang w:val="en-GB"/>
        </w:rPr>
      </w:pPr>
    </w:p>
    <w:p w14:paraId="68D39CBD" w14:textId="77777777" w:rsidR="00004233" w:rsidRPr="00B77F27" w:rsidRDefault="00004233" w:rsidP="00004233">
      <w:pPr>
        <w:spacing w:line="360" w:lineRule="auto"/>
        <w:jc w:val="both"/>
        <w:rPr>
          <w:color w:val="000000" w:themeColor="text1"/>
        </w:rPr>
      </w:pPr>
      <w:r w:rsidRPr="00B77F27">
        <w:rPr>
          <w:color w:val="000000" w:themeColor="text1"/>
        </w:rPr>
        <w:t>The primary aim of this research was to examine the moderating influence of government regulations on the association between project planning and the performance of road projects that have been completed in arid and semi-arid areas within Kenya. The research results have shown the significance of government regulations in influencing the outcomes of road projects that have been completed in dry and semi-arid areas within Kenya. The government regulations consisted of a Regulatory framework and a Code of conduct.</w:t>
      </w:r>
    </w:p>
    <w:p w14:paraId="1930EE15" w14:textId="77777777" w:rsidR="00004233" w:rsidRPr="00B77F27" w:rsidRDefault="00004233" w:rsidP="00004233">
      <w:pPr>
        <w:spacing w:line="360" w:lineRule="auto"/>
        <w:jc w:val="both"/>
        <w:rPr>
          <w:color w:val="000000" w:themeColor="text1"/>
        </w:rPr>
      </w:pPr>
    </w:p>
    <w:p w14:paraId="052A52EE" w14:textId="77777777" w:rsidR="00004233" w:rsidRPr="00B77F27" w:rsidRDefault="00004233" w:rsidP="00004233">
      <w:pPr>
        <w:spacing w:line="360" w:lineRule="auto"/>
        <w:jc w:val="both"/>
        <w:rPr>
          <w:bCs/>
          <w:iCs/>
        </w:rPr>
      </w:pPr>
      <w:r w:rsidRPr="00B77F27">
        <w:rPr>
          <w:bCs/>
          <w:iCs/>
        </w:rPr>
        <w:lastRenderedPageBreak/>
        <w:t>The study results revealed a moderate value of the aggregate mean score showing that the respondents affirmed that government regulations factors need to be improved in order to be effective towar</w:t>
      </w:r>
      <w:r w:rsidR="00E179B3">
        <w:rPr>
          <w:bCs/>
          <w:iCs/>
        </w:rPr>
        <w:t xml:space="preserve">ds the performance of </w:t>
      </w:r>
      <w:r w:rsidRPr="00B77F27">
        <w:rPr>
          <w:bCs/>
          <w:iCs/>
        </w:rPr>
        <w:t>road projects in arid and semi-arid counties in Kenya. Majority of the respondents strongly agreed that in government regulation the Law provides a transparent process for road projects, they also strongly agreed that KeRRA effectively implements environmental policies. The respondents strongly agreed that there is a clear institutional framework for approval of road projects and that the National government listen to grievances presented to them by the community members. The respondents also strongly agreed that the KeNHA clear policy framework helps public sector to understand the core rationale in road projects construction, they further they strongly agreed that the KeRRA board eliminates unfair competition for work among road construction personnel and that KeRRA effectively implements environmental policies. The respondents further agreed that KURA effectively implements environmental policies and KeNHA carries out on-site inspection. The respondents agreed that KeNHA standardizes construction techniques and material and KeRRA promotes continuous professional development of road construction personnel. Further majority of respondents reported that the c</w:t>
      </w:r>
      <w:r w:rsidRPr="00B77F27">
        <w:t>ounty government listens to grievances presented to them by the community members and</w:t>
      </w:r>
      <w:r w:rsidRPr="00B77F27">
        <w:rPr>
          <w:bCs/>
          <w:iCs/>
        </w:rPr>
        <w:t xml:space="preserve"> that there is regular follow up to ensure that right decision is made that is satisfactory to all parties. Majority reported that KURA carries out on-site inspection and that the process of approving road plans is long leading to delays in project delivery. </w:t>
      </w:r>
    </w:p>
    <w:p w14:paraId="43BC29E3" w14:textId="77777777" w:rsidR="00004233" w:rsidRPr="00B77F27" w:rsidRDefault="00004233" w:rsidP="00004233">
      <w:pPr>
        <w:spacing w:line="360" w:lineRule="auto"/>
        <w:jc w:val="both"/>
        <w:rPr>
          <w:bCs/>
          <w:iCs/>
        </w:rPr>
      </w:pPr>
    </w:p>
    <w:p w14:paraId="249FB080" w14:textId="77777777" w:rsidR="00004233" w:rsidRPr="00B77F27" w:rsidRDefault="00004233" w:rsidP="00004233">
      <w:pPr>
        <w:spacing w:line="360" w:lineRule="auto"/>
        <w:jc w:val="both"/>
        <w:rPr>
          <w:color w:val="000000" w:themeColor="text1"/>
        </w:rPr>
      </w:pPr>
      <w:r w:rsidRPr="00B77F27">
        <w:t xml:space="preserve">The findings of this study are consistent with the findings of Ngundo and James (2018), who conducted a study on the impact of project management practices on the implementation of government projects in Machakos County. Their study concluded that the absence of proper project planning was a significant factor contributing to the failure of government projects in Machakos County. The present research aligns with the findings of Mariusz, Adnan, Haque, and Isaiah (2019) as it investigates the moderating influence of risk management on project planning and project success within the construction industry of the United Kingdom and Pakistan. According to Marius et al. (2019), project planning was shown to have a statistically significant influence on the success of projects. Moreover, the influence of risk management on the </w:t>
      </w:r>
      <w:r w:rsidRPr="00B77F27">
        <w:lastRenderedPageBreak/>
        <w:t>association between project planning and project performance in the construction industry remains strong, even when considering the distinct economic contexts of the two industries.</w:t>
      </w:r>
      <w:r w:rsidRPr="00B77F27">
        <w:rPr>
          <w:color w:val="000000" w:themeColor="text1"/>
        </w:rPr>
        <w:t xml:space="preserve"> </w:t>
      </w:r>
    </w:p>
    <w:p w14:paraId="1D42D979" w14:textId="77777777" w:rsidR="00004233" w:rsidRPr="00B77F27" w:rsidRDefault="00004233" w:rsidP="00004233">
      <w:pPr>
        <w:spacing w:line="360" w:lineRule="auto"/>
        <w:jc w:val="both"/>
        <w:rPr>
          <w:color w:val="000000" w:themeColor="text1"/>
        </w:rPr>
      </w:pPr>
    </w:p>
    <w:p w14:paraId="289DA890" w14:textId="77777777" w:rsidR="00004233" w:rsidRPr="00B77F27" w:rsidRDefault="00004233" w:rsidP="00004233">
      <w:pPr>
        <w:spacing w:line="360" w:lineRule="auto"/>
        <w:jc w:val="both"/>
        <w:rPr>
          <w:color w:val="000000" w:themeColor="text1"/>
        </w:rPr>
      </w:pPr>
      <w:r w:rsidRPr="00B77F27">
        <w:rPr>
          <w:color w:val="000000" w:themeColor="text1"/>
        </w:rPr>
        <w:t xml:space="preserve">The primary aim of this research was to investigate the potential moderation impact of government regulations on the association between project planning and performance of finished road projects in arid and semi-arid counties in Kenya. This investigation was conducted under the assumption of the null hypothesis, which posits that no such moderation effect exists. The results of the research have refuted the null hypothesis and have shown the presence of a substantial moderating impact of government regulations on the correlation between project planning and the performance of finished road projects in arid and semi-arid counties in Kenya. The findings of the moderator test indicate that government regulations play a moderating role in the association between project planning and the performance of completed road projects in arid and semi-arid counties in Kenya. Additionally, the independent variable of project planning is found to be a predictor of the performance of completed road projects in these regions. Additionally, the results obtained from the bootstrapping analysis indicated the presence of a statistically significant interaction effect, as well as a substantial moderation index. </w:t>
      </w:r>
    </w:p>
    <w:p w14:paraId="4358593B" w14:textId="77777777" w:rsidR="00004233" w:rsidRPr="00B77F27" w:rsidRDefault="00004233" w:rsidP="00004233">
      <w:pPr>
        <w:spacing w:line="360" w:lineRule="auto"/>
        <w:jc w:val="both"/>
        <w:rPr>
          <w:color w:val="000000" w:themeColor="text1"/>
        </w:rPr>
      </w:pPr>
    </w:p>
    <w:p w14:paraId="2F63F9C3" w14:textId="77777777" w:rsidR="00004233" w:rsidRPr="00B77F27" w:rsidRDefault="00004233" w:rsidP="00004233">
      <w:pPr>
        <w:spacing w:line="360" w:lineRule="auto"/>
        <w:jc w:val="both"/>
        <w:rPr>
          <w:color w:val="000000" w:themeColor="text1"/>
        </w:rPr>
      </w:pPr>
      <w:r w:rsidRPr="00B77F27">
        <w:t xml:space="preserve">The study results showed that the impact of </w:t>
      </w:r>
      <w:r w:rsidRPr="00B77F27">
        <w:rPr>
          <w:rFonts w:eastAsiaTheme="minorHAnsi"/>
        </w:rPr>
        <w:t>project planning</w:t>
      </w:r>
      <w:r w:rsidR="008211DC">
        <w:t xml:space="preserve"> to performance of </w:t>
      </w:r>
      <w:r w:rsidRPr="00B77F27">
        <w:t>road projects is significant with a coefficient (</w:t>
      </w:r>
      <w:r w:rsidRPr="00B77F27">
        <w:rPr>
          <w:lang w:val="en-CA"/>
        </w:rPr>
        <w:t xml:space="preserve">β) = 0.546 and </w:t>
      </w:r>
      <w:r w:rsidRPr="00B77F27">
        <w:rPr>
          <w:snapToGrid w:val="0"/>
        </w:rPr>
        <w:t xml:space="preserve">p-value = 0.000 &lt; 0.001. The impact of the moderating value (government regulations) on </w:t>
      </w:r>
      <w:r w:rsidR="00E179B3">
        <w:t xml:space="preserve">performance of </w:t>
      </w:r>
      <w:r w:rsidRPr="00B77F27">
        <w:t xml:space="preserve">road projects </w:t>
      </w:r>
      <w:r w:rsidRPr="00B77F27">
        <w:rPr>
          <w:snapToGrid w:val="0"/>
        </w:rPr>
        <w:t xml:space="preserve">is also significant. Hence </w:t>
      </w:r>
      <w:r w:rsidRPr="00B77F27">
        <w:t>with a coefficient (</w:t>
      </w:r>
      <w:r w:rsidRPr="00B77F27">
        <w:rPr>
          <w:lang w:val="en-CA"/>
        </w:rPr>
        <w:t xml:space="preserve">β) = 0.276 and </w:t>
      </w:r>
      <w:r w:rsidRPr="00B77F27">
        <w:rPr>
          <w:snapToGrid w:val="0"/>
        </w:rPr>
        <w:t>p-value = 0.000 &lt; 0.001. In model 2, the model results show that the interaction term (project planning and government regulations</w:t>
      </w:r>
      <w:r w:rsidRPr="00B77F27">
        <w:t xml:space="preserve">) </w:t>
      </w:r>
      <w:r w:rsidRPr="00B77F27">
        <w:rPr>
          <w:snapToGrid w:val="0"/>
        </w:rPr>
        <w:t xml:space="preserve">is significant </w:t>
      </w:r>
      <w:r w:rsidRPr="00B77F27">
        <w:t>with a coefficient (</w:t>
      </w:r>
      <w:r w:rsidRPr="00B77F27">
        <w:rPr>
          <w:lang w:val="en-CA"/>
        </w:rPr>
        <w:t xml:space="preserve">β) = 0.518 and </w:t>
      </w:r>
      <w:r w:rsidRPr="00B77F27">
        <w:rPr>
          <w:snapToGrid w:val="0"/>
        </w:rPr>
        <w:t xml:space="preserve">p-value = 0.000&lt; 0.001. This means that government regulation affects the strength of the relationship between project planning and </w:t>
      </w:r>
      <w:r w:rsidR="00E179B3">
        <w:t xml:space="preserve">performance of </w:t>
      </w:r>
      <w:r w:rsidRPr="00B77F27">
        <w:t>road projects</w:t>
      </w:r>
      <w:r w:rsidRPr="00B77F27">
        <w:rPr>
          <w:snapToGrid w:val="0"/>
        </w:rPr>
        <w:t xml:space="preserve">. Therefore government regulations moderate the relationship between project planning and </w:t>
      </w:r>
      <w:r w:rsidR="00E179B3">
        <w:t xml:space="preserve">performance of </w:t>
      </w:r>
      <w:r w:rsidRPr="00B77F27">
        <w:t xml:space="preserve">road projects in arid and semi-arid counties in Kenya. </w:t>
      </w:r>
      <w:r w:rsidRPr="00B77F27">
        <w:rPr>
          <w:color w:val="000000" w:themeColor="text1"/>
        </w:rPr>
        <w:t xml:space="preserve">Therefore, it can be inferred that there is a significant connection between government regulations and project planning in terms of the performance of finished road projects in arid and semi-arid counties in Kenya. This suggests </w:t>
      </w:r>
      <w:r w:rsidRPr="00B77F27">
        <w:rPr>
          <w:color w:val="000000" w:themeColor="text1"/>
        </w:rPr>
        <w:lastRenderedPageBreak/>
        <w:t>that the influence of project planni</w:t>
      </w:r>
      <w:r w:rsidR="008211DC">
        <w:rPr>
          <w:color w:val="000000" w:themeColor="text1"/>
        </w:rPr>
        <w:t>ng on the performance of</w:t>
      </w:r>
      <w:r w:rsidRPr="00B77F27">
        <w:rPr>
          <w:color w:val="000000" w:themeColor="text1"/>
        </w:rPr>
        <w:t xml:space="preserve"> road improvements in arid and semi-arid regions in Kenya is contingent upon governmental regulations.</w:t>
      </w:r>
    </w:p>
    <w:p w14:paraId="297172B3" w14:textId="77777777" w:rsidR="00004233" w:rsidRPr="00B77F27" w:rsidRDefault="00004233" w:rsidP="00004233">
      <w:pPr>
        <w:spacing w:line="360" w:lineRule="auto"/>
        <w:jc w:val="both"/>
        <w:rPr>
          <w:color w:val="000000" w:themeColor="text1"/>
        </w:rPr>
      </w:pPr>
    </w:p>
    <w:p w14:paraId="004A1419" w14:textId="77777777" w:rsidR="00004233" w:rsidRPr="00B77F27" w:rsidRDefault="00004233" w:rsidP="00004233">
      <w:pPr>
        <w:spacing w:line="360" w:lineRule="auto"/>
        <w:jc w:val="both"/>
      </w:pPr>
      <w:r w:rsidRPr="00B77F27">
        <w:rPr>
          <w:color w:val="000000" w:themeColor="text1"/>
        </w:rPr>
        <w:t>The findings of the current study are consistent with the research undertaken by Ogogo, Omwenga, and Nyangau (2019), which sought to examine the influence of government regulations as a moderating variable on the efficacy of government construction projects in Kenya. The findings of the research revealed a significant and positive association between the moderating impact of governmental regulations and the implementation of government infrastructure projects in Kenya. The results of this study are consistent with the research carried out by Mariusz, Adnan, Haque, and Isaiah (2019), which examined the moderating effect of risk management on project planning and project success in the construction sector in the United Kingdom and Pakistan. The study conducted by Marius et al. (2019) revealed a substantial correlation between project planning and project success. Furthermore, it has been shown that the relationship between project planning and project performance within the construction sector is significantly influenced by risk management, even when examining two separate economies.</w:t>
      </w:r>
    </w:p>
    <w:p w14:paraId="34F1B91B" w14:textId="77777777" w:rsidR="00004233" w:rsidRPr="00B77F27" w:rsidRDefault="00004233" w:rsidP="00004233">
      <w:pPr>
        <w:spacing w:line="360" w:lineRule="auto"/>
        <w:jc w:val="both"/>
      </w:pPr>
    </w:p>
    <w:p w14:paraId="3857193A" w14:textId="77777777" w:rsidR="00CA643D" w:rsidRPr="00B77F27" w:rsidRDefault="00004233" w:rsidP="00004233">
      <w:pPr>
        <w:spacing w:line="360" w:lineRule="auto"/>
        <w:jc w:val="both"/>
        <w:rPr>
          <w:color w:val="000000"/>
        </w:rPr>
      </w:pPr>
      <w:r w:rsidRPr="00B77F27">
        <w:t>The current study is different from what Ochenge et al. (2018) found because it looks into how government rules affect the link between project management methods and how well road infrastructure projects in Kenya's lake basin area are completed by local businesses. The study revealed that the influence of government policy on the association between the independent and dependent variables was not found to be significant. Furthermore, the researchers Dan, Wenfeng, and Chuanbin (2021) say that the distribution of project control rights negatively affects the link between systems that enforce rules and project performance. Dan et al. (2021) performed recent research to investigate the impact of rule governance systems on project performance within the context of public-private partnership (PRHPPP) projects in China. The researchers also aimed to ascertain if control rights serve as a mitigating component in this association</w:t>
      </w:r>
      <w:r w:rsidR="00CA643D" w:rsidRPr="00B77F27">
        <w:rPr>
          <w:color w:val="000000"/>
        </w:rPr>
        <w:t>.</w:t>
      </w:r>
    </w:p>
    <w:p w14:paraId="006F94D3" w14:textId="77777777" w:rsidR="00004233" w:rsidRPr="00B77F27" w:rsidRDefault="00004233" w:rsidP="00004233">
      <w:pPr>
        <w:pStyle w:val="Heading1"/>
        <w:jc w:val="left"/>
      </w:pPr>
      <w:bookmarkStart w:id="364" w:name="_Toc164781731"/>
      <w:bookmarkStart w:id="365" w:name="_Toc166060013"/>
      <w:bookmarkStart w:id="366" w:name="_Toc179277759"/>
      <w:r w:rsidRPr="00B77F27">
        <w:rPr>
          <w:color w:val="000000"/>
        </w:rPr>
        <w:lastRenderedPageBreak/>
        <w:t xml:space="preserve">4.9.4 </w:t>
      </w:r>
      <w:r w:rsidRPr="00B77F27">
        <w:t>Government regulation, community participation, project plann</w:t>
      </w:r>
      <w:r w:rsidR="008211DC">
        <w:t>ing and performance of</w:t>
      </w:r>
      <w:r w:rsidRPr="00B77F27">
        <w:t xml:space="preserve"> road projects.</w:t>
      </w:r>
      <w:bookmarkEnd w:id="364"/>
      <w:bookmarkEnd w:id="365"/>
      <w:bookmarkEnd w:id="366"/>
    </w:p>
    <w:p w14:paraId="53AD1275" w14:textId="77777777" w:rsidR="00004233" w:rsidRPr="00B77F27" w:rsidRDefault="00004233" w:rsidP="00004233">
      <w:pPr>
        <w:spacing w:line="360" w:lineRule="auto"/>
        <w:jc w:val="both"/>
        <w:rPr>
          <w:color w:val="000000" w:themeColor="text1"/>
        </w:rPr>
      </w:pPr>
      <w:r w:rsidRPr="00B77F27">
        <w:rPr>
          <w:color w:val="000000" w:themeColor="text1"/>
        </w:rPr>
        <w:t xml:space="preserve">The fourth objective of the study was to examine the moderating effect of government regulations on the mediating role of </w:t>
      </w:r>
      <w:r w:rsidRPr="00B77F27">
        <w:t>community participation</w:t>
      </w:r>
      <w:r w:rsidRPr="00B77F27">
        <w:rPr>
          <w:color w:val="000000" w:themeColor="text1"/>
        </w:rPr>
        <w:t xml:space="preserve"> in the relationship between project planni</w:t>
      </w:r>
      <w:r w:rsidR="008211DC">
        <w:rPr>
          <w:color w:val="000000" w:themeColor="text1"/>
        </w:rPr>
        <w:t xml:space="preserve">ng and performance of </w:t>
      </w:r>
      <w:r w:rsidRPr="00B77F27">
        <w:rPr>
          <w:color w:val="000000" w:themeColor="text1"/>
        </w:rPr>
        <w:t>road projects in arid and semi-arid counties in Kenya. This study objective was built on the hypothesized statement that there is no significant moderated mediated effect of government regulations and community participation on the relationship between project planni</w:t>
      </w:r>
      <w:r w:rsidR="004D5B03">
        <w:rPr>
          <w:color w:val="000000" w:themeColor="text1"/>
        </w:rPr>
        <w:t xml:space="preserve">ng and performance of </w:t>
      </w:r>
      <w:r w:rsidRPr="00B77F27">
        <w:rPr>
          <w:color w:val="000000" w:themeColor="text1"/>
        </w:rPr>
        <w:t>road projects in arid and semi-arid counties in Kenya. The study findings rejected the null hypothesis since the study results showed that the moderated mediation index being significant. The bootstrapping results revealed that the index for moderated mediation effect is significant as the confidence interval (CI) [-0.047; -0.005] where the zero (0) is outside the confidence interval and thus moderation mediation is significant. The index of moderated mediation was tested with a 95% bias-corrected bootstrap confidence interval based on 5,000 replications. The model results showed that there was strong significant positive correlation between all the study variables namely; project planning, community participation, government regulatio</w:t>
      </w:r>
      <w:r w:rsidR="004D5B03">
        <w:rPr>
          <w:color w:val="000000" w:themeColor="text1"/>
        </w:rPr>
        <w:t xml:space="preserve">ns and performance of </w:t>
      </w:r>
      <w:r w:rsidRPr="00B77F27">
        <w:rPr>
          <w:color w:val="000000" w:themeColor="text1"/>
        </w:rPr>
        <w:t>road in arid and semi-arid regions in Kenya.</w:t>
      </w:r>
    </w:p>
    <w:p w14:paraId="31A9E800" w14:textId="77777777" w:rsidR="00004233" w:rsidRPr="00B77F27" w:rsidRDefault="00004233" w:rsidP="00004233">
      <w:pPr>
        <w:spacing w:line="360" w:lineRule="auto"/>
        <w:jc w:val="both"/>
        <w:rPr>
          <w:color w:val="000000" w:themeColor="text1"/>
        </w:rPr>
      </w:pPr>
    </w:p>
    <w:p w14:paraId="5E36109B" w14:textId="77777777" w:rsidR="00004233" w:rsidRPr="00B77F27" w:rsidRDefault="00004233" w:rsidP="00004233">
      <w:pPr>
        <w:spacing w:line="360" w:lineRule="auto"/>
        <w:jc w:val="both"/>
        <w:rPr>
          <w:color w:val="000000" w:themeColor="text1"/>
        </w:rPr>
      </w:pPr>
      <w:r w:rsidRPr="00B77F27">
        <w:rPr>
          <w:color w:val="000000" w:themeColor="text1"/>
        </w:rPr>
        <w:t>The study tested the moderated mediation also called conditional indirect effect, which occurs when the independent variable (project planning) has a direct effect on the dependent var</w:t>
      </w:r>
      <w:r w:rsidR="004D5B03">
        <w:rPr>
          <w:color w:val="000000" w:themeColor="text1"/>
        </w:rPr>
        <w:t xml:space="preserve">iable (performance of </w:t>
      </w:r>
      <w:r w:rsidRPr="00B77F27">
        <w:rPr>
          <w:color w:val="000000" w:themeColor="text1"/>
        </w:rPr>
        <w:t>road) and also when the independent variable (project planning) has indirect effect on the dependent var</w:t>
      </w:r>
      <w:r w:rsidR="004D5B03">
        <w:rPr>
          <w:color w:val="000000" w:themeColor="text1"/>
        </w:rPr>
        <w:t xml:space="preserve">iable (performance of </w:t>
      </w:r>
      <w:r w:rsidRPr="00B77F27">
        <w:rPr>
          <w:color w:val="000000" w:themeColor="text1"/>
        </w:rPr>
        <w:t>road) through the mediating variable (community participation) and both direct and indirect effect are influenced by the moderating variable (government regulations). The model coefficients showed that the direct association between project planning performance of completed road in arid and semi-arid regions in Kenya was found to be moderated by government regulations. The bootstrapping results showed that the index of moderation mediation is significant; the direct path of project plann</w:t>
      </w:r>
      <w:r w:rsidR="004D5B03">
        <w:rPr>
          <w:color w:val="000000" w:themeColor="text1"/>
        </w:rPr>
        <w:t xml:space="preserve">ing to performance of </w:t>
      </w:r>
      <w:r w:rsidRPr="00B77F27">
        <w:rPr>
          <w:color w:val="000000" w:themeColor="text1"/>
        </w:rPr>
        <w:t xml:space="preserve">road projects is significant with (coeff. = 0.488, p=0.000) and with Lower and Upper Confidence interval excluding Zero CI = [0.280; 0.679]. Further the second interactive term was significant with (coeff. = </w:t>
      </w:r>
      <w:proofErr w:type="gramStart"/>
      <w:r w:rsidRPr="00B77F27">
        <w:rPr>
          <w:color w:val="000000" w:themeColor="text1"/>
        </w:rPr>
        <w:t>0.017 ,p</w:t>
      </w:r>
      <w:proofErr w:type="gramEnd"/>
      <w:r w:rsidRPr="00B77F27">
        <w:rPr>
          <w:color w:val="000000" w:themeColor="text1"/>
        </w:rPr>
        <w:t xml:space="preserve">=0.026) and Lower and Upper Confidence interval excluding Zero CI = </w:t>
      </w:r>
      <w:r w:rsidRPr="00B77F27">
        <w:rPr>
          <w:color w:val="000000" w:themeColor="text1"/>
        </w:rPr>
        <w:lastRenderedPageBreak/>
        <w:t xml:space="preserve">[0.060; 0.026]. We can therefore say that both the Confidence Interval (CI) for Indirect path, Direct path, First and Second Interaction term excludes zero, indicating that the moderator (Government Regulations) has an influence on the direct link between (project planning </w:t>
      </w:r>
      <w:r w:rsidRPr="00B77F27">
        <w:t>→</w:t>
      </w:r>
      <w:r w:rsidRPr="00B77F27">
        <w:rPr>
          <w:color w:val="000000" w:themeColor="text1"/>
        </w:rPr>
        <w:t xml:space="preserve"> performance of completed road projects), that is project planni</w:t>
      </w:r>
      <w:r w:rsidR="004D5B03">
        <w:rPr>
          <w:color w:val="000000" w:themeColor="text1"/>
        </w:rPr>
        <w:t xml:space="preserve">ng and performance of </w:t>
      </w:r>
      <w:r w:rsidRPr="00B77F27">
        <w:rPr>
          <w:color w:val="000000" w:themeColor="text1"/>
        </w:rPr>
        <w:t>road projects</w:t>
      </w:r>
      <w:r w:rsidRPr="00B77F27">
        <w:t xml:space="preserve"> and on the second half of the mediation (community participation →</w:t>
      </w:r>
      <w:r w:rsidRPr="00B77F27">
        <w:rPr>
          <w:color w:val="000000" w:themeColor="text1"/>
        </w:rPr>
        <w:t xml:space="preserve"> performance of completed road projects</w:t>
      </w:r>
      <w:r w:rsidRPr="00B77F27">
        <w:t xml:space="preserve">), that is, the link between community participation and </w:t>
      </w:r>
      <w:r w:rsidR="004D5B03">
        <w:rPr>
          <w:color w:val="000000" w:themeColor="text1"/>
        </w:rPr>
        <w:t xml:space="preserve">performance of </w:t>
      </w:r>
      <w:r w:rsidRPr="00B77F27">
        <w:rPr>
          <w:color w:val="000000" w:themeColor="text1"/>
        </w:rPr>
        <w:t xml:space="preserve">road projects. </w:t>
      </w:r>
    </w:p>
    <w:p w14:paraId="5B27E485" w14:textId="77777777" w:rsidR="00004233" w:rsidRPr="00B77F27" w:rsidRDefault="00004233" w:rsidP="00004233">
      <w:pPr>
        <w:spacing w:line="360" w:lineRule="auto"/>
        <w:jc w:val="both"/>
        <w:rPr>
          <w:color w:val="000000" w:themeColor="text1"/>
        </w:rPr>
      </w:pPr>
    </w:p>
    <w:p w14:paraId="2476B6D5" w14:textId="421A9D8B" w:rsidR="00004233" w:rsidRPr="00B77F27" w:rsidRDefault="00004233" w:rsidP="00004233">
      <w:pPr>
        <w:spacing w:line="360" w:lineRule="auto"/>
        <w:jc w:val="both"/>
        <w:rPr>
          <w:color w:val="000000" w:themeColor="text1"/>
        </w:rPr>
      </w:pPr>
      <w:r w:rsidRPr="00B77F27">
        <w:rPr>
          <w:color w:val="000000" w:themeColor="text1"/>
        </w:rPr>
        <w:t>These results conform to the study by Shin and Jung (2020) conducted a study on the mediating role of community participation between physical environments, social relationships, social conflicts, and quality of life: evidence from South Korea.</w:t>
      </w:r>
      <w:r w:rsidR="0016525E" w:rsidRPr="0016525E">
        <w:t xml:space="preserve"> </w:t>
      </w:r>
      <w:r w:rsidR="0016525E" w:rsidRPr="0016525E">
        <w:rPr>
          <w:color w:val="000000" w:themeColor="text1"/>
        </w:rPr>
        <w:t>The analysis results indicate that community participation serves as a crucial mediating factor in enhancing the quality of life for individuals affected by social conflict. It’s interesting to note that while satisfaction with physical surroundings and interpersonal relationships has a direct positive influence on quality of life, experiences of social conflict do not seem to impact it directly. This suggests that fostering community engagement can effectively mitigate the adverse effects of social conflicts, ultimately leading to an improved quality of life for individuals, particularly in the South Korean context. This ins</w:t>
      </w:r>
      <w:r w:rsidR="0016525E">
        <w:rPr>
          <w:color w:val="000000" w:themeColor="text1"/>
        </w:rPr>
        <w:t xml:space="preserve">ight could be valuable for the </w:t>
      </w:r>
      <w:r w:rsidR="0016525E" w:rsidRPr="0016525E">
        <w:rPr>
          <w:color w:val="000000" w:themeColor="text1"/>
        </w:rPr>
        <w:t>study on project planning and community participation in road projects.</w:t>
      </w:r>
      <w:r w:rsidRPr="00B77F27">
        <w:rPr>
          <w:color w:val="000000" w:themeColor="text1"/>
        </w:rPr>
        <w:t xml:space="preserve"> Additionally the study results are in agreement with </w:t>
      </w:r>
      <w:r w:rsidRPr="00B77F27">
        <w:rPr>
          <w:rStyle w:val="markedcontent"/>
          <w:color w:val="000000" w:themeColor="text1"/>
        </w:rPr>
        <w:t>Heravi et al. (2015) aimed to evaluate the degree of community participation in project development in Saudi Arabia. The investigation stated that stakeholders should be involved in project planning since they frequently supply the necessary resources and have the power to regulate resource flows and network interactions.</w:t>
      </w:r>
      <w:r w:rsidRPr="00B77F27">
        <w:rPr>
          <w:rStyle w:val="Heading1Char"/>
          <w:color w:val="000000" w:themeColor="text1"/>
        </w:rPr>
        <w:t xml:space="preserve"> </w:t>
      </w:r>
      <w:r w:rsidRPr="00B77F27">
        <w:rPr>
          <w:rStyle w:val="markedcontent"/>
          <w:color w:val="000000" w:themeColor="text1"/>
        </w:rPr>
        <w:t xml:space="preserve">The analysis's findings demonstrated that the construction project's owner, developer, or project management was heavily involved in the project's planning stage and that the projects were finished. The study suggested that since contractor involvement in the planning phase was much lower than that of other stakeholders, it should be expanded or adopted. </w:t>
      </w:r>
    </w:p>
    <w:p w14:paraId="7950CE29" w14:textId="77777777" w:rsidR="00004233" w:rsidRPr="00B77F27" w:rsidRDefault="00004233" w:rsidP="00004233">
      <w:pPr>
        <w:spacing w:line="360" w:lineRule="auto"/>
        <w:jc w:val="both"/>
        <w:rPr>
          <w:color w:val="000000" w:themeColor="text1"/>
        </w:rPr>
      </w:pPr>
    </w:p>
    <w:p w14:paraId="2C01F15C" w14:textId="77777777" w:rsidR="00004233" w:rsidRPr="00B77F27" w:rsidRDefault="00004233" w:rsidP="00004233">
      <w:pPr>
        <w:spacing w:line="360" w:lineRule="auto"/>
        <w:jc w:val="both"/>
        <w:rPr>
          <w:color w:val="000000" w:themeColor="text1"/>
        </w:rPr>
      </w:pPr>
      <w:r w:rsidRPr="00B77F27">
        <w:rPr>
          <w:color w:val="000000" w:themeColor="text1"/>
        </w:rPr>
        <w:t xml:space="preserve">The study results concur with </w:t>
      </w:r>
      <w:r w:rsidRPr="00B77F27">
        <w:rPr>
          <w:lang w:val="en-GB"/>
        </w:rPr>
        <w:t xml:space="preserve">Matu, Ndunge and Mbugua (2020) who assessed the moderating influence of risk management practices on the relationship between combined stakeholder participation in project life cycle management and completion of urban road transport </w:t>
      </w:r>
      <w:r w:rsidRPr="00B77F27">
        <w:rPr>
          <w:lang w:val="en-GB"/>
        </w:rPr>
        <w:lastRenderedPageBreak/>
        <w:t>infrastructure projects in Kenya.</w:t>
      </w:r>
      <w:r w:rsidRPr="00B77F27">
        <w:rPr>
          <w:iCs/>
          <w:color w:val="000000" w:themeColor="text1"/>
        </w:rPr>
        <w:t xml:space="preserve"> The findings revealed that when risk management was modeled in the second model through hierarchical regression, it was established that risk management had a huge influence on the relationship of stakeholder participation in project life cycle management and completion of urban roads transport infrastructure projects. Finally the results concurred with </w:t>
      </w:r>
      <w:r w:rsidRPr="00B77F27">
        <w:rPr>
          <w:color w:val="000000" w:themeColor="text1"/>
        </w:rPr>
        <w:t>Ming-Chuan (2017) who assessed the Customer Participation and Project Performance: A Moderated-Mediation Examination. The research collected data from 245 software development projects through a professional data survey corporation (e-Data Power) in Beijing China and the authors’ social networks. The research found that knowledge integration mediates the positive relationship between customer participation and project performance. Additionally, project complexity strengthens the main effect of customer participation and an indirect effect of knowledge integration was found.</w:t>
      </w:r>
    </w:p>
    <w:p w14:paraId="619510A4" w14:textId="77777777" w:rsidR="00004233" w:rsidRPr="00B77F27" w:rsidRDefault="00004233" w:rsidP="00004233">
      <w:pPr>
        <w:pStyle w:val="Heading1"/>
        <w:jc w:val="left"/>
      </w:pPr>
      <w:bookmarkStart w:id="367" w:name="_Toc166060014"/>
      <w:bookmarkStart w:id="368" w:name="_Toc179277760"/>
      <w:r w:rsidRPr="00B77F27">
        <w:t>4.10 Summary of Research Findings</w:t>
      </w:r>
      <w:bookmarkEnd w:id="367"/>
      <w:bookmarkEnd w:id="368"/>
      <w:r w:rsidRPr="00B77F27">
        <w:t xml:space="preserve"> </w:t>
      </w:r>
    </w:p>
    <w:p w14:paraId="2EAC4297" w14:textId="77777777" w:rsidR="00004233" w:rsidRPr="00B77F27" w:rsidRDefault="00004233" w:rsidP="00004233">
      <w:pPr>
        <w:spacing w:line="360" w:lineRule="auto"/>
        <w:jc w:val="both"/>
        <w:rPr>
          <w:color w:val="000000" w:themeColor="text1"/>
        </w:rPr>
      </w:pPr>
      <w:r w:rsidRPr="00B77F27">
        <w:rPr>
          <w:color w:val="000000" w:themeColor="text1"/>
        </w:rPr>
        <w:t xml:space="preserve">The study investigates the impact of project planning </w:t>
      </w:r>
      <w:r w:rsidR="004D5B03">
        <w:rPr>
          <w:color w:val="000000" w:themeColor="text1"/>
        </w:rPr>
        <w:t xml:space="preserve">on the performance of </w:t>
      </w:r>
      <w:r w:rsidRPr="00B77F27">
        <w:rPr>
          <w:color w:val="000000" w:themeColor="text1"/>
        </w:rPr>
        <w:t>road projects in arid and semi-arid counties in Kenya. The results show that project planning factors are crucial for project success. Respondents agreed that project completion is easy, budgets are properly determined, and the project planning platform offers better cost management tools than traditional methods. They also agreed that cost management from project planning is easy to understand, enabling faster decision making. They also agreed that modeling exact materials enables accurate estimation of material costs and that time helps set project goals. They also agreed that accurate project time/scheduling planning is necessary for all facets of a project's success. The research found a robust positive and statistically significant association between project planning and the performance of road projects in arid and semi-arid areas within Kenya. The variat</w:t>
      </w:r>
      <w:r w:rsidR="004D5B03">
        <w:rPr>
          <w:color w:val="000000" w:themeColor="text1"/>
        </w:rPr>
        <w:t xml:space="preserve">ion in performance of </w:t>
      </w:r>
      <w:r w:rsidRPr="00B77F27">
        <w:rPr>
          <w:color w:val="000000" w:themeColor="text1"/>
        </w:rPr>
        <w:t>road projects can be explained by a unit change in project planning.</w:t>
      </w:r>
    </w:p>
    <w:p w14:paraId="21835A9F" w14:textId="77777777" w:rsidR="00004233" w:rsidRPr="00B77F27" w:rsidRDefault="00004233" w:rsidP="00004233">
      <w:pPr>
        <w:spacing w:line="360" w:lineRule="auto"/>
        <w:jc w:val="both"/>
        <w:rPr>
          <w:color w:val="000000" w:themeColor="text1"/>
        </w:rPr>
      </w:pPr>
    </w:p>
    <w:p w14:paraId="47384F57" w14:textId="77777777" w:rsidR="00004233" w:rsidRPr="00B77F27" w:rsidRDefault="00004233" w:rsidP="00004233">
      <w:pPr>
        <w:spacing w:line="360" w:lineRule="auto"/>
        <w:jc w:val="both"/>
        <w:rPr>
          <w:color w:val="000000" w:themeColor="text1"/>
        </w:rPr>
      </w:pPr>
      <w:r w:rsidRPr="00B77F27">
        <w:rPr>
          <w:color w:val="000000" w:themeColor="text1"/>
        </w:rPr>
        <w:t>The study aimed to investigate the mediating effect of community participation on the relationship between project planni</w:t>
      </w:r>
      <w:r w:rsidR="004D5B03">
        <w:rPr>
          <w:color w:val="000000" w:themeColor="text1"/>
        </w:rPr>
        <w:t xml:space="preserve">ng and performance of </w:t>
      </w:r>
      <w:r w:rsidRPr="00B77F27">
        <w:rPr>
          <w:color w:val="000000" w:themeColor="text1"/>
        </w:rPr>
        <w:t xml:space="preserve">road projects in arid and semi-arid counties in Kenya. The respondents agreed that community participation factors need improvement for effective project performance. They believed that community empowerment allows for judicious </w:t>
      </w:r>
      <w:r w:rsidRPr="00B77F27">
        <w:rPr>
          <w:color w:val="000000" w:themeColor="text1"/>
        </w:rPr>
        <w:lastRenderedPageBreak/>
        <w:t>decisions and involving community members in monitoring project progress is beneficial. Sharing information among community members reduces costs and encourages participative decision-making. Intercommunication between community members leads to the allocation of right authority for effective project performance. A good stakeholder grievance management system is in place, and community members are fully involved in the entire project management cycle. The study found a strong positive correlation between project planning, community participation, and project performance, with variation in performance explained by a unit change in project planning and community participation. These findings align with Xiangshu, Zhenyu, Chunfang, and Yujuan's (2022) results, which suggest a sense of community plays a role in the link between community participation and Chinese residential communities.</w:t>
      </w:r>
    </w:p>
    <w:p w14:paraId="5648A4AE" w14:textId="77777777" w:rsidR="00004233" w:rsidRPr="00B77F27" w:rsidRDefault="00004233" w:rsidP="00004233">
      <w:pPr>
        <w:spacing w:line="360" w:lineRule="auto"/>
        <w:jc w:val="both"/>
        <w:rPr>
          <w:color w:val="000000" w:themeColor="text1"/>
        </w:rPr>
      </w:pPr>
    </w:p>
    <w:p w14:paraId="3BE28C84" w14:textId="77777777" w:rsidR="00004233" w:rsidRPr="00B77F27" w:rsidRDefault="00004233" w:rsidP="00004233">
      <w:pPr>
        <w:spacing w:line="360" w:lineRule="auto"/>
        <w:jc w:val="both"/>
        <w:rPr>
          <w:color w:val="000000" w:themeColor="text1"/>
        </w:rPr>
      </w:pPr>
      <w:r w:rsidRPr="00B77F27">
        <w:rPr>
          <w:color w:val="000000" w:themeColor="text1"/>
        </w:rPr>
        <w:t xml:space="preserve">The study investigates the impact of government regulations on project planning and road project performance in arid and semi-arid Kenyan regions. Results show that government regulations, including a regulatory framework and a Code of conduct, significantly influence project outcomes. The majority of respondents believe that these regulations provide a transparent process, effectively implement environmental policies, and have a clear institutional framework for approval. The KeRRA board eliminates unfair competition for work among road construction personnel, while the county government standardizes construction techniques and materials, promotes continuous professional development, and listens to community grievances. The study suggests that the influence of project planning </w:t>
      </w:r>
      <w:r w:rsidR="004D5B03">
        <w:rPr>
          <w:color w:val="000000" w:themeColor="text1"/>
        </w:rPr>
        <w:t xml:space="preserve">on the performance of </w:t>
      </w:r>
      <w:r w:rsidRPr="00B77F27">
        <w:rPr>
          <w:color w:val="000000" w:themeColor="text1"/>
        </w:rPr>
        <w:t>road improvements in these regions is contingent upon governmental regulations.</w:t>
      </w:r>
    </w:p>
    <w:p w14:paraId="7D356D9B" w14:textId="77777777" w:rsidR="00004233" w:rsidRPr="00B77F27" w:rsidRDefault="00004233" w:rsidP="00004233">
      <w:pPr>
        <w:spacing w:line="360" w:lineRule="auto"/>
        <w:jc w:val="both"/>
        <w:rPr>
          <w:color w:val="000000" w:themeColor="text1"/>
        </w:rPr>
      </w:pPr>
    </w:p>
    <w:p w14:paraId="05BAC25B" w14:textId="77777777" w:rsidR="00004233" w:rsidRPr="00B77F27" w:rsidRDefault="00004233" w:rsidP="00004233">
      <w:pPr>
        <w:spacing w:line="360" w:lineRule="auto"/>
        <w:jc w:val="both"/>
        <w:rPr>
          <w:color w:val="000000" w:themeColor="text1"/>
        </w:rPr>
      </w:pPr>
      <w:r w:rsidRPr="00B77F27">
        <w:rPr>
          <w:color w:val="000000" w:themeColor="text1"/>
        </w:rPr>
        <w:t>The study investigates the role of government regulations, community participation, and project performance</w:t>
      </w:r>
      <w:r w:rsidR="004D5B03">
        <w:rPr>
          <w:color w:val="000000" w:themeColor="text1"/>
        </w:rPr>
        <w:t xml:space="preserve"> in the completion of </w:t>
      </w:r>
      <w:r w:rsidRPr="00B77F27">
        <w:rPr>
          <w:color w:val="000000" w:themeColor="text1"/>
        </w:rPr>
        <w:t xml:space="preserve">road projects in Kenya's arid and semi-arid counties. The results show a strong positive correlation between project planning, community participation, government regulations, and road project performance. The indirect effect, where project planning directly affects road project performance, is moderated by government regulations. The findings align with previous research on community participation's role in improving quality of life for people with social conflict experiences. The study also supports other studies on stakeholder involvement in </w:t>
      </w:r>
      <w:r w:rsidRPr="00B77F27">
        <w:rPr>
          <w:color w:val="000000" w:themeColor="text1"/>
        </w:rPr>
        <w:lastRenderedPageBreak/>
        <w:t>project development, revealing that knowledge integration mediates the positive relationship between customer participation and project performance. Project complexity strengthens the main effect of customer participation, while knowledge integration indirectly affects project performance.</w:t>
      </w:r>
    </w:p>
    <w:p w14:paraId="68BED806" w14:textId="77777777" w:rsidR="00004233" w:rsidRPr="00B77F27" w:rsidRDefault="00004233" w:rsidP="00004233">
      <w:pPr>
        <w:pStyle w:val="Heading1"/>
        <w:jc w:val="left"/>
      </w:pPr>
      <w:bookmarkStart w:id="369" w:name="_Toc166060015"/>
      <w:bookmarkStart w:id="370" w:name="_Toc179277761"/>
      <w:r w:rsidRPr="00B77F27">
        <w:t>4.11 Optimal Model</w:t>
      </w:r>
      <w:bookmarkEnd w:id="369"/>
      <w:bookmarkEnd w:id="370"/>
      <w:r w:rsidRPr="00B77F27">
        <w:t xml:space="preserve"> </w:t>
      </w:r>
    </w:p>
    <w:p w14:paraId="7C725C81" w14:textId="77777777" w:rsidR="00004233" w:rsidRPr="00B77F27" w:rsidRDefault="00004233" w:rsidP="00004233">
      <w:pPr>
        <w:autoSpaceDE w:val="0"/>
        <w:autoSpaceDN w:val="0"/>
        <w:adjustRightInd w:val="0"/>
        <w:spacing w:line="360" w:lineRule="auto"/>
        <w:jc w:val="both"/>
        <w:rPr>
          <w:bCs/>
          <w:color w:val="000000"/>
          <w:lang w:eastAsia="en-GB"/>
        </w:rPr>
      </w:pPr>
      <w:r w:rsidRPr="00B77F27">
        <w:rPr>
          <w:bCs/>
          <w:color w:val="000000"/>
          <w:lang w:eastAsia="en-GB"/>
        </w:rPr>
        <w:t>Based on the study findings, a model optimization was conducted.  The aim of model optimization was to guide in derivation of the final model where only the significant variables are included for objectivity. Results were arrived at through running multiple regressions. Results of the new conceptual framework are presented in Figure 4. As shown in Figure 4, no variable was dropped since all the variables were significant. The indicators forming the variables were arranged in order of their impact they had on the dependent variable.</w:t>
      </w:r>
    </w:p>
    <w:p w14:paraId="4A53CA82" w14:textId="77777777" w:rsidR="00004233" w:rsidRPr="00B77F27" w:rsidRDefault="00004233" w:rsidP="00004233">
      <w:pPr>
        <w:autoSpaceDE w:val="0"/>
        <w:autoSpaceDN w:val="0"/>
        <w:adjustRightInd w:val="0"/>
        <w:spacing w:line="360" w:lineRule="auto"/>
        <w:jc w:val="both"/>
        <w:rPr>
          <w:bCs/>
          <w:color w:val="000000"/>
          <w:lang w:eastAsia="en-GB"/>
        </w:rPr>
      </w:pPr>
      <w:r w:rsidRPr="00B77F27">
        <w:rPr>
          <w:b/>
          <w:i/>
          <w:noProof/>
          <w:color w:val="000000" w:themeColor="text1"/>
        </w:rPr>
        <mc:AlternateContent>
          <mc:Choice Requires="wpc">
            <w:drawing>
              <wp:inline distT="0" distB="0" distL="0" distR="0" wp14:anchorId="1BF0816B" wp14:editId="74A1A269">
                <wp:extent cx="6028055" cy="4511040"/>
                <wp:effectExtent l="0" t="0" r="0" b="0"/>
                <wp:docPr id="122" name="Canvas 44"/>
                <wp:cNvGraphicFramePr/>
                <a:graphic xmlns:a="http://schemas.openxmlformats.org/drawingml/2006/main">
                  <a:graphicData uri="http://schemas.microsoft.com/office/word/2010/wordprocessingCanvas">
                    <wpc:wpc>
                      <wpc:bg>
                        <a:noFill/>
                      </wpc:bg>
                      <wpc:whole/>
                      <wps:wsp>
                        <wps:cNvPr id="103" name="Rectangle 1"/>
                        <wps:cNvSpPr>
                          <a:spLocks noChangeArrowheads="1"/>
                        </wps:cNvSpPr>
                        <wps:spPr bwMode="auto">
                          <a:xfrm>
                            <a:off x="203692" y="3055620"/>
                            <a:ext cx="1457468" cy="128778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6940EB8A" w14:textId="77777777" w:rsidR="00A01D00" w:rsidRDefault="00A01D00" w:rsidP="00004233">
                              <w:pPr>
                                <w:pBdr>
                                  <w:top w:val="none" w:sz="0" w:space="0" w:color="000000"/>
                                  <w:left w:val="none" w:sz="0" w:space="0" w:color="000000"/>
                                  <w:bottom w:val="none" w:sz="0" w:space="0" w:color="000000"/>
                                  <w:right w:val="none" w:sz="0" w:space="0" w:color="000000"/>
                                  <w:between w:val="none" w:sz="0" w:space="0" w:color="000000"/>
                                </w:pBdr>
                                <w:rPr>
                                  <w:b/>
                                </w:rPr>
                              </w:pPr>
                              <w:r>
                                <w:rPr>
                                  <w:b/>
                                </w:rPr>
                                <w:t>Project planning (Independent Variable)</w:t>
                              </w:r>
                            </w:p>
                            <w:p w14:paraId="7A98EACA" w14:textId="77777777" w:rsidR="00A01D00" w:rsidRDefault="00A01D00" w:rsidP="00004233">
                              <w:pPr>
                                <w:numPr>
                                  <w:ilvl w:val="0"/>
                                  <w:numId w:val="9"/>
                                </w:numPr>
                                <w:ind w:left="336" w:hanging="270"/>
                                <w:rPr>
                                  <w:color w:val="000000" w:themeColor="text1"/>
                                  <w:sz w:val="20"/>
                                  <w:szCs w:val="20"/>
                                </w:rPr>
                              </w:pPr>
                              <w:r>
                                <w:rPr>
                                  <w:color w:val="000000" w:themeColor="text1"/>
                                  <w:sz w:val="20"/>
                                  <w:szCs w:val="20"/>
                                </w:rPr>
                                <w:t>Cost management</w:t>
                              </w:r>
                            </w:p>
                            <w:p w14:paraId="57744988" w14:textId="77777777" w:rsidR="00A01D00" w:rsidRDefault="00A01D00" w:rsidP="00004233">
                              <w:pPr>
                                <w:numPr>
                                  <w:ilvl w:val="0"/>
                                  <w:numId w:val="9"/>
                                </w:numPr>
                                <w:ind w:left="336" w:hanging="270"/>
                                <w:rPr>
                                  <w:color w:val="000000" w:themeColor="text1"/>
                                  <w:sz w:val="20"/>
                                  <w:szCs w:val="20"/>
                                </w:rPr>
                              </w:pPr>
                              <w:r>
                                <w:rPr>
                                  <w:color w:val="000000" w:themeColor="text1"/>
                                  <w:sz w:val="20"/>
                                  <w:szCs w:val="20"/>
                                </w:rPr>
                                <w:t>Scope</w:t>
                              </w:r>
                              <w:r>
                                <w:rPr>
                                  <w:color w:val="000000" w:themeColor="text1"/>
                                </w:rPr>
                                <w:t xml:space="preserve"> </w:t>
                              </w:r>
                              <w:r>
                                <w:rPr>
                                  <w:color w:val="000000" w:themeColor="text1"/>
                                  <w:sz w:val="20"/>
                                  <w:szCs w:val="20"/>
                                </w:rPr>
                                <w:t>management</w:t>
                              </w:r>
                            </w:p>
                            <w:p w14:paraId="2335D3E1" w14:textId="77777777" w:rsidR="00A01D00" w:rsidRDefault="00A01D00" w:rsidP="00004233">
                              <w:pPr>
                                <w:numPr>
                                  <w:ilvl w:val="0"/>
                                  <w:numId w:val="9"/>
                                </w:numPr>
                                <w:ind w:left="336" w:hanging="270"/>
                                <w:rPr>
                                  <w:color w:val="000000" w:themeColor="text1"/>
                                  <w:sz w:val="20"/>
                                  <w:szCs w:val="20"/>
                                </w:rPr>
                              </w:pPr>
                              <w:r>
                                <w:rPr>
                                  <w:color w:val="000000" w:themeColor="text1"/>
                                  <w:sz w:val="20"/>
                                  <w:szCs w:val="20"/>
                                </w:rPr>
                                <w:t>Time management</w:t>
                              </w:r>
                            </w:p>
                            <w:p w14:paraId="630E20AC" w14:textId="77777777" w:rsidR="00A01D00" w:rsidRDefault="00A01D00" w:rsidP="00004233">
                              <w:pPr>
                                <w:numPr>
                                  <w:ilvl w:val="0"/>
                                  <w:numId w:val="9"/>
                                </w:numPr>
                                <w:ind w:left="336" w:hanging="270"/>
                                <w:rPr>
                                  <w:color w:val="000000" w:themeColor="text1"/>
                                  <w:sz w:val="20"/>
                                  <w:szCs w:val="20"/>
                                </w:rPr>
                              </w:pPr>
                              <w:r>
                                <w:rPr>
                                  <w:color w:val="000000" w:themeColor="text1"/>
                                  <w:sz w:val="20"/>
                                  <w:szCs w:val="20"/>
                                </w:rPr>
                                <w:t>Risk management</w:t>
                              </w:r>
                            </w:p>
                            <w:p w14:paraId="300860B2" w14:textId="77777777" w:rsidR="00A01D00" w:rsidRDefault="00A01D00" w:rsidP="00004233">
                              <w:pPr>
                                <w:jc w:val="center"/>
                                <w:rPr>
                                  <w:b/>
                                </w:rPr>
                              </w:pPr>
                            </w:p>
                          </w:txbxContent>
                        </wps:txbx>
                        <wps:bodyPr rot="0" vert="horz" wrap="square" lIns="91440" tIns="45720" rIns="91440" bIns="45720" anchor="ctr" anchorCtr="0" upright="1">
                          <a:noAutofit/>
                        </wps:bodyPr>
                      </wps:wsp>
                      <wps:wsp>
                        <wps:cNvPr id="104" name="Rectangle 2"/>
                        <wps:cNvSpPr>
                          <a:spLocks noChangeArrowheads="1"/>
                        </wps:cNvSpPr>
                        <wps:spPr bwMode="auto">
                          <a:xfrm>
                            <a:off x="3837435" y="2470672"/>
                            <a:ext cx="1709925" cy="1773667"/>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578C05CF" w14:textId="77777777" w:rsidR="00A01D00" w:rsidRDefault="00A01D00" w:rsidP="00004233">
                              <w:pPr>
                                <w:jc w:val="center"/>
                                <w:rPr>
                                  <w:b/>
                                </w:rPr>
                              </w:pPr>
                              <w:r>
                                <w:rPr>
                                  <w:b/>
                                </w:rPr>
                                <w:t>Performance of Completed Road project (Dependent Variable)</w:t>
                              </w:r>
                            </w:p>
                            <w:p w14:paraId="31C7ACD1" w14:textId="77777777" w:rsidR="00A01D00" w:rsidRDefault="00A01D00" w:rsidP="00004233">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sz w:val="20"/>
                                  <w:szCs w:val="20"/>
                                </w:rPr>
                              </w:pPr>
                              <w:r>
                                <w:rPr>
                                  <w:color w:val="000000" w:themeColor="text1"/>
                                  <w:sz w:val="20"/>
                                  <w:szCs w:val="20"/>
                                </w:rPr>
                                <w:t>Project budget</w:t>
                              </w:r>
                            </w:p>
                            <w:p w14:paraId="543DA6DD" w14:textId="77777777" w:rsidR="00A01D00" w:rsidRDefault="00A01D00" w:rsidP="00004233">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sz w:val="20"/>
                                  <w:szCs w:val="20"/>
                                </w:rPr>
                              </w:pPr>
                              <w:r>
                                <w:rPr>
                                  <w:color w:val="000000" w:themeColor="text1"/>
                                  <w:sz w:val="20"/>
                                  <w:szCs w:val="20"/>
                                </w:rPr>
                                <w:t>Project time</w:t>
                              </w:r>
                            </w:p>
                            <w:p w14:paraId="5C375D6D" w14:textId="77777777" w:rsidR="00A01D00" w:rsidRDefault="00A01D00" w:rsidP="00004233">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sz w:val="20"/>
                                  <w:szCs w:val="20"/>
                                </w:rPr>
                              </w:pPr>
                              <w:r>
                                <w:rPr>
                                  <w:color w:val="000000" w:themeColor="text1"/>
                                  <w:sz w:val="20"/>
                                  <w:szCs w:val="20"/>
                                </w:rPr>
                                <w:t>Project quality</w:t>
                              </w:r>
                            </w:p>
                            <w:p w14:paraId="53080313" w14:textId="77777777" w:rsidR="00A01D00" w:rsidRDefault="00A01D00" w:rsidP="00004233">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sz w:val="20"/>
                                  <w:szCs w:val="20"/>
                                </w:rPr>
                              </w:pPr>
                              <w:r>
                                <w:rPr>
                                  <w:color w:val="000000" w:themeColor="text1"/>
                                  <w:sz w:val="20"/>
                                  <w:szCs w:val="20"/>
                                </w:rPr>
                                <w:t>Project adaptability</w:t>
                              </w:r>
                            </w:p>
                            <w:p w14:paraId="756ADFFE" w14:textId="77777777" w:rsidR="00A01D00" w:rsidRDefault="00A01D00" w:rsidP="00004233">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sz w:val="20"/>
                                  <w:szCs w:val="20"/>
                                </w:rPr>
                              </w:pPr>
                              <w:r>
                                <w:rPr>
                                  <w:color w:val="000000" w:themeColor="text1"/>
                                  <w:sz w:val="20"/>
                                  <w:szCs w:val="20"/>
                                </w:rPr>
                                <w:t>Stakeholder satisfaction</w:t>
                              </w:r>
                              <w:r>
                                <w:rPr>
                                  <w:b/>
                                  <w:sz w:val="20"/>
                                  <w:szCs w:val="20"/>
                                </w:rPr>
                                <w:t xml:space="preserve"> </w:t>
                              </w:r>
                            </w:p>
                            <w:p w14:paraId="2020094A" w14:textId="77777777" w:rsidR="00A01D00" w:rsidRDefault="00A01D00" w:rsidP="00004233">
                              <w:pPr>
                                <w:jc w:val="center"/>
                                <w:rPr>
                                  <w:b/>
                                </w:rPr>
                              </w:pPr>
                            </w:p>
                          </w:txbxContent>
                        </wps:txbx>
                        <wps:bodyPr rot="0" vert="horz" wrap="square" lIns="91440" tIns="45720" rIns="91440" bIns="45720" anchor="ctr" anchorCtr="0" upright="1">
                          <a:noAutofit/>
                        </wps:bodyPr>
                      </wps:wsp>
                      <wps:wsp>
                        <wps:cNvPr id="105" name="Straight Arrow Connector 3"/>
                        <wps:cNvCnPr>
                          <a:cxnSpLocks noChangeShapeType="1"/>
                        </wps:cNvCnPr>
                        <wps:spPr bwMode="auto">
                          <a:xfrm>
                            <a:off x="1671016" y="3077626"/>
                            <a:ext cx="2167528" cy="0"/>
                          </a:xfrm>
                          <a:prstGeom prst="straightConnector1">
                            <a:avLst/>
                          </a:prstGeom>
                          <a:noFill/>
                          <a:ln w="6350">
                            <a:solidFill>
                              <a:schemeClr val="dk1">
                                <a:lumMod val="100000"/>
                                <a:lumOff val="0"/>
                              </a:schemeClr>
                            </a:solidFill>
                            <a:miter lim="800000"/>
                            <a:tailEnd type="triangle" w="med" len="med"/>
                          </a:ln>
                        </wps:spPr>
                        <wps:bodyPr/>
                      </wps:wsp>
                      <wps:wsp>
                        <wps:cNvPr id="106" name="Straight Arrow Connector 4"/>
                        <wps:cNvCnPr>
                          <a:cxnSpLocks noChangeShapeType="1"/>
                        </wps:cNvCnPr>
                        <wps:spPr bwMode="auto">
                          <a:xfrm>
                            <a:off x="4305356" y="1691217"/>
                            <a:ext cx="0" cy="781000"/>
                          </a:xfrm>
                          <a:prstGeom prst="straightConnector1">
                            <a:avLst/>
                          </a:prstGeom>
                          <a:noFill/>
                          <a:ln w="6350">
                            <a:solidFill>
                              <a:schemeClr val="tx1">
                                <a:lumMod val="100000"/>
                                <a:lumOff val="0"/>
                              </a:schemeClr>
                            </a:solidFill>
                            <a:miter lim="800000"/>
                            <a:tailEnd type="triangle" w="med" len="med"/>
                          </a:ln>
                        </wps:spPr>
                        <wps:bodyPr/>
                      </wps:wsp>
                      <wps:wsp>
                        <wps:cNvPr id="107" name="Straight Arrow Connector 5"/>
                        <wps:cNvCnPr>
                          <a:cxnSpLocks noChangeShapeType="1"/>
                        </wps:cNvCnPr>
                        <wps:spPr bwMode="auto">
                          <a:xfrm>
                            <a:off x="4761562" y="957817"/>
                            <a:ext cx="0" cy="1495400"/>
                          </a:xfrm>
                          <a:prstGeom prst="straightConnector1">
                            <a:avLst/>
                          </a:prstGeom>
                          <a:noFill/>
                          <a:ln w="6350">
                            <a:solidFill>
                              <a:schemeClr val="tx1">
                                <a:lumMod val="100000"/>
                                <a:lumOff val="0"/>
                              </a:schemeClr>
                            </a:solidFill>
                            <a:miter lim="800000"/>
                            <a:tailEnd type="triangle" w="med" len="med"/>
                          </a:ln>
                        </wps:spPr>
                        <wps:bodyPr/>
                      </wps:wsp>
                      <wps:wsp>
                        <wps:cNvPr id="108" name="Straight Arrow Connector 6"/>
                        <wps:cNvCnPr>
                          <a:cxnSpLocks noChangeShapeType="1"/>
                        </wps:cNvCnPr>
                        <wps:spPr bwMode="auto">
                          <a:xfrm>
                            <a:off x="5208345" y="90976"/>
                            <a:ext cx="0" cy="2362173"/>
                          </a:xfrm>
                          <a:prstGeom prst="straightConnector1">
                            <a:avLst/>
                          </a:prstGeom>
                          <a:noFill/>
                          <a:ln w="6350">
                            <a:solidFill>
                              <a:schemeClr val="tx1">
                                <a:lumMod val="100000"/>
                                <a:lumOff val="0"/>
                              </a:schemeClr>
                            </a:solidFill>
                            <a:miter lim="800000"/>
                            <a:tailEnd type="triangle" w="med" len="med"/>
                          </a:ln>
                        </wps:spPr>
                        <wps:bodyPr/>
                      </wps:wsp>
                      <wps:wsp>
                        <wps:cNvPr id="109" name="Straight Connector 7"/>
                        <wps:cNvCnPr>
                          <a:cxnSpLocks noChangeShapeType="1"/>
                        </wps:cNvCnPr>
                        <wps:spPr bwMode="auto">
                          <a:xfrm flipV="1">
                            <a:off x="1163895" y="1729740"/>
                            <a:ext cx="7620" cy="1321360"/>
                          </a:xfrm>
                          <a:prstGeom prst="line">
                            <a:avLst/>
                          </a:prstGeom>
                          <a:noFill/>
                          <a:ln w="6350">
                            <a:solidFill>
                              <a:schemeClr val="tx1">
                                <a:lumMod val="100000"/>
                                <a:lumOff val="0"/>
                              </a:schemeClr>
                            </a:solidFill>
                            <a:miter lim="800000"/>
                          </a:ln>
                        </wps:spPr>
                        <wps:bodyPr/>
                      </wps:wsp>
                      <wps:wsp>
                        <wps:cNvPr id="110" name="Straight Connector 8"/>
                        <wps:cNvCnPr>
                          <a:cxnSpLocks noChangeShapeType="1"/>
                        </wps:cNvCnPr>
                        <wps:spPr bwMode="auto">
                          <a:xfrm flipV="1">
                            <a:off x="1171515" y="1691217"/>
                            <a:ext cx="3133841" cy="19000"/>
                          </a:xfrm>
                          <a:prstGeom prst="line">
                            <a:avLst/>
                          </a:prstGeom>
                          <a:noFill/>
                          <a:ln w="6350">
                            <a:solidFill>
                              <a:schemeClr val="tx1">
                                <a:lumMod val="100000"/>
                                <a:lumOff val="0"/>
                              </a:schemeClr>
                            </a:solidFill>
                            <a:miter lim="800000"/>
                          </a:ln>
                        </wps:spPr>
                        <wps:bodyPr/>
                      </wps:wsp>
                      <wps:wsp>
                        <wps:cNvPr id="111" name="Rectangle 14"/>
                        <wps:cNvSpPr>
                          <a:spLocks noChangeArrowheads="1"/>
                        </wps:cNvSpPr>
                        <wps:spPr bwMode="auto">
                          <a:xfrm>
                            <a:off x="1265847" y="1691216"/>
                            <a:ext cx="1294473" cy="1204383"/>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12058868" w14:textId="77777777" w:rsidR="00A01D00" w:rsidRDefault="00A01D00" w:rsidP="00004233">
                              <w:pPr>
                                <w:pBdr>
                                  <w:top w:val="none" w:sz="0" w:space="0" w:color="000000"/>
                                  <w:left w:val="none" w:sz="0" w:space="0" w:color="000000"/>
                                  <w:bottom w:val="none" w:sz="0" w:space="0" w:color="000000"/>
                                  <w:right w:val="none" w:sz="0" w:space="0" w:color="000000"/>
                                  <w:between w:val="none" w:sz="0" w:space="0" w:color="000000"/>
                                </w:pBdr>
                                <w:jc w:val="center"/>
                                <w:rPr>
                                  <w:b/>
                                  <w:sz w:val="20"/>
                                  <w:szCs w:val="20"/>
                                </w:rPr>
                              </w:pPr>
                              <w:r>
                                <w:rPr>
                                  <w:b/>
                                </w:rPr>
                                <w:t xml:space="preserve">Community </w:t>
                              </w:r>
                              <w:r>
                                <w:rPr>
                                  <w:b/>
                                  <w:sz w:val="20"/>
                                  <w:szCs w:val="20"/>
                                </w:rPr>
                                <w:t>Participation (Mediating Variable)</w:t>
                              </w:r>
                            </w:p>
                            <w:p w14:paraId="794EBB4B" w14:textId="77777777" w:rsidR="00A01D00" w:rsidRDefault="00A01D00" w:rsidP="00004233">
                              <w:pPr>
                                <w:numPr>
                                  <w:ilvl w:val="0"/>
                                  <w:numId w:val="9"/>
                                </w:numPr>
                                <w:ind w:left="284" w:hanging="270"/>
                                <w:rPr>
                                  <w:color w:val="000000" w:themeColor="text1"/>
                                  <w:sz w:val="20"/>
                                  <w:szCs w:val="20"/>
                                </w:rPr>
                              </w:pPr>
                              <w:r>
                                <w:rPr>
                                  <w:color w:val="000000" w:themeColor="text1"/>
                                  <w:sz w:val="20"/>
                                  <w:szCs w:val="20"/>
                                </w:rPr>
                                <w:t>Community empowerment</w:t>
                              </w:r>
                            </w:p>
                            <w:p w14:paraId="5C743151" w14:textId="77777777" w:rsidR="00A01D00" w:rsidRDefault="00A01D00" w:rsidP="00004233">
                              <w:pPr>
                                <w:numPr>
                                  <w:ilvl w:val="0"/>
                                  <w:numId w:val="9"/>
                                </w:numPr>
                                <w:ind w:left="284" w:hanging="270"/>
                                <w:rPr>
                                  <w:color w:val="000000" w:themeColor="text1"/>
                                  <w:sz w:val="20"/>
                                  <w:szCs w:val="20"/>
                                </w:rPr>
                              </w:pPr>
                              <w:r>
                                <w:rPr>
                                  <w:color w:val="000000" w:themeColor="text1"/>
                                  <w:sz w:val="20"/>
                                  <w:szCs w:val="20"/>
                                </w:rPr>
                                <w:t>Communication</w:t>
                              </w:r>
                            </w:p>
                            <w:p w14:paraId="7094E10A" w14:textId="77777777" w:rsidR="00A01D00" w:rsidRDefault="00A01D00" w:rsidP="00004233">
                              <w:pPr>
                                <w:numPr>
                                  <w:ilvl w:val="0"/>
                                  <w:numId w:val="9"/>
                                </w:numPr>
                                <w:ind w:left="284" w:hanging="270"/>
                                <w:rPr>
                                  <w:color w:val="000000" w:themeColor="text1"/>
                                  <w:sz w:val="20"/>
                                  <w:szCs w:val="20"/>
                                </w:rPr>
                              </w:pPr>
                              <w:r>
                                <w:rPr>
                                  <w:color w:val="000000" w:themeColor="text1"/>
                                  <w:sz w:val="20"/>
                                  <w:szCs w:val="20"/>
                                </w:rPr>
                                <w:t>Grievance management</w:t>
                              </w:r>
                            </w:p>
                            <w:p w14:paraId="1A8A3D10" w14:textId="77777777" w:rsidR="00A01D00" w:rsidRDefault="00A01D00" w:rsidP="00004233">
                              <w:pPr>
                                <w:pBdr>
                                  <w:top w:val="none" w:sz="0" w:space="0" w:color="000000"/>
                                  <w:left w:val="none" w:sz="0" w:space="0" w:color="000000"/>
                                  <w:bottom w:val="none" w:sz="0" w:space="0" w:color="000000"/>
                                  <w:right w:val="none" w:sz="0" w:space="0" w:color="000000"/>
                                  <w:between w:val="none" w:sz="0" w:space="0" w:color="000000"/>
                                </w:pBdr>
                                <w:jc w:val="center"/>
                                <w:rPr>
                                  <w:b/>
                                </w:rPr>
                              </w:pPr>
                            </w:p>
                            <w:p w14:paraId="44554F2D" w14:textId="77777777" w:rsidR="00A01D00" w:rsidRDefault="00A01D00" w:rsidP="00004233">
                              <w:pPr>
                                <w:rPr>
                                  <w:b/>
                                </w:rPr>
                              </w:pPr>
                            </w:p>
                          </w:txbxContent>
                        </wps:txbx>
                        <wps:bodyPr rot="0" vert="horz" wrap="square" lIns="91440" tIns="45720" rIns="91440" bIns="45720" anchor="ctr" anchorCtr="0" upright="1">
                          <a:noAutofit/>
                        </wps:bodyPr>
                      </wps:wsp>
                      <wps:wsp>
                        <wps:cNvPr id="112" name="Rectangle 16"/>
                        <wps:cNvSpPr>
                          <a:spLocks noChangeArrowheads="1"/>
                        </wps:cNvSpPr>
                        <wps:spPr bwMode="auto">
                          <a:xfrm>
                            <a:off x="2072860" y="388620"/>
                            <a:ext cx="1348520" cy="1211580"/>
                          </a:xfrm>
                          <a:prstGeom prst="rect">
                            <a:avLst/>
                          </a:prstGeom>
                          <a:solidFill>
                            <a:schemeClr val="lt1">
                              <a:lumMod val="100000"/>
                              <a:lumOff val="0"/>
                            </a:schemeClr>
                          </a:solidFill>
                          <a:ln w="12700">
                            <a:solidFill>
                              <a:schemeClr val="tx1">
                                <a:lumMod val="100000"/>
                                <a:lumOff val="0"/>
                              </a:schemeClr>
                            </a:solidFill>
                            <a:miter lim="800000"/>
                          </a:ln>
                        </wps:spPr>
                        <wps:txbx>
                          <w:txbxContent>
                            <w:p w14:paraId="6D3B602B" w14:textId="77777777" w:rsidR="00A01D00" w:rsidRDefault="00A01D00" w:rsidP="00004233">
                              <w:pPr>
                                <w:pBdr>
                                  <w:top w:val="none" w:sz="0" w:space="0" w:color="000000"/>
                                  <w:left w:val="none" w:sz="0" w:space="0" w:color="000000"/>
                                  <w:bottom w:val="none" w:sz="0" w:space="0" w:color="000000"/>
                                  <w:right w:val="none" w:sz="0" w:space="0" w:color="000000"/>
                                  <w:between w:val="none" w:sz="0" w:space="0" w:color="000000"/>
                                </w:pBdr>
                                <w:rPr>
                                  <w:b/>
                                </w:rPr>
                              </w:pPr>
                              <w:r>
                                <w:rPr>
                                  <w:b/>
                                </w:rPr>
                                <w:t>Government regulations (Moderating Variable)</w:t>
                              </w:r>
                            </w:p>
                            <w:p w14:paraId="19E539ED" w14:textId="77777777" w:rsidR="00A01D00" w:rsidRDefault="00A01D00" w:rsidP="00004233">
                              <w:pPr>
                                <w:numPr>
                                  <w:ilvl w:val="0"/>
                                  <w:numId w:val="10"/>
                                </w:numPr>
                                <w:pBdr>
                                  <w:top w:val="none" w:sz="0" w:space="0" w:color="000000"/>
                                  <w:left w:val="none" w:sz="0" w:space="0" w:color="000000"/>
                                  <w:bottom w:val="none" w:sz="0" w:space="0" w:color="000000"/>
                                  <w:right w:val="none" w:sz="0" w:space="0" w:color="000000"/>
                                  <w:between w:val="none" w:sz="0" w:space="0" w:color="000000"/>
                                </w:pBdr>
                                <w:ind w:left="284" w:hanging="270"/>
                                <w:rPr>
                                  <w:color w:val="000000" w:themeColor="text1"/>
                                  <w:sz w:val="20"/>
                                  <w:szCs w:val="20"/>
                                </w:rPr>
                              </w:pPr>
                              <w:r>
                                <w:rPr>
                                  <w:color w:val="000000" w:themeColor="text1"/>
                                  <w:sz w:val="20"/>
                                  <w:szCs w:val="20"/>
                                </w:rPr>
                                <w:t>Regulatory framework</w:t>
                              </w:r>
                            </w:p>
                            <w:p w14:paraId="09EBE695" w14:textId="77777777" w:rsidR="00A01D00" w:rsidRDefault="00A01D00" w:rsidP="00004233">
                              <w:pPr>
                                <w:numPr>
                                  <w:ilvl w:val="0"/>
                                  <w:numId w:val="10"/>
                                </w:numPr>
                                <w:pBdr>
                                  <w:top w:val="none" w:sz="0" w:space="0" w:color="000000"/>
                                  <w:left w:val="none" w:sz="0" w:space="0" w:color="000000"/>
                                  <w:bottom w:val="none" w:sz="0" w:space="0" w:color="000000"/>
                                  <w:right w:val="none" w:sz="0" w:space="0" w:color="000000"/>
                                  <w:between w:val="none" w:sz="0" w:space="0" w:color="000000"/>
                                </w:pBdr>
                                <w:ind w:left="284" w:hanging="270"/>
                                <w:rPr>
                                  <w:color w:val="000000" w:themeColor="text1"/>
                                  <w:sz w:val="20"/>
                                  <w:szCs w:val="20"/>
                                </w:rPr>
                              </w:pPr>
                              <w:r>
                                <w:rPr>
                                  <w:color w:val="000000" w:themeColor="text1"/>
                                  <w:sz w:val="20"/>
                                  <w:szCs w:val="20"/>
                                </w:rPr>
                                <w:t>Code of conduct</w:t>
                              </w:r>
                            </w:p>
                            <w:p w14:paraId="39F99F6C" w14:textId="77777777" w:rsidR="00A01D00" w:rsidRDefault="00A01D00" w:rsidP="00004233">
                              <w:pPr>
                                <w:jc w:val="center"/>
                                <w:rPr>
                                  <w:b/>
                                </w:rPr>
                              </w:pPr>
                            </w:p>
                          </w:txbxContent>
                        </wps:txbx>
                        <wps:bodyPr rot="0" vert="horz" wrap="square" lIns="91440" tIns="45720" rIns="91440" bIns="45720" anchor="ctr" anchorCtr="0" upright="1">
                          <a:noAutofit/>
                        </wps:bodyPr>
                      </wps:wsp>
                      <wps:wsp>
                        <wps:cNvPr id="113" name="Straight Connector 19"/>
                        <wps:cNvCnPr>
                          <a:cxnSpLocks noChangeShapeType="1"/>
                        </wps:cNvCnPr>
                        <wps:spPr bwMode="auto">
                          <a:xfrm flipH="1" flipV="1">
                            <a:off x="257179" y="228144"/>
                            <a:ext cx="9600" cy="2509056"/>
                          </a:xfrm>
                          <a:prstGeom prst="line">
                            <a:avLst/>
                          </a:prstGeom>
                          <a:noFill/>
                          <a:ln w="6350">
                            <a:solidFill>
                              <a:schemeClr val="tx1">
                                <a:lumMod val="100000"/>
                                <a:lumOff val="0"/>
                              </a:schemeClr>
                            </a:solidFill>
                            <a:miter lim="800000"/>
                          </a:ln>
                        </wps:spPr>
                        <wps:bodyPr/>
                      </wps:wsp>
                      <wps:wsp>
                        <wps:cNvPr id="114" name="Straight Connector 21"/>
                        <wps:cNvCnPr>
                          <a:cxnSpLocks noChangeShapeType="1"/>
                        </wps:cNvCnPr>
                        <wps:spPr bwMode="auto">
                          <a:xfrm flipV="1">
                            <a:off x="257177" y="90942"/>
                            <a:ext cx="4950645" cy="9767"/>
                          </a:xfrm>
                          <a:prstGeom prst="line">
                            <a:avLst/>
                          </a:prstGeom>
                          <a:noFill/>
                          <a:ln w="6350">
                            <a:solidFill>
                              <a:schemeClr val="tx1">
                                <a:lumMod val="100000"/>
                                <a:lumOff val="0"/>
                              </a:schemeClr>
                            </a:solidFill>
                            <a:miter lim="800000"/>
                          </a:ln>
                        </wps:spPr>
                        <wps:bodyPr/>
                      </wps:wsp>
                      <wps:wsp>
                        <wps:cNvPr id="115" name="Rectangle 23"/>
                        <wps:cNvSpPr>
                          <a:spLocks noChangeArrowheads="1"/>
                        </wps:cNvSpPr>
                        <wps:spPr bwMode="auto">
                          <a:xfrm>
                            <a:off x="5275869" y="1499717"/>
                            <a:ext cx="467706" cy="429600"/>
                          </a:xfrm>
                          <a:prstGeom prst="rect">
                            <a:avLst/>
                          </a:prstGeom>
                          <a:solidFill>
                            <a:schemeClr val="lt1">
                              <a:lumMod val="100000"/>
                              <a:lumOff val="0"/>
                            </a:schemeClr>
                          </a:solidFill>
                          <a:ln>
                            <a:noFill/>
                          </a:ln>
                        </wps:spPr>
                        <wps:txbx>
                          <w:txbxContent>
                            <w:p w14:paraId="31EBA240" w14:textId="77777777" w:rsidR="00A01D00" w:rsidRDefault="00A01D00" w:rsidP="00004233">
                              <w:pPr>
                                <w:jc w:val="center"/>
                              </w:pPr>
                              <w:r>
                                <w:t>Ho</w:t>
                              </w:r>
                              <w:r>
                                <w:rPr>
                                  <w:vertAlign w:val="subscript"/>
                                </w:rPr>
                                <w:t>3</w:t>
                              </w:r>
                            </w:p>
                          </w:txbxContent>
                        </wps:txbx>
                        <wps:bodyPr rot="0" vert="horz" wrap="square" lIns="91440" tIns="45720" rIns="91440" bIns="45720" anchor="ctr" anchorCtr="0" upright="1">
                          <a:noAutofit/>
                        </wps:bodyPr>
                      </wps:wsp>
                      <wps:wsp>
                        <wps:cNvPr id="116" name="Rectangle 24"/>
                        <wps:cNvSpPr>
                          <a:spLocks noChangeArrowheads="1"/>
                        </wps:cNvSpPr>
                        <wps:spPr bwMode="auto">
                          <a:xfrm>
                            <a:off x="3609947" y="1899817"/>
                            <a:ext cx="637208" cy="285700"/>
                          </a:xfrm>
                          <a:prstGeom prst="rect">
                            <a:avLst/>
                          </a:prstGeom>
                          <a:solidFill>
                            <a:schemeClr val="lt1">
                              <a:lumMod val="100000"/>
                              <a:lumOff val="0"/>
                            </a:schemeClr>
                          </a:solidFill>
                          <a:ln>
                            <a:noFill/>
                          </a:ln>
                        </wps:spPr>
                        <wps:txbx>
                          <w:txbxContent>
                            <w:p w14:paraId="4D770494" w14:textId="77777777" w:rsidR="00A01D00" w:rsidRDefault="00A01D00" w:rsidP="00004233">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2</w:t>
                              </w:r>
                            </w:p>
                          </w:txbxContent>
                        </wps:txbx>
                        <wps:bodyPr rot="0" vert="horz" wrap="square" lIns="91440" tIns="45720" rIns="91440" bIns="45720" anchor="ctr" anchorCtr="0" upright="1">
                          <a:noAutofit/>
                        </wps:bodyPr>
                      </wps:wsp>
                      <wps:wsp>
                        <wps:cNvPr id="117" name="Rectangle 25"/>
                        <wps:cNvSpPr>
                          <a:spLocks noChangeArrowheads="1"/>
                        </wps:cNvSpPr>
                        <wps:spPr bwMode="auto">
                          <a:xfrm>
                            <a:off x="4113854" y="1138717"/>
                            <a:ext cx="543907" cy="285800"/>
                          </a:xfrm>
                          <a:prstGeom prst="rect">
                            <a:avLst/>
                          </a:prstGeom>
                          <a:solidFill>
                            <a:schemeClr val="lt1">
                              <a:lumMod val="100000"/>
                              <a:lumOff val="0"/>
                            </a:schemeClr>
                          </a:solidFill>
                          <a:ln>
                            <a:noFill/>
                          </a:ln>
                        </wps:spPr>
                        <wps:txbx>
                          <w:txbxContent>
                            <w:p w14:paraId="57E5E89D" w14:textId="77777777" w:rsidR="00A01D00" w:rsidRDefault="00A01D00" w:rsidP="00004233">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4</w:t>
                              </w:r>
                            </w:p>
                          </w:txbxContent>
                        </wps:txbx>
                        <wps:bodyPr rot="0" vert="horz" wrap="square" lIns="91440" tIns="45720" rIns="91440" bIns="45720" anchor="ctr" anchorCtr="0" upright="1">
                          <a:noAutofit/>
                        </wps:bodyPr>
                      </wps:wsp>
                      <wps:wsp>
                        <wps:cNvPr id="118" name="Rectangle 27"/>
                        <wps:cNvSpPr>
                          <a:spLocks noChangeArrowheads="1"/>
                        </wps:cNvSpPr>
                        <wps:spPr bwMode="auto">
                          <a:xfrm>
                            <a:off x="2437132" y="3261360"/>
                            <a:ext cx="563207" cy="266700"/>
                          </a:xfrm>
                          <a:prstGeom prst="rect">
                            <a:avLst/>
                          </a:prstGeom>
                          <a:solidFill>
                            <a:schemeClr val="lt1">
                              <a:lumMod val="100000"/>
                              <a:lumOff val="0"/>
                            </a:schemeClr>
                          </a:solidFill>
                          <a:ln>
                            <a:noFill/>
                          </a:ln>
                        </wps:spPr>
                        <wps:txbx>
                          <w:txbxContent>
                            <w:p w14:paraId="39A93A6C" w14:textId="77777777" w:rsidR="00A01D00" w:rsidRDefault="00A01D00" w:rsidP="00004233">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1</w:t>
                              </w:r>
                            </w:p>
                          </w:txbxContent>
                        </wps:txbx>
                        <wps:bodyPr rot="0" vert="horz" wrap="square" lIns="91440" tIns="45720" rIns="91440" bIns="45720" anchor="ctr" anchorCtr="0" upright="1">
                          <a:noAutofit/>
                        </wps:bodyPr>
                      </wps:wsp>
                      <wps:wsp>
                        <wps:cNvPr id="119" name="Straight Connector 42"/>
                        <wps:cNvCnPr>
                          <a:cxnSpLocks noChangeShapeType="1"/>
                        </wps:cNvCnPr>
                        <wps:spPr bwMode="auto">
                          <a:xfrm>
                            <a:off x="3434316" y="957528"/>
                            <a:ext cx="1326341" cy="0"/>
                          </a:xfrm>
                          <a:prstGeom prst="line">
                            <a:avLst/>
                          </a:prstGeom>
                          <a:noFill/>
                          <a:ln w="9525">
                            <a:solidFill>
                              <a:schemeClr val="tx1">
                                <a:lumMod val="100000"/>
                                <a:lumOff val="0"/>
                              </a:schemeClr>
                            </a:solidFill>
                            <a:miter lim="800000"/>
                          </a:ln>
                        </wps:spPr>
                        <wps:bodyPr/>
                      </wps:wsp>
                      <wps:wsp>
                        <wps:cNvPr id="121" name="Straight Connector 73"/>
                        <wps:cNvCnPr>
                          <a:cxnSpLocks noChangeShapeType="1"/>
                        </wps:cNvCnPr>
                        <wps:spPr bwMode="auto">
                          <a:xfrm>
                            <a:off x="2804603" y="90950"/>
                            <a:ext cx="0" cy="323656"/>
                          </a:xfrm>
                          <a:prstGeom prst="line">
                            <a:avLst/>
                          </a:prstGeom>
                          <a:noFill/>
                          <a:ln w="12700">
                            <a:solidFill>
                              <a:schemeClr val="dk1">
                                <a:lumMod val="100000"/>
                                <a:lumOff val="0"/>
                              </a:schemeClr>
                            </a:solidFill>
                            <a:miter lim="800000"/>
                          </a:ln>
                        </wps:spPr>
                        <wps:bodyPr/>
                      </wps:wsp>
                    </wpc:wpc>
                  </a:graphicData>
                </a:graphic>
              </wp:inline>
            </w:drawing>
          </mc:Choice>
          <mc:Fallback>
            <w:pict>
              <v:group w14:anchorId="1BF0816B" id="_x0000_s1103" editas="canvas" style="width:474.65pt;height:355.2pt;mso-position-horizontal-relative:char;mso-position-vertical-relative:line" coordsize="60280,45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">
                <v:shape id="_x0000_s1104" type="#_x0000_t75" style="position:absolute;width:60280;height:45110;visibility:visible;mso-wrap-style:square">
                  <v:fill o:detectmouseclick="t"/>
                  <v:path o:connecttype="none"/>
                </v:shape>
                <v:rect id="Rectangle 1" o:spid="_x0000_s1105" style="position:absolute;left:2036;top:30556;width:14575;height:128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oirMAA&#10;AADcAAAADwAAAGRycy9kb3ducmV2LnhtbERPzWoCMRC+F/oOYQRvNatCKVujiCiIB0t3fYBhM90s&#10;biZpEnV9eyMUepuP73cWq8H24kohdo4VTCcFCOLG6Y5bBad69/YBIiZkjb1jUnCnCKvl68sCS+1u&#10;/E3XKrUih3AsUYFJyZdSxsaQxThxnjhzPy5YTBmGVuqAtxxuezkrindpsePcYNDTxlBzri5WgQ9r&#10;/2W2pt4Nx7A/tJeqM793pcajYf0JItGQ/sV/7r3O84s5PJ/JF8j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uoirMAAAADcAAAADwAAAAAAAAAAAAAAAACYAgAAZHJzL2Rvd25y&#10;ZXYueG1sUEsFBgAAAAAEAAQA9QAAAIUDAAAAAA==&#10;" fillcolor="white [3201]" strokecolor="black [3213]" strokeweight="1pt">
                  <v:textbox>
                    <w:txbxContent>
                      <w:p w14:paraId="6940EB8A" w14:textId="77777777" w:rsidR="00A01D00" w:rsidRDefault="00A01D00" w:rsidP="00004233">
                        <w:pPr>
                          <w:pBdr>
                            <w:top w:val="none" w:sz="0" w:space="0" w:color="000000"/>
                            <w:left w:val="none" w:sz="0" w:space="0" w:color="000000"/>
                            <w:bottom w:val="none" w:sz="0" w:space="0" w:color="000000"/>
                            <w:right w:val="none" w:sz="0" w:space="0" w:color="000000"/>
                            <w:between w:val="none" w:sz="0" w:space="0" w:color="000000"/>
                          </w:pBdr>
                          <w:rPr>
                            <w:b/>
                          </w:rPr>
                        </w:pPr>
                        <w:r>
                          <w:rPr>
                            <w:b/>
                          </w:rPr>
                          <w:t>Project planning (Independent Variable)</w:t>
                        </w:r>
                      </w:p>
                      <w:p w14:paraId="7A98EACA" w14:textId="77777777" w:rsidR="00A01D00" w:rsidRDefault="00A01D00" w:rsidP="00004233">
                        <w:pPr>
                          <w:numPr>
                            <w:ilvl w:val="0"/>
                            <w:numId w:val="9"/>
                          </w:numPr>
                          <w:ind w:left="336" w:hanging="270"/>
                          <w:rPr>
                            <w:color w:val="000000" w:themeColor="text1"/>
                            <w:sz w:val="20"/>
                            <w:szCs w:val="20"/>
                          </w:rPr>
                        </w:pPr>
                        <w:r>
                          <w:rPr>
                            <w:color w:val="000000" w:themeColor="text1"/>
                            <w:sz w:val="20"/>
                            <w:szCs w:val="20"/>
                          </w:rPr>
                          <w:t>Cost management</w:t>
                        </w:r>
                      </w:p>
                      <w:p w14:paraId="57744988" w14:textId="77777777" w:rsidR="00A01D00" w:rsidRDefault="00A01D00" w:rsidP="00004233">
                        <w:pPr>
                          <w:numPr>
                            <w:ilvl w:val="0"/>
                            <w:numId w:val="9"/>
                          </w:numPr>
                          <w:ind w:left="336" w:hanging="270"/>
                          <w:rPr>
                            <w:color w:val="000000" w:themeColor="text1"/>
                            <w:sz w:val="20"/>
                            <w:szCs w:val="20"/>
                          </w:rPr>
                        </w:pPr>
                        <w:r>
                          <w:rPr>
                            <w:color w:val="000000" w:themeColor="text1"/>
                            <w:sz w:val="20"/>
                            <w:szCs w:val="20"/>
                          </w:rPr>
                          <w:t>Scope</w:t>
                        </w:r>
                        <w:r>
                          <w:rPr>
                            <w:color w:val="000000" w:themeColor="text1"/>
                          </w:rPr>
                          <w:t xml:space="preserve"> </w:t>
                        </w:r>
                        <w:r>
                          <w:rPr>
                            <w:color w:val="000000" w:themeColor="text1"/>
                            <w:sz w:val="20"/>
                            <w:szCs w:val="20"/>
                          </w:rPr>
                          <w:t>management</w:t>
                        </w:r>
                      </w:p>
                      <w:p w14:paraId="2335D3E1" w14:textId="77777777" w:rsidR="00A01D00" w:rsidRDefault="00A01D00" w:rsidP="00004233">
                        <w:pPr>
                          <w:numPr>
                            <w:ilvl w:val="0"/>
                            <w:numId w:val="9"/>
                          </w:numPr>
                          <w:ind w:left="336" w:hanging="270"/>
                          <w:rPr>
                            <w:color w:val="000000" w:themeColor="text1"/>
                            <w:sz w:val="20"/>
                            <w:szCs w:val="20"/>
                          </w:rPr>
                        </w:pPr>
                        <w:r>
                          <w:rPr>
                            <w:color w:val="000000" w:themeColor="text1"/>
                            <w:sz w:val="20"/>
                            <w:szCs w:val="20"/>
                          </w:rPr>
                          <w:t>Time management</w:t>
                        </w:r>
                      </w:p>
                      <w:p w14:paraId="630E20AC" w14:textId="77777777" w:rsidR="00A01D00" w:rsidRDefault="00A01D00" w:rsidP="00004233">
                        <w:pPr>
                          <w:numPr>
                            <w:ilvl w:val="0"/>
                            <w:numId w:val="9"/>
                          </w:numPr>
                          <w:ind w:left="336" w:hanging="270"/>
                          <w:rPr>
                            <w:color w:val="000000" w:themeColor="text1"/>
                            <w:sz w:val="20"/>
                            <w:szCs w:val="20"/>
                          </w:rPr>
                        </w:pPr>
                        <w:r>
                          <w:rPr>
                            <w:color w:val="000000" w:themeColor="text1"/>
                            <w:sz w:val="20"/>
                            <w:szCs w:val="20"/>
                          </w:rPr>
                          <w:t>Risk management</w:t>
                        </w:r>
                      </w:p>
                      <w:p w14:paraId="300860B2" w14:textId="77777777" w:rsidR="00A01D00" w:rsidRDefault="00A01D00" w:rsidP="00004233">
                        <w:pPr>
                          <w:jc w:val="center"/>
                          <w:rPr>
                            <w:b/>
                          </w:rPr>
                        </w:pPr>
                      </w:p>
                    </w:txbxContent>
                  </v:textbox>
                </v:rect>
                <v:rect id="Rectangle 2" o:spid="_x0000_s1106" style="position:absolute;left:38374;top:24706;width:17099;height:177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O62MAA&#10;AADcAAAADwAAAGRycy9kb3ducmV2LnhtbERPzWoCMRC+F/oOYQRvNatIKVujiCiIB0t3fYBhM90s&#10;biZpEnV9eyMUepuP73cWq8H24kohdo4VTCcFCOLG6Y5bBad69/YBIiZkjb1jUnCnCKvl68sCS+1u&#10;/E3XKrUih3AsUYFJyZdSxsaQxThxnjhzPy5YTBmGVuqAtxxuezkrindpsePcYNDTxlBzri5WgQ9r&#10;/2W2pt4Nx7A/tJeqM793pcajYf0JItGQ/sV/7r3O84s5PJ/JF8j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QO62MAAAADcAAAADwAAAAAAAAAAAAAAAACYAgAAZHJzL2Rvd25y&#10;ZXYueG1sUEsFBgAAAAAEAAQA9QAAAIUDAAAAAA==&#10;" fillcolor="white [3201]" strokecolor="black [3213]" strokeweight="1pt">
                  <v:textbox>
                    <w:txbxContent>
                      <w:p w14:paraId="578C05CF" w14:textId="77777777" w:rsidR="00A01D00" w:rsidRDefault="00A01D00" w:rsidP="00004233">
                        <w:pPr>
                          <w:jc w:val="center"/>
                          <w:rPr>
                            <w:b/>
                          </w:rPr>
                        </w:pPr>
                        <w:r>
                          <w:rPr>
                            <w:b/>
                          </w:rPr>
                          <w:t>Performance of Completed Road project (Dependent Variable)</w:t>
                        </w:r>
                      </w:p>
                      <w:p w14:paraId="31C7ACD1" w14:textId="77777777" w:rsidR="00A01D00" w:rsidRDefault="00A01D00" w:rsidP="00004233">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sz w:val="20"/>
                            <w:szCs w:val="20"/>
                          </w:rPr>
                        </w:pPr>
                        <w:r>
                          <w:rPr>
                            <w:color w:val="000000" w:themeColor="text1"/>
                            <w:sz w:val="20"/>
                            <w:szCs w:val="20"/>
                          </w:rPr>
                          <w:t>Project budget</w:t>
                        </w:r>
                      </w:p>
                      <w:p w14:paraId="543DA6DD" w14:textId="77777777" w:rsidR="00A01D00" w:rsidRDefault="00A01D00" w:rsidP="00004233">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sz w:val="20"/>
                            <w:szCs w:val="20"/>
                          </w:rPr>
                        </w:pPr>
                        <w:r>
                          <w:rPr>
                            <w:color w:val="000000" w:themeColor="text1"/>
                            <w:sz w:val="20"/>
                            <w:szCs w:val="20"/>
                          </w:rPr>
                          <w:t>Project time</w:t>
                        </w:r>
                      </w:p>
                      <w:p w14:paraId="5C375D6D" w14:textId="77777777" w:rsidR="00A01D00" w:rsidRDefault="00A01D00" w:rsidP="00004233">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sz w:val="20"/>
                            <w:szCs w:val="20"/>
                          </w:rPr>
                        </w:pPr>
                        <w:r>
                          <w:rPr>
                            <w:color w:val="000000" w:themeColor="text1"/>
                            <w:sz w:val="20"/>
                            <w:szCs w:val="20"/>
                          </w:rPr>
                          <w:t>Project quality</w:t>
                        </w:r>
                      </w:p>
                      <w:p w14:paraId="53080313" w14:textId="77777777" w:rsidR="00A01D00" w:rsidRDefault="00A01D00" w:rsidP="00004233">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sz w:val="20"/>
                            <w:szCs w:val="20"/>
                          </w:rPr>
                        </w:pPr>
                        <w:r>
                          <w:rPr>
                            <w:color w:val="000000" w:themeColor="text1"/>
                            <w:sz w:val="20"/>
                            <w:szCs w:val="20"/>
                          </w:rPr>
                          <w:t>Project adaptability</w:t>
                        </w:r>
                      </w:p>
                      <w:p w14:paraId="756ADFFE" w14:textId="77777777" w:rsidR="00A01D00" w:rsidRDefault="00A01D00" w:rsidP="00004233">
                        <w:pPr>
                          <w:numPr>
                            <w:ilvl w:val="0"/>
                            <w:numId w:val="11"/>
                          </w:numPr>
                          <w:pBdr>
                            <w:top w:val="none" w:sz="0" w:space="0" w:color="000000"/>
                            <w:left w:val="none" w:sz="0" w:space="0" w:color="000000"/>
                            <w:bottom w:val="none" w:sz="0" w:space="0" w:color="000000"/>
                            <w:right w:val="none" w:sz="0" w:space="0" w:color="000000"/>
                            <w:between w:val="none" w:sz="0" w:space="0" w:color="000000"/>
                          </w:pBdr>
                          <w:tabs>
                            <w:tab w:val="left" w:pos="961"/>
                          </w:tabs>
                          <w:ind w:left="284" w:hanging="270"/>
                          <w:rPr>
                            <w:color w:val="000000" w:themeColor="text1"/>
                            <w:sz w:val="20"/>
                            <w:szCs w:val="20"/>
                          </w:rPr>
                        </w:pPr>
                        <w:r>
                          <w:rPr>
                            <w:color w:val="000000" w:themeColor="text1"/>
                            <w:sz w:val="20"/>
                            <w:szCs w:val="20"/>
                          </w:rPr>
                          <w:t>Stakeholder satisfaction</w:t>
                        </w:r>
                        <w:r>
                          <w:rPr>
                            <w:b/>
                            <w:sz w:val="20"/>
                            <w:szCs w:val="20"/>
                          </w:rPr>
                          <w:t xml:space="preserve"> </w:t>
                        </w:r>
                      </w:p>
                      <w:p w14:paraId="2020094A" w14:textId="77777777" w:rsidR="00A01D00" w:rsidRDefault="00A01D00" w:rsidP="00004233">
                        <w:pPr>
                          <w:jc w:val="center"/>
                          <w:rPr>
                            <w:b/>
                          </w:rPr>
                        </w:pPr>
                      </w:p>
                    </w:txbxContent>
                  </v:textbox>
                </v:rect>
                <v:shape id="Straight Arrow Connector 3" o:spid="_x0000_s1107" type="#_x0000_t32" style="position:absolute;left:16710;top:30776;width:216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ct0sIAAADcAAAADwAAAGRycy9kb3ducmV2LnhtbERPS2uDQBC+F/oflink1qwJKK3NKnkQ&#10;sLk1CT0P7lQl7qxxN2r+fTdQ6G0+vues8sm0YqDeNZYVLOYRCOLS6oYrBefT/vUNhPPIGlvLpOBO&#10;DvLs+WmFqbYjf9Fw9JUIIexSVFB736VSurImg25uO+LA/djeoA+wr6TucQzhppXLKEqkwYZDQ40d&#10;bWsqL8ebUTCi/37frKvrdrP7LKa4vSan80Gp2cu0/gDhafL/4j93ocP8KIbHM+ECmf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zct0sIAAADcAAAADwAAAAAAAAAAAAAA&#10;AAChAgAAZHJzL2Rvd25yZXYueG1sUEsFBgAAAAAEAAQA+QAAAJADAAAAAA==&#10;" strokecolor="black [3200]" strokeweight=".5pt">
                  <v:stroke endarrow="block" joinstyle="miter"/>
                </v:shape>
                <v:shape id="Straight Arrow Connector 4" o:spid="_x0000_s1108" type="#_x0000_t32" style="position:absolute;left:43053;top:16912;width:0;height:7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9NZMMAAADcAAAADwAAAGRycy9kb3ducmV2LnhtbERPTWvCQBC9C/0PyxR6M5sqaJu6ShFK&#10;FS+aSrW3ITtNlmZnQ3Zr4r93BcHbPN7nzBa9rcWJWm8cK3hOUhDEhdOGSwX7r4/hCwgfkDXWjknB&#10;mTws5g+DGWbadbyjUx5KEUPYZ6igCqHJpPRFRRZ94hriyP261mKIsC2lbrGL4baWozSdSIuGY0OF&#10;DS0rKv7yf6ug2B8Pr7Q137obm+lns/nZjPO1Uk+P/fsbiEB9uItv7pWO89MJXJ+JF8j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fTWTDAAAA3AAAAA8AAAAAAAAAAAAA&#10;AAAAoQIAAGRycy9kb3ducmV2LnhtbFBLBQYAAAAABAAEAPkAAACRAwAAAAA=&#10;" strokecolor="black [3213]" strokeweight=".5pt">
                  <v:stroke endarrow="block" joinstyle="miter"/>
                </v:shape>
                <v:shape id="Straight Arrow Connector 5" o:spid="_x0000_s1109" type="#_x0000_t32" style="position:absolute;left:47615;top:9578;width:0;height:149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Po/8MAAADcAAAADwAAAGRycy9kb3ducmV2LnhtbERPS2vCQBC+F/wPywje6sYKVaOrSEFs&#10;8dJG8XEbsmOymJ0N2dWk/75bKPQ2H99zFqvOVuJBjTeOFYyGCQji3GnDhYLDfvM8BeEDssbKMSn4&#10;Jg+rZe9pgal2LX/RIwuFiCHsU1RQhlCnUvq8JIt+6GriyF1dYzFE2BRSN9jGcFvJlyR5lRYNx4YS&#10;a3orKb9ld6sgP5xPM/o0R92OzWRb7y67cfah1KDfrecgAnXhX/znftdxfjKB32fiBX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3T6P/DAAAA3AAAAA8AAAAAAAAAAAAA&#10;AAAAoQIAAGRycy9kb3ducmV2LnhtbFBLBQYAAAAABAAEAPkAAACRAwAAAAA=&#10;" strokecolor="black [3213]" strokeweight=".5pt">
                  <v:stroke endarrow="block" joinstyle="miter"/>
                </v:shape>
                <v:shape id="Straight Arrow Connector 6" o:spid="_x0000_s1110" type="#_x0000_t32" style="position:absolute;left:52083;top:909;width:0;height:236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x8jccAAADcAAAADwAAAGRycy9kb3ducmV2LnhtbESPT2vCQBDF7wW/wzJCb3VjhVqjq4hQ&#10;2uLFRumf25Adk8XsbMhuTfrtO4dCbzO8N+/9ZrUZfKOu1EUX2MB0koEiLoN1XBk4HZ/uHkHFhGyx&#10;CUwGfijCZj26WWFuQ89vdC1SpSSEY44G6pTaXOtY1uQxTkJLLNo5dB6TrF2lbYe9hPtG32fZg/bo&#10;WBpqbGlXU3kpvr2B8vT5saCDe7f9zM2f2/3Xfla8GnM7HrZLUImG9G/+u36xgp8JrTwjE+j1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THyNxwAAANwAAAAPAAAAAAAA&#10;AAAAAAAAAKECAABkcnMvZG93bnJldi54bWxQSwUGAAAAAAQABAD5AAAAlQMAAAAA&#10;" strokecolor="black [3213]" strokeweight=".5pt">
                  <v:stroke endarrow="block" joinstyle="miter"/>
                </v:shape>
                <v:line id="Straight Connector 7" o:spid="_x0000_s1111" style="position:absolute;flip:y;visibility:visible;mso-wrap-style:square" from="11638,17297" to="11715,305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RBJsIAAADcAAAADwAAAGRycy9kb3ducmV2LnhtbERPS2sCMRC+F/ofwhR6q9l6KO1qVmTB&#10;2kMvWlk8DpvZhyaTJYm67a83BcHbfHzPmS9Ga8SZfOgdK3idZCCIa6d7bhXsflYv7yBCRNZoHJOC&#10;XwqwKB4f5phrd+ENnbexFSmEQ44KuhiHXMpQd2QxTNxAnLjGeYsxQd9K7fGSwq2R0yx7kxZ7Tg0d&#10;DlR2VB+3J6ugNNV+XH96jtXhrzl906o8GKPU89O4nIGINMa7+Ob+0ml+9gH/z6QLZHE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XRBJsIAAADcAAAADwAAAAAAAAAAAAAA&#10;AAChAgAAZHJzL2Rvd25yZXYueG1sUEsFBgAAAAAEAAQA+QAAAJADAAAAAA==&#10;" strokecolor="black [3213]" strokeweight=".5pt">
                  <v:stroke joinstyle="miter"/>
                </v:line>
                <v:line id="Straight Connector 8" o:spid="_x0000_s1112" style="position:absolute;flip:y;visibility:visible;mso-wrap-style:square" from="11715,16912" to="43053,171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d+ZsUAAADcAAAADwAAAGRycy9kb3ducmV2LnhtbESPQW/CMAyF75P2HyJP2m2k7DBNhYBQ&#10;JbYddoFNFUerMW0hcaokQMevnw9I3Gy95/c+z5ejd+pMMfWBDUwnBSjiJtieWwO/P+uXd1ApI1t0&#10;gcnAHyVYLh4f5ljacOENnbe5VRLCqUQDXc5DqXVqOvKYJmEgFm0foscsa2y1jXiRcO/0a1G8aY89&#10;S0OHA1UdNcftyRuoXL0bPz8i5/pw3Z++aV0dnDPm+WlczUBlGvPdfLv+soI/FXx5Rib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Zd+ZsUAAADcAAAADwAAAAAAAAAA&#10;AAAAAAChAgAAZHJzL2Rvd25yZXYueG1sUEsFBgAAAAAEAAQA+QAAAJMDAAAAAA==&#10;" strokecolor="black [3213]" strokeweight=".5pt">
                  <v:stroke joinstyle="miter"/>
                </v:line>
                <v:rect id="Rectangle 14" o:spid="_x0000_s1113" style="position:absolute;left:12658;top:16912;width:12945;height:120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2PncEA&#10;AADcAAAADwAAAGRycy9kb3ducmV2LnhtbERPS2rDMBDdF3oHMYXuatldhOJGMaYkELpIiZMDDNbU&#10;MrVGiqQkzu2rQqC7ebzvLJvZTuJCIY6OFVRFCYK4d3rkQcHxsHl5AxETssbJMSm4UYRm9fiwxFq7&#10;K+/p0qVB5BCONSowKflaytgbshgL54kz9+2CxZRhGKQOeM3hdpKvZbmQFkfODQY9fRjqf7qzVeBD&#10;67/M2hw28y5sP4dzN5rTTannp7l9B5FoTv/iu3ur8/yqgr9n8gVy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Ctj53BAAAA3AAAAA8AAAAAAAAAAAAAAAAAmAIAAGRycy9kb3du&#10;cmV2LnhtbFBLBQYAAAAABAAEAPUAAACGAwAAAAA=&#10;" fillcolor="white [3201]" strokecolor="black [3213]" strokeweight="1pt">
                  <v:textbox>
                    <w:txbxContent>
                      <w:p w14:paraId="12058868" w14:textId="77777777" w:rsidR="00A01D00" w:rsidRDefault="00A01D00" w:rsidP="00004233">
                        <w:pPr>
                          <w:pBdr>
                            <w:top w:val="none" w:sz="0" w:space="0" w:color="000000"/>
                            <w:left w:val="none" w:sz="0" w:space="0" w:color="000000"/>
                            <w:bottom w:val="none" w:sz="0" w:space="0" w:color="000000"/>
                            <w:right w:val="none" w:sz="0" w:space="0" w:color="000000"/>
                            <w:between w:val="none" w:sz="0" w:space="0" w:color="000000"/>
                          </w:pBdr>
                          <w:jc w:val="center"/>
                          <w:rPr>
                            <w:b/>
                            <w:sz w:val="20"/>
                            <w:szCs w:val="20"/>
                          </w:rPr>
                        </w:pPr>
                        <w:r>
                          <w:rPr>
                            <w:b/>
                          </w:rPr>
                          <w:t xml:space="preserve">Community </w:t>
                        </w:r>
                        <w:r>
                          <w:rPr>
                            <w:b/>
                            <w:sz w:val="20"/>
                            <w:szCs w:val="20"/>
                          </w:rPr>
                          <w:t>Participation (Mediating Variable)</w:t>
                        </w:r>
                      </w:p>
                      <w:p w14:paraId="794EBB4B" w14:textId="77777777" w:rsidR="00A01D00" w:rsidRDefault="00A01D00" w:rsidP="00004233">
                        <w:pPr>
                          <w:numPr>
                            <w:ilvl w:val="0"/>
                            <w:numId w:val="9"/>
                          </w:numPr>
                          <w:ind w:left="284" w:hanging="270"/>
                          <w:rPr>
                            <w:color w:val="000000" w:themeColor="text1"/>
                            <w:sz w:val="20"/>
                            <w:szCs w:val="20"/>
                          </w:rPr>
                        </w:pPr>
                        <w:r>
                          <w:rPr>
                            <w:color w:val="000000" w:themeColor="text1"/>
                            <w:sz w:val="20"/>
                            <w:szCs w:val="20"/>
                          </w:rPr>
                          <w:t>Community empowerment</w:t>
                        </w:r>
                      </w:p>
                      <w:p w14:paraId="5C743151" w14:textId="77777777" w:rsidR="00A01D00" w:rsidRDefault="00A01D00" w:rsidP="00004233">
                        <w:pPr>
                          <w:numPr>
                            <w:ilvl w:val="0"/>
                            <w:numId w:val="9"/>
                          </w:numPr>
                          <w:ind w:left="284" w:hanging="270"/>
                          <w:rPr>
                            <w:color w:val="000000" w:themeColor="text1"/>
                            <w:sz w:val="20"/>
                            <w:szCs w:val="20"/>
                          </w:rPr>
                        </w:pPr>
                        <w:r>
                          <w:rPr>
                            <w:color w:val="000000" w:themeColor="text1"/>
                            <w:sz w:val="20"/>
                            <w:szCs w:val="20"/>
                          </w:rPr>
                          <w:t>Communication</w:t>
                        </w:r>
                      </w:p>
                      <w:p w14:paraId="7094E10A" w14:textId="77777777" w:rsidR="00A01D00" w:rsidRDefault="00A01D00" w:rsidP="00004233">
                        <w:pPr>
                          <w:numPr>
                            <w:ilvl w:val="0"/>
                            <w:numId w:val="9"/>
                          </w:numPr>
                          <w:ind w:left="284" w:hanging="270"/>
                          <w:rPr>
                            <w:color w:val="000000" w:themeColor="text1"/>
                            <w:sz w:val="20"/>
                            <w:szCs w:val="20"/>
                          </w:rPr>
                        </w:pPr>
                        <w:r>
                          <w:rPr>
                            <w:color w:val="000000" w:themeColor="text1"/>
                            <w:sz w:val="20"/>
                            <w:szCs w:val="20"/>
                          </w:rPr>
                          <w:t>Grievance management</w:t>
                        </w:r>
                      </w:p>
                      <w:p w14:paraId="1A8A3D10" w14:textId="77777777" w:rsidR="00A01D00" w:rsidRDefault="00A01D00" w:rsidP="00004233">
                        <w:pPr>
                          <w:pBdr>
                            <w:top w:val="none" w:sz="0" w:space="0" w:color="000000"/>
                            <w:left w:val="none" w:sz="0" w:space="0" w:color="000000"/>
                            <w:bottom w:val="none" w:sz="0" w:space="0" w:color="000000"/>
                            <w:right w:val="none" w:sz="0" w:space="0" w:color="000000"/>
                            <w:between w:val="none" w:sz="0" w:space="0" w:color="000000"/>
                          </w:pBdr>
                          <w:jc w:val="center"/>
                          <w:rPr>
                            <w:b/>
                          </w:rPr>
                        </w:pPr>
                      </w:p>
                      <w:p w14:paraId="44554F2D" w14:textId="77777777" w:rsidR="00A01D00" w:rsidRDefault="00A01D00" w:rsidP="00004233">
                        <w:pPr>
                          <w:rPr>
                            <w:b/>
                          </w:rPr>
                        </w:pPr>
                      </w:p>
                    </w:txbxContent>
                  </v:textbox>
                </v:rect>
                <v:rect id="Rectangle 16" o:spid="_x0000_s1114" style="position:absolute;left:20728;top:3886;width:13485;height:121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8R6sAA&#10;AADcAAAADwAAAGRycy9kb3ducmV2LnhtbERPzYrCMBC+L/gOYQRva6qHZalGEVEQDytbfYChGZti&#10;M4lJ1Pr2RljY23x8vzNf9rYTdwqxdaxgMi5AENdOt9woOB23n98gYkLW2DkmBU+KsFwMPuZYavfg&#10;X7pXqRE5hGOJCkxKvpQy1oYsxrHzxJk7u2AxZRgaqQM+crjt5LQovqTFlnODQU9rQ/WlulkFPqz8&#10;wWzMcdv/hN2+uVWtuT6VGg371QxEoj79i//cO53nT6bwfiZfIB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H8R6sAAAADcAAAADwAAAAAAAAAAAAAAAACYAgAAZHJzL2Rvd25y&#10;ZXYueG1sUEsFBgAAAAAEAAQA9QAAAIUDAAAAAA==&#10;" fillcolor="white [3201]" strokecolor="black [3213]" strokeweight="1pt">
                  <v:textbox>
                    <w:txbxContent>
                      <w:p w14:paraId="6D3B602B" w14:textId="77777777" w:rsidR="00A01D00" w:rsidRDefault="00A01D00" w:rsidP="00004233">
                        <w:pPr>
                          <w:pBdr>
                            <w:top w:val="none" w:sz="0" w:space="0" w:color="000000"/>
                            <w:left w:val="none" w:sz="0" w:space="0" w:color="000000"/>
                            <w:bottom w:val="none" w:sz="0" w:space="0" w:color="000000"/>
                            <w:right w:val="none" w:sz="0" w:space="0" w:color="000000"/>
                            <w:between w:val="none" w:sz="0" w:space="0" w:color="000000"/>
                          </w:pBdr>
                          <w:rPr>
                            <w:b/>
                          </w:rPr>
                        </w:pPr>
                        <w:r>
                          <w:rPr>
                            <w:b/>
                          </w:rPr>
                          <w:t>Government regulations (Moderating Variable)</w:t>
                        </w:r>
                      </w:p>
                      <w:p w14:paraId="19E539ED" w14:textId="77777777" w:rsidR="00A01D00" w:rsidRDefault="00A01D00" w:rsidP="00004233">
                        <w:pPr>
                          <w:numPr>
                            <w:ilvl w:val="0"/>
                            <w:numId w:val="10"/>
                          </w:numPr>
                          <w:pBdr>
                            <w:top w:val="none" w:sz="0" w:space="0" w:color="000000"/>
                            <w:left w:val="none" w:sz="0" w:space="0" w:color="000000"/>
                            <w:bottom w:val="none" w:sz="0" w:space="0" w:color="000000"/>
                            <w:right w:val="none" w:sz="0" w:space="0" w:color="000000"/>
                            <w:between w:val="none" w:sz="0" w:space="0" w:color="000000"/>
                          </w:pBdr>
                          <w:ind w:left="284" w:hanging="270"/>
                          <w:rPr>
                            <w:color w:val="000000" w:themeColor="text1"/>
                            <w:sz w:val="20"/>
                            <w:szCs w:val="20"/>
                          </w:rPr>
                        </w:pPr>
                        <w:r>
                          <w:rPr>
                            <w:color w:val="000000" w:themeColor="text1"/>
                            <w:sz w:val="20"/>
                            <w:szCs w:val="20"/>
                          </w:rPr>
                          <w:t>Regulatory framework</w:t>
                        </w:r>
                      </w:p>
                      <w:p w14:paraId="09EBE695" w14:textId="77777777" w:rsidR="00A01D00" w:rsidRDefault="00A01D00" w:rsidP="00004233">
                        <w:pPr>
                          <w:numPr>
                            <w:ilvl w:val="0"/>
                            <w:numId w:val="10"/>
                          </w:numPr>
                          <w:pBdr>
                            <w:top w:val="none" w:sz="0" w:space="0" w:color="000000"/>
                            <w:left w:val="none" w:sz="0" w:space="0" w:color="000000"/>
                            <w:bottom w:val="none" w:sz="0" w:space="0" w:color="000000"/>
                            <w:right w:val="none" w:sz="0" w:space="0" w:color="000000"/>
                            <w:between w:val="none" w:sz="0" w:space="0" w:color="000000"/>
                          </w:pBdr>
                          <w:ind w:left="284" w:hanging="270"/>
                          <w:rPr>
                            <w:color w:val="000000" w:themeColor="text1"/>
                            <w:sz w:val="20"/>
                            <w:szCs w:val="20"/>
                          </w:rPr>
                        </w:pPr>
                        <w:r>
                          <w:rPr>
                            <w:color w:val="000000" w:themeColor="text1"/>
                            <w:sz w:val="20"/>
                            <w:szCs w:val="20"/>
                          </w:rPr>
                          <w:t>Code of conduct</w:t>
                        </w:r>
                      </w:p>
                      <w:p w14:paraId="39F99F6C" w14:textId="77777777" w:rsidR="00A01D00" w:rsidRDefault="00A01D00" w:rsidP="00004233">
                        <w:pPr>
                          <w:jc w:val="center"/>
                          <w:rPr>
                            <w:b/>
                          </w:rPr>
                        </w:pPr>
                      </w:p>
                    </w:txbxContent>
                  </v:textbox>
                </v:rect>
                <v:line id="Straight Connector 19" o:spid="_x0000_s1115" style="position:absolute;flip:x y;visibility:visible;mso-wrap-style:square" from="2571,2281" to="2667,27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kMwcEAAADcAAAADwAAAGRycy9kb3ducmV2LnhtbERPTYvCMBC9C/sfwgh707SuiHSNIoLg&#10;iherl70NzdgWm0m2ydr6740geJvH+5zFqjeNuFHra8sK0nECgriwuuZSwfm0Hc1B+ICssbFMCu7k&#10;YbX8GCww07bjI93yUIoYwj5DBVUILpPSFxUZ9GPriCN3sa3BEGFbSt1iF8NNIydJMpMGa44NFTra&#10;VFRc83+jQLq9O8wP+e/px6R/+36y67p0qtTnsF9/gwjUh7f45d7pOD/9gucz8QK5f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mQzBwQAAANwAAAAPAAAAAAAAAAAAAAAA&#10;AKECAABkcnMvZG93bnJldi54bWxQSwUGAAAAAAQABAD5AAAAjwMAAAAA&#10;" strokecolor="black [3213]" strokeweight=".5pt">
                  <v:stroke joinstyle="miter"/>
                </v:line>
                <v:line id="Straight Connector 21" o:spid="_x0000_s1116" style="position:absolute;flip:y;visibility:visible;mso-wrap-style:square" from="2571,909" to="52078,1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x4ZcIAAADcAAAADwAAAGRycy9kb3ducmV2LnhtbERPTWsCMRC9F/ofwgi91axSpKxGkQVr&#10;D160Zelx2Iy7q8lkSaJu/fVGELzN433ObNFbI87kQ+tYwWiYgSCunG65VvD7s3r/BBEiskbjmBT8&#10;U4DF/PVlhrl2F97SeRdrkUI45KigibHLpQxVQxbD0HXEids7bzEm6GupPV5SuDVynGUTabHl1NBg&#10;R0VD1XF3sgoKU/716y/PsTxc96cNrYqDMUq9DfrlFESkPj7FD/e3TvNHH3B/Jl0g5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x4ZcIAAADcAAAADwAAAAAAAAAAAAAA&#10;AAChAgAAZHJzL2Rvd25yZXYueG1sUEsFBgAAAAAEAAQA+QAAAJADAAAAAA==&#10;" strokecolor="black [3213]" strokeweight=".5pt">
                  <v:stroke joinstyle="miter"/>
                </v:line>
                <v:rect id="Rectangle 23" o:spid="_x0000_s1117" style="position:absolute;left:52758;top:14997;width:4677;height:42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FdXMEA&#10;AADcAAAADwAAAGRycy9kb3ducmV2LnhtbERPS4vCMBC+C/6HMII3TRV80DXK6q7gbbF68Dg0s23Z&#10;ZFKaWKu/3iwI3ubje85q01kjWmp85VjBZJyAIM6drrhQcD7tR0sQPiBrNI5JwZ08bNb93gpT7W58&#10;pDYLhYgh7FNUUIZQp1L6vCSLfuxq4sj9usZiiLAppG7wFsOtkdMkmUuLFceGEmvalZT/ZVer4Mee&#10;voydT027aK+X/fnRyW+9VWo46D4/QATqwlv8ch90nD+Zwf8z8QK5f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RXVzBAAAA3AAAAA8AAAAAAAAAAAAAAAAAmAIAAGRycy9kb3du&#10;cmV2LnhtbFBLBQYAAAAABAAEAPUAAACGAwAAAAA=&#10;" fillcolor="white [3201]" stroked="f">
                  <v:textbox>
                    <w:txbxContent>
                      <w:p w14:paraId="31EBA240" w14:textId="77777777" w:rsidR="00A01D00" w:rsidRDefault="00A01D00" w:rsidP="00004233">
                        <w:pPr>
                          <w:jc w:val="center"/>
                        </w:pPr>
                        <w:r>
                          <w:t>Ho</w:t>
                        </w:r>
                        <w:r>
                          <w:rPr>
                            <w:vertAlign w:val="subscript"/>
                          </w:rPr>
                          <w:t>3</w:t>
                        </w:r>
                      </w:p>
                    </w:txbxContent>
                  </v:textbox>
                </v:rect>
                <v:rect id="Rectangle 24" o:spid="_x0000_s1118" style="position:absolute;left:36099;top:18998;width:6372;height:2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DK8IA&#10;AADcAAAADwAAAGRycy9kb3ducmV2LnhtbERPPWvDMBDdC/0P4grdajkenOJGCWmTQLbS2EPGw7ra&#10;JtLJWLLj5tdXgUK3e7zPW21ma8REg+8cK1gkKQji2umOGwVVeXh5BeEDskbjmBT8kIfN+vFhhYV2&#10;V/6i6RQaEUPYF6igDaEvpPR1SxZ94nriyH27wWKIcGikHvAaw62RWZrm0mLHsaHFnj5aqi+n0Sr4&#10;tOXO2Dwz03Iaz4fqNsu9flfq+WnevoEINId/8Z/7qOP8RQ73Z+IF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A8MrwgAAANwAAAAPAAAAAAAAAAAAAAAAAJgCAABkcnMvZG93&#10;bnJldi54bWxQSwUGAAAAAAQABAD1AAAAhwMAAAAA&#10;" fillcolor="white [3201]" stroked="f">
                  <v:textbox>
                    <w:txbxContent>
                      <w:p w14:paraId="4D770494" w14:textId="77777777" w:rsidR="00A01D00" w:rsidRDefault="00A01D00" w:rsidP="00004233">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2</w:t>
                        </w:r>
                      </w:p>
                    </w:txbxContent>
                  </v:textbox>
                </v:rect>
                <v:rect id="Rectangle 25" o:spid="_x0000_s1119" style="position:absolute;left:41138;top:11387;width:5439;height:2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9msMEA&#10;AADcAAAADwAAAGRycy9kb3ducmV2LnhtbERPS4vCMBC+C/6HMII3TfWg0m0quz5gb+LjsMehmW3L&#10;JpPSxFr99RtB8DYf33OydW+N6Kj1tWMFs2kCgrhwuuZSweW8n6xA+ICs0TgmBXfysM6HgwxT7W58&#10;pO4UShFD2KeooAqhSaX0RUUW/dQ1xJH7da3FEGFbSt3iLYZbI+dJspAWa44NFTa0qaj4O12tgoM9&#10;b41dzE237K4/+8ujlzv9pdR41H9+gAjUh7f45f7Wcf5sCc9n4gUy/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PZrDBAAAA3AAAAA8AAAAAAAAAAAAAAAAAmAIAAGRycy9kb3du&#10;cmV2LnhtbFBLBQYAAAAABAAEAPUAAACGAwAAAAA=&#10;" fillcolor="white [3201]" stroked="f">
                  <v:textbox>
                    <w:txbxContent>
                      <w:p w14:paraId="57E5E89D" w14:textId="77777777" w:rsidR="00A01D00" w:rsidRDefault="00A01D00" w:rsidP="00004233">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4</w:t>
                        </w:r>
                      </w:p>
                    </w:txbxContent>
                  </v:textbox>
                </v:rect>
                <v:rect id="Rectangle 27" o:spid="_x0000_s1120" style="position:absolute;left:24371;top:32613;width:5632;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DywsQA&#10;AADcAAAADwAAAGRycy9kb3ducmV2LnhtbESPS2/CMBCE75X4D9Yi9VYcOABKMYhHkXpDPA49ruIl&#10;ibDXUWxC4Nd3D5V629XMzny7WPXeqY7aWAc2MB5loIiLYGsuDVzO+485qJiQLbrAZOBJEVbLwdsC&#10;cxsefKTulEolIRxzNFCl1ORax6Iij3EUGmLRrqH1mGRtS21bfEi4d3qSZVPtsWZpqLChbUXF7XT3&#10;Bg7+vHN+OnHdrLv/7C+vXn/ZjTHvw379CSpRn/7Nf9ffVvDHQivPyAR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Q8sLEAAAA3AAAAA8AAAAAAAAAAAAAAAAAmAIAAGRycy9k&#10;b3ducmV2LnhtbFBLBQYAAAAABAAEAPUAAACJAwAAAAA=&#10;" fillcolor="white [3201]" stroked="f">
                  <v:textbox>
                    <w:txbxContent>
                      <w:p w14:paraId="39A93A6C" w14:textId="77777777" w:rsidR="00A01D00" w:rsidRDefault="00A01D00" w:rsidP="00004233">
                        <w:pPr>
                          <w:pStyle w:val="NormalWeb"/>
                          <w:spacing w:before="0" w:beforeAutospacing="0" w:after="160" w:afterAutospacing="0" w:line="256" w:lineRule="auto"/>
                          <w:jc w:val="center"/>
                          <w:rPr>
                            <w:sz w:val="28"/>
                          </w:rPr>
                        </w:pPr>
                        <w:r>
                          <w:rPr>
                            <w:rFonts w:eastAsia="Calibri"/>
                            <w:szCs w:val="22"/>
                          </w:rPr>
                          <w:t>Ho</w:t>
                        </w:r>
                        <w:r>
                          <w:rPr>
                            <w:rFonts w:eastAsia="Calibri"/>
                            <w:szCs w:val="22"/>
                            <w:vertAlign w:val="subscript"/>
                          </w:rPr>
                          <w:t>1</w:t>
                        </w:r>
                      </w:p>
                    </w:txbxContent>
                  </v:textbox>
                </v:rect>
                <v:line id="Straight Connector 42" o:spid="_x0000_s1121" style="position:absolute;visibility:visible;mso-wrap-style:square" from="34343,9575" to="47606,9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N1WcIAAADcAAAADwAAAGRycy9kb3ducmV2LnhtbERP22oCMRB9L/gPYYS+1ay1FF2NYpVS&#10;Hwri5QPGzbi7uJksyajbfn1TKPRtDuc6s0XnGnWjEGvPBoaDDBRx4W3NpYHj4f1pDCoKssXGMxn4&#10;ogiLee9hhrn1d97RbS+lSiEcczRQibS51rGoyGEc+JY4cWcfHEqCodQ24D2Fu0Y/Z9mrdlhzaqiw&#10;pVVFxWV/dQbaj/Hntouns//euJGs34TDixjz2O+WU1BCnfyL/9wbm+YPJ/D7TLpAz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6N1WcIAAADcAAAADwAAAAAAAAAAAAAA&#10;AAChAgAAZHJzL2Rvd25yZXYueG1sUEsFBgAAAAAEAAQA+QAAAJADAAAAAA==&#10;" strokecolor="black [3213]">
                  <v:stroke joinstyle="miter"/>
                </v:line>
                <v:line id="Straight Connector 73" o:spid="_x0000_s1122" style="position:absolute;visibility:visible;mso-wrap-style:square" from="28046,909" to="28046,4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lE1sMAAADcAAAADwAAAGRycy9kb3ducmV2LnhtbERPPWvDMBDdC/0P4grdatkZTOxGCSEQ&#10;6FJo0qR0vFoX29g6GUl2nH8fFQrd7vE+b7WZTS8mcr61rCBLUhDEldUt1wpOn/uXJQgfkDX2lknB&#10;jTxs1o8PKyy1vfKBpmOoRQxhX6KCJoShlNJXDRn0iR2II3exzmCI0NVSO7zGcNPLRZrm0mDLsaHB&#10;gXYNVd1xNArO9NW5vCjk/ud7/LiYU5Fr+a7U89O8fQURaA7/4j/3m47zFxn8PhMvkO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JRNbDAAAA3AAAAA8AAAAAAAAAAAAA&#10;AAAAoQIAAGRycy9kb3ducmV2LnhtbFBLBQYAAAAABAAEAPkAAACRAwAAAAA=&#10;" strokecolor="black [3200]" strokeweight="1pt">
                  <v:stroke joinstyle="miter"/>
                </v:line>
                <w10:anchorlock/>
              </v:group>
            </w:pict>
          </mc:Fallback>
        </mc:AlternateContent>
      </w:r>
    </w:p>
    <w:p w14:paraId="0B8CAAA2" w14:textId="77777777" w:rsidR="00004233" w:rsidRPr="00B77F27" w:rsidRDefault="00004233" w:rsidP="00004233">
      <w:pPr>
        <w:autoSpaceDE w:val="0"/>
        <w:autoSpaceDN w:val="0"/>
        <w:adjustRightInd w:val="0"/>
        <w:spacing w:line="360" w:lineRule="auto"/>
        <w:jc w:val="both"/>
        <w:rPr>
          <w:b/>
          <w:i/>
          <w:color w:val="000000"/>
          <w:lang w:eastAsia="en-GB"/>
        </w:rPr>
      </w:pPr>
      <w:r w:rsidRPr="00B77F27">
        <w:rPr>
          <w:b/>
          <w:i/>
          <w:color w:val="000000"/>
          <w:lang w:eastAsia="en-GB"/>
        </w:rPr>
        <w:lastRenderedPageBreak/>
        <w:t>Figure 4: Optimized Conceptual Model</w:t>
      </w:r>
    </w:p>
    <w:p w14:paraId="2E7AAE51" w14:textId="77777777" w:rsidR="00DE6B71" w:rsidRPr="00B77F27" w:rsidRDefault="00DC61D4">
      <w:pPr>
        <w:pStyle w:val="Heading1"/>
        <w:jc w:val="left"/>
      </w:pPr>
      <w:bookmarkStart w:id="371" w:name="_Toc166060016"/>
      <w:bookmarkStart w:id="372" w:name="_Toc179277762"/>
      <w:r w:rsidRPr="00B77F27">
        <w:t>4.10</w:t>
      </w:r>
      <w:r w:rsidR="00C81C97" w:rsidRPr="00B77F27">
        <w:t xml:space="preserve"> Chapter Summary</w:t>
      </w:r>
      <w:bookmarkEnd w:id="371"/>
      <w:bookmarkEnd w:id="372"/>
      <w:r w:rsidR="00C81C97" w:rsidRPr="00B77F27">
        <w:t xml:space="preserve"> </w:t>
      </w:r>
    </w:p>
    <w:p w14:paraId="337E2C5F" w14:textId="77777777" w:rsidR="00004233" w:rsidRPr="00B77F27" w:rsidRDefault="00004233" w:rsidP="00004233">
      <w:pPr>
        <w:rPr>
          <w:lang w:val="en-GB"/>
        </w:rPr>
      </w:pPr>
    </w:p>
    <w:p w14:paraId="0A791547" w14:textId="77777777" w:rsidR="00004233" w:rsidRPr="00B77F27" w:rsidRDefault="00004233" w:rsidP="00004233">
      <w:pPr>
        <w:pStyle w:val="Heading1"/>
        <w:spacing w:before="0" w:line="360" w:lineRule="auto"/>
        <w:jc w:val="both"/>
        <w:rPr>
          <w:b w:val="0"/>
        </w:rPr>
      </w:pPr>
      <w:bookmarkStart w:id="373" w:name="_Toc160615395"/>
      <w:bookmarkStart w:id="374" w:name="_Toc164781735"/>
      <w:bookmarkStart w:id="375" w:name="_Toc166060017"/>
      <w:bookmarkStart w:id="376" w:name="_Toc179277763"/>
      <w:r w:rsidRPr="00B77F27">
        <w:rPr>
          <w:b w:val="0"/>
        </w:rPr>
        <w:t>The findings of the investigation are presented in this chapter. The study focused on analyzing the influence of project design, government regulations, and community engagement on</w:t>
      </w:r>
      <w:r w:rsidR="00223D6C">
        <w:rPr>
          <w:b w:val="0"/>
        </w:rPr>
        <w:t xml:space="preserve"> the effectiveness of </w:t>
      </w:r>
      <w:r w:rsidRPr="00B77F27">
        <w:rPr>
          <w:b w:val="0"/>
        </w:rPr>
        <w:t>road projects in the arid and semi-arid regions of Kenya. The chapter presented and analyzed the study results on response rate, demographic data, descriptive statistics, factor analysis, diagnostic tests, and inferential statistics. Furthermore, the research data was assessed, and the conclusions were analyzed in reference to the study's main objectives.</w:t>
      </w:r>
      <w:bookmarkEnd w:id="373"/>
      <w:bookmarkEnd w:id="374"/>
      <w:bookmarkEnd w:id="375"/>
      <w:bookmarkEnd w:id="376"/>
      <w:r w:rsidRPr="00B77F27">
        <w:rPr>
          <w:b w:val="0"/>
        </w:rPr>
        <w:t xml:space="preserve"> </w:t>
      </w:r>
    </w:p>
    <w:p w14:paraId="6231F352" w14:textId="77777777" w:rsidR="00004233" w:rsidRPr="00B77F27" w:rsidRDefault="00004233" w:rsidP="00004233">
      <w:pPr>
        <w:autoSpaceDE w:val="0"/>
        <w:autoSpaceDN w:val="0"/>
        <w:adjustRightInd w:val="0"/>
        <w:spacing w:line="360" w:lineRule="auto"/>
        <w:jc w:val="both"/>
        <w:rPr>
          <w:color w:val="000000"/>
          <w:lang w:eastAsia="en-GB"/>
        </w:rPr>
      </w:pPr>
      <w:r w:rsidRPr="00B77F27">
        <w:rPr>
          <w:color w:val="000000"/>
          <w:lang w:eastAsia="en-GB"/>
        </w:rPr>
        <w:t>Additionally the chapter provided the summary of major findings of the various tests which were carried out on the hypotheses of this study and the relevant discussions in each case. The study sought to establish the influence of project planning, community participation, government regulatio</w:t>
      </w:r>
      <w:r w:rsidR="00223D6C">
        <w:rPr>
          <w:color w:val="000000"/>
          <w:lang w:eastAsia="en-GB"/>
        </w:rPr>
        <w:t xml:space="preserve">ns and performance of </w:t>
      </w:r>
      <w:r w:rsidRPr="00B77F27">
        <w:rPr>
          <w:color w:val="000000"/>
          <w:lang w:eastAsia="en-GB"/>
        </w:rPr>
        <w:t>road projects in arid and semi-arid counties in Kenya.</w:t>
      </w:r>
    </w:p>
    <w:p w14:paraId="31508946" w14:textId="77777777" w:rsidR="00DE6B71" w:rsidRPr="00B77F27" w:rsidRDefault="00C81C97">
      <w:pPr>
        <w:pStyle w:val="Heading1"/>
        <w:spacing w:before="0" w:line="360" w:lineRule="auto"/>
        <w:jc w:val="both"/>
        <w:rPr>
          <w:b w:val="0"/>
          <w:color w:val="FF0000"/>
        </w:rPr>
      </w:pPr>
      <w:r w:rsidRPr="00B77F27">
        <w:rPr>
          <w:b w:val="0"/>
          <w:color w:val="FF0000"/>
        </w:rPr>
        <w:br w:type="page"/>
      </w:r>
    </w:p>
    <w:p w14:paraId="79AF1F43" w14:textId="77777777" w:rsidR="00DE6B71" w:rsidRPr="00B77F27" w:rsidRDefault="00C81C97">
      <w:pPr>
        <w:pStyle w:val="Heading1"/>
        <w:spacing w:before="0" w:line="360" w:lineRule="auto"/>
      </w:pPr>
      <w:bookmarkStart w:id="377" w:name="_Toc73402828"/>
      <w:bookmarkStart w:id="378" w:name="_Toc84328808"/>
      <w:bookmarkStart w:id="379" w:name="_Toc105524449"/>
      <w:bookmarkStart w:id="380" w:name="_Toc106212712"/>
      <w:bookmarkStart w:id="381" w:name="_Toc105525300"/>
      <w:bookmarkStart w:id="382" w:name="_Toc106452579"/>
      <w:bookmarkStart w:id="383" w:name="_Toc115883274"/>
      <w:bookmarkStart w:id="384" w:name="_Toc179277764"/>
      <w:r w:rsidRPr="00B77F27">
        <w:lastRenderedPageBreak/>
        <w:t>CHAPTER FIVE</w:t>
      </w:r>
      <w:bookmarkEnd w:id="377"/>
      <w:bookmarkEnd w:id="378"/>
      <w:bookmarkEnd w:id="379"/>
      <w:bookmarkEnd w:id="380"/>
      <w:bookmarkEnd w:id="381"/>
      <w:bookmarkEnd w:id="382"/>
      <w:bookmarkEnd w:id="383"/>
      <w:bookmarkEnd w:id="384"/>
    </w:p>
    <w:p w14:paraId="4E4F4F91" w14:textId="77777777" w:rsidR="00004233" w:rsidRPr="00B77F27" w:rsidRDefault="00004233" w:rsidP="00004233">
      <w:pPr>
        <w:pStyle w:val="Heading1"/>
        <w:spacing w:before="0" w:line="360" w:lineRule="auto"/>
        <w:rPr>
          <w:color w:val="000000" w:themeColor="text1"/>
        </w:rPr>
      </w:pPr>
      <w:bookmarkStart w:id="385" w:name="_Toc164781737"/>
      <w:bookmarkStart w:id="386" w:name="_Toc179277765"/>
      <w:bookmarkStart w:id="387" w:name="_Toc73402830"/>
      <w:bookmarkStart w:id="388" w:name="_Toc84328810"/>
      <w:bookmarkStart w:id="389" w:name="_Toc115883276"/>
      <w:r w:rsidRPr="00B77F27">
        <w:rPr>
          <w:color w:val="000000" w:themeColor="text1"/>
        </w:rPr>
        <w:t>SUMMARY, CONCLUSIONS AND RECOMMENDATIONS</w:t>
      </w:r>
      <w:bookmarkEnd w:id="385"/>
      <w:bookmarkEnd w:id="386"/>
    </w:p>
    <w:p w14:paraId="53AC3BD3" w14:textId="77777777" w:rsidR="00DE6B71" w:rsidRPr="00B77F27" w:rsidRDefault="00004233" w:rsidP="00004233">
      <w:pPr>
        <w:pStyle w:val="Heading1"/>
        <w:jc w:val="left"/>
        <w:rPr>
          <w:rFonts w:eastAsia="Calibri"/>
        </w:rPr>
      </w:pPr>
      <w:bookmarkStart w:id="390" w:name="_Toc147568572"/>
      <w:bookmarkStart w:id="391" w:name="_Toc91838839"/>
      <w:bookmarkStart w:id="392" w:name="_Toc78303070"/>
      <w:bookmarkStart w:id="393" w:name="_Toc84504774"/>
      <w:bookmarkStart w:id="394" w:name="_Toc179277766"/>
      <w:bookmarkEnd w:id="387"/>
      <w:bookmarkEnd w:id="388"/>
      <w:bookmarkEnd w:id="389"/>
      <w:r w:rsidRPr="00B77F27">
        <w:rPr>
          <w:rFonts w:eastAsia="Calibri"/>
        </w:rPr>
        <w:t>5</w:t>
      </w:r>
      <w:r w:rsidR="00C81C97" w:rsidRPr="00B77F27">
        <w:rPr>
          <w:rFonts w:eastAsia="Calibri"/>
        </w:rPr>
        <w:t>.1 Introduction</w:t>
      </w:r>
      <w:bookmarkEnd w:id="390"/>
      <w:bookmarkEnd w:id="391"/>
      <w:bookmarkEnd w:id="392"/>
      <w:bookmarkEnd w:id="393"/>
      <w:bookmarkEnd w:id="394"/>
    </w:p>
    <w:p w14:paraId="117FF8CE" w14:textId="77777777" w:rsidR="00DE6B71" w:rsidRPr="00B77F27" w:rsidRDefault="00DE6B71">
      <w:pPr>
        <w:rPr>
          <w:rFonts w:eastAsia="Calibri"/>
          <w:lang w:val="en-GB"/>
        </w:rPr>
      </w:pPr>
    </w:p>
    <w:p w14:paraId="7578A091" w14:textId="77777777" w:rsidR="00DE6B71" w:rsidRPr="00B77F27" w:rsidRDefault="00C81C97">
      <w:pPr>
        <w:spacing w:line="336" w:lineRule="auto"/>
        <w:jc w:val="both"/>
      </w:pPr>
      <w:r w:rsidRPr="00B77F27">
        <w:t>In this chapter, a summary of the most important results and conclusions drawn from the research is presented. The purpose of this research was to determine the extent to which project planning, community participation, and the government regulations all have an impact on the performance of completed road projects in arid and semi-arid counties in Kenya. It was the descriptive and inferential statistical analysis results that were used to test the research hypotheses. These results were then used to make a summary of the most important findings and conclusions, which was in line with the study's goals.</w:t>
      </w:r>
    </w:p>
    <w:p w14:paraId="2FB4E18C" w14:textId="77777777" w:rsidR="00DE6B71" w:rsidRPr="00B77F27" w:rsidRDefault="00DE6B71">
      <w:pPr>
        <w:spacing w:line="336" w:lineRule="auto"/>
        <w:jc w:val="both"/>
      </w:pPr>
    </w:p>
    <w:p w14:paraId="493D8FE6" w14:textId="77777777" w:rsidR="00DE6B71" w:rsidRPr="00B77F27" w:rsidRDefault="00004233" w:rsidP="00004233">
      <w:pPr>
        <w:pStyle w:val="Heading1"/>
        <w:jc w:val="left"/>
        <w:rPr>
          <w:rFonts w:eastAsia="Calibri"/>
        </w:rPr>
      </w:pPr>
      <w:bookmarkStart w:id="395" w:name="_Toc84504775"/>
      <w:bookmarkStart w:id="396" w:name="_Toc78303071"/>
      <w:bookmarkStart w:id="397" w:name="_Toc91838840"/>
      <w:bookmarkStart w:id="398" w:name="_Toc179277767"/>
      <w:bookmarkStart w:id="399" w:name="_Toc147568573"/>
      <w:r w:rsidRPr="00B77F27">
        <w:rPr>
          <w:rFonts w:eastAsia="Calibri"/>
        </w:rPr>
        <w:t>5</w:t>
      </w:r>
      <w:r w:rsidR="00C81C97" w:rsidRPr="00B77F27">
        <w:rPr>
          <w:rFonts w:eastAsia="Calibri"/>
        </w:rPr>
        <w:t>.2 Summary of Study</w:t>
      </w:r>
      <w:bookmarkEnd w:id="395"/>
      <w:bookmarkEnd w:id="396"/>
      <w:bookmarkEnd w:id="397"/>
      <w:bookmarkEnd w:id="398"/>
      <w:r w:rsidR="00C81C97" w:rsidRPr="00B77F27">
        <w:rPr>
          <w:rFonts w:eastAsia="Calibri"/>
        </w:rPr>
        <w:t xml:space="preserve"> </w:t>
      </w:r>
      <w:bookmarkEnd w:id="399"/>
    </w:p>
    <w:p w14:paraId="59C654CD" w14:textId="77777777" w:rsidR="00DE6B71" w:rsidRPr="00B77F27" w:rsidRDefault="00C81C97">
      <w:pPr>
        <w:autoSpaceDE w:val="0"/>
        <w:autoSpaceDN w:val="0"/>
        <w:adjustRightInd w:val="0"/>
        <w:spacing w:after="240" w:line="360" w:lineRule="auto"/>
        <w:jc w:val="both"/>
        <w:rPr>
          <w:color w:val="000000"/>
        </w:rPr>
      </w:pPr>
      <w:r w:rsidRPr="00B77F27">
        <w:rPr>
          <w:color w:val="000000"/>
        </w:rPr>
        <w:t xml:space="preserve">The first objective of the study examined the effect of project planning on performance of completed road projects in arid and semi-arid counties in Kenya using a simple regression model. The study respondents affirmed that project planning factors were relevant and important towards determining the performance of completed road projects in arid and semi-arid counties in Kenya. The study respondents emphasized several important aspects of project planning that should be put into consideration, including that the project should be completed without any struggle and that the budget for the project should be properly determined. Additionally, in project planning, the budgeted funds should be enough to complete the project, and the project planning platform should be used as it offers better project cost management tools than the traditional methods. The respondents also strongly agreed with the project planning factor that cost management from project planning is easy to understand, thus enabling faster decision-making. To facilitate better project planning, the modeling of exact materials enables the exact estimation of material costs, and enough time should be allocated as it helps in setting the goals of the project. Additionally, the respondents agreed that in project planning, activity duration should be well estimated and that project planning generates more accurate cost management within a much shorter period than the </w:t>
      </w:r>
      <w:r w:rsidRPr="00B77F27">
        <w:rPr>
          <w:color w:val="000000"/>
        </w:rPr>
        <w:lastRenderedPageBreak/>
        <w:t xml:space="preserve">traditional methods. Further, the project cost should be well estimated, cost management should be planned to be more dependable, and a value engineering exercise should be carried out on the project cost management platform. </w:t>
      </w:r>
    </w:p>
    <w:p w14:paraId="28B02C0B" w14:textId="77777777" w:rsidR="00DE6B71" w:rsidRPr="00B77F27" w:rsidRDefault="00C81C97">
      <w:pPr>
        <w:autoSpaceDE w:val="0"/>
        <w:autoSpaceDN w:val="0"/>
        <w:adjustRightInd w:val="0"/>
        <w:spacing w:after="240" w:line="360" w:lineRule="auto"/>
        <w:jc w:val="both"/>
      </w:pPr>
      <w:r w:rsidRPr="00B77F27">
        <w:rPr>
          <w:color w:val="000000"/>
        </w:rPr>
        <w:t>The first objective of the study examined the effect of project plann</w:t>
      </w:r>
      <w:r w:rsidR="00223D6C">
        <w:rPr>
          <w:color w:val="000000"/>
        </w:rPr>
        <w:t xml:space="preserve">ing on performance of </w:t>
      </w:r>
      <w:r w:rsidRPr="00B77F27">
        <w:rPr>
          <w:color w:val="000000"/>
        </w:rPr>
        <w:t>road projects in arid and semi-arid counties in Kenya using a simple regression model.</w:t>
      </w:r>
      <w:r w:rsidRPr="00B77F27">
        <w:t xml:space="preserve"> The</w:t>
      </w:r>
      <w:r w:rsidRPr="00B77F27">
        <w:rPr>
          <w:color w:val="000000"/>
        </w:rPr>
        <w:t xml:space="preserve"> </w:t>
      </w:r>
      <w:r w:rsidRPr="00B77F27">
        <w:t xml:space="preserve">correlation analysis </w:t>
      </w:r>
      <w:r w:rsidRPr="00B77F27">
        <w:rPr>
          <w:color w:val="000000"/>
        </w:rPr>
        <w:t>results established</w:t>
      </w:r>
      <w:r w:rsidRPr="00B77F27">
        <w:t xml:space="preserve"> there existed a strong positive significant correlation of r=0.648 and p-value&lt;0.001 between project planni</w:t>
      </w:r>
      <w:r w:rsidR="00223D6C">
        <w:t xml:space="preserve">ng and performance of </w:t>
      </w:r>
      <w:r w:rsidRPr="00B77F27">
        <w:t>road projects in arid and semi-arid counties in Kenya</w:t>
      </w:r>
      <w:r w:rsidRPr="00B77F27">
        <w:rPr>
          <w:color w:val="000000"/>
        </w:rPr>
        <w:t>.</w:t>
      </w:r>
      <w:r w:rsidRPr="00B77F27">
        <w:t xml:space="preserve">  </w:t>
      </w:r>
      <w:r w:rsidRPr="00B77F27">
        <w:rPr>
          <w:color w:val="000000"/>
        </w:rPr>
        <w:t xml:space="preserve">Regression result revealed </w:t>
      </w:r>
      <w:r w:rsidRPr="00B77F27">
        <w:t xml:space="preserve">that the concept of project planning accounted for 41.6% of the observed differences </w:t>
      </w:r>
      <w:r w:rsidR="00223D6C">
        <w:t xml:space="preserve">in the performance of </w:t>
      </w:r>
      <w:r w:rsidRPr="00B77F27">
        <w:t xml:space="preserve">road projects in arid and semi-arid counties in Kenya. Additionally this means that 58.4% (100 - 41.6) of the observed variances </w:t>
      </w:r>
      <w:r w:rsidR="00223D6C">
        <w:t xml:space="preserve">in the performance of </w:t>
      </w:r>
      <w:r w:rsidRPr="00B77F27">
        <w:t>road projects in arid and semi-arid counties in Kenya may be attributed to unaccounted components within the current model. As a result, the null hypothesis (</w:t>
      </w:r>
      <w:r w:rsidRPr="00B77F27">
        <w:rPr>
          <w:i/>
        </w:rPr>
        <w:t>Ho</w:t>
      </w:r>
      <w:r w:rsidRPr="00B77F27">
        <w:rPr>
          <w:i/>
          <w:vertAlign w:val="subscript"/>
        </w:rPr>
        <w:t>1</w:t>
      </w:r>
      <w:r w:rsidRPr="00B77F27">
        <w:rPr>
          <w:i/>
        </w:rPr>
        <w:t>)</w:t>
      </w:r>
      <w:r w:rsidRPr="00B77F27">
        <w:t>, which posited there is no significant effect of project plann</w:t>
      </w:r>
      <w:r w:rsidR="00223D6C">
        <w:t xml:space="preserve">ing on performance of </w:t>
      </w:r>
      <w:r w:rsidRPr="00B77F27">
        <w:t>road projects in arid and semi-arid counties in Kenya was rejected. Consequently, the researcher concluded that there is indeed a significant effect of project planning on perf</w:t>
      </w:r>
      <w:r w:rsidR="00223D6C">
        <w:t xml:space="preserve">ormance of </w:t>
      </w:r>
      <w:r w:rsidRPr="00B77F27">
        <w:t>road projects in arid and semi-arid counties in Kenya.</w:t>
      </w:r>
      <w:r w:rsidRPr="00B77F27">
        <w:rPr>
          <w:color w:val="000000"/>
        </w:rPr>
        <w:t xml:space="preserve"> This finding implies that of </w:t>
      </w:r>
      <w:r w:rsidR="00223D6C">
        <w:t xml:space="preserve">performance of </w:t>
      </w:r>
      <w:r w:rsidRPr="00B77F27">
        <w:t>road projects</w:t>
      </w:r>
      <w:r w:rsidRPr="00B77F27">
        <w:rPr>
          <w:color w:val="000000"/>
        </w:rPr>
        <w:t xml:space="preserve"> exhibits positive and significant correlation with project planning accounting for significant </w:t>
      </w:r>
      <w:r w:rsidRPr="00B77F27">
        <w:t>41.6</w:t>
      </w:r>
      <w:r w:rsidRPr="00B77F27">
        <w:rPr>
          <w:color w:val="000000"/>
        </w:rPr>
        <w:t xml:space="preserve">% of </w:t>
      </w:r>
      <w:r w:rsidRPr="00B77F27">
        <w:t xml:space="preserve">performance of completed road projects in arid and semi-arid counties in Kenya. </w:t>
      </w:r>
    </w:p>
    <w:p w14:paraId="0996673C" w14:textId="77777777" w:rsidR="00DE6B71" w:rsidRPr="00B77F27" w:rsidRDefault="00C81C97">
      <w:pPr>
        <w:autoSpaceDE w:val="0"/>
        <w:autoSpaceDN w:val="0"/>
        <w:adjustRightInd w:val="0"/>
        <w:spacing w:after="240" w:line="360" w:lineRule="auto"/>
        <w:jc w:val="both"/>
      </w:pPr>
      <w:r w:rsidRPr="00B77F27">
        <w:t>The second objective of the study was to determine the mediating (intervening) effect of community participation on the relationship between project pl</w:t>
      </w:r>
      <w:r w:rsidR="00223D6C">
        <w:t>anning and performance of</w:t>
      </w:r>
      <w:r w:rsidRPr="00B77F27">
        <w:t xml:space="preserve"> road projects in arid and semi-arid counties in Kenya. The majority of the respondents strongly agreed with the community participation statement that community empowerment provides complete freedom to take up judicious decisions on project performance. Also, involving community members in the monitoring of project progress is helpful in ensuring project effectiveness. The community members should be allowed to share information, which is an effective way of reducing costs during project performance, and community empowerment encourages participative decision-making during project performance. Additionally, community members’ intercommunication leads to the allocation of the right authority for effective project performance, </w:t>
      </w:r>
      <w:r w:rsidRPr="00B77F27">
        <w:lastRenderedPageBreak/>
        <w:t>and the firm's should have in place a good stakeholder grievance management system. The community members' involvement in the management of funds enables the smooth running of the program. The community members should be fully involved in the entire project management cycle, and the community members' grievances can derail project success. The community members’ analysis allows the project managers to determine what motivates the community to the project and that organizations should consider having strong intercommunication between team members and community members and that training the community members improves their capability of making program decisions. Further, the community members’ views should be considered in decision-making with regard to projects.</w:t>
      </w:r>
    </w:p>
    <w:p w14:paraId="6A0315FA" w14:textId="77777777" w:rsidR="00DE6B71" w:rsidRPr="00B77F27" w:rsidRDefault="00C81C97">
      <w:pPr>
        <w:autoSpaceDE w:val="0"/>
        <w:autoSpaceDN w:val="0"/>
        <w:adjustRightInd w:val="0"/>
        <w:spacing w:after="240" w:line="360" w:lineRule="auto"/>
        <w:jc w:val="both"/>
      </w:pPr>
      <w:r w:rsidRPr="00B77F27">
        <w:t>The</w:t>
      </w:r>
      <w:r w:rsidRPr="00B77F27">
        <w:rPr>
          <w:color w:val="000000"/>
        </w:rPr>
        <w:t xml:space="preserve"> </w:t>
      </w:r>
      <w:r w:rsidRPr="00B77F27">
        <w:t xml:space="preserve">correlation analysis </w:t>
      </w:r>
      <w:r w:rsidRPr="00B77F27">
        <w:rPr>
          <w:color w:val="000000"/>
        </w:rPr>
        <w:t>results established</w:t>
      </w:r>
      <w:r w:rsidRPr="00B77F27">
        <w:t xml:space="preserve"> there existed a strong positive significant correlation of r=0.657 and p-value&lt;0.001 between community participation and performance of completed road projects in arid and semi-arid counties in Kenya</w:t>
      </w:r>
      <w:r w:rsidRPr="00B77F27">
        <w:rPr>
          <w:color w:val="000000"/>
        </w:rPr>
        <w:t>.</w:t>
      </w:r>
      <w:r w:rsidRPr="00B77F27">
        <w:t xml:space="preserve"> This study objective was pursued on the basis of the null hypothesis that there is no mediation effect of community participation on the relationship between project planni</w:t>
      </w:r>
      <w:r w:rsidR="00223D6C">
        <w:t xml:space="preserve">ng and performance of </w:t>
      </w:r>
      <w:r w:rsidRPr="00B77F27">
        <w:t>road projects in arid and semi-arid counties in Kenya. The study findings rejected the null hypothesis (</w:t>
      </w:r>
      <w:r w:rsidRPr="00B77F27">
        <w:rPr>
          <w:i/>
        </w:rPr>
        <w:t>Ho</w:t>
      </w:r>
      <w:r w:rsidRPr="00B77F27">
        <w:rPr>
          <w:i/>
          <w:vertAlign w:val="subscript"/>
        </w:rPr>
        <w:t>2</w:t>
      </w:r>
      <w:r w:rsidRPr="00B77F27">
        <w:rPr>
          <w:i/>
        </w:rPr>
        <w:t>)</w:t>
      </w:r>
      <w:r w:rsidRPr="00B77F27">
        <w:t>, and established that community participation did partially mediate the relationship between project planni</w:t>
      </w:r>
      <w:r w:rsidR="00223D6C">
        <w:t xml:space="preserve">ng and performance of </w:t>
      </w:r>
      <w:r w:rsidRPr="00B77F27">
        <w:t>road projects in arid and semi-arid counties in Kenya. The study revealed that there was strong positive correlation between project planning, community participati</w:t>
      </w:r>
      <w:r w:rsidR="00223D6C">
        <w:t xml:space="preserve">on and performance of </w:t>
      </w:r>
      <w:r w:rsidRPr="00B77F27">
        <w:t>road projects and that variation in performance of completed road projects are explainable by a unit change in project planning and community participation which means an increase in mean index of community participation will increase the relationship between project planning and performance of completed road projects by a positive unit. The study therefore established that community participation positively impacts project plann</w:t>
      </w:r>
      <w:r w:rsidR="00223D6C">
        <w:t xml:space="preserve">ing on performance of </w:t>
      </w:r>
      <w:r w:rsidRPr="00B77F27">
        <w:t>road projects in arid and semi-arid counties in Kenya.</w:t>
      </w:r>
    </w:p>
    <w:p w14:paraId="136F05F8" w14:textId="77777777" w:rsidR="00DE6B71" w:rsidRPr="00B77F27" w:rsidRDefault="00C81C97">
      <w:pPr>
        <w:autoSpaceDE w:val="0"/>
        <w:autoSpaceDN w:val="0"/>
        <w:adjustRightInd w:val="0"/>
        <w:spacing w:after="240" w:line="360" w:lineRule="auto"/>
        <w:jc w:val="both"/>
      </w:pPr>
      <w:r w:rsidRPr="00B77F27">
        <w:t xml:space="preserve">The primary aim of this research third objective was to examine the moderating influence of government regulations on the association between project planning and the performance of road projects that have been completed in arid and semi-arid areas within Kenya. The study results revealed a moderate value of the aggregate mean score, showing that the respondents affirmed that </w:t>
      </w:r>
      <w:r w:rsidRPr="00B77F27">
        <w:lastRenderedPageBreak/>
        <w:t>government regulations factors need to be improved in order to be effective towar</w:t>
      </w:r>
      <w:r w:rsidR="00223D6C">
        <w:t xml:space="preserve">ds the performance of </w:t>
      </w:r>
      <w:r w:rsidRPr="00B77F27">
        <w:t>road projects in arid and semi-arid counties in Kenya. The majority of the respondents strongly agreed that in government regulation, the law provides a transparent process for road projects. It was also noted that KeRRA should effectively implement environmental policies, that there should be a clear institutional framework for approval of road projects, and that the national government should listen to grievances presented to them by community members. The respondents also strongly agreed that the KeNHA should have a clear policy framework that helps the public sector understand the core rationale for road project construction, that the KeRRA board should eliminate unfair competition for work among road construction personnel, and that the KeRRA effectively implements environmental policies. The respondents further agreed that KURA should effectively implement environmental policies and that KeNHA should carry out on-site inspections. KeNHA should standardize construction techniques and materials, and KeRRA should promote the continuous professional development of road construction personnel. A further majority of respondents reported that the county government should listen to grievances presented to them by community members and that there should be regular follow-up to ensure that the right decision is made that is satisfactory to all parties. The majority reported that KURA carries out on-site inspections and that the process of approving road plans is usually long, leading to delays in project delivery.</w:t>
      </w:r>
    </w:p>
    <w:p w14:paraId="2544AF05" w14:textId="77777777" w:rsidR="00DE6B71" w:rsidRPr="00B77F27" w:rsidRDefault="00C81C97">
      <w:pPr>
        <w:autoSpaceDE w:val="0"/>
        <w:autoSpaceDN w:val="0"/>
        <w:adjustRightInd w:val="0"/>
        <w:spacing w:after="240" w:line="360" w:lineRule="auto"/>
        <w:jc w:val="both"/>
      </w:pPr>
      <w:r w:rsidRPr="00B77F27">
        <w:t>The</w:t>
      </w:r>
      <w:r w:rsidRPr="00B77F27">
        <w:rPr>
          <w:color w:val="000000"/>
        </w:rPr>
        <w:t xml:space="preserve"> </w:t>
      </w:r>
      <w:r w:rsidRPr="00B77F27">
        <w:t xml:space="preserve">correlation analysis </w:t>
      </w:r>
      <w:r w:rsidRPr="00B77F27">
        <w:rPr>
          <w:color w:val="000000"/>
        </w:rPr>
        <w:t>results established</w:t>
      </w:r>
      <w:r w:rsidRPr="00B77F27">
        <w:t xml:space="preserve"> there existed a strong positive significant correlation of r= 0.477 and p-value&lt;0.001 between government regulations and p</w:t>
      </w:r>
      <w:r w:rsidR="00223D6C">
        <w:t xml:space="preserve">erformance of </w:t>
      </w:r>
      <w:r w:rsidRPr="00B77F27">
        <w:t>road projects in arid and semi-arid counties in Kenya</w:t>
      </w:r>
      <w:r w:rsidRPr="00B77F27">
        <w:rPr>
          <w:color w:val="000000"/>
        </w:rPr>
        <w:t>.</w:t>
      </w:r>
      <w:r w:rsidRPr="00B77F27">
        <w:t xml:space="preserve"> The research results have shown the significance of government regulations in influencing the outcomes of road projects that have been completed in dry and semi-arid areas within Kenya. The government regulations consisted of a Regulatory framework and a Code of conduct. The primary aim of this research was to investigate the potential moderation impact of government regulations on the association between project planning and per</w:t>
      </w:r>
      <w:r w:rsidR="00223D6C">
        <w:t xml:space="preserve">formance of </w:t>
      </w:r>
      <w:r w:rsidRPr="00B77F27">
        <w:t>road projects in arid and semi-arid counties in Kenya. This investigation was conducted under the assumption of the null hypothesis (Ho</w:t>
      </w:r>
      <w:r w:rsidRPr="00B77F27">
        <w:rPr>
          <w:vertAlign w:val="subscript"/>
        </w:rPr>
        <w:t>3</w:t>
      </w:r>
      <w:r w:rsidRPr="00B77F27">
        <w:t xml:space="preserve">), which posits that no such moderation effect exists. The results of the research have refuted the null hypothesis and have shown the </w:t>
      </w:r>
      <w:r w:rsidRPr="00B77F27">
        <w:lastRenderedPageBreak/>
        <w:t xml:space="preserve">presence of a substantial moderating impact of government regulations on the correlation between project planning </w:t>
      </w:r>
      <w:r w:rsidR="00223D6C">
        <w:t xml:space="preserve">and the performance of </w:t>
      </w:r>
      <w:r w:rsidRPr="00B77F27">
        <w:t>road projects in arid and semi-arid counties in Kenya. The findings of the moderator test indicate that government regulations play a moderating role in the association between project planning a</w:t>
      </w:r>
      <w:r w:rsidR="00223D6C">
        <w:t xml:space="preserve">nd the performance of </w:t>
      </w:r>
      <w:r w:rsidRPr="00B77F27">
        <w:t xml:space="preserve">road projects in arid and semi-arid counties in Kenya. Additionally, the independent variable of project planning is found to be a predictor </w:t>
      </w:r>
      <w:r w:rsidR="00223D6C">
        <w:t xml:space="preserve">of the performance of </w:t>
      </w:r>
      <w:r w:rsidRPr="00B77F27">
        <w:t>road projects in these regions. Additionally, the results obtained from the bootstrapping analysis indicated the presence of a statistically significant interaction effect, as well as a substantial moderation index.</w:t>
      </w:r>
    </w:p>
    <w:p w14:paraId="56FB27EF" w14:textId="16E17047" w:rsidR="00DE6B71" w:rsidRPr="00B77F27" w:rsidRDefault="00C81C97">
      <w:pPr>
        <w:autoSpaceDE w:val="0"/>
        <w:autoSpaceDN w:val="0"/>
        <w:adjustRightInd w:val="0"/>
        <w:spacing w:after="240" w:line="360" w:lineRule="auto"/>
        <w:jc w:val="both"/>
        <w:rPr>
          <w:color w:val="000000" w:themeColor="text1"/>
        </w:rPr>
      </w:pPr>
      <w:r w:rsidRPr="00B77F27">
        <w:rPr>
          <w:color w:val="000000"/>
        </w:rPr>
        <w:t xml:space="preserve">Lastly, the fourth objective of the study assessed </w:t>
      </w:r>
      <w:r w:rsidRPr="00B77F27">
        <w:rPr>
          <w:color w:val="000000" w:themeColor="text1"/>
        </w:rPr>
        <w:t xml:space="preserve">examine the moderating effect of government regulations on the mediating role of </w:t>
      </w:r>
      <w:r w:rsidRPr="00B77F27">
        <w:t>community participation</w:t>
      </w:r>
      <w:r w:rsidRPr="00B77F27">
        <w:rPr>
          <w:color w:val="000000" w:themeColor="text1"/>
        </w:rPr>
        <w:t xml:space="preserve"> in the relationship between project pl</w:t>
      </w:r>
      <w:r w:rsidR="00223D6C">
        <w:rPr>
          <w:color w:val="000000" w:themeColor="text1"/>
        </w:rPr>
        <w:t xml:space="preserve">anning and performance of </w:t>
      </w:r>
      <w:r w:rsidRPr="00B77F27">
        <w:rPr>
          <w:color w:val="000000" w:themeColor="text1"/>
        </w:rPr>
        <w:t>road projects in arid and semi-arid counties in Kenya.</w:t>
      </w:r>
      <w:r w:rsidRPr="00B77F27">
        <w:rPr>
          <w:color w:val="000000"/>
        </w:rPr>
        <w:t xml:space="preserve"> </w:t>
      </w:r>
      <w:r w:rsidRPr="00B77F27">
        <w:rPr>
          <w:color w:val="000000" w:themeColor="text1"/>
        </w:rPr>
        <w:t>This study objective was built on the hypothesized statement that there is no significant moderated mediated effect of government regulations and community participation on the relationship between project planni</w:t>
      </w:r>
      <w:r w:rsidR="00223D6C">
        <w:rPr>
          <w:color w:val="000000" w:themeColor="text1"/>
        </w:rPr>
        <w:t xml:space="preserve">ng and performance of </w:t>
      </w:r>
      <w:r w:rsidRPr="00B77F27">
        <w:rPr>
          <w:color w:val="000000" w:themeColor="text1"/>
        </w:rPr>
        <w:t>road projects in arid and semi-arid counties in Kenya. The study findings rejected the null hypothesis (Ho</w:t>
      </w:r>
      <w:r w:rsidRPr="00B77F27">
        <w:rPr>
          <w:color w:val="000000" w:themeColor="text1"/>
          <w:vertAlign w:val="subscript"/>
        </w:rPr>
        <w:t>4</w:t>
      </w:r>
      <w:r w:rsidRPr="00B77F27">
        <w:rPr>
          <w:color w:val="000000" w:themeColor="text1"/>
        </w:rPr>
        <w:t>) since the study results showed that the moderated mediation index being significant. The bootstrapping results revealed that the index for moderated mediation effect is significant as the confidence interval (CI) [-0.047; -0.005</w:t>
      </w:r>
      <w:r w:rsidR="0016525E" w:rsidRPr="00B77F27">
        <w:rPr>
          <w:color w:val="000000" w:themeColor="text1"/>
        </w:rPr>
        <w:t>]</w:t>
      </w:r>
      <w:r w:rsidR="0016525E" w:rsidRPr="0016525E">
        <w:t xml:space="preserve"> </w:t>
      </w:r>
      <w:r w:rsidR="0016525E" w:rsidRPr="0016525E">
        <w:rPr>
          <w:color w:val="000000" w:themeColor="text1"/>
        </w:rPr>
        <w:t>where the zero (0) is outside the confidence interval, indicating that the moderated mediation is indeed significant. Testing the index of moderated mediation with a 95% bias-corrected bootstrap confidence interval based on 5,000 replications strengthens the reliability of your findings. The model results revealing a strong significant positive correlation among all the study variables suggest</w:t>
      </w:r>
      <w:r w:rsidR="0016525E">
        <w:rPr>
          <w:color w:val="000000" w:themeColor="text1"/>
        </w:rPr>
        <w:t xml:space="preserve"> that the relationships been </w:t>
      </w:r>
      <w:r w:rsidR="0016525E" w:rsidRPr="0016525E">
        <w:rPr>
          <w:color w:val="000000" w:themeColor="text1"/>
        </w:rPr>
        <w:t>investiga</w:t>
      </w:r>
      <w:r w:rsidR="0016525E">
        <w:rPr>
          <w:color w:val="000000" w:themeColor="text1"/>
        </w:rPr>
        <w:t>ting are robust, supporting the</w:t>
      </w:r>
      <w:r w:rsidR="0016525E" w:rsidRPr="0016525E">
        <w:rPr>
          <w:color w:val="000000" w:themeColor="text1"/>
        </w:rPr>
        <w:t xml:space="preserve"> hypothesis regarding</w:t>
      </w:r>
      <w:r w:rsidR="0016525E">
        <w:rPr>
          <w:color w:val="000000" w:themeColor="text1"/>
        </w:rPr>
        <w:t>;</w:t>
      </w:r>
      <w:r w:rsidRPr="00B77F27">
        <w:rPr>
          <w:color w:val="000000" w:themeColor="text1"/>
        </w:rPr>
        <w:t xml:space="preserve"> project planning, community participation, government regulatio</w:t>
      </w:r>
      <w:r w:rsidR="00223D6C">
        <w:rPr>
          <w:color w:val="000000" w:themeColor="text1"/>
        </w:rPr>
        <w:t xml:space="preserve">ns and performance of </w:t>
      </w:r>
      <w:r w:rsidRPr="00B77F27">
        <w:rPr>
          <w:color w:val="000000" w:themeColor="text1"/>
        </w:rPr>
        <w:t>road in arid and semi-arid regions in Kenya.</w:t>
      </w:r>
      <w:r w:rsidRPr="00B77F27">
        <w:rPr>
          <w:color w:val="000000"/>
        </w:rPr>
        <w:t xml:space="preserve"> </w:t>
      </w:r>
      <w:r w:rsidRPr="00B77F27">
        <w:rPr>
          <w:color w:val="000000" w:themeColor="text1"/>
        </w:rPr>
        <w:t>The study tested the moderated mediation also called conditional indirect effect, which occurs when the independent variable (project planning) has a direct effect on the dependent var</w:t>
      </w:r>
      <w:r w:rsidR="00223D6C">
        <w:rPr>
          <w:color w:val="000000" w:themeColor="text1"/>
        </w:rPr>
        <w:t xml:space="preserve">iable (performance of </w:t>
      </w:r>
      <w:r w:rsidRPr="00B77F27">
        <w:rPr>
          <w:color w:val="000000" w:themeColor="text1"/>
        </w:rPr>
        <w:t>road</w:t>
      </w:r>
      <w:r w:rsidR="00223D6C">
        <w:rPr>
          <w:color w:val="000000" w:themeColor="text1"/>
        </w:rPr>
        <w:t xml:space="preserve"> projects</w:t>
      </w:r>
      <w:r w:rsidRPr="00B77F27">
        <w:rPr>
          <w:color w:val="000000" w:themeColor="text1"/>
        </w:rPr>
        <w:t>) and also when the independent variable (project planning) has indirect effect on the dependent va</w:t>
      </w:r>
      <w:r w:rsidR="00223D6C">
        <w:rPr>
          <w:color w:val="000000" w:themeColor="text1"/>
        </w:rPr>
        <w:t>riable (performance of</w:t>
      </w:r>
      <w:r w:rsidRPr="00B77F27">
        <w:rPr>
          <w:color w:val="000000" w:themeColor="text1"/>
        </w:rPr>
        <w:t xml:space="preserve"> road</w:t>
      </w:r>
      <w:r w:rsidR="00223D6C">
        <w:rPr>
          <w:color w:val="000000" w:themeColor="text1"/>
        </w:rPr>
        <w:t xml:space="preserve"> projects</w:t>
      </w:r>
      <w:r w:rsidRPr="00B77F27">
        <w:rPr>
          <w:color w:val="000000" w:themeColor="text1"/>
        </w:rPr>
        <w:t xml:space="preserve">) through the mediating variable (community participation) and both direct and indirect effect are influenced by the </w:t>
      </w:r>
      <w:r w:rsidRPr="00B77F27">
        <w:rPr>
          <w:color w:val="000000" w:themeColor="text1"/>
        </w:rPr>
        <w:lastRenderedPageBreak/>
        <w:t>moderating variable (government regulations). The model coefficients showed that the direct association between project pl</w:t>
      </w:r>
      <w:r w:rsidR="00223D6C">
        <w:rPr>
          <w:color w:val="000000" w:themeColor="text1"/>
        </w:rPr>
        <w:t xml:space="preserve">anning performance of </w:t>
      </w:r>
      <w:r w:rsidRPr="00B77F27">
        <w:rPr>
          <w:color w:val="000000" w:themeColor="text1"/>
        </w:rPr>
        <w:t>road in arid and semi-arid regions in Kenya was found to be moderated by government regulations. The bootstrapping results showed that the index of moderation mediation is significant; the direct path of project plan</w:t>
      </w:r>
      <w:r w:rsidR="00223D6C">
        <w:rPr>
          <w:color w:val="000000" w:themeColor="text1"/>
        </w:rPr>
        <w:t>ning to performance of</w:t>
      </w:r>
      <w:r w:rsidRPr="00B77F27">
        <w:rPr>
          <w:color w:val="000000" w:themeColor="text1"/>
        </w:rPr>
        <w:t xml:space="preserve"> road projects is significant. We can therefore say that both the Confidence Interval (CI) for Indirect path, Direct path, First and Second Interaction term excludes zero, indicating that the moderator (Government Regulations) has an influence on the direct link between (project planning </w:t>
      </w:r>
      <w:r w:rsidRPr="00B77F27">
        <w:t>→</w:t>
      </w:r>
      <w:r w:rsidR="00223D6C">
        <w:rPr>
          <w:color w:val="000000" w:themeColor="text1"/>
        </w:rPr>
        <w:t xml:space="preserve"> performance of</w:t>
      </w:r>
      <w:r w:rsidRPr="00B77F27">
        <w:rPr>
          <w:color w:val="000000" w:themeColor="text1"/>
        </w:rPr>
        <w:t xml:space="preserve"> road projects), that is project plann</w:t>
      </w:r>
      <w:r w:rsidR="00223D6C">
        <w:rPr>
          <w:color w:val="000000" w:themeColor="text1"/>
        </w:rPr>
        <w:t>ing and performance of</w:t>
      </w:r>
      <w:r w:rsidRPr="00B77F27">
        <w:rPr>
          <w:color w:val="000000" w:themeColor="text1"/>
        </w:rPr>
        <w:t xml:space="preserve"> road projects</w:t>
      </w:r>
      <w:r w:rsidRPr="00B77F27">
        <w:t xml:space="preserve"> and on the second half of the mediation (community participation →</w:t>
      </w:r>
      <w:r w:rsidR="00223D6C">
        <w:rPr>
          <w:color w:val="000000" w:themeColor="text1"/>
        </w:rPr>
        <w:t xml:space="preserve"> performance of </w:t>
      </w:r>
      <w:r w:rsidRPr="00B77F27">
        <w:rPr>
          <w:color w:val="000000" w:themeColor="text1"/>
        </w:rPr>
        <w:t>road projects</w:t>
      </w:r>
      <w:r w:rsidRPr="00B77F27">
        <w:t xml:space="preserve">), that is, the link between community participation and </w:t>
      </w:r>
      <w:r w:rsidR="00223D6C">
        <w:rPr>
          <w:color w:val="000000" w:themeColor="text1"/>
        </w:rPr>
        <w:t xml:space="preserve">performance of </w:t>
      </w:r>
      <w:r w:rsidRPr="00B77F27">
        <w:rPr>
          <w:color w:val="000000" w:themeColor="text1"/>
        </w:rPr>
        <w:t xml:space="preserve">road projects. </w:t>
      </w:r>
    </w:p>
    <w:p w14:paraId="7C37E2D9" w14:textId="77777777" w:rsidR="00DE6B71" w:rsidRPr="00B77F27" w:rsidRDefault="00004233" w:rsidP="00004233">
      <w:pPr>
        <w:pStyle w:val="Heading1"/>
        <w:jc w:val="left"/>
        <w:rPr>
          <w:rFonts w:eastAsia="Calibri"/>
        </w:rPr>
      </w:pPr>
      <w:bookmarkStart w:id="400" w:name="_Toc179277768"/>
      <w:r w:rsidRPr="00B77F27">
        <w:rPr>
          <w:rFonts w:eastAsia="Calibri"/>
        </w:rPr>
        <w:t>5</w:t>
      </w:r>
      <w:r w:rsidR="00C81C97" w:rsidRPr="00B77F27">
        <w:rPr>
          <w:rFonts w:eastAsia="Calibri"/>
        </w:rPr>
        <w:t>.3 Study conclusions</w:t>
      </w:r>
      <w:bookmarkEnd w:id="400"/>
    </w:p>
    <w:p w14:paraId="070695AC" w14:textId="77777777" w:rsidR="00DE6B71" w:rsidRPr="00B77F27" w:rsidRDefault="00C81C97">
      <w:pPr>
        <w:autoSpaceDE w:val="0"/>
        <w:autoSpaceDN w:val="0"/>
        <w:adjustRightInd w:val="0"/>
        <w:spacing w:after="240" w:line="360" w:lineRule="auto"/>
        <w:jc w:val="both"/>
        <w:rPr>
          <w:color w:val="000000" w:themeColor="text1"/>
        </w:rPr>
      </w:pPr>
      <w:r w:rsidRPr="00B77F27">
        <w:rPr>
          <w:color w:val="000000" w:themeColor="text1"/>
        </w:rPr>
        <w:t>The study aimed to examine the effect of project planning</w:t>
      </w:r>
      <w:r w:rsidR="00223D6C">
        <w:rPr>
          <w:color w:val="000000" w:themeColor="text1"/>
        </w:rPr>
        <w:t xml:space="preserve"> on the performance of</w:t>
      </w:r>
      <w:r w:rsidRPr="00B77F27">
        <w:rPr>
          <w:color w:val="000000" w:themeColor="text1"/>
        </w:rPr>
        <w:t xml:space="preserve"> road projects in arid and semi-arid counties in Kenya. The results showed a strong positive correlation between project planning and project performance, accounting for 41.6% of the observed differences. This rejected the null hypothesis (Ho</w:t>
      </w:r>
      <w:r w:rsidRPr="00B77F27">
        <w:rPr>
          <w:color w:val="000000" w:themeColor="text1"/>
          <w:vertAlign w:val="subscript"/>
        </w:rPr>
        <w:t>1</w:t>
      </w:r>
      <w:r w:rsidRPr="00B77F27">
        <w:rPr>
          <w:color w:val="000000" w:themeColor="text1"/>
        </w:rPr>
        <w:t>), which suggested no significant effect of project planning on project performance. The researcher concluded that project planning significantly influenc</w:t>
      </w:r>
      <w:r w:rsidR="00223D6C">
        <w:rPr>
          <w:color w:val="000000" w:themeColor="text1"/>
        </w:rPr>
        <w:t xml:space="preserve">ed the performance of </w:t>
      </w:r>
      <w:r w:rsidRPr="00B77F27">
        <w:rPr>
          <w:color w:val="000000" w:themeColor="text1"/>
        </w:rPr>
        <w:t xml:space="preserve">road projects in both arid and semi-arid counties, indicating a positive and significant correlation between project planning and project performance. This suggests that project planning plays a crucial role in determining the success of road projects in Kenya. </w:t>
      </w:r>
    </w:p>
    <w:p w14:paraId="22A89E42" w14:textId="77777777" w:rsidR="00DE6B71" w:rsidRPr="00B77F27" w:rsidRDefault="00C81C97">
      <w:pPr>
        <w:autoSpaceDE w:val="0"/>
        <w:autoSpaceDN w:val="0"/>
        <w:adjustRightInd w:val="0"/>
        <w:spacing w:after="240" w:line="360" w:lineRule="auto"/>
        <w:jc w:val="both"/>
        <w:rPr>
          <w:color w:val="000000" w:themeColor="text1"/>
        </w:rPr>
      </w:pPr>
      <w:r w:rsidRPr="00B77F27">
        <w:rPr>
          <w:color w:val="000000" w:themeColor="text1"/>
        </w:rPr>
        <w:t>The study second objective of the study was to determine the mediating effect of community participation on the relationship between project planning and the perfo</w:t>
      </w:r>
      <w:r w:rsidR="00223D6C">
        <w:rPr>
          <w:color w:val="000000" w:themeColor="text1"/>
        </w:rPr>
        <w:t xml:space="preserve">rmance </w:t>
      </w:r>
      <w:proofErr w:type="gramStart"/>
      <w:r w:rsidR="00223D6C">
        <w:rPr>
          <w:color w:val="000000" w:themeColor="text1"/>
        </w:rPr>
        <w:t xml:space="preserve">of </w:t>
      </w:r>
      <w:r w:rsidRPr="00B77F27">
        <w:rPr>
          <w:color w:val="000000" w:themeColor="text1"/>
        </w:rPr>
        <w:t xml:space="preserve"> road</w:t>
      </w:r>
      <w:proofErr w:type="gramEnd"/>
      <w:r w:rsidRPr="00B77F27">
        <w:rPr>
          <w:color w:val="000000" w:themeColor="text1"/>
        </w:rPr>
        <w:t xml:space="preserve"> projects in arid and semi-arid counties in Kenya. The majority of respondents agreed that community empowerment provides complete freedom to make judicious decisions on project performance. The correlation analysis results showed a strong positive and significant correlation between community participation and the performance of completed road projects in arid and semi-arid counties. The study rejected the null hypothesis (Ho</w:t>
      </w:r>
      <w:r w:rsidRPr="00B77F27">
        <w:rPr>
          <w:color w:val="000000" w:themeColor="text1"/>
          <w:vertAlign w:val="subscript"/>
        </w:rPr>
        <w:t>2</w:t>
      </w:r>
      <w:r w:rsidRPr="00B77F27">
        <w:rPr>
          <w:color w:val="000000" w:themeColor="text1"/>
        </w:rPr>
        <w:t>) and found that community participation partially mediates the relationship between project planning a</w:t>
      </w:r>
      <w:r w:rsidR="00223D6C">
        <w:rPr>
          <w:color w:val="000000" w:themeColor="text1"/>
        </w:rPr>
        <w:t xml:space="preserve">nd the performance of </w:t>
      </w:r>
      <w:r w:rsidRPr="00B77F27">
        <w:rPr>
          <w:color w:val="000000" w:themeColor="text1"/>
        </w:rPr>
        <w:t xml:space="preserve">road projects. </w:t>
      </w:r>
      <w:r w:rsidRPr="00B77F27">
        <w:rPr>
          <w:color w:val="000000" w:themeColor="text1"/>
        </w:rPr>
        <w:lastRenderedPageBreak/>
        <w:t>The study found a strong positive correlation between project planning, community participation, a</w:t>
      </w:r>
      <w:r w:rsidR="00223D6C">
        <w:rPr>
          <w:color w:val="000000" w:themeColor="text1"/>
        </w:rPr>
        <w:t xml:space="preserve">nd the performance of </w:t>
      </w:r>
      <w:r w:rsidRPr="00B77F27">
        <w:rPr>
          <w:color w:val="000000" w:themeColor="text1"/>
        </w:rPr>
        <w:t>road projects, and that variation in project performance can be explained by a unit change in project planning and community participation. Thus, the study concluded that the community participation positively mediates project planning and performance of road projects in arid and semi-arid counties in Kenya.</w:t>
      </w:r>
    </w:p>
    <w:p w14:paraId="39CC1B59" w14:textId="77777777" w:rsidR="00DE6B71" w:rsidRPr="00B77F27" w:rsidRDefault="00C81C97">
      <w:pPr>
        <w:autoSpaceDE w:val="0"/>
        <w:autoSpaceDN w:val="0"/>
        <w:adjustRightInd w:val="0"/>
        <w:spacing w:after="240" w:line="360" w:lineRule="auto"/>
        <w:jc w:val="both"/>
        <w:rPr>
          <w:color w:val="000000" w:themeColor="text1"/>
        </w:rPr>
      </w:pPr>
      <w:r w:rsidRPr="00B77F27">
        <w:rPr>
          <w:color w:val="000000" w:themeColor="text1"/>
        </w:rPr>
        <w:t>The third objective of this study was to examine the moderating influence of government regulations on the association between project planning and the performance of road projects in arid and semi-arid areas of Kenya. The results showed a moderate aggregate mean score, indicating that government regulations need improvement to be effective in achieving successful outcomes in these regions. The correlation analysis revealed a strong positive and significant correlation between government regulations and the performance of completed road projects in arid and semi-arid counties. The research also revealed the significance of government regulations, which consist of a regulatory framework and a code of conduct, in influencing the outcomes of road projects in dry and semi-arid areas. The results rejects the null hypothesis and showed a substantial moderating impact of government regulations on the correlation between project planning and the performance of completed road projects in arid and semi-arid counties. The independent variable of project planning was found to be a predictor of the performance of completed road projects in arid and semi-arid counties. The bootstrapping analysis revealed a statistically significant interaction effect and a substantial moderation effect.</w:t>
      </w:r>
    </w:p>
    <w:p w14:paraId="66420936" w14:textId="77777777" w:rsidR="00DE6B71" w:rsidRPr="00B77F27" w:rsidRDefault="00C81C97">
      <w:pPr>
        <w:autoSpaceDE w:val="0"/>
        <w:autoSpaceDN w:val="0"/>
        <w:adjustRightInd w:val="0"/>
        <w:spacing w:after="240" w:line="360" w:lineRule="auto"/>
        <w:jc w:val="both"/>
        <w:rPr>
          <w:color w:val="000000" w:themeColor="text1"/>
        </w:rPr>
      </w:pPr>
      <w:r w:rsidRPr="00B77F27">
        <w:rPr>
          <w:color w:val="000000" w:themeColor="text1"/>
        </w:rPr>
        <w:t>Lastly the study aimed to examine the moderating effect of government regulations on the mediating role of community participation in the relationship between project planning a</w:t>
      </w:r>
      <w:r w:rsidR="00223D6C">
        <w:rPr>
          <w:color w:val="000000" w:themeColor="text1"/>
        </w:rPr>
        <w:t xml:space="preserve">nd the performance of </w:t>
      </w:r>
      <w:r w:rsidRPr="00B77F27">
        <w:rPr>
          <w:color w:val="000000" w:themeColor="text1"/>
        </w:rPr>
        <w:t>road projects in arid and semi-arid counties in Kenya. The fourth study hypothesis was that there was no significant moderated-mediation effect between government regulations and community participation. The bootstrapping results showed a significant moderated mediation effect, with the confidence interval outside zero. The model results showed a strong positive correlation between project planning, community participation, government regulations, a</w:t>
      </w:r>
      <w:r w:rsidR="00223D6C">
        <w:rPr>
          <w:color w:val="000000" w:themeColor="text1"/>
        </w:rPr>
        <w:t xml:space="preserve">nd the performance of </w:t>
      </w:r>
      <w:r w:rsidRPr="00B77F27">
        <w:rPr>
          <w:color w:val="000000" w:themeColor="text1"/>
        </w:rPr>
        <w:t xml:space="preserve">roads in arid and semi-arid regions. The study also examined the moderated mediation, or conditional indirect effect, which holds that project planning, has a direct effect </w:t>
      </w:r>
      <w:r w:rsidR="00223D6C">
        <w:rPr>
          <w:color w:val="000000" w:themeColor="text1"/>
        </w:rPr>
        <w:t xml:space="preserve">on </w:t>
      </w:r>
      <w:r w:rsidR="00223D6C">
        <w:rPr>
          <w:color w:val="000000" w:themeColor="text1"/>
        </w:rPr>
        <w:lastRenderedPageBreak/>
        <w:t xml:space="preserve">the performance of </w:t>
      </w:r>
      <w:r w:rsidRPr="00B77F27">
        <w:rPr>
          <w:color w:val="000000" w:themeColor="text1"/>
        </w:rPr>
        <w:t xml:space="preserve">roads and an indirect effect through community participation under the influence of governmental regulations. </w:t>
      </w:r>
    </w:p>
    <w:p w14:paraId="0E683B54" w14:textId="77777777" w:rsidR="009D7152" w:rsidRPr="00B77F27" w:rsidRDefault="009D7152" w:rsidP="009D7152">
      <w:pPr>
        <w:autoSpaceDE w:val="0"/>
        <w:autoSpaceDN w:val="0"/>
        <w:adjustRightInd w:val="0"/>
        <w:spacing w:line="360" w:lineRule="auto"/>
        <w:jc w:val="both"/>
        <w:rPr>
          <w:b/>
          <w:color w:val="000000" w:themeColor="text1"/>
        </w:rPr>
      </w:pPr>
      <w:r w:rsidRPr="00B77F27">
        <w:rPr>
          <w:b/>
          <w:color w:val="000000" w:themeColor="text1"/>
        </w:rPr>
        <w:t>5.4 Recommendation</w:t>
      </w:r>
    </w:p>
    <w:p w14:paraId="4FB8CFC5" w14:textId="77777777" w:rsidR="009D7152" w:rsidRPr="009D7152" w:rsidRDefault="009D7152" w:rsidP="009D7152">
      <w:pPr>
        <w:shd w:val="clear" w:color="auto" w:fill="FFFFFF"/>
        <w:spacing w:line="360" w:lineRule="auto"/>
        <w:rPr>
          <w:rFonts w:eastAsia="Calibri"/>
        </w:rPr>
      </w:pPr>
      <w:r w:rsidRPr="009D7152">
        <w:rPr>
          <w:rFonts w:eastAsia="Calibri"/>
        </w:rPr>
        <w:t>Based on research findings and conclusions of this study, the key recommendations are described in these sub-sections.</w:t>
      </w:r>
    </w:p>
    <w:p w14:paraId="000792A2" w14:textId="77777777" w:rsidR="00DE6B71" w:rsidRPr="00B77F27" w:rsidRDefault="00004233" w:rsidP="009D7152">
      <w:pPr>
        <w:pStyle w:val="Heading1"/>
        <w:spacing w:before="0" w:line="240" w:lineRule="auto"/>
        <w:jc w:val="left"/>
        <w:rPr>
          <w:rFonts w:eastAsia="Calibri"/>
        </w:rPr>
      </w:pPr>
      <w:bookmarkStart w:id="401" w:name="_Toc150888554"/>
      <w:bookmarkStart w:id="402" w:name="_Toc147568577"/>
      <w:bookmarkStart w:id="403" w:name="_Toc166060023"/>
      <w:bookmarkStart w:id="404" w:name="_Toc179277769"/>
      <w:r w:rsidRPr="00B77F27">
        <w:rPr>
          <w:rFonts w:eastAsia="Calibri"/>
        </w:rPr>
        <w:t>5.4.1</w:t>
      </w:r>
      <w:r w:rsidR="00C81C97" w:rsidRPr="00B77F27">
        <w:rPr>
          <w:rFonts w:eastAsia="Calibri"/>
        </w:rPr>
        <w:t xml:space="preserve"> Recommendations for Practice</w:t>
      </w:r>
      <w:bookmarkEnd w:id="401"/>
      <w:bookmarkEnd w:id="402"/>
      <w:bookmarkEnd w:id="403"/>
      <w:bookmarkEnd w:id="404"/>
    </w:p>
    <w:p w14:paraId="3D911111" w14:textId="77777777" w:rsidR="00DE6B71" w:rsidRPr="00B77F27" w:rsidRDefault="00C81C97" w:rsidP="009D7152">
      <w:pPr>
        <w:spacing w:line="360" w:lineRule="auto"/>
        <w:jc w:val="both"/>
        <w:rPr>
          <w:color w:val="000000"/>
        </w:rPr>
      </w:pPr>
      <w:r w:rsidRPr="00B77F27">
        <w:t>The study results showed that there is strong positive correlation of project planning, community participation and government regulati</w:t>
      </w:r>
      <w:r w:rsidR="006536C0">
        <w:t xml:space="preserve">ons on performance of </w:t>
      </w:r>
      <w:r w:rsidRPr="00B77F27">
        <w:t xml:space="preserve">road projects in arid and semi-arid counties in Kenya. </w:t>
      </w:r>
      <w:r w:rsidRPr="00B77F27">
        <w:rPr>
          <w:color w:val="000000"/>
        </w:rPr>
        <w:t>The recommendations were developed on the basis of the findings obtained from the completion of each specific goal. In light of the findings of the study, it has been suggested that the institutions of concern, KeNHA, KeRRA, and KURA, should carry out extensive site inspections and surveys. This would enable them to systematically identify and evaluate all potential risks and complexities, which is an essential part of the procedure for project planning. The relevance of this issue is especially obvious in the context of road projects located in arid and semi-arid parts of Kenya, where the unfavorable environmental conditions and limited availability of resources can create significant difficulties. This subject is particularly important because of the proximity of this problem to these regions. In addition, the study recommends the development of comprehensive and workable project designs that take into account the one-of-a-kind conditions that are typical of arid and semi-arid regions. In this context, "factors" refer to things like the extreme environmental conditions, the restricted availability of resources and specialized labor, and the need to connect with local people and stakeholders.</w:t>
      </w:r>
    </w:p>
    <w:p w14:paraId="01488635" w14:textId="77777777" w:rsidR="00DE6B71" w:rsidRPr="00B77F27" w:rsidRDefault="00DE6B71" w:rsidP="009D7152">
      <w:pPr>
        <w:spacing w:line="360" w:lineRule="auto"/>
        <w:jc w:val="both"/>
        <w:rPr>
          <w:color w:val="000000"/>
        </w:rPr>
      </w:pPr>
    </w:p>
    <w:p w14:paraId="565155E0" w14:textId="77777777" w:rsidR="00DE6B71" w:rsidRPr="00B77F27" w:rsidRDefault="00C81C97">
      <w:pPr>
        <w:spacing w:line="336" w:lineRule="auto"/>
        <w:jc w:val="both"/>
      </w:pPr>
      <w:r w:rsidRPr="00B77F27">
        <w:t xml:space="preserve">It is crucial to build and maintain active participation with local communities and stakeholders in a timely and regular way in order to receive their useful input and endorsement. Establishing and maintaining active interaction with regional communities and stakeholders may help with this. This strategy will make it easier to build good connections and trust, and it will also ensure that the project is carried out in a manner that is consistent with the needs and preferences of the local community. It is of the utmost importance to make use of appropriate technologies and materials that are well suited to the difficult environmental conditions. The road construction project will </w:t>
      </w:r>
      <w:r w:rsidRPr="00B77F27">
        <w:lastRenderedPageBreak/>
        <w:t>benefit from this measure's contribution to the enhancement of durability and lifespan. In order for businesses to ensure the effective completion of projects to a significant degree, it is important for such organizations to put in place comprehensive systems of quality control and monitoring. The early detection and resolution of any difficulties will be considerably easier thanks to this technique, which will significantly increase the likelihood that the road project will be successfully completed to the satisfaction of all parties concerned.</w:t>
      </w:r>
    </w:p>
    <w:p w14:paraId="09585C2E" w14:textId="77777777" w:rsidR="00DE6B71" w:rsidRPr="00B77F27" w:rsidRDefault="00004233">
      <w:pPr>
        <w:pStyle w:val="Heading1"/>
        <w:jc w:val="left"/>
        <w:rPr>
          <w:rFonts w:eastAsia="Calibri"/>
        </w:rPr>
      </w:pPr>
      <w:bookmarkStart w:id="405" w:name="_Toc147568578"/>
      <w:bookmarkStart w:id="406" w:name="_Toc166060024"/>
      <w:bookmarkStart w:id="407" w:name="_Toc179277770"/>
      <w:r w:rsidRPr="00B77F27">
        <w:rPr>
          <w:rFonts w:eastAsia="Calibri"/>
        </w:rPr>
        <w:t>5.4</w:t>
      </w:r>
      <w:r w:rsidR="00C81C97" w:rsidRPr="00B77F27">
        <w:rPr>
          <w:rFonts w:eastAsia="Calibri"/>
        </w:rPr>
        <w:t>.2 Recommendations on Policy</w:t>
      </w:r>
      <w:bookmarkEnd w:id="405"/>
      <w:bookmarkEnd w:id="406"/>
      <w:bookmarkEnd w:id="407"/>
      <w:r w:rsidR="00C81C97" w:rsidRPr="00B77F27">
        <w:rPr>
          <w:rFonts w:eastAsia="Calibri"/>
        </w:rPr>
        <w:t xml:space="preserve"> </w:t>
      </w:r>
    </w:p>
    <w:p w14:paraId="1DD4FB93" w14:textId="77777777" w:rsidR="00DE6B71" w:rsidRPr="00B77F27" w:rsidRDefault="00C81C97">
      <w:pPr>
        <w:spacing w:line="360" w:lineRule="auto"/>
        <w:jc w:val="both"/>
      </w:pPr>
      <w:r w:rsidRPr="00B77F27">
        <w:t>The present study provides evidence of a positive association between the project planning, community participation and government regu</w:t>
      </w:r>
      <w:r w:rsidR="006536C0">
        <w:t>lations on performance of</w:t>
      </w:r>
      <w:r w:rsidRPr="00B77F27">
        <w:t xml:space="preserve"> road projects in arid and semi-arid counties in Kenya. The research makes several policy based recommends. It is vital to give priority to investing in project planning and capacity development by dedicating appropriate resources towards extensive project planning and feasibility assessments. This is because it is essential to give investment in project planning and capacity development the highest priority. This includes the provision of resources for the conduct of exhaustive site studies, assessments of the consequences on the environment, and the facilitation of processes for the engagement of stakeholders. There is a need for greater investment in training and development efforts that target project planners and engineers, with the purpose of expanding their knowledge and understanding of the design and execution of road projects within arid and semi-arid regions. The training and development programs target project planners and engineers. Facilitating the dissemination of best practices and lessons learned among project planners and stakeholders requires the adoption of knowledge-sharing platforms and collaboration techniques. This is a vital component of the process.</w:t>
      </w:r>
    </w:p>
    <w:p w14:paraId="0EC3E5FC" w14:textId="77777777" w:rsidR="00DE6B71" w:rsidRPr="00B77F27" w:rsidRDefault="00DE6B71">
      <w:pPr>
        <w:spacing w:line="360" w:lineRule="auto"/>
        <w:jc w:val="both"/>
      </w:pPr>
    </w:p>
    <w:p w14:paraId="0C5AB523" w14:textId="77777777" w:rsidR="00DE6B71" w:rsidRPr="00B77F27" w:rsidRDefault="00C81C97">
      <w:pPr>
        <w:spacing w:line="360" w:lineRule="auto"/>
        <w:jc w:val="both"/>
      </w:pPr>
      <w:r w:rsidRPr="00B77F27">
        <w:t xml:space="preserve">In addition, the findings of the study recommend the use of procedures that enhance transparency and accountability in project planning and management. This may be accomplished by ensuring that all of the project's plans, finances, and technical specifications are easily accessible to the general public, which will in turn encourage openness and accountability. It is strongly suggested that independent evaluation mechanisms be developed in order to evaluate the quality and </w:t>
      </w:r>
      <w:r w:rsidRPr="00B77F27">
        <w:lastRenderedPageBreak/>
        <w:t>efficiency of project planning and execution. In addition, it is recommended to encourage public participation and to include stakeholders at each level of the project, including the design, the implementation, and the assessment stages.</w:t>
      </w:r>
    </w:p>
    <w:p w14:paraId="0EE3C939" w14:textId="77777777" w:rsidR="00DE6B71" w:rsidRPr="00B77F27" w:rsidRDefault="00DE6B71">
      <w:pPr>
        <w:spacing w:line="360" w:lineRule="auto"/>
        <w:jc w:val="both"/>
      </w:pPr>
    </w:p>
    <w:p w14:paraId="53AB4A73" w14:textId="77777777" w:rsidR="00DE6B71" w:rsidRPr="00B77F27" w:rsidRDefault="00C81C97">
      <w:pPr>
        <w:spacing w:line="360" w:lineRule="auto"/>
        <w:jc w:val="both"/>
      </w:pPr>
      <w:r w:rsidRPr="00B77F27">
        <w:t>The report concludes by recommending that institutional frameworks for project management and oversight be improved across all levels of government by developing roles and responsibilities for project management and oversight that are clear and precisely defined. In order to improve the efficiency of project planning and execution, it is essential to reduce the amount of time and money spent on administrative tasks while simultaneously streamlining the processes involved in those tasks. It is advised that resources be allocated towards technological breakthroughs and innovation in order to maximize the effectiveness of project management techniques. This comprises the use of software for project management as well as the use of data analytics.</w:t>
      </w:r>
    </w:p>
    <w:p w14:paraId="6D540733" w14:textId="77777777" w:rsidR="00DE6B71" w:rsidRPr="00B77F27" w:rsidRDefault="00DE6B71">
      <w:pPr>
        <w:spacing w:line="360" w:lineRule="auto"/>
        <w:jc w:val="both"/>
      </w:pPr>
      <w:bookmarkStart w:id="408" w:name="_Toc147568579"/>
    </w:p>
    <w:p w14:paraId="4BA51F2C" w14:textId="77777777" w:rsidR="00DE6B71" w:rsidRPr="00B77F27" w:rsidRDefault="00004233" w:rsidP="00004233">
      <w:pPr>
        <w:pStyle w:val="Heading1"/>
        <w:jc w:val="left"/>
        <w:rPr>
          <w:rFonts w:eastAsia="Calibri"/>
        </w:rPr>
      </w:pPr>
      <w:bookmarkStart w:id="409" w:name="_Toc166060025"/>
      <w:bookmarkStart w:id="410" w:name="_Toc179277771"/>
      <w:r w:rsidRPr="00B77F27">
        <w:rPr>
          <w:rFonts w:eastAsia="Calibri"/>
        </w:rPr>
        <w:t>5.4</w:t>
      </w:r>
      <w:r w:rsidR="00C81C97" w:rsidRPr="00B77F27">
        <w:rPr>
          <w:rFonts w:eastAsia="Calibri"/>
        </w:rPr>
        <w:t xml:space="preserve">.3 </w:t>
      </w:r>
      <w:r w:rsidR="002F368A" w:rsidRPr="00B77F27">
        <w:rPr>
          <w:rFonts w:eastAsia="Calibri"/>
        </w:rPr>
        <w:t>Recommendations</w:t>
      </w:r>
      <w:r w:rsidR="00C81C97" w:rsidRPr="00B77F27">
        <w:rPr>
          <w:rFonts w:eastAsia="Calibri"/>
        </w:rPr>
        <w:t xml:space="preserve"> for Theory</w:t>
      </w:r>
      <w:bookmarkEnd w:id="408"/>
      <w:bookmarkEnd w:id="409"/>
      <w:bookmarkEnd w:id="410"/>
    </w:p>
    <w:p w14:paraId="18A9A757" w14:textId="77777777" w:rsidR="00DE6B71" w:rsidRPr="00B77F27" w:rsidRDefault="00C81C97">
      <w:pPr>
        <w:spacing w:line="360" w:lineRule="auto"/>
        <w:jc w:val="both"/>
      </w:pPr>
      <w:r w:rsidRPr="00B77F27">
        <w:t>The public interest theory of regulation was conceived as a result of the findings of a research that investigated a model for measuring the performance of road authorities in conserving road assets. The findings of the study provided a wealth of insights and recommendations for future researchers, as well as theoretical frameworks. Establishing project planning frameworks that are especially adapted to the contextual needs of arid and semi-arid settings is an absolute necessity if one wants to successfully handle the one-of-a-kind difficulties that are offered by arid and semi-arid environments. The process of developing project planning frameworks that are adapted to the specific qualities of arid and semi-arid environments. In addition, the planning frameworks for the project should include the incorporation of the concepts of environmental sustainability, community participation, and climate change resilience. It is advised that case studies and comparative analyses be used when evaluating the efficacy of project planning frameworks that have been adapted to specific circumstances in order to get accurate results.</w:t>
      </w:r>
    </w:p>
    <w:p w14:paraId="3F856B9A" w14:textId="77777777" w:rsidR="00DE6B71" w:rsidRPr="00B77F27" w:rsidRDefault="00DE6B71">
      <w:pPr>
        <w:spacing w:line="360" w:lineRule="auto"/>
        <w:jc w:val="both"/>
      </w:pPr>
    </w:p>
    <w:p w14:paraId="7C7DD938" w14:textId="77777777" w:rsidR="00DE6B71" w:rsidRPr="00B77F27" w:rsidRDefault="00C81C97">
      <w:pPr>
        <w:spacing w:line="360" w:lineRule="auto"/>
        <w:jc w:val="both"/>
      </w:pPr>
      <w:r w:rsidRPr="00B77F27">
        <w:lastRenderedPageBreak/>
        <w:t>Second, it is essential for academics to conduct an in-depth study and analysis of the use of cutting-edge technologies and methods in the context of project planning and management. The purpose of this article is to investigate the ways in which geospatial technology, remote sensing, and data analytics can enhance the process of project planning and site inspections. Analyze how well the use of building information modeling (BIM) and other digital technologies may improve the design, coordination, and cooperation of a project. This research should focus on locating acceptable technologies and procedures for the design and implementation of projects in arid and semi-arid parts of the world.</w:t>
      </w:r>
    </w:p>
    <w:p w14:paraId="0303373A" w14:textId="77777777" w:rsidR="00DE6B71" w:rsidRPr="00B77F27" w:rsidRDefault="00004233">
      <w:pPr>
        <w:pStyle w:val="Heading1"/>
        <w:jc w:val="left"/>
      </w:pPr>
      <w:bookmarkStart w:id="411" w:name="_Toc78303076"/>
      <w:bookmarkStart w:id="412" w:name="_Toc84504780"/>
      <w:bookmarkStart w:id="413" w:name="_Toc91838845"/>
      <w:bookmarkStart w:id="414" w:name="_Toc147568580"/>
      <w:bookmarkStart w:id="415" w:name="_Toc179277772"/>
      <w:r w:rsidRPr="00B77F27">
        <w:t>5.5</w:t>
      </w:r>
      <w:r w:rsidR="00C81C97" w:rsidRPr="00B77F27">
        <w:t xml:space="preserve"> Suggestions for Future Research</w:t>
      </w:r>
      <w:bookmarkEnd w:id="411"/>
      <w:bookmarkEnd w:id="412"/>
      <w:bookmarkEnd w:id="413"/>
      <w:bookmarkEnd w:id="414"/>
      <w:bookmarkEnd w:id="415"/>
    </w:p>
    <w:p w14:paraId="2D6A658B" w14:textId="77777777" w:rsidR="00DE6B71" w:rsidRPr="00B77F27" w:rsidRDefault="00C81C97">
      <w:pPr>
        <w:spacing w:line="360" w:lineRule="auto"/>
        <w:jc w:val="both"/>
      </w:pPr>
      <w:r w:rsidRPr="00B77F27">
        <w:t xml:space="preserve">The present study proposes two areas for further investigation. </w:t>
      </w:r>
      <w:bookmarkStart w:id="416" w:name="_Toc111554706"/>
      <w:r w:rsidRPr="00B77F27">
        <w:t>Beyond planning, participation, and regulations, another crucial factor often shrouded in complexity is financing. Delving into the diverse financing mechanisms employed for these projects, from government allocations to public-private partnerships and international aid, can unlock vital insights. Analyzing the effectiveness of each mechanism in resource allocation, cost efficiency, and long-term project sustainability is crucial. Moreover, investigating the presence and impact of corruption within these financing channels necessitates unflinching attention. Quantifying the financial losses due to corruption, understanding its risk factors within specific financing models, and proposing anti-corruption measures can significantly improve project outcomes. The research would answer key questions such as:</w:t>
      </w:r>
    </w:p>
    <w:p w14:paraId="65C6452F" w14:textId="77777777" w:rsidR="00DE6B71" w:rsidRPr="00B77F27" w:rsidRDefault="00C81C97">
      <w:pPr>
        <w:pStyle w:val="ListParagraph"/>
        <w:numPr>
          <w:ilvl w:val="0"/>
          <w:numId w:val="14"/>
        </w:numPr>
        <w:spacing w:line="360" w:lineRule="auto"/>
        <w:jc w:val="both"/>
        <w:rPr>
          <w:rFonts w:ascii="Times New Roman" w:hAnsi="Times New Roman" w:cs="Times New Roman"/>
          <w:sz w:val="24"/>
          <w:szCs w:val="24"/>
        </w:rPr>
      </w:pPr>
      <w:r w:rsidRPr="00B77F27">
        <w:rPr>
          <w:rFonts w:ascii="Times New Roman" w:hAnsi="Times New Roman" w:cs="Times New Roman"/>
          <w:sz w:val="24"/>
          <w:szCs w:val="24"/>
        </w:rPr>
        <w:t>How do different financing mechanisms (such as government funding, PPPs, aid) compare in terms of cost efficiency, transparency, and long-term sustainability for road projects in these regions?</w:t>
      </w:r>
    </w:p>
    <w:p w14:paraId="02591C0E" w14:textId="77777777" w:rsidR="00DE6B71" w:rsidRPr="00B77F27" w:rsidRDefault="00C81C97">
      <w:pPr>
        <w:pStyle w:val="ListParagraph"/>
        <w:numPr>
          <w:ilvl w:val="0"/>
          <w:numId w:val="14"/>
        </w:numPr>
        <w:spacing w:line="360" w:lineRule="auto"/>
        <w:jc w:val="both"/>
        <w:rPr>
          <w:rFonts w:ascii="Times New Roman" w:hAnsi="Times New Roman" w:cs="Times New Roman"/>
          <w:sz w:val="24"/>
          <w:szCs w:val="24"/>
        </w:rPr>
      </w:pPr>
      <w:r w:rsidRPr="00B77F27">
        <w:rPr>
          <w:rFonts w:ascii="Times New Roman" w:hAnsi="Times New Roman" w:cs="Times New Roman"/>
          <w:sz w:val="24"/>
          <w:szCs w:val="24"/>
        </w:rPr>
        <w:t>What are the most prevalent forms of corruption encountered in road project financing, and how do they impact project performance and resource allocation?</w:t>
      </w:r>
    </w:p>
    <w:p w14:paraId="2F9601DB" w14:textId="77777777" w:rsidR="00DE6B71" w:rsidRPr="00B77F27" w:rsidRDefault="00C81C97">
      <w:pPr>
        <w:pStyle w:val="ListParagraph"/>
        <w:numPr>
          <w:ilvl w:val="0"/>
          <w:numId w:val="14"/>
        </w:numPr>
        <w:spacing w:line="360" w:lineRule="auto"/>
        <w:jc w:val="both"/>
        <w:rPr>
          <w:rFonts w:ascii="Times New Roman" w:hAnsi="Times New Roman" w:cs="Times New Roman"/>
          <w:sz w:val="24"/>
          <w:szCs w:val="24"/>
        </w:rPr>
      </w:pPr>
      <w:r w:rsidRPr="00B77F27">
        <w:rPr>
          <w:rFonts w:ascii="Times New Roman" w:hAnsi="Times New Roman" w:cs="Times New Roman"/>
          <w:sz w:val="24"/>
          <w:szCs w:val="24"/>
        </w:rPr>
        <w:t>Can quantitative analysis of project budgets, contracts, and procurement processes combined with qualitative interviews with stakeholders and whistleblower accounts reveal patterns of corruption and inform effective anti-corruption strategies?</w:t>
      </w:r>
    </w:p>
    <w:p w14:paraId="28D1EDF4" w14:textId="77777777" w:rsidR="00DE6B71" w:rsidRPr="00B77F27" w:rsidRDefault="00C81C97">
      <w:pPr>
        <w:spacing w:line="360" w:lineRule="auto"/>
        <w:jc w:val="both"/>
      </w:pPr>
      <w:r w:rsidRPr="00B77F27">
        <w:lastRenderedPageBreak/>
        <w:t>Such a study will have an impact because uncovering the intricate web of financing and tackling corruption head-on can revolutionise project success. Transparent and efficient financing mechanisms ensure resources reach their intended use, while robust anti-corruption measures safeguard against financial leakages and foster public trust. This, in turn, empowers communities to hold actors accountable and contributes to more equitable and sustainable development throughout these regions.</w:t>
      </w:r>
    </w:p>
    <w:p w14:paraId="18A26762" w14:textId="77777777" w:rsidR="00DE6B71" w:rsidRPr="00B77F27" w:rsidRDefault="00004233">
      <w:pPr>
        <w:pStyle w:val="Heading1"/>
        <w:jc w:val="left"/>
      </w:pPr>
      <w:bookmarkStart w:id="417" w:name="_Toc179277773"/>
      <w:r w:rsidRPr="00B77F27">
        <w:t>5.6</w:t>
      </w:r>
      <w:r w:rsidR="00C81C97" w:rsidRPr="00B77F27">
        <w:t xml:space="preserve"> Chapter Summary</w:t>
      </w:r>
      <w:bookmarkEnd w:id="417"/>
    </w:p>
    <w:p w14:paraId="2964E7DB" w14:textId="77777777" w:rsidR="00DE6B71" w:rsidRPr="00B77F27" w:rsidRDefault="00004233">
      <w:pPr>
        <w:spacing w:line="360" w:lineRule="auto"/>
        <w:jc w:val="both"/>
      </w:pPr>
      <w:r w:rsidRPr="00B77F27">
        <w:t>This chapter outlines the study summary, conclusions and recommendations that were developed from the study's results</w:t>
      </w:r>
      <w:proofErr w:type="gramStart"/>
      <w:r w:rsidRPr="00B77F27">
        <w:t>.</w:t>
      </w:r>
      <w:r w:rsidR="00C81C97" w:rsidRPr="00B77F27">
        <w:t>.</w:t>
      </w:r>
      <w:proofErr w:type="gramEnd"/>
      <w:r w:rsidR="00C81C97" w:rsidRPr="00B77F27">
        <w:t xml:space="preserve"> The proposals were classified into three categories: recommendations for practical application, recommendations for policy implementation, and recommendations for theoretical development. Moreover, the chapter included recommendations for prospective investigations.</w:t>
      </w:r>
    </w:p>
    <w:p w14:paraId="1F1F7A74" w14:textId="77777777" w:rsidR="00DE6B71" w:rsidRPr="00B77F27" w:rsidRDefault="00DE6B71">
      <w:pPr>
        <w:spacing w:line="360" w:lineRule="auto"/>
        <w:jc w:val="both"/>
      </w:pPr>
    </w:p>
    <w:p w14:paraId="15A968F8" w14:textId="77777777" w:rsidR="00DE6B71" w:rsidRPr="00B77F27" w:rsidRDefault="00C81C97">
      <w:pPr>
        <w:spacing w:after="160" w:line="259" w:lineRule="auto"/>
      </w:pPr>
      <w:r w:rsidRPr="00B77F27">
        <w:br w:type="page"/>
      </w:r>
    </w:p>
    <w:p w14:paraId="1F2CA7BF" w14:textId="77777777" w:rsidR="00DE6B71" w:rsidRPr="00B77F27" w:rsidRDefault="00C81C97">
      <w:pPr>
        <w:pStyle w:val="Heading1"/>
        <w:jc w:val="left"/>
      </w:pPr>
      <w:bookmarkStart w:id="418" w:name="_Toc179277774"/>
      <w:r w:rsidRPr="00B77F27">
        <w:lastRenderedPageBreak/>
        <w:t>REFERENCES</w:t>
      </w:r>
      <w:bookmarkEnd w:id="416"/>
      <w:bookmarkEnd w:id="418"/>
    </w:p>
    <w:p w14:paraId="0F2BFFF7" w14:textId="77777777" w:rsidR="00DE6B71" w:rsidRPr="00B77F27" w:rsidRDefault="00C81C97">
      <w:pPr>
        <w:spacing w:before="240" w:after="240"/>
        <w:ind w:left="720" w:hanging="720"/>
        <w:jc w:val="both"/>
        <w:rPr>
          <w:color w:val="000000" w:themeColor="text1"/>
        </w:rPr>
      </w:pPr>
      <w:bookmarkStart w:id="419" w:name="_Toc111554707"/>
      <w:bookmarkStart w:id="420" w:name="_Toc49494220"/>
      <w:bookmarkStart w:id="421" w:name="_Toc522028185"/>
      <w:bookmarkStart w:id="422" w:name="_Toc28011189"/>
      <w:bookmarkStart w:id="423" w:name="_Toc511294059"/>
      <w:bookmarkStart w:id="424" w:name="_Toc3813283"/>
      <w:bookmarkStart w:id="425" w:name="_Toc520732246"/>
      <w:bookmarkStart w:id="426" w:name="_Toc105238329"/>
      <w:r w:rsidRPr="00B77F27">
        <w:rPr>
          <w:color w:val="000000" w:themeColor="text1"/>
        </w:rPr>
        <w:t xml:space="preserve">Abdi, A. A. (2020). </w:t>
      </w:r>
      <w:r w:rsidRPr="00B77F27">
        <w:rPr>
          <w:iCs/>
          <w:color w:val="000000" w:themeColor="text1"/>
        </w:rPr>
        <w:t>Resource Management Practices and the Performance of Road Infrastructure Projects InWajir County, Kenya [</w:t>
      </w:r>
      <w:r w:rsidRPr="00B77F27">
        <w:rPr>
          <w:color w:val="000000" w:themeColor="text1"/>
        </w:rPr>
        <w:t xml:space="preserve">Doctoral dissertation, Kenyatta University]. </w:t>
      </w:r>
      <w:r w:rsidRPr="00B77F27">
        <w:rPr>
          <w:i/>
          <w:color w:val="000000" w:themeColor="text1"/>
        </w:rPr>
        <w:t>Kenyatta University repository.</w:t>
      </w:r>
    </w:p>
    <w:p w14:paraId="26075556" w14:textId="77777777" w:rsidR="00DE6B71" w:rsidRPr="00B77F27" w:rsidRDefault="00C81C97">
      <w:pPr>
        <w:spacing w:before="240" w:after="240"/>
        <w:ind w:left="720" w:hanging="720"/>
        <w:jc w:val="both"/>
        <w:rPr>
          <w:color w:val="000000" w:themeColor="text1"/>
        </w:rPr>
      </w:pPr>
      <w:r w:rsidRPr="00B77F27">
        <w:rPr>
          <w:color w:val="000000" w:themeColor="text1"/>
        </w:rPr>
        <w:t xml:space="preserve">Abdilahi, S. M., Fakunle, F. F., &amp;Fashina, A. A. (2020). Exploring the extent to which project scope management processes effect the implementation of telecommunication projects. </w:t>
      </w:r>
      <w:r w:rsidRPr="00B77F27">
        <w:rPr>
          <w:i/>
          <w:iCs/>
          <w:color w:val="000000" w:themeColor="text1"/>
        </w:rPr>
        <w:t>PM World Journal, IX</w:t>
      </w:r>
      <w:r w:rsidRPr="00B77F27">
        <w:rPr>
          <w:color w:val="000000" w:themeColor="text1"/>
        </w:rPr>
        <w:t xml:space="preserve">, </w:t>
      </w:r>
      <w:r w:rsidRPr="00B77F27">
        <w:rPr>
          <w:i/>
          <w:iCs/>
          <w:color w:val="000000" w:themeColor="text1"/>
        </w:rPr>
        <w:t>9</w:t>
      </w:r>
      <w:r w:rsidRPr="00B77F27">
        <w:rPr>
          <w:color w:val="000000" w:themeColor="text1"/>
        </w:rPr>
        <w:t>(5), 1-17.</w:t>
      </w:r>
    </w:p>
    <w:p w14:paraId="02619D56" w14:textId="77777777" w:rsidR="00DE6B71" w:rsidRPr="00B77F27" w:rsidRDefault="00C81C97">
      <w:pPr>
        <w:spacing w:before="240"/>
        <w:ind w:left="720" w:hanging="720"/>
        <w:jc w:val="both"/>
        <w:rPr>
          <w:color w:val="000000" w:themeColor="text1"/>
        </w:rPr>
      </w:pPr>
      <w:r w:rsidRPr="00B77F27">
        <w:rPr>
          <w:color w:val="000000" w:themeColor="text1"/>
        </w:rPr>
        <w:t xml:space="preserve">Adeleke, A. Q., Bahaudin, A. Y., Kamaruddeen, A. M., Bamgbade, J. A., Salimon, M. G., Khan, M. W. A., &amp;Sorooshian, S. (2018). The influence of organizational external factors on construction risk management among Nigerian construction companies. </w:t>
      </w:r>
      <w:r w:rsidRPr="00B77F27">
        <w:rPr>
          <w:i/>
          <w:iCs/>
          <w:color w:val="000000" w:themeColor="text1"/>
        </w:rPr>
        <w:t>Safety and health at work</w:t>
      </w:r>
      <w:r w:rsidRPr="00B77F27">
        <w:rPr>
          <w:color w:val="000000" w:themeColor="text1"/>
        </w:rPr>
        <w:t xml:space="preserve">, </w:t>
      </w:r>
      <w:r w:rsidRPr="00B77F27">
        <w:rPr>
          <w:i/>
          <w:iCs/>
          <w:color w:val="000000" w:themeColor="text1"/>
        </w:rPr>
        <w:t>9</w:t>
      </w:r>
      <w:r w:rsidRPr="00B77F27">
        <w:rPr>
          <w:color w:val="000000" w:themeColor="text1"/>
        </w:rPr>
        <w:t>(1), 115-124.</w:t>
      </w:r>
    </w:p>
    <w:p w14:paraId="75DD9E97" w14:textId="77777777" w:rsidR="00DE6B71" w:rsidRPr="00B77F27" w:rsidRDefault="00C81C97">
      <w:pPr>
        <w:ind w:left="720" w:hanging="720"/>
        <w:jc w:val="both"/>
        <w:rPr>
          <w:i/>
          <w:color w:val="000000" w:themeColor="text1"/>
        </w:rPr>
      </w:pPr>
      <w:r w:rsidRPr="00B77F27">
        <w:rPr>
          <w:color w:val="000000" w:themeColor="text1"/>
        </w:rPr>
        <w:t xml:space="preserve">Afande, O. F. (2016). Factors Affecting use of Donor Aid by International NonGovernmental </w:t>
      </w:r>
      <w:proofErr w:type="gramStart"/>
      <w:r w:rsidRPr="00B77F27">
        <w:rPr>
          <w:color w:val="000000" w:themeColor="text1"/>
        </w:rPr>
        <w:t>Organizations  in</w:t>
      </w:r>
      <w:proofErr w:type="gramEnd"/>
      <w:r w:rsidRPr="00B77F27">
        <w:rPr>
          <w:color w:val="000000" w:themeColor="text1"/>
        </w:rPr>
        <w:t xml:space="preserve">  Kenya:  A  case  of  USAID.  .  </w:t>
      </w:r>
      <w:proofErr w:type="gramStart"/>
      <w:r w:rsidRPr="00B77F27">
        <w:rPr>
          <w:i/>
          <w:color w:val="000000" w:themeColor="text1"/>
        </w:rPr>
        <w:t>International  Journal</w:t>
      </w:r>
      <w:proofErr w:type="gramEnd"/>
      <w:r w:rsidRPr="00B77F27">
        <w:rPr>
          <w:i/>
          <w:color w:val="000000" w:themeColor="text1"/>
        </w:rPr>
        <w:t xml:space="preserve">  of  Business Management and Administration, , 2(5), 089-116. </w:t>
      </w:r>
    </w:p>
    <w:p w14:paraId="521A0975" w14:textId="77777777" w:rsidR="00DE6B71" w:rsidRPr="00B77F27" w:rsidRDefault="00DE6B71">
      <w:pPr>
        <w:ind w:left="720" w:hanging="720"/>
        <w:jc w:val="both"/>
        <w:rPr>
          <w:i/>
          <w:color w:val="000000" w:themeColor="text1"/>
        </w:rPr>
      </w:pPr>
    </w:p>
    <w:p w14:paraId="4BE9AEFC" w14:textId="77777777" w:rsidR="00DE6B71" w:rsidRPr="00B77F27" w:rsidRDefault="00C81C97">
      <w:pPr>
        <w:ind w:left="720" w:hanging="720"/>
        <w:jc w:val="both"/>
        <w:rPr>
          <w:i/>
          <w:color w:val="000000" w:themeColor="text1"/>
        </w:rPr>
      </w:pPr>
      <w:r w:rsidRPr="00B77F27">
        <w:rPr>
          <w:color w:val="000000" w:themeColor="text1"/>
        </w:rPr>
        <w:t xml:space="preserve">Ahmed, R., Hussain, A., &amp; Philbin, S. P. (2022). Moderating effect of senior management support on the relationship between schedule delay factors and project performance. </w:t>
      </w:r>
      <w:r w:rsidRPr="00B77F27">
        <w:rPr>
          <w:i/>
          <w:color w:val="000000" w:themeColor="text1"/>
        </w:rPr>
        <w:t xml:space="preserve">Engineering Management Journal, 34(3), 374-393. </w:t>
      </w:r>
    </w:p>
    <w:p w14:paraId="5EEADF73" w14:textId="77777777" w:rsidR="00B00568" w:rsidRPr="00B77F27" w:rsidRDefault="00B00568" w:rsidP="00B00568">
      <w:pPr>
        <w:ind w:left="720" w:hanging="720"/>
        <w:jc w:val="both"/>
        <w:rPr>
          <w:rStyle w:val="Hyperlink"/>
          <w:color w:val="000000" w:themeColor="text1"/>
        </w:rPr>
      </w:pPr>
      <w:r w:rsidRPr="00B77F27">
        <w:rPr>
          <w:color w:val="000000" w:themeColor="text1"/>
        </w:rPr>
        <w:t xml:space="preserve">Akali, T. (2018). </w:t>
      </w:r>
      <w:r w:rsidRPr="00B77F27">
        <w:rPr>
          <w:i/>
          <w:iCs/>
          <w:color w:val="000000" w:themeColor="text1"/>
        </w:rPr>
        <w:t xml:space="preserve">Influence of contractors’ capacity on performance of road construction Projects in Kakamega County, </w:t>
      </w:r>
      <w:proofErr w:type="gramStart"/>
      <w:r w:rsidRPr="00B77F27">
        <w:rPr>
          <w:i/>
          <w:iCs/>
          <w:color w:val="000000" w:themeColor="text1"/>
        </w:rPr>
        <w:t>Kenya</w:t>
      </w:r>
      <w:r w:rsidRPr="00B77F27">
        <w:rPr>
          <w:iCs/>
          <w:color w:val="000000" w:themeColor="text1"/>
        </w:rPr>
        <w:t>(</w:t>
      </w:r>
      <w:proofErr w:type="gramEnd"/>
      <w:r w:rsidRPr="00B77F27">
        <w:rPr>
          <w:iCs/>
          <w:color w:val="000000" w:themeColor="text1"/>
        </w:rPr>
        <w:t>publication number 5866) [</w:t>
      </w:r>
      <w:r w:rsidRPr="00B77F27">
        <w:rPr>
          <w:color w:val="000000" w:themeColor="text1"/>
        </w:rPr>
        <w:t xml:space="preserve">Doctoral dissertation]. University of Nairobi. </w:t>
      </w:r>
      <w:hyperlink r:id="rId14" w:history="1">
        <w:r w:rsidRPr="00B77F27">
          <w:rPr>
            <w:rStyle w:val="Hyperlink"/>
            <w:color w:val="000000" w:themeColor="text1"/>
          </w:rPr>
          <w:t>http://hdl.handle.net/11295/104054</w:t>
        </w:r>
      </w:hyperlink>
    </w:p>
    <w:p w14:paraId="738B19D0" w14:textId="77777777" w:rsidR="00DE6B71" w:rsidRPr="00B77F27" w:rsidRDefault="00DE6B71">
      <w:pPr>
        <w:ind w:left="720" w:hanging="720"/>
        <w:jc w:val="both"/>
        <w:rPr>
          <w:i/>
          <w:color w:val="000000" w:themeColor="text1"/>
        </w:rPr>
      </w:pPr>
    </w:p>
    <w:p w14:paraId="3A6A3500" w14:textId="77777777" w:rsidR="00DE6B71" w:rsidRPr="00B77F27" w:rsidRDefault="00C81C97">
      <w:pPr>
        <w:ind w:left="720" w:hanging="720"/>
        <w:jc w:val="both"/>
        <w:rPr>
          <w:color w:val="000000" w:themeColor="text1"/>
        </w:rPr>
      </w:pPr>
      <w:r w:rsidRPr="00B77F27">
        <w:rPr>
          <w:color w:val="000000" w:themeColor="text1"/>
        </w:rPr>
        <w:t xml:space="preserve">Akuto, T. (2020). </w:t>
      </w:r>
      <w:r w:rsidRPr="00B77F27">
        <w:rPr>
          <w:i/>
          <w:color w:val="000000" w:themeColor="text1"/>
        </w:rPr>
        <w:t xml:space="preserve">Institutional factors influencing the sustainability of donor-funded dairy agricultural projects a case of Siyoi, west Pokot </w:t>
      </w:r>
      <w:proofErr w:type="gramStart"/>
      <w:r w:rsidRPr="00B77F27">
        <w:rPr>
          <w:i/>
          <w:color w:val="000000" w:themeColor="text1"/>
        </w:rPr>
        <w:t>county</w:t>
      </w:r>
      <w:proofErr w:type="gramEnd"/>
      <w:r w:rsidRPr="00B77F27">
        <w:rPr>
          <w:i/>
          <w:color w:val="000000" w:themeColor="text1"/>
        </w:rPr>
        <w:t>, Kenya</w:t>
      </w:r>
      <w:r w:rsidRPr="00B77F27">
        <w:rPr>
          <w:color w:val="000000" w:themeColor="text1"/>
        </w:rPr>
        <w:t xml:space="preserve"> (Doctoral dissertation, UoN).</w:t>
      </w:r>
    </w:p>
    <w:p w14:paraId="17802555" w14:textId="77777777" w:rsidR="00DE6B71" w:rsidRPr="00B77F27" w:rsidRDefault="00C81C97">
      <w:pPr>
        <w:spacing w:before="240"/>
        <w:ind w:left="720" w:hanging="720"/>
        <w:jc w:val="both"/>
        <w:rPr>
          <w:color w:val="000000" w:themeColor="text1"/>
        </w:rPr>
      </w:pPr>
      <w:r w:rsidRPr="00B77F27">
        <w:rPr>
          <w:color w:val="000000" w:themeColor="text1"/>
        </w:rPr>
        <w:t xml:space="preserve">Al-Hanshi, M. A. M. O., Ojiako, U., &amp; Williams, T. (2022). Managing strategic resources in petroleum industry projects. </w:t>
      </w:r>
      <w:r w:rsidRPr="00B77F27">
        <w:rPr>
          <w:i/>
          <w:color w:val="000000" w:themeColor="text1"/>
        </w:rPr>
        <w:t>Production Planning &amp; Control, 33(11), 1043-1060.</w:t>
      </w:r>
      <w:r w:rsidRPr="00B77F27">
        <w:rPr>
          <w:color w:val="000000" w:themeColor="text1"/>
        </w:rPr>
        <w:t xml:space="preserve"> </w:t>
      </w:r>
    </w:p>
    <w:p w14:paraId="2A24E9AC" w14:textId="77777777" w:rsidR="00DE6B71" w:rsidRPr="00B77F27" w:rsidRDefault="00C81C97">
      <w:pPr>
        <w:spacing w:before="240"/>
        <w:ind w:left="720" w:hanging="720"/>
        <w:jc w:val="both"/>
        <w:rPr>
          <w:i/>
          <w:color w:val="000000" w:themeColor="text1"/>
        </w:rPr>
      </w:pPr>
      <w:r w:rsidRPr="00B77F27">
        <w:rPr>
          <w:color w:val="000000" w:themeColor="text1"/>
        </w:rPr>
        <w:t xml:space="preserve">Ali, M., Zhang, L., Shah, S.J., Khan, S. and Shah, A.M. (2020), "Impact of humble leadership on project success: the mediating role of psychological empowerment and innovative work behavior", </w:t>
      </w:r>
      <w:r w:rsidRPr="00B77F27">
        <w:rPr>
          <w:i/>
          <w:color w:val="000000" w:themeColor="text1"/>
        </w:rPr>
        <w:t>Leadership &amp; Organization Development Journal, Vol. 41 No. 3, pp. 349-367. https://doi.org/10.1108/LODJ-05-2019-0230</w:t>
      </w:r>
    </w:p>
    <w:p w14:paraId="65254360" w14:textId="77777777" w:rsidR="00DE6B71" w:rsidRPr="00B77F27" w:rsidRDefault="00C81C97">
      <w:pPr>
        <w:spacing w:before="240"/>
        <w:ind w:left="720" w:hanging="720"/>
        <w:jc w:val="both"/>
        <w:rPr>
          <w:color w:val="000000" w:themeColor="text1"/>
        </w:rPr>
      </w:pPr>
      <w:r w:rsidRPr="00B77F27">
        <w:rPr>
          <w:color w:val="000000" w:themeColor="text1"/>
        </w:rPr>
        <w:t>Ali</w:t>
      </w:r>
      <w:proofErr w:type="gramStart"/>
      <w:r w:rsidRPr="00B77F27">
        <w:rPr>
          <w:color w:val="000000" w:themeColor="text1"/>
        </w:rPr>
        <w:t>,  S</w:t>
      </w:r>
      <w:proofErr w:type="gramEnd"/>
      <w:r w:rsidRPr="00B77F27">
        <w:rPr>
          <w:color w:val="000000" w:themeColor="text1"/>
        </w:rPr>
        <w:t xml:space="preserve">.  (2017).  Participatory  Governance  Reform:  A  Good  Strategy  for  Increasing Government  Responsiveness  and  Improving  Public  Services.  </w:t>
      </w:r>
      <w:proofErr w:type="gramStart"/>
      <w:r w:rsidRPr="00B77F27">
        <w:rPr>
          <w:color w:val="000000" w:themeColor="text1"/>
        </w:rPr>
        <w:t>World  Development</w:t>
      </w:r>
      <w:proofErr w:type="gramEnd"/>
      <w:r w:rsidRPr="00B77F27">
        <w:rPr>
          <w:color w:val="000000" w:themeColor="text1"/>
        </w:rPr>
        <w:t>,  Vol. 40 No. 12.</w:t>
      </w:r>
    </w:p>
    <w:p w14:paraId="6196962F" w14:textId="77777777" w:rsidR="00DE6B71" w:rsidRPr="00B77F27" w:rsidRDefault="00C81C97">
      <w:pPr>
        <w:spacing w:before="240"/>
        <w:ind w:left="720" w:hanging="720"/>
        <w:jc w:val="both"/>
        <w:rPr>
          <w:color w:val="000000" w:themeColor="text1"/>
        </w:rPr>
      </w:pPr>
      <w:r w:rsidRPr="00B77F27">
        <w:rPr>
          <w:color w:val="000000" w:themeColor="text1"/>
        </w:rPr>
        <w:t xml:space="preserve">Al Nasseri, H., &amp;Aulin, R. (2016). Understanding management roles and organisationalbehaviours in planning and scheduling based on construction projects in Oman. </w:t>
      </w:r>
      <w:r w:rsidRPr="00B77F27">
        <w:rPr>
          <w:i/>
          <w:iCs/>
          <w:color w:val="000000" w:themeColor="text1"/>
        </w:rPr>
        <w:t>Journal of Construction in Developing Countries</w:t>
      </w:r>
      <w:r w:rsidRPr="00B77F27">
        <w:rPr>
          <w:color w:val="000000" w:themeColor="text1"/>
        </w:rPr>
        <w:t xml:space="preserve">, </w:t>
      </w:r>
      <w:r w:rsidRPr="00B77F27">
        <w:rPr>
          <w:i/>
          <w:iCs/>
          <w:color w:val="000000" w:themeColor="text1"/>
        </w:rPr>
        <w:t>21</w:t>
      </w:r>
      <w:r w:rsidRPr="00B77F27">
        <w:rPr>
          <w:color w:val="000000" w:themeColor="text1"/>
        </w:rPr>
        <w:t xml:space="preserve">(1), </w:t>
      </w:r>
    </w:p>
    <w:p w14:paraId="690C80E2" w14:textId="77777777" w:rsidR="00DE6B71" w:rsidRPr="00B77F27" w:rsidRDefault="00C81C97">
      <w:pPr>
        <w:spacing w:before="240"/>
        <w:ind w:left="720" w:hanging="720"/>
        <w:jc w:val="both"/>
        <w:rPr>
          <w:color w:val="000000" w:themeColor="text1"/>
        </w:rPr>
      </w:pPr>
      <w:r w:rsidRPr="00B77F27">
        <w:rPr>
          <w:color w:val="000000" w:themeColor="text1"/>
        </w:rPr>
        <w:lastRenderedPageBreak/>
        <w:t xml:space="preserve">Amoatey, C. T., &amp;Ankrah, A. N. O. (2017). Exploring critical road project delay factors in Ghana. </w:t>
      </w:r>
      <w:r w:rsidRPr="00B77F27">
        <w:rPr>
          <w:i/>
          <w:iCs/>
          <w:color w:val="000000" w:themeColor="text1"/>
        </w:rPr>
        <w:t>Journal of Facilities Management</w:t>
      </w:r>
      <w:r w:rsidRPr="00B77F27">
        <w:rPr>
          <w:color w:val="000000" w:themeColor="text1"/>
        </w:rPr>
        <w:t>.</w:t>
      </w:r>
    </w:p>
    <w:p w14:paraId="1FB948F4" w14:textId="77777777" w:rsidR="00DE6B71" w:rsidRPr="00B77F27" w:rsidRDefault="00C81C97">
      <w:pPr>
        <w:spacing w:before="240"/>
        <w:ind w:left="720" w:hanging="720"/>
        <w:jc w:val="both"/>
      </w:pPr>
      <w:r w:rsidRPr="00B77F27">
        <w:t>Antvik, S., &amp; Sjöholm, H. (2007). Project management and methods. Projektkonsult Håkan</w:t>
      </w:r>
      <w:r w:rsidRPr="00B77F27">
        <w:br/>
        <w:t>Sjöholm AB.</w:t>
      </w:r>
    </w:p>
    <w:p w14:paraId="22306CDE" w14:textId="77777777" w:rsidR="00DE6B71" w:rsidRPr="00B77F27" w:rsidRDefault="00C81C97">
      <w:pPr>
        <w:ind w:left="720" w:hanging="720"/>
        <w:jc w:val="both"/>
      </w:pPr>
      <w:r w:rsidRPr="00B77F27">
        <w:rPr>
          <w:color w:val="000000" w:themeColor="text1"/>
        </w:rPr>
        <w:t xml:space="preserve">Arain, M., Campbell, M. J., Cooper, C. L., &amp; Lancaster, G. A. (2010). What is a pilot or feasibility study? A review of current practice and editorial policy. </w:t>
      </w:r>
      <w:r w:rsidRPr="00B77F27">
        <w:rPr>
          <w:i/>
          <w:color w:val="000000" w:themeColor="text1"/>
        </w:rPr>
        <w:t xml:space="preserve">BMC medical research methodology, </w:t>
      </w:r>
      <w:r w:rsidRPr="00B77F27">
        <w:rPr>
          <w:color w:val="000000" w:themeColor="text1"/>
        </w:rPr>
        <w:t>10(1), 1-7.</w:t>
      </w:r>
    </w:p>
    <w:p w14:paraId="36CD4B47" w14:textId="77777777" w:rsidR="00DE6B71" w:rsidRPr="00B77F27" w:rsidRDefault="00C81C97">
      <w:pPr>
        <w:spacing w:before="240"/>
        <w:ind w:left="720" w:hanging="720"/>
        <w:jc w:val="both"/>
        <w:rPr>
          <w:color w:val="000000" w:themeColor="text1"/>
        </w:rPr>
      </w:pPr>
      <w:r w:rsidRPr="00B77F27">
        <w:rPr>
          <w:color w:val="000000" w:themeColor="text1"/>
        </w:rPr>
        <w:t xml:space="preserve">Axelsson, K., &amp;Granath, M. (2018). Stakeholders' stake and relation to smartness in smart city development: Insights from a Swedish city planning project. </w:t>
      </w:r>
      <w:r w:rsidRPr="00B77F27">
        <w:rPr>
          <w:i/>
          <w:iCs/>
          <w:color w:val="000000" w:themeColor="text1"/>
        </w:rPr>
        <w:t>Government Information Quarterly</w:t>
      </w:r>
      <w:r w:rsidRPr="00B77F27">
        <w:rPr>
          <w:color w:val="000000" w:themeColor="text1"/>
        </w:rPr>
        <w:t xml:space="preserve">, </w:t>
      </w:r>
      <w:r w:rsidRPr="00B77F27">
        <w:rPr>
          <w:i/>
          <w:iCs/>
          <w:color w:val="000000" w:themeColor="text1"/>
        </w:rPr>
        <w:t>35</w:t>
      </w:r>
      <w:r w:rsidRPr="00B77F27">
        <w:rPr>
          <w:color w:val="000000" w:themeColor="text1"/>
        </w:rPr>
        <w:t>(4), 693-702.</w:t>
      </w:r>
    </w:p>
    <w:p w14:paraId="7CCDB955" w14:textId="77777777" w:rsidR="00DE6B71" w:rsidRPr="00B77F27" w:rsidRDefault="00C81C97">
      <w:pPr>
        <w:spacing w:before="240"/>
        <w:ind w:left="720" w:hanging="720"/>
        <w:jc w:val="both"/>
        <w:rPr>
          <w:color w:val="000000" w:themeColor="text1"/>
        </w:rPr>
      </w:pPr>
      <w:r w:rsidRPr="00B77F27">
        <w:rPr>
          <w:color w:val="000000" w:themeColor="text1"/>
        </w:rPr>
        <w:t>Barasa, F., &amp; Jelagat, T. (2016). Community Participation in Project Planning</w:t>
      </w:r>
      <w:proofErr w:type="gramStart"/>
      <w:r w:rsidRPr="00B77F27">
        <w:rPr>
          <w:color w:val="000000" w:themeColor="text1"/>
        </w:rPr>
        <w:t>,Management</w:t>
      </w:r>
      <w:proofErr w:type="gramEnd"/>
      <w:r w:rsidRPr="00B77F27">
        <w:rPr>
          <w:color w:val="000000" w:themeColor="text1"/>
        </w:rPr>
        <w:t xml:space="preserve"> and  Implementation:  Building  the  Foundation  for  Sustainable  Development. International Journal of Current Research, Vol. 5, Issue, 02, pp.398-401.</w:t>
      </w:r>
    </w:p>
    <w:p w14:paraId="7B4BEA36" w14:textId="77777777" w:rsidR="00DE6B71" w:rsidRPr="00B77F27" w:rsidRDefault="00C81C97">
      <w:pPr>
        <w:spacing w:before="240"/>
        <w:ind w:left="720" w:hanging="720"/>
        <w:jc w:val="both"/>
        <w:rPr>
          <w:color w:val="000000" w:themeColor="text1"/>
        </w:rPr>
      </w:pPr>
      <w:r w:rsidRPr="00B77F27">
        <w:rPr>
          <w:color w:val="000000" w:themeColor="text1"/>
        </w:rPr>
        <w:t>Baron, M. &amp; Kenny, A. (1986). The moderator-mediator variable distinction in social psychology research; Conceptual strategic and statistical considerations; Journal of Personality and Social Psychology; 51(1) pp 1173-1182.</w:t>
      </w:r>
    </w:p>
    <w:p w14:paraId="2A650F08" w14:textId="77777777" w:rsidR="00DE6B71" w:rsidRPr="00B77F27" w:rsidRDefault="00C81C97">
      <w:pPr>
        <w:spacing w:before="240"/>
        <w:ind w:left="720" w:hanging="720"/>
        <w:jc w:val="both"/>
        <w:rPr>
          <w:color w:val="000000" w:themeColor="text1"/>
        </w:rPr>
      </w:pPr>
      <w:r w:rsidRPr="00B77F27">
        <w:rPr>
          <w:color w:val="000000" w:themeColor="text1"/>
        </w:rPr>
        <w:t xml:space="preserve">Baringo County Government (2021). </w:t>
      </w:r>
      <w:r w:rsidRPr="00B77F27">
        <w:rPr>
          <w:i/>
          <w:color w:val="000000" w:themeColor="text1"/>
        </w:rPr>
        <w:t>Reports- for- 2021- 2022/ Fourth- Quarter- Budget-Implementation-Report.pdf.</w:t>
      </w:r>
      <w:r w:rsidRPr="00B77F27">
        <w:rPr>
          <w:color w:val="000000" w:themeColor="text1"/>
        </w:rPr>
        <w:t xml:space="preserve"> </w:t>
      </w:r>
    </w:p>
    <w:p w14:paraId="01FE71AA" w14:textId="77777777" w:rsidR="00DE6B71" w:rsidRPr="00B77F27" w:rsidRDefault="00C81C97">
      <w:pPr>
        <w:spacing w:before="240"/>
        <w:ind w:left="720" w:hanging="720"/>
        <w:jc w:val="both"/>
        <w:rPr>
          <w:color w:val="000000" w:themeColor="text1"/>
        </w:rPr>
      </w:pPr>
      <w:r w:rsidRPr="00574B6F">
        <w:rPr>
          <w:color w:val="000000" w:themeColor="text1"/>
          <w:lang w:val="es-ES"/>
        </w:rPr>
        <w:t xml:space="preserve">Bhattacharya, S., Momaya, K. S., &amp;Iyer, K. C. (2021). </w:t>
      </w:r>
      <w:r w:rsidRPr="00B77F27">
        <w:rPr>
          <w:color w:val="000000" w:themeColor="text1"/>
        </w:rPr>
        <w:t xml:space="preserve">Bridging the gaps for business growth among Indian construction companies. </w:t>
      </w:r>
      <w:r w:rsidRPr="00B77F27">
        <w:rPr>
          <w:i/>
          <w:iCs/>
          <w:color w:val="000000" w:themeColor="text1"/>
        </w:rPr>
        <w:t>Built Environment Project and Asset Management</w:t>
      </w:r>
      <w:r w:rsidRPr="00B77F27">
        <w:rPr>
          <w:color w:val="000000" w:themeColor="text1"/>
        </w:rPr>
        <w:t>.</w:t>
      </w:r>
    </w:p>
    <w:p w14:paraId="195B2C60" w14:textId="77777777" w:rsidR="00DE6B71" w:rsidRPr="00B77F27" w:rsidRDefault="00C81C97">
      <w:pPr>
        <w:spacing w:before="240"/>
        <w:ind w:left="720" w:hanging="720"/>
        <w:jc w:val="both"/>
        <w:rPr>
          <w:color w:val="000000" w:themeColor="text1"/>
        </w:rPr>
      </w:pPr>
      <w:r w:rsidRPr="00B77F27">
        <w:rPr>
          <w:color w:val="000000" w:themeColor="text1"/>
        </w:rPr>
        <w:t xml:space="preserve">Borau, S., El Akremi, A., Elgaaied-Gambier, L., Hamdi-Kidar, L., &amp; Ranchoux, C. (2015). Analysing moderated mediation effects: Marketing applications. Recherche </w:t>
      </w:r>
      <w:proofErr w:type="gramStart"/>
      <w:r w:rsidRPr="00B77F27">
        <w:rPr>
          <w:color w:val="000000" w:themeColor="text1"/>
        </w:rPr>
        <w:t>et</w:t>
      </w:r>
      <w:proofErr w:type="gramEnd"/>
      <w:r w:rsidRPr="00B77F27">
        <w:rPr>
          <w:color w:val="000000" w:themeColor="text1"/>
        </w:rPr>
        <w:t xml:space="preserve"> Applications en Marketing (English Edition), 30(4), 88-128.</w:t>
      </w:r>
    </w:p>
    <w:p w14:paraId="59C21965" w14:textId="77777777" w:rsidR="00DE6B71" w:rsidRPr="00B77F27" w:rsidRDefault="00C81C97">
      <w:pPr>
        <w:spacing w:before="240"/>
        <w:ind w:left="720" w:hanging="720"/>
        <w:jc w:val="both"/>
      </w:pPr>
      <w:r w:rsidRPr="00B77F27">
        <w:t xml:space="preserve">Butt, A., Naaranoja, M., &amp; Savolainen, J. (2016). Project change stakeholder communication. </w:t>
      </w:r>
      <w:r w:rsidRPr="00B77F27">
        <w:rPr>
          <w:i/>
          <w:iCs/>
        </w:rPr>
        <w:t>International Journal of Project Management</w:t>
      </w:r>
      <w:r w:rsidRPr="00B77F27">
        <w:t xml:space="preserve">, </w:t>
      </w:r>
      <w:r w:rsidRPr="00B77F27">
        <w:rPr>
          <w:i/>
          <w:iCs/>
        </w:rPr>
        <w:t>34</w:t>
      </w:r>
      <w:r w:rsidRPr="00B77F27">
        <w:t>(8), 1579-1595.</w:t>
      </w:r>
    </w:p>
    <w:p w14:paraId="06552338" w14:textId="77777777" w:rsidR="00DE6B71" w:rsidRPr="00B77F27" w:rsidRDefault="00C81C97">
      <w:pPr>
        <w:spacing w:before="240"/>
        <w:ind w:left="720" w:hanging="720"/>
        <w:jc w:val="both"/>
        <w:rPr>
          <w:color w:val="000000" w:themeColor="text1"/>
        </w:rPr>
      </w:pPr>
      <w:r w:rsidRPr="00B77F27">
        <w:rPr>
          <w:color w:val="000000" w:themeColor="text1"/>
        </w:rPr>
        <w:t xml:space="preserve">Brown, B., &amp; Hyer, N., (2014); Managing Projects: A Team-Based Approach, International Edition, Singapore, </w:t>
      </w:r>
      <w:proofErr w:type="gramStart"/>
      <w:r w:rsidRPr="00B77F27">
        <w:rPr>
          <w:color w:val="000000" w:themeColor="text1"/>
        </w:rPr>
        <w:t>McGraw</w:t>
      </w:r>
      <w:proofErr w:type="gramEnd"/>
      <w:r w:rsidRPr="00B77F27">
        <w:rPr>
          <w:color w:val="000000" w:themeColor="text1"/>
        </w:rPr>
        <w:t>- Hill.</w:t>
      </w:r>
    </w:p>
    <w:p w14:paraId="0B34C190" w14:textId="77777777" w:rsidR="00DE6B71" w:rsidRPr="00B77F27" w:rsidRDefault="00C81C97">
      <w:pPr>
        <w:spacing w:before="240"/>
        <w:ind w:left="720" w:hanging="720"/>
        <w:jc w:val="both"/>
        <w:rPr>
          <w:color w:val="000000" w:themeColor="text1"/>
        </w:rPr>
      </w:pPr>
      <w:r w:rsidRPr="00B77F27">
        <w:rPr>
          <w:color w:val="000000" w:themeColor="text1"/>
        </w:rPr>
        <w:t>Bryman, A. &amp; Bell, E. (2015). Business research methods: Oxford University Press, UK.</w:t>
      </w:r>
    </w:p>
    <w:p w14:paraId="01F256DB" w14:textId="77777777" w:rsidR="00DE6B71" w:rsidRPr="00B77F27" w:rsidRDefault="00C81C97">
      <w:pPr>
        <w:spacing w:before="240"/>
        <w:ind w:left="720" w:hanging="720"/>
        <w:jc w:val="both"/>
        <w:rPr>
          <w:color w:val="000000" w:themeColor="text1"/>
          <w:u w:val="single"/>
        </w:rPr>
      </w:pPr>
      <w:r w:rsidRPr="00574B6F">
        <w:rPr>
          <w:color w:val="000000" w:themeColor="text1"/>
          <w:lang w:val="sv-SE"/>
        </w:rPr>
        <w:t xml:space="preserve">Byaruhanga, A., &amp;Basheka, B. C. (2017). </w:t>
      </w:r>
      <w:r w:rsidRPr="00B77F27">
        <w:rPr>
          <w:color w:val="000000" w:themeColor="text1"/>
        </w:rPr>
        <w:t xml:space="preserve">Contractor monitoring and performance of road infrastructure projects in Uganda: A management model. Journal of Building Construction and Planning Research, 5(1), 30-44. </w:t>
      </w:r>
      <w:r w:rsidRPr="00B77F27">
        <w:rPr>
          <w:bCs/>
          <w:color w:val="000000" w:themeColor="text1"/>
        </w:rPr>
        <w:t xml:space="preserve">DOI: </w:t>
      </w:r>
      <w:r w:rsidRPr="00B77F27">
        <w:rPr>
          <w:color w:val="000000" w:themeColor="text1"/>
          <w:u w:val="single"/>
        </w:rPr>
        <w:t>10.4236/jbcpr.2017.51003</w:t>
      </w:r>
    </w:p>
    <w:p w14:paraId="48FAC31C" w14:textId="77777777" w:rsidR="00DE6B71" w:rsidRPr="00B77F27" w:rsidRDefault="00C81C97">
      <w:pPr>
        <w:spacing w:before="240"/>
        <w:ind w:left="720" w:hanging="720"/>
        <w:jc w:val="both"/>
        <w:rPr>
          <w:color w:val="000000" w:themeColor="text1"/>
        </w:rPr>
      </w:pPr>
      <w:r w:rsidRPr="00B77F27">
        <w:rPr>
          <w:color w:val="000000" w:themeColor="text1"/>
        </w:rPr>
        <w:lastRenderedPageBreak/>
        <w:t>Chess</w:t>
      </w:r>
      <w:proofErr w:type="gramStart"/>
      <w:r w:rsidRPr="00B77F27">
        <w:rPr>
          <w:color w:val="000000" w:themeColor="text1"/>
        </w:rPr>
        <w:t>,  C</w:t>
      </w:r>
      <w:proofErr w:type="gramEnd"/>
      <w:r w:rsidRPr="00B77F27">
        <w:rPr>
          <w:color w:val="000000" w:themeColor="text1"/>
        </w:rPr>
        <w:t xml:space="preserve">.,  &amp;  Purcell,  K.  (2015).  Youth  participation  and  the  environmental  community projects:  Do  we  know  what  works?  .  </w:t>
      </w:r>
      <w:proofErr w:type="gramStart"/>
      <w:r w:rsidRPr="00B77F27">
        <w:rPr>
          <w:color w:val="000000" w:themeColor="text1"/>
        </w:rPr>
        <w:t>Environmental  Science</w:t>
      </w:r>
      <w:proofErr w:type="gramEnd"/>
      <w:r w:rsidRPr="00B77F27">
        <w:rPr>
          <w:color w:val="000000" w:themeColor="text1"/>
        </w:rPr>
        <w:t xml:space="preserve">  and  Technology  ,  33 (16), 2685–2692.</w:t>
      </w:r>
    </w:p>
    <w:p w14:paraId="571BE1D0" w14:textId="77777777" w:rsidR="00DE6B71" w:rsidRPr="00B77F27" w:rsidRDefault="00C81C97">
      <w:pPr>
        <w:spacing w:before="240"/>
        <w:ind w:left="720" w:hanging="720"/>
        <w:jc w:val="both"/>
        <w:rPr>
          <w:i/>
          <w:color w:val="000000" w:themeColor="text1"/>
        </w:rPr>
      </w:pPr>
      <w:r w:rsidRPr="00B77F27">
        <w:rPr>
          <w:color w:val="000000" w:themeColor="text1"/>
        </w:rPr>
        <w:t xml:space="preserve">Cherng-Yee Jong, Adriel K. S. Sim &amp; Tek Yew Lew | Fabio Nonino (Reviewing editor) (2019) </w:t>
      </w:r>
      <w:proofErr w:type="gramStart"/>
      <w:r w:rsidRPr="00B77F27">
        <w:rPr>
          <w:color w:val="000000" w:themeColor="text1"/>
        </w:rPr>
        <w:t>The</w:t>
      </w:r>
      <w:proofErr w:type="gramEnd"/>
      <w:r w:rsidRPr="00B77F27">
        <w:rPr>
          <w:color w:val="000000" w:themeColor="text1"/>
        </w:rPr>
        <w:t xml:space="preserve"> relationship between TQM and project performance: Empirical evidence from Malaysian construction industry, </w:t>
      </w:r>
      <w:r w:rsidRPr="00B77F27">
        <w:rPr>
          <w:i/>
          <w:color w:val="000000" w:themeColor="text1"/>
        </w:rPr>
        <w:t>Cogent Business &amp; Management, 6:1, DOI: 10.1080/23311975.2019.1568655</w:t>
      </w:r>
    </w:p>
    <w:p w14:paraId="63B2D4D5" w14:textId="77777777" w:rsidR="00DE6B71" w:rsidRPr="00B77F27" w:rsidRDefault="00C81C97">
      <w:pPr>
        <w:spacing w:before="240"/>
        <w:ind w:left="720" w:hanging="720"/>
        <w:jc w:val="both"/>
        <w:rPr>
          <w:color w:val="000000" w:themeColor="text1"/>
        </w:rPr>
      </w:pPr>
      <w:r w:rsidRPr="00B77F27">
        <w:rPr>
          <w:color w:val="000000" w:themeColor="text1"/>
        </w:rPr>
        <w:t xml:space="preserve">Chilala, N. R. (2019). </w:t>
      </w:r>
      <w:r w:rsidRPr="00B77F27">
        <w:rPr>
          <w:i/>
          <w:iCs/>
          <w:color w:val="000000" w:themeColor="text1"/>
        </w:rPr>
        <w:t>Challenges in implementing public private partnership (ppp) projects in the road sector in Zambia</w:t>
      </w:r>
      <w:r w:rsidRPr="00B77F27">
        <w:rPr>
          <w:color w:val="000000" w:themeColor="text1"/>
        </w:rPr>
        <w:t xml:space="preserve"> (Doctoral dissertation, The University of Zambia).</w:t>
      </w:r>
    </w:p>
    <w:p w14:paraId="5E9BDB46" w14:textId="77777777" w:rsidR="00DE6B71" w:rsidRPr="00B77F27" w:rsidRDefault="00C81C97">
      <w:pPr>
        <w:ind w:left="720" w:hanging="720"/>
        <w:jc w:val="both"/>
        <w:rPr>
          <w:color w:val="000000" w:themeColor="text1"/>
        </w:rPr>
      </w:pPr>
      <w:r w:rsidRPr="00B77F27">
        <w:rPr>
          <w:color w:val="000000" w:themeColor="text1"/>
        </w:rPr>
        <w:t xml:space="preserve">Collins, C. J. (2021). Expanding the resource based view model of strategic human resource management. </w:t>
      </w:r>
      <w:r w:rsidRPr="00B77F27">
        <w:rPr>
          <w:i/>
          <w:iCs/>
          <w:color w:val="000000" w:themeColor="text1"/>
        </w:rPr>
        <w:t>The International Journal of Human Resource Management</w:t>
      </w:r>
      <w:proofErr w:type="gramStart"/>
      <w:r w:rsidRPr="00B77F27">
        <w:rPr>
          <w:color w:val="000000" w:themeColor="text1"/>
        </w:rPr>
        <w:t>,</w:t>
      </w:r>
      <w:r w:rsidRPr="00B77F27">
        <w:rPr>
          <w:i/>
          <w:iCs/>
          <w:color w:val="000000" w:themeColor="text1"/>
        </w:rPr>
        <w:t>32</w:t>
      </w:r>
      <w:proofErr w:type="gramEnd"/>
      <w:r w:rsidRPr="00B77F27">
        <w:rPr>
          <w:color w:val="000000" w:themeColor="text1"/>
        </w:rPr>
        <w:t>(2), 331-358.</w:t>
      </w:r>
    </w:p>
    <w:p w14:paraId="1C37FBDA" w14:textId="77777777" w:rsidR="00DE6B71" w:rsidRPr="00B77F27" w:rsidRDefault="00C81C97">
      <w:pPr>
        <w:ind w:left="720" w:hanging="720"/>
        <w:jc w:val="both"/>
        <w:rPr>
          <w:color w:val="000000" w:themeColor="text1"/>
        </w:rPr>
      </w:pPr>
      <w:r w:rsidRPr="00B77F27">
        <w:rPr>
          <w:color w:val="000000" w:themeColor="text1"/>
        </w:rPr>
        <w:t>Cooper, F. (2014). Citizenship between empire and nation. In Citizenship between Empire and Nation. Princeton University Press.</w:t>
      </w:r>
    </w:p>
    <w:p w14:paraId="2AC5917E" w14:textId="77777777" w:rsidR="00DE6B71" w:rsidRPr="00B77F27" w:rsidRDefault="00DE6B71">
      <w:pPr>
        <w:ind w:left="720" w:hanging="720"/>
        <w:jc w:val="both"/>
        <w:rPr>
          <w:color w:val="000000" w:themeColor="text1"/>
        </w:rPr>
      </w:pPr>
    </w:p>
    <w:p w14:paraId="786B6A8F" w14:textId="77777777" w:rsidR="00DE6B71" w:rsidRPr="00B77F27" w:rsidRDefault="00C81C97">
      <w:pPr>
        <w:ind w:left="720" w:hanging="720"/>
        <w:jc w:val="both"/>
        <w:rPr>
          <w:color w:val="000000" w:themeColor="text1"/>
        </w:rPr>
      </w:pPr>
      <w:r w:rsidRPr="00B77F27">
        <w:rPr>
          <w:color w:val="000000" w:themeColor="text1"/>
        </w:rPr>
        <w:t>County Public Works (2021).Seamless Connectivity and Quality Built-up Environment. Ministry of Transport, Infrastructure, Housing, Urban Development and Public Works</w:t>
      </w:r>
    </w:p>
    <w:p w14:paraId="4BE3DD58" w14:textId="77777777" w:rsidR="00DE6B71" w:rsidRPr="00B77F27" w:rsidRDefault="00DE6B71">
      <w:pPr>
        <w:ind w:left="720" w:hanging="720"/>
        <w:jc w:val="both"/>
        <w:rPr>
          <w:color w:val="000000" w:themeColor="text1"/>
        </w:rPr>
      </w:pPr>
    </w:p>
    <w:p w14:paraId="7FAF5A4C" w14:textId="77777777" w:rsidR="00DE6B71" w:rsidRPr="00B77F27" w:rsidRDefault="00C81C97">
      <w:pPr>
        <w:spacing w:before="240"/>
        <w:ind w:left="720" w:hanging="720"/>
        <w:jc w:val="both"/>
        <w:rPr>
          <w:color w:val="000000" w:themeColor="text1"/>
        </w:rPr>
      </w:pPr>
      <w:r w:rsidRPr="00B77F27">
        <w:rPr>
          <w:color w:val="000000" w:themeColor="text1"/>
        </w:rPr>
        <w:t xml:space="preserve">Cruz, A. S., Fernandes, F., Mafambissa, F. J., &amp; Pereira, F. (2018). The construction sector in Mozambique. </w:t>
      </w:r>
      <w:r w:rsidRPr="00B77F27">
        <w:rPr>
          <w:i/>
          <w:iCs/>
          <w:color w:val="000000" w:themeColor="text1"/>
        </w:rPr>
        <w:t>Mining for Change</w:t>
      </w:r>
      <w:r w:rsidRPr="00B77F27">
        <w:rPr>
          <w:color w:val="000000" w:themeColor="text1"/>
        </w:rPr>
        <w:t>, 183-208.</w:t>
      </w:r>
    </w:p>
    <w:p w14:paraId="052813F1" w14:textId="77777777" w:rsidR="00DE6B71" w:rsidRPr="00B77F27" w:rsidRDefault="00C81C97">
      <w:pPr>
        <w:spacing w:before="240"/>
        <w:ind w:left="720" w:hanging="720"/>
        <w:jc w:val="both"/>
        <w:rPr>
          <w:color w:val="000000" w:themeColor="text1"/>
        </w:rPr>
      </w:pPr>
      <w:r w:rsidRPr="00B77F27">
        <w:rPr>
          <w:color w:val="000000" w:themeColor="text1"/>
        </w:rPr>
        <w:t xml:space="preserve">Dan, L., Wenfeng, M., &amp;Chuanbin, Y. (2021). Impact of Rule Governance Mechanism on Project Performance in Public Rental Housing PPP Projects: Control Rights as a Moderating Variable. </w:t>
      </w:r>
      <w:r w:rsidRPr="00B77F27">
        <w:rPr>
          <w:i/>
          <w:color w:val="000000" w:themeColor="text1"/>
        </w:rPr>
        <w:t>Discrete Dynamics in Nature and Society</w:t>
      </w:r>
      <w:r w:rsidRPr="00B77F27">
        <w:rPr>
          <w:color w:val="000000" w:themeColor="text1"/>
        </w:rPr>
        <w:t>, 5(13), https://doi.org/10.1155/2021/5557941</w:t>
      </w:r>
    </w:p>
    <w:p w14:paraId="6D91C19D" w14:textId="77777777" w:rsidR="00DE6B71" w:rsidRPr="00B77F27" w:rsidRDefault="00C81C97">
      <w:pPr>
        <w:spacing w:before="240"/>
        <w:ind w:left="720" w:hanging="720"/>
        <w:jc w:val="both"/>
        <w:rPr>
          <w:color w:val="000000" w:themeColor="text1"/>
        </w:rPr>
      </w:pPr>
      <w:r w:rsidRPr="00574B6F">
        <w:rPr>
          <w:color w:val="000000" w:themeColor="text1"/>
          <w:lang w:val="sv-SE"/>
        </w:rPr>
        <w:t xml:space="preserve">David, O., Jane, Q., Omwenga, S.&amp;Nyangau, P. (2019). </w:t>
      </w:r>
      <w:r w:rsidRPr="00B77F27">
        <w:rPr>
          <w:color w:val="000000" w:themeColor="text1"/>
        </w:rPr>
        <w:t xml:space="preserve">Influence of the Moderating Effect of Government Regulations on Performance of Government Construction Projects in Kenya. </w:t>
      </w:r>
      <w:r w:rsidRPr="00B77F27">
        <w:rPr>
          <w:i/>
          <w:color w:val="000000" w:themeColor="text1"/>
        </w:rPr>
        <w:t>The international journal of humanities &amp; social studies</w:t>
      </w:r>
      <w:r w:rsidRPr="00B77F27">
        <w:rPr>
          <w:color w:val="000000" w:themeColor="text1"/>
        </w:rPr>
        <w:t xml:space="preserve">. </w:t>
      </w:r>
      <w:proofErr w:type="gramStart"/>
      <w:r w:rsidRPr="00B77F27">
        <w:rPr>
          <w:color w:val="000000" w:themeColor="text1"/>
        </w:rPr>
        <w:t>l7(</w:t>
      </w:r>
      <w:proofErr w:type="gramEnd"/>
      <w:r w:rsidRPr="00B77F27">
        <w:rPr>
          <w:color w:val="000000" w:themeColor="text1"/>
        </w:rPr>
        <w:t>4),78-81.</w:t>
      </w:r>
    </w:p>
    <w:p w14:paraId="0BBDA5AA" w14:textId="77777777" w:rsidR="00DE6B71" w:rsidRPr="00B77F27" w:rsidRDefault="00C81C97">
      <w:pPr>
        <w:spacing w:before="240"/>
        <w:ind w:left="720" w:hanging="720"/>
        <w:jc w:val="both"/>
        <w:rPr>
          <w:color w:val="000000" w:themeColor="text1"/>
        </w:rPr>
      </w:pPr>
      <w:r w:rsidRPr="00B77F27">
        <w:rPr>
          <w:color w:val="000000" w:themeColor="text1"/>
        </w:rPr>
        <w:t xml:space="preserve">Denicol, J., Davies, A., &amp;Krystallis, I. (2020). What are the causes and cures of poor megaproject performance? A systematic literature review and research agenda. </w:t>
      </w:r>
      <w:r w:rsidRPr="00B77F27">
        <w:rPr>
          <w:i/>
          <w:iCs/>
          <w:color w:val="000000" w:themeColor="text1"/>
        </w:rPr>
        <w:t>Project Management Journal</w:t>
      </w:r>
      <w:r w:rsidRPr="00B77F27">
        <w:rPr>
          <w:color w:val="000000" w:themeColor="text1"/>
        </w:rPr>
        <w:t xml:space="preserve">, </w:t>
      </w:r>
      <w:r w:rsidRPr="00B77F27">
        <w:rPr>
          <w:i/>
          <w:iCs/>
          <w:color w:val="000000" w:themeColor="text1"/>
        </w:rPr>
        <w:t>51</w:t>
      </w:r>
      <w:r w:rsidRPr="00B77F27">
        <w:rPr>
          <w:color w:val="000000" w:themeColor="text1"/>
        </w:rPr>
        <w:t>(3), 328-345.</w:t>
      </w:r>
    </w:p>
    <w:p w14:paraId="05892787" w14:textId="77777777" w:rsidR="00DE6B71" w:rsidRPr="00B77F27" w:rsidRDefault="00C81C97">
      <w:pPr>
        <w:spacing w:before="240"/>
        <w:ind w:left="720" w:hanging="720"/>
        <w:jc w:val="both"/>
        <w:rPr>
          <w:color w:val="000000" w:themeColor="text1"/>
        </w:rPr>
      </w:pPr>
      <w:r w:rsidRPr="00574B6F">
        <w:rPr>
          <w:color w:val="000000" w:themeColor="text1"/>
          <w:lang w:val="en-CA"/>
        </w:rPr>
        <w:t xml:space="preserve">Densford, M. O., James, R., &amp; Ngugi, L. (2018). </w:t>
      </w:r>
      <w:r w:rsidRPr="00B77F27">
        <w:rPr>
          <w:color w:val="000000" w:themeColor="text1"/>
        </w:rPr>
        <w:t xml:space="preserve">Effect of project resource mobilization on performance of road infrastructure projects constructed by local firms in Kenya. </w:t>
      </w:r>
      <w:r w:rsidRPr="00B77F27">
        <w:rPr>
          <w:i/>
          <w:iCs/>
          <w:color w:val="000000" w:themeColor="text1"/>
        </w:rPr>
        <w:t>International Journal of Economics, Business and Management Research</w:t>
      </w:r>
      <w:r w:rsidRPr="00B77F27">
        <w:rPr>
          <w:color w:val="000000" w:themeColor="text1"/>
        </w:rPr>
        <w:t xml:space="preserve">, </w:t>
      </w:r>
      <w:r w:rsidRPr="00B77F27">
        <w:rPr>
          <w:i/>
          <w:iCs/>
          <w:color w:val="000000" w:themeColor="text1"/>
        </w:rPr>
        <w:t>2</w:t>
      </w:r>
      <w:r w:rsidRPr="00B77F27">
        <w:rPr>
          <w:color w:val="000000" w:themeColor="text1"/>
        </w:rPr>
        <w:t>(1), 99-109.</w:t>
      </w:r>
    </w:p>
    <w:p w14:paraId="79BE256E" w14:textId="77777777" w:rsidR="00DE6B71" w:rsidRPr="00B77F27" w:rsidRDefault="00C81C97">
      <w:pPr>
        <w:spacing w:before="240"/>
        <w:ind w:left="720" w:hanging="720"/>
        <w:jc w:val="both"/>
        <w:rPr>
          <w:color w:val="000000" w:themeColor="text1"/>
        </w:rPr>
      </w:pPr>
      <w:r w:rsidRPr="00B77F27">
        <w:rPr>
          <w:color w:val="000000" w:themeColor="text1"/>
        </w:rPr>
        <w:t>DFID. (2016). Guidance Manual on Water Supply and Sanitation Programmes. London: Water</w:t>
      </w:r>
      <w:proofErr w:type="gramStart"/>
      <w:r w:rsidRPr="00B77F27">
        <w:rPr>
          <w:color w:val="000000" w:themeColor="text1"/>
        </w:rPr>
        <w:t>,Engineering</w:t>
      </w:r>
      <w:proofErr w:type="gramEnd"/>
      <w:r w:rsidRPr="00B77F27">
        <w:rPr>
          <w:color w:val="000000" w:themeColor="text1"/>
        </w:rPr>
        <w:t xml:space="preserve"> and Development Centre (WEDC) for the Department for International Development (DFID).</w:t>
      </w:r>
    </w:p>
    <w:p w14:paraId="0EAEE06E" w14:textId="77777777" w:rsidR="00DE6B71" w:rsidRPr="00B77F27" w:rsidRDefault="00C81C97">
      <w:pPr>
        <w:spacing w:before="240"/>
        <w:ind w:left="720" w:hanging="720"/>
        <w:jc w:val="both"/>
        <w:rPr>
          <w:color w:val="000000" w:themeColor="text1"/>
        </w:rPr>
      </w:pPr>
      <w:r w:rsidRPr="00574B6F">
        <w:rPr>
          <w:color w:val="000000" w:themeColor="text1"/>
          <w:lang w:val="fr-CA"/>
        </w:rPr>
        <w:lastRenderedPageBreak/>
        <w:t xml:space="preserve">Du, K., Cheng, Y., &amp; Yao, X. (2021). </w:t>
      </w:r>
      <w:r w:rsidRPr="00B77F27">
        <w:rPr>
          <w:color w:val="000000" w:themeColor="text1"/>
        </w:rPr>
        <w:t xml:space="preserve">Environmental regulation, green technology innovation, and industrial structure upgrading: The road to the green transformation of Chinese cities. </w:t>
      </w:r>
      <w:r w:rsidRPr="00B77F27">
        <w:rPr>
          <w:i/>
          <w:iCs/>
          <w:color w:val="000000" w:themeColor="text1"/>
        </w:rPr>
        <w:t>Energy Economics</w:t>
      </w:r>
      <w:r w:rsidRPr="00B77F27">
        <w:rPr>
          <w:color w:val="000000" w:themeColor="text1"/>
        </w:rPr>
        <w:t xml:space="preserve">, </w:t>
      </w:r>
      <w:r w:rsidRPr="00B77F27">
        <w:rPr>
          <w:i/>
          <w:iCs/>
          <w:color w:val="000000" w:themeColor="text1"/>
        </w:rPr>
        <w:t>98</w:t>
      </w:r>
      <w:r w:rsidRPr="00B77F27">
        <w:rPr>
          <w:color w:val="000000" w:themeColor="text1"/>
        </w:rPr>
        <w:t>, 105247.</w:t>
      </w:r>
    </w:p>
    <w:p w14:paraId="65E48BFD" w14:textId="77777777" w:rsidR="00DE6B71" w:rsidRPr="00B77F27" w:rsidRDefault="00C81C97">
      <w:pPr>
        <w:spacing w:before="240"/>
        <w:ind w:left="720" w:hanging="720"/>
        <w:jc w:val="both"/>
        <w:rPr>
          <w:color w:val="000000" w:themeColor="text1"/>
        </w:rPr>
      </w:pPr>
      <w:r w:rsidRPr="00B77F27">
        <w:rPr>
          <w:color w:val="000000" w:themeColor="text1"/>
        </w:rPr>
        <w:t>Easton, G. (2010). Critical realism in case study research. Industrial marketing management, 39(1), 118-128</w:t>
      </w:r>
    </w:p>
    <w:p w14:paraId="0BDB5350" w14:textId="77777777" w:rsidR="00B00568" w:rsidRPr="00B77F27" w:rsidRDefault="00B00568" w:rsidP="00B00568">
      <w:pPr>
        <w:spacing w:before="240"/>
        <w:ind w:left="720" w:hanging="720"/>
        <w:jc w:val="both"/>
      </w:pPr>
      <w:r w:rsidRPr="00B77F27">
        <w:t>Flyvbjerg, B. (2013). Over budget, over time, over and over again: Managing major projects.</w:t>
      </w:r>
    </w:p>
    <w:p w14:paraId="7817D4D6" w14:textId="77777777" w:rsidR="00DE6B71" w:rsidRPr="00B77F27" w:rsidRDefault="00C81C97">
      <w:pPr>
        <w:spacing w:before="240"/>
        <w:ind w:left="720" w:hanging="720"/>
        <w:jc w:val="both"/>
        <w:rPr>
          <w:color w:val="000000" w:themeColor="text1"/>
        </w:rPr>
      </w:pPr>
      <w:r w:rsidRPr="00B77F27">
        <w:rPr>
          <w:color w:val="000000" w:themeColor="text1"/>
        </w:rPr>
        <w:t xml:space="preserve">Freeman, R. E., Dmytriyev, S. D., &amp; Phillips, R. A. (2021). Stakeholder theory and the resource-based view of the firm. </w:t>
      </w:r>
      <w:r w:rsidRPr="00B77F27">
        <w:rPr>
          <w:i/>
          <w:iCs/>
          <w:color w:val="000000" w:themeColor="text1"/>
        </w:rPr>
        <w:t>Journal of Management</w:t>
      </w:r>
      <w:r w:rsidRPr="00B77F27">
        <w:rPr>
          <w:color w:val="000000" w:themeColor="text1"/>
        </w:rPr>
        <w:t xml:space="preserve">, </w:t>
      </w:r>
      <w:r w:rsidRPr="00B77F27">
        <w:rPr>
          <w:i/>
          <w:iCs/>
          <w:color w:val="000000" w:themeColor="text1"/>
        </w:rPr>
        <w:t>47</w:t>
      </w:r>
      <w:r w:rsidRPr="00B77F27">
        <w:rPr>
          <w:color w:val="000000" w:themeColor="text1"/>
        </w:rPr>
        <w:t>(7), 1757-1770.</w:t>
      </w:r>
    </w:p>
    <w:p w14:paraId="454D1F76" w14:textId="77777777" w:rsidR="00DE6B71" w:rsidRPr="00B77F27" w:rsidRDefault="00C81C97">
      <w:pPr>
        <w:spacing w:before="240"/>
        <w:ind w:left="720" w:hanging="720"/>
        <w:jc w:val="both"/>
      </w:pPr>
      <w:r w:rsidRPr="00B77F27">
        <w:rPr>
          <w:color w:val="000000" w:themeColor="text1"/>
        </w:rPr>
        <w:t xml:space="preserve">Gaol, K. L., &amp; DP, A. H. (2021). Enhanced performance on software development project through project planning, technical Factors, team capability, and project scope (case study: it and product development division at pt. X). </w:t>
      </w:r>
      <w:r w:rsidRPr="00B77F27">
        <w:rPr>
          <w:i/>
          <w:iCs/>
          <w:color w:val="000000" w:themeColor="text1"/>
        </w:rPr>
        <w:t>Dinasti International Journal of Digital Business Management</w:t>
      </w:r>
      <w:r w:rsidRPr="00B77F27">
        <w:rPr>
          <w:color w:val="000000" w:themeColor="text1"/>
        </w:rPr>
        <w:t xml:space="preserve">, </w:t>
      </w:r>
      <w:r w:rsidRPr="00B77F27">
        <w:rPr>
          <w:i/>
          <w:iCs/>
          <w:color w:val="000000" w:themeColor="text1"/>
        </w:rPr>
        <w:t>2</w:t>
      </w:r>
      <w:r w:rsidRPr="00B77F27">
        <w:rPr>
          <w:color w:val="000000" w:themeColor="text1"/>
        </w:rPr>
        <w:t>(4), 716-729.</w:t>
      </w:r>
      <w:r w:rsidRPr="00B77F27">
        <w:t xml:space="preserve"> </w:t>
      </w:r>
    </w:p>
    <w:p w14:paraId="3ABCC650" w14:textId="77777777" w:rsidR="00DE6B71" w:rsidRPr="00B77F27" w:rsidRDefault="00C81C97">
      <w:pPr>
        <w:spacing w:before="240"/>
        <w:ind w:left="720" w:hanging="720"/>
        <w:jc w:val="both"/>
        <w:rPr>
          <w:color w:val="000000" w:themeColor="text1"/>
        </w:rPr>
      </w:pPr>
      <w:r w:rsidRPr="00B77F27">
        <w:rPr>
          <w:color w:val="000000" w:themeColor="text1"/>
        </w:rPr>
        <w:t xml:space="preserve">Gatumi, N. J. (2022). </w:t>
      </w:r>
      <w:r w:rsidRPr="00B77F27">
        <w:rPr>
          <w:i/>
          <w:color w:val="000000" w:themeColor="text1"/>
        </w:rPr>
        <w:t>Project management practices and sustainability of food security projects in counties within arid lands, Kenya</w:t>
      </w:r>
      <w:r w:rsidRPr="00B77F27">
        <w:rPr>
          <w:color w:val="000000" w:themeColor="text1"/>
        </w:rPr>
        <w:t xml:space="preserve"> (doctoral dissertation, Kenyatta </w:t>
      </w:r>
      <w:proofErr w:type="gramStart"/>
      <w:r w:rsidRPr="00B77F27">
        <w:rPr>
          <w:color w:val="000000" w:themeColor="text1"/>
        </w:rPr>
        <w:t>university</w:t>
      </w:r>
      <w:proofErr w:type="gramEnd"/>
      <w:r w:rsidRPr="00B77F27">
        <w:rPr>
          <w:color w:val="000000" w:themeColor="text1"/>
        </w:rPr>
        <w:t>).</w:t>
      </w:r>
    </w:p>
    <w:p w14:paraId="7710B9BC" w14:textId="77777777" w:rsidR="00DE6B71" w:rsidRPr="00B77F27" w:rsidRDefault="00C81C97">
      <w:pPr>
        <w:spacing w:before="240"/>
        <w:ind w:left="720" w:hanging="720"/>
        <w:jc w:val="both"/>
        <w:rPr>
          <w:color w:val="000000" w:themeColor="text1"/>
        </w:rPr>
      </w:pPr>
      <w:r w:rsidRPr="00B77F27">
        <w:rPr>
          <w:color w:val="000000" w:themeColor="text1"/>
        </w:rPr>
        <w:t>Gitonga, J.M.</w:t>
      </w:r>
      <w:proofErr w:type="gramStart"/>
      <w:r w:rsidRPr="00B77F27">
        <w:rPr>
          <w:color w:val="000000" w:themeColor="text1"/>
        </w:rPr>
        <w:t>,  Muchelule</w:t>
      </w:r>
      <w:proofErr w:type="gramEnd"/>
      <w:r w:rsidRPr="00B77F27">
        <w:rPr>
          <w:color w:val="000000" w:themeColor="text1"/>
        </w:rPr>
        <w:t xml:space="preserve">,  Y., &amp;  Nyang’au, S. (2022).  Project Cost  Management  and  Performance  of  Urban  Road  Projects  in  Kenya.  </w:t>
      </w:r>
      <w:proofErr w:type="gramStart"/>
      <w:r w:rsidRPr="00B77F27">
        <w:rPr>
          <w:color w:val="000000" w:themeColor="text1"/>
        </w:rPr>
        <w:t>Journal  of</w:t>
      </w:r>
      <w:proofErr w:type="gramEnd"/>
      <w:r w:rsidRPr="00B77F27">
        <w:rPr>
          <w:color w:val="000000" w:themeColor="text1"/>
        </w:rPr>
        <w:t xml:space="preserve"> Entrepreneurship and Project Management, 2(5), 21-28.</w:t>
      </w:r>
    </w:p>
    <w:p w14:paraId="57B256DC" w14:textId="77777777" w:rsidR="00DE6B71" w:rsidRPr="00B77F27" w:rsidRDefault="00C81C97">
      <w:pPr>
        <w:spacing w:before="240"/>
        <w:ind w:left="720" w:hanging="720"/>
        <w:jc w:val="both"/>
        <w:rPr>
          <w:color w:val="000000" w:themeColor="text1"/>
        </w:rPr>
      </w:pPr>
      <w:r w:rsidRPr="00B77F27">
        <w:rPr>
          <w:color w:val="000000" w:themeColor="text1"/>
        </w:rPr>
        <w:t>Gomathi, S. (2014). A study on grievance management in improving employee performance in a Pvt Enterprise. Mediterranean Journal of Social Sciences, 5(20), 20.</w:t>
      </w:r>
    </w:p>
    <w:p w14:paraId="6FBB0F9C" w14:textId="77777777" w:rsidR="00DE6B71" w:rsidRPr="00B77F27" w:rsidRDefault="00C81C97">
      <w:pPr>
        <w:spacing w:before="240"/>
        <w:ind w:left="720" w:hanging="720"/>
        <w:jc w:val="both"/>
        <w:rPr>
          <w:i/>
        </w:rPr>
      </w:pPr>
      <w:r w:rsidRPr="00B77F27">
        <w:rPr>
          <w:color w:val="000000" w:themeColor="text1"/>
        </w:rPr>
        <w:t xml:space="preserve">GoK (2010). Government of Kenya. </w:t>
      </w:r>
      <w:hyperlink w:history="1">
        <w:r w:rsidRPr="00B77F27">
          <w:rPr>
            <w:rStyle w:val="Hyperlink"/>
            <w:i/>
            <w:color w:val="auto"/>
            <w:u w:val="none"/>
          </w:rPr>
          <w:t>http://www.parliament.go.ke /sites/default/files/ 20LIST% 20OF%20PROJECTS%20OF%20THE%20NATIONAL%20GOVERNMENT%20OF%20KENYA%20%281%29.pdf</w:t>
        </w:r>
      </w:hyperlink>
    </w:p>
    <w:p w14:paraId="7652BDC4" w14:textId="77777777" w:rsidR="00DE6B71" w:rsidRPr="00B77F27" w:rsidRDefault="00C81C97">
      <w:pPr>
        <w:spacing w:before="240"/>
        <w:ind w:left="720" w:hanging="720"/>
        <w:jc w:val="both"/>
      </w:pPr>
      <w:r w:rsidRPr="00B77F27">
        <w:t xml:space="preserve">G.O.K. (2012). National Construction Authority Regulation 2012.v Nairobi: </w:t>
      </w:r>
      <w:r w:rsidRPr="00B77F27">
        <w:rPr>
          <w:i/>
        </w:rPr>
        <w:t>Government Press</w:t>
      </w:r>
    </w:p>
    <w:p w14:paraId="5F471032" w14:textId="77777777" w:rsidR="00DE6B71" w:rsidRPr="00B77F27" w:rsidRDefault="00C81C97">
      <w:pPr>
        <w:spacing w:before="240"/>
        <w:ind w:left="720" w:hanging="720"/>
        <w:jc w:val="both"/>
      </w:pPr>
      <w:r w:rsidRPr="00B77F27">
        <w:rPr>
          <w:rStyle w:val="markedcontent"/>
        </w:rPr>
        <w:t>G.O.K. (2013). Code of Conduct and Ethics for the Construction Industry. Nairobi</w:t>
      </w:r>
      <w:proofErr w:type="gramStart"/>
      <w:r w:rsidRPr="00B77F27">
        <w:rPr>
          <w:rStyle w:val="markedcontent"/>
        </w:rPr>
        <w:t>:</w:t>
      </w:r>
      <w:proofErr w:type="gramEnd"/>
      <w:r w:rsidRPr="00B77F27">
        <w:br/>
      </w:r>
      <w:r w:rsidRPr="00B77F27">
        <w:rPr>
          <w:rStyle w:val="markedcontent"/>
          <w:i/>
        </w:rPr>
        <w:t>Government Press</w:t>
      </w:r>
      <w:r w:rsidRPr="00B77F27">
        <w:rPr>
          <w:rStyle w:val="markedcontent"/>
        </w:rPr>
        <w:t>.</w:t>
      </w:r>
    </w:p>
    <w:p w14:paraId="44454214" w14:textId="77777777" w:rsidR="00DE6B71" w:rsidRPr="00B77F27" w:rsidRDefault="00C81C97">
      <w:pPr>
        <w:spacing w:before="240"/>
        <w:ind w:left="720" w:hanging="720"/>
        <w:jc w:val="both"/>
        <w:rPr>
          <w:i/>
          <w:color w:val="FF0000"/>
        </w:rPr>
      </w:pPr>
      <w:r w:rsidRPr="00B77F27">
        <w:rPr>
          <w:rStyle w:val="markedcontent"/>
        </w:rPr>
        <w:t>G.O.K. (2014). National Construction Authority Regulations Nairobi</w:t>
      </w:r>
      <w:proofErr w:type="gramStart"/>
      <w:r w:rsidRPr="00B77F27">
        <w:rPr>
          <w:rStyle w:val="markedcontent"/>
        </w:rPr>
        <w:t>:</w:t>
      </w:r>
      <w:proofErr w:type="gramEnd"/>
      <w:r w:rsidRPr="00B77F27">
        <w:br/>
      </w:r>
      <w:r w:rsidRPr="00B77F27">
        <w:rPr>
          <w:rStyle w:val="markedcontent"/>
          <w:i/>
        </w:rPr>
        <w:t>Government Press</w:t>
      </w:r>
    </w:p>
    <w:p w14:paraId="3004D308" w14:textId="77777777" w:rsidR="00DE6B71" w:rsidRPr="00B77F27" w:rsidRDefault="00C81C97">
      <w:pPr>
        <w:spacing w:before="240"/>
        <w:ind w:left="720" w:hanging="720"/>
        <w:jc w:val="both"/>
        <w:rPr>
          <w:color w:val="000000" w:themeColor="text1"/>
        </w:rPr>
      </w:pPr>
      <w:r w:rsidRPr="00B77F27">
        <w:rPr>
          <w:color w:val="000000" w:themeColor="text1"/>
        </w:rPr>
        <w:t>Goldratt, E. M. (1990). Theory of constraints (pp. 1-159). Croton-on-Hudson: North River.</w:t>
      </w:r>
    </w:p>
    <w:p w14:paraId="4420A49C" w14:textId="77777777" w:rsidR="00DE6B71" w:rsidRPr="00B77F27" w:rsidRDefault="00C81C97">
      <w:pPr>
        <w:spacing w:before="240"/>
        <w:ind w:left="720" w:hanging="720"/>
        <w:jc w:val="both"/>
      </w:pPr>
      <w:r w:rsidRPr="00B77F27">
        <w:rPr>
          <w:color w:val="000000" w:themeColor="text1"/>
        </w:rPr>
        <w:t xml:space="preserve">Gitau, L. M. (2015). The effects of risk management at project planning phase on performance of construction projects in Rwanda. </w:t>
      </w:r>
      <w:r w:rsidRPr="00B77F27">
        <w:rPr>
          <w:i/>
          <w:iCs/>
          <w:color w:val="000000" w:themeColor="text1"/>
        </w:rPr>
        <w:t>Jomo Kenyatta University of Agriculture and Technology</w:t>
      </w:r>
      <w:r w:rsidRPr="00B77F27">
        <w:rPr>
          <w:color w:val="000000" w:themeColor="text1"/>
        </w:rPr>
        <w:t>, 1-76.</w:t>
      </w:r>
    </w:p>
    <w:p w14:paraId="3357D22F" w14:textId="77777777" w:rsidR="00DE6B71" w:rsidRPr="00B77F27" w:rsidRDefault="00C81C97">
      <w:pPr>
        <w:spacing w:before="240"/>
        <w:ind w:left="720" w:hanging="720"/>
        <w:jc w:val="both"/>
        <w:rPr>
          <w:color w:val="000000" w:themeColor="text1"/>
        </w:rPr>
      </w:pPr>
      <w:r w:rsidRPr="00B77F27">
        <w:rPr>
          <w:color w:val="000000" w:themeColor="text1"/>
        </w:rPr>
        <w:lastRenderedPageBreak/>
        <w:t xml:space="preserve">Githenya, M. &amp; Ngugi, K. (2014). Assessment of the determinants of implementation of housing projects in Kenya. </w:t>
      </w:r>
      <w:r w:rsidRPr="00B77F27">
        <w:rPr>
          <w:i/>
          <w:color w:val="000000" w:themeColor="text1"/>
        </w:rPr>
        <w:t>European journal of business management</w:t>
      </w:r>
      <w:r w:rsidRPr="00B77F27">
        <w:rPr>
          <w:color w:val="000000" w:themeColor="text1"/>
        </w:rPr>
        <w:t>, 1(11), 230-253</w:t>
      </w:r>
    </w:p>
    <w:p w14:paraId="4B2722ED" w14:textId="77777777" w:rsidR="00DE6B71" w:rsidRPr="00B77F27" w:rsidRDefault="00C81C97">
      <w:pPr>
        <w:spacing w:before="240"/>
        <w:ind w:left="720" w:hanging="720"/>
        <w:jc w:val="both"/>
        <w:rPr>
          <w:color w:val="000000" w:themeColor="text1"/>
        </w:rPr>
      </w:pPr>
      <w:r w:rsidRPr="00B77F27">
        <w:t>Gituro, W., &amp; Awino, Z. (2011). An Empirical Investigation of Supply Chain Management Best Practices in Large Private Manufacturing Firms in Kenya aibuma.</w:t>
      </w:r>
      <w:r w:rsidRPr="00B77F27">
        <w:rPr>
          <w:color w:val="000000" w:themeColor="text1"/>
        </w:rPr>
        <w:t xml:space="preserve">Gituro, W., &amp;Mwawasi, S. (2017). Time and cost overruns in road construction projects in Kenya under Kenya National Highways Authority. </w:t>
      </w:r>
      <w:r w:rsidRPr="00B77F27">
        <w:rPr>
          <w:i/>
          <w:iCs/>
          <w:color w:val="000000" w:themeColor="text1"/>
        </w:rPr>
        <w:t>ORSEA JOURNAL</w:t>
      </w:r>
      <w:r w:rsidRPr="00B77F27">
        <w:rPr>
          <w:color w:val="000000" w:themeColor="text1"/>
        </w:rPr>
        <w:t xml:space="preserve">, </w:t>
      </w:r>
      <w:r w:rsidRPr="00B77F27">
        <w:rPr>
          <w:i/>
          <w:iCs/>
          <w:color w:val="000000" w:themeColor="text1"/>
        </w:rPr>
        <w:t>6</w:t>
      </w:r>
      <w:r w:rsidRPr="00B77F27">
        <w:rPr>
          <w:color w:val="000000" w:themeColor="text1"/>
        </w:rPr>
        <w:t>(1).</w:t>
      </w:r>
    </w:p>
    <w:p w14:paraId="3773AD5F" w14:textId="77777777" w:rsidR="00DE6B71" w:rsidRPr="00B77F27" w:rsidRDefault="00C81C97">
      <w:pPr>
        <w:spacing w:before="240" w:after="240"/>
        <w:ind w:left="720" w:hanging="720"/>
        <w:jc w:val="both"/>
        <w:rPr>
          <w:color w:val="000000" w:themeColor="text1"/>
        </w:rPr>
      </w:pPr>
      <w:r w:rsidRPr="00B77F27">
        <w:rPr>
          <w:color w:val="000000" w:themeColor="text1"/>
        </w:rPr>
        <w:t xml:space="preserve">Gunduz, M., &amp;Elsherbeny, H. A. (2020). Operational framework for managing construction-contract administration practitioners’ perspective through modified Delphi method. </w:t>
      </w:r>
      <w:r w:rsidRPr="00B77F27">
        <w:rPr>
          <w:i/>
          <w:iCs/>
          <w:color w:val="000000" w:themeColor="text1"/>
        </w:rPr>
        <w:t>Journal of Construction Engineering and Management</w:t>
      </w:r>
      <w:r w:rsidRPr="00B77F27">
        <w:rPr>
          <w:color w:val="000000" w:themeColor="text1"/>
        </w:rPr>
        <w:t xml:space="preserve">, </w:t>
      </w:r>
      <w:r w:rsidRPr="00B77F27">
        <w:rPr>
          <w:i/>
          <w:iCs/>
          <w:color w:val="000000" w:themeColor="text1"/>
        </w:rPr>
        <w:t>146</w:t>
      </w:r>
      <w:r w:rsidRPr="00B77F27">
        <w:rPr>
          <w:color w:val="000000" w:themeColor="text1"/>
        </w:rPr>
        <w:t>(3), 04019110.</w:t>
      </w:r>
    </w:p>
    <w:p w14:paraId="6BCEF618" w14:textId="77777777" w:rsidR="00DE6B71" w:rsidRPr="00B77F27" w:rsidRDefault="00C81C97">
      <w:pPr>
        <w:spacing w:after="240"/>
        <w:ind w:left="720" w:hanging="720"/>
        <w:rPr>
          <w:color w:val="000000" w:themeColor="text1"/>
        </w:rPr>
      </w:pPr>
      <w:r w:rsidRPr="00B77F27">
        <w:rPr>
          <w:color w:val="000000" w:themeColor="text1"/>
        </w:rPr>
        <w:t xml:space="preserve">Hayes, A. F. (2017). </w:t>
      </w:r>
      <w:r w:rsidRPr="00B77F27">
        <w:rPr>
          <w:i/>
          <w:iCs/>
          <w:color w:val="000000" w:themeColor="text1"/>
        </w:rPr>
        <w:t>Introduction to mediation, moderation, and conditional process analysis: A regression-based approach</w:t>
      </w:r>
      <w:r w:rsidRPr="00B77F27">
        <w:rPr>
          <w:color w:val="000000" w:themeColor="text1"/>
        </w:rPr>
        <w:t>. Guilford publications. https://doi.org/10.1111/jedm.12050</w:t>
      </w:r>
    </w:p>
    <w:p w14:paraId="7DC3D5B9" w14:textId="77777777" w:rsidR="00DE6B71" w:rsidRPr="00B77F27" w:rsidRDefault="00C81C97">
      <w:pPr>
        <w:spacing w:after="240"/>
        <w:ind w:left="720" w:hanging="720"/>
        <w:rPr>
          <w:color w:val="000000" w:themeColor="text1"/>
        </w:rPr>
      </w:pPr>
      <w:r w:rsidRPr="00B77F27">
        <w:rPr>
          <w:color w:val="000000" w:themeColor="text1"/>
        </w:rPr>
        <w:t>Hayes, A.F. &amp; Preacher, K</w:t>
      </w:r>
      <w:proofErr w:type="gramStart"/>
      <w:r w:rsidRPr="00B77F27">
        <w:rPr>
          <w:color w:val="000000" w:themeColor="text1"/>
        </w:rPr>
        <w:t>,J</w:t>
      </w:r>
      <w:proofErr w:type="gramEnd"/>
      <w:r w:rsidRPr="00B77F27">
        <w:rPr>
          <w:color w:val="000000" w:themeColor="text1"/>
        </w:rPr>
        <w:t>. (2013). Conditional process modelling; Using structural equation modelling to examine contingent casual process; In G. R Hancock &amp; R.O Mueller (Eds), structural equation modelling; a second course (2nd ed; pp 219 – 266); Charlotte, NC, US, Information Age Publishing.</w:t>
      </w:r>
    </w:p>
    <w:p w14:paraId="5CEB26B2" w14:textId="77777777" w:rsidR="00DE6B71" w:rsidRPr="00B77F27" w:rsidRDefault="00C81C97">
      <w:pPr>
        <w:spacing w:after="240"/>
        <w:ind w:left="720" w:hanging="720"/>
        <w:rPr>
          <w:color w:val="000000" w:themeColor="text1"/>
        </w:rPr>
      </w:pPr>
      <w:r w:rsidRPr="00B77F27">
        <w:rPr>
          <w:color w:val="000000" w:themeColor="text1"/>
        </w:rPr>
        <w:t>Heldman, K. (2011). Project management professional exam. 6. Baskı. India: Wiley&amp;Sons.</w:t>
      </w:r>
    </w:p>
    <w:p w14:paraId="44386AAF" w14:textId="77777777" w:rsidR="00DE6B71" w:rsidRPr="00B77F27" w:rsidRDefault="00C81C97">
      <w:pPr>
        <w:spacing w:before="240"/>
        <w:ind w:left="720" w:hanging="720"/>
        <w:jc w:val="both"/>
        <w:rPr>
          <w:color w:val="000000" w:themeColor="text1"/>
        </w:rPr>
      </w:pPr>
      <w:r w:rsidRPr="00B77F27">
        <w:rPr>
          <w:color w:val="000000" w:themeColor="text1"/>
        </w:rPr>
        <w:t xml:space="preserve">Heravi, A., Coffey, V., &amp;Trigunarsyah, B. (2015). Evaluating the level of Community participation during the project planning processes of building projects. </w:t>
      </w:r>
      <w:r w:rsidRPr="00B77F27">
        <w:rPr>
          <w:i/>
          <w:iCs/>
          <w:color w:val="000000" w:themeColor="text1"/>
        </w:rPr>
        <w:t>International journal of project management</w:t>
      </w:r>
      <w:r w:rsidRPr="00B77F27">
        <w:rPr>
          <w:color w:val="000000" w:themeColor="text1"/>
        </w:rPr>
        <w:t xml:space="preserve">, </w:t>
      </w:r>
      <w:r w:rsidRPr="00B77F27">
        <w:rPr>
          <w:i/>
          <w:iCs/>
          <w:color w:val="000000" w:themeColor="text1"/>
        </w:rPr>
        <w:t>33</w:t>
      </w:r>
      <w:r w:rsidRPr="00B77F27">
        <w:rPr>
          <w:color w:val="000000" w:themeColor="text1"/>
        </w:rPr>
        <w:t>(5), 985-997.</w:t>
      </w:r>
    </w:p>
    <w:p w14:paraId="43618441" w14:textId="77777777" w:rsidR="00DE6B71" w:rsidRPr="00B77F27" w:rsidRDefault="00C81C97">
      <w:pPr>
        <w:ind w:left="720" w:hanging="720"/>
        <w:jc w:val="both"/>
        <w:rPr>
          <w:color w:val="000000" w:themeColor="text1"/>
        </w:rPr>
      </w:pPr>
      <w:r w:rsidRPr="00B77F27">
        <w:rPr>
          <w:color w:val="000000" w:themeColor="text1"/>
        </w:rPr>
        <w:t xml:space="preserve">Homabay County Government (2022). Homa Bay County annual development plan 2020-2022. </w:t>
      </w:r>
      <w:r w:rsidRPr="00B77F27">
        <w:rPr>
          <w:i/>
          <w:color w:val="000000" w:themeColor="text1"/>
        </w:rPr>
        <w:t>Finance and economic planning</w:t>
      </w:r>
    </w:p>
    <w:p w14:paraId="0F1B92CC" w14:textId="77777777" w:rsidR="00DE6B71" w:rsidRPr="00B77F27" w:rsidRDefault="00C81C97">
      <w:pPr>
        <w:spacing w:before="240"/>
        <w:ind w:left="720" w:hanging="720"/>
        <w:jc w:val="both"/>
      </w:pPr>
      <w:r w:rsidRPr="00B77F27">
        <w:rPr>
          <w:color w:val="000000" w:themeColor="text1"/>
        </w:rPr>
        <w:t xml:space="preserve">Herrera, R. F., Sánchez, O., Castañeda, K., &amp; Porras, H. (2020). Cost overrun causative factors in road infrastructure projects: A frequency and importance analysis. </w:t>
      </w:r>
      <w:r w:rsidRPr="00B77F27">
        <w:rPr>
          <w:i/>
          <w:iCs/>
          <w:color w:val="000000" w:themeColor="text1"/>
        </w:rPr>
        <w:t>Applied Sciences</w:t>
      </w:r>
      <w:r w:rsidRPr="00B77F27">
        <w:rPr>
          <w:color w:val="000000" w:themeColor="text1"/>
        </w:rPr>
        <w:t xml:space="preserve">, </w:t>
      </w:r>
      <w:r w:rsidRPr="00B77F27">
        <w:rPr>
          <w:i/>
          <w:iCs/>
          <w:color w:val="000000" w:themeColor="text1"/>
        </w:rPr>
        <w:t>10</w:t>
      </w:r>
      <w:r w:rsidRPr="00B77F27">
        <w:rPr>
          <w:color w:val="000000" w:themeColor="text1"/>
        </w:rPr>
        <w:t>(16), 5506.</w:t>
      </w:r>
      <w:r w:rsidRPr="00B77F27">
        <w:t xml:space="preserve"> </w:t>
      </w:r>
    </w:p>
    <w:p w14:paraId="2FDB6624" w14:textId="77777777" w:rsidR="00DE6B71" w:rsidRPr="00B77F27" w:rsidRDefault="00C81C97">
      <w:pPr>
        <w:spacing w:before="240"/>
        <w:ind w:left="720" w:hanging="720"/>
        <w:jc w:val="both"/>
        <w:rPr>
          <w:color w:val="000000" w:themeColor="text1"/>
        </w:rPr>
      </w:pPr>
      <w:r w:rsidRPr="00B77F27">
        <w:rPr>
          <w:color w:val="000000" w:themeColor="text1"/>
        </w:rPr>
        <w:t xml:space="preserve">Huang, Y., Shi, Q., Pena-Mora, F., Lu, Y., &amp; Shen, C. (2020). Exploring the impact of information and communication technology on team social capital and construction project performance. </w:t>
      </w:r>
      <w:r w:rsidRPr="00B77F27">
        <w:rPr>
          <w:i/>
          <w:color w:val="000000" w:themeColor="text1"/>
        </w:rPr>
        <w:t>Journal of Management in Engineering, 36(5), 04020056.</w:t>
      </w:r>
    </w:p>
    <w:p w14:paraId="0EEA383E" w14:textId="77777777" w:rsidR="00DE6B71" w:rsidRPr="00B77F27" w:rsidRDefault="00C81C97">
      <w:pPr>
        <w:spacing w:before="240"/>
        <w:ind w:left="720" w:hanging="720"/>
        <w:jc w:val="both"/>
        <w:rPr>
          <w:rStyle w:val="markedcontent"/>
        </w:rPr>
      </w:pPr>
      <w:r w:rsidRPr="00B77F27">
        <w:rPr>
          <w:rStyle w:val="markedcontent"/>
        </w:rPr>
        <w:t>Husted, B. W. (2014). Organizational justice and the management of stakeholder</w:t>
      </w:r>
      <w:r w:rsidRPr="00B77F27">
        <w:br/>
      </w:r>
      <w:r w:rsidRPr="00B77F27">
        <w:rPr>
          <w:rStyle w:val="markedcontent"/>
        </w:rPr>
        <w:t>relations. Journal of Business Ethics, 17(6), 643-651.</w:t>
      </w:r>
    </w:p>
    <w:p w14:paraId="4A7C48BD" w14:textId="77777777" w:rsidR="00DE6B71" w:rsidRPr="00B77F27" w:rsidRDefault="00C81C97">
      <w:pPr>
        <w:spacing w:before="240"/>
        <w:ind w:left="720" w:hanging="720"/>
        <w:jc w:val="both"/>
        <w:rPr>
          <w:color w:val="000000" w:themeColor="text1"/>
        </w:rPr>
      </w:pPr>
      <w:r w:rsidRPr="00574B6F">
        <w:rPr>
          <w:color w:val="000000" w:themeColor="text1"/>
          <w:lang w:val="it-IT"/>
        </w:rPr>
        <w:t xml:space="preserve">Ika,  L.  A.,  Diallo,  A.,  &amp;  Thuillier,  D.  </w:t>
      </w:r>
      <w:r w:rsidRPr="00B77F27">
        <w:rPr>
          <w:color w:val="000000" w:themeColor="text1"/>
        </w:rPr>
        <w:t>(2018)</w:t>
      </w:r>
      <w:proofErr w:type="gramStart"/>
      <w:r w:rsidRPr="00B77F27">
        <w:rPr>
          <w:color w:val="000000" w:themeColor="text1"/>
        </w:rPr>
        <w:t>.  Critical</w:t>
      </w:r>
      <w:proofErr w:type="gramEnd"/>
      <w:r w:rsidRPr="00B77F27">
        <w:rPr>
          <w:color w:val="000000" w:themeColor="text1"/>
        </w:rPr>
        <w:t xml:space="preserve">  success  factors  for  World  Bank projects: An empirical investigation. . International Journal of Project Management, 30(1), 105–116.</w:t>
      </w:r>
    </w:p>
    <w:p w14:paraId="1CFF4691" w14:textId="77777777" w:rsidR="00DE6B71" w:rsidRPr="00B77F27" w:rsidRDefault="00C81C97">
      <w:pPr>
        <w:spacing w:before="240"/>
        <w:ind w:left="720" w:hanging="720"/>
        <w:jc w:val="both"/>
        <w:rPr>
          <w:color w:val="000000" w:themeColor="text1"/>
        </w:rPr>
      </w:pPr>
      <w:r w:rsidRPr="00B77F27">
        <w:rPr>
          <w:color w:val="000000" w:themeColor="text1"/>
        </w:rPr>
        <w:t xml:space="preserve">Irfan, M., Khurshid, M. B., Anastasopoulos, P., Labi, S., &amp;Moavenzadeh, F. (2018). Planning-stage estimation of highway project duration on the basis of anticipated project cost, project </w:t>
      </w:r>
      <w:r w:rsidRPr="00B77F27">
        <w:rPr>
          <w:color w:val="000000" w:themeColor="text1"/>
        </w:rPr>
        <w:lastRenderedPageBreak/>
        <w:t xml:space="preserve">type, and contract type. </w:t>
      </w:r>
      <w:r w:rsidRPr="00B77F27">
        <w:rPr>
          <w:i/>
          <w:iCs/>
          <w:color w:val="000000" w:themeColor="text1"/>
        </w:rPr>
        <w:t>International Journal of Project Management</w:t>
      </w:r>
      <w:r w:rsidRPr="00B77F27">
        <w:rPr>
          <w:color w:val="000000" w:themeColor="text1"/>
        </w:rPr>
        <w:t xml:space="preserve">, </w:t>
      </w:r>
      <w:r w:rsidRPr="00B77F27">
        <w:rPr>
          <w:i/>
          <w:iCs/>
          <w:color w:val="000000" w:themeColor="text1"/>
        </w:rPr>
        <w:t>29</w:t>
      </w:r>
      <w:r w:rsidRPr="00B77F27">
        <w:rPr>
          <w:color w:val="000000" w:themeColor="text1"/>
        </w:rPr>
        <w:t xml:space="preserve">(1), 78-92. </w:t>
      </w:r>
      <w:hyperlink r:id="rId15" w:history="1">
        <w:r w:rsidRPr="00B77F27">
          <w:rPr>
            <w:rStyle w:val="Hyperlink"/>
          </w:rPr>
          <w:t>https://doi.org/10.1016/j.ijproman.2010.01.001</w:t>
        </w:r>
      </w:hyperlink>
    </w:p>
    <w:p w14:paraId="0842DC3B" w14:textId="77777777" w:rsidR="00DE6B71" w:rsidRPr="00B77F27" w:rsidRDefault="00C81C97">
      <w:pPr>
        <w:spacing w:before="240"/>
        <w:ind w:left="720" w:hanging="720"/>
        <w:jc w:val="both"/>
        <w:rPr>
          <w:rStyle w:val="markedcontent"/>
          <w:color w:val="000000" w:themeColor="text1"/>
        </w:rPr>
      </w:pPr>
      <w:r w:rsidRPr="00B77F27">
        <w:rPr>
          <w:rStyle w:val="markedcontent"/>
          <w:color w:val="000000" w:themeColor="text1"/>
        </w:rPr>
        <w:t xml:space="preserve">Jiang, J. (2017). The Study of the Relationship between Management and Project Success. </w:t>
      </w:r>
      <w:r w:rsidRPr="00B77F27">
        <w:rPr>
          <w:rStyle w:val="markedcontent"/>
          <w:i/>
          <w:color w:val="000000" w:themeColor="text1"/>
        </w:rPr>
        <w:t>American Journal of Trade and Policy, 1</w:t>
      </w:r>
      <w:r w:rsidRPr="00B77F27">
        <w:rPr>
          <w:rStyle w:val="markedcontent"/>
          <w:color w:val="000000" w:themeColor="text1"/>
        </w:rPr>
        <w:t xml:space="preserve"> (1), PP.51 - 55.</w:t>
      </w:r>
    </w:p>
    <w:p w14:paraId="080775B7" w14:textId="77777777" w:rsidR="00DE6B71" w:rsidRPr="00B77F27" w:rsidRDefault="00C81C97">
      <w:pPr>
        <w:spacing w:before="240"/>
        <w:ind w:left="720" w:hanging="720"/>
        <w:jc w:val="both"/>
        <w:rPr>
          <w:i/>
          <w:color w:val="000000" w:themeColor="text1"/>
        </w:rPr>
      </w:pPr>
      <w:r w:rsidRPr="00B77F27">
        <w:rPr>
          <w:color w:val="000000" w:themeColor="text1"/>
        </w:rPr>
        <w:t xml:space="preserve">Joseph, O., Timothy, K., &amp; Okeyo Washington, D. M. J. Moderated Mediated Effect of External Environment and Strategy Implementation on Relationship between Strategic Leadership and Organisation Performance. </w:t>
      </w:r>
      <w:r w:rsidRPr="00B77F27">
        <w:rPr>
          <w:i/>
          <w:color w:val="000000" w:themeColor="text1"/>
        </w:rPr>
        <w:t>International Journal of Research and Innovation in Social Science (IJRISS)</w:t>
      </w:r>
      <w:proofErr w:type="gramStart"/>
      <w:r w:rsidRPr="00B77F27">
        <w:rPr>
          <w:i/>
          <w:color w:val="000000" w:themeColor="text1"/>
        </w:rPr>
        <w:t>,6</w:t>
      </w:r>
      <w:proofErr w:type="gramEnd"/>
      <w:r w:rsidRPr="00B77F27">
        <w:rPr>
          <w:i/>
          <w:color w:val="000000" w:themeColor="text1"/>
        </w:rPr>
        <w:t>(2).</w:t>
      </w:r>
    </w:p>
    <w:p w14:paraId="213B9C63" w14:textId="77777777" w:rsidR="00DE6B71" w:rsidRPr="00B77F27" w:rsidRDefault="00C81C97">
      <w:pPr>
        <w:spacing w:before="240"/>
        <w:ind w:left="720" w:hanging="720"/>
        <w:jc w:val="both"/>
        <w:rPr>
          <w:i/>
          <w:color w:val="000000" w:themeColor="text1"/>
        </w:rPr>
      </w:pPr>
      <w:r w:rsidRPr="00B77F27">
        <w:rPr>
          <w:color w:val="000000" w:themeColor="text1"/>
        </w:rPr>
        <w:t>Joyce, C. J., &amp; Anastacia, D. M. (2021). The Influence of Project Management Practices on Implementation of County Government Projects in Elgeyo Marakwet County</w:t>
      </w:r>
      <w:r w:rsidRPr="00B77F27">
        <w:rPr>
          <w:i/>
          <w:color w:val="000000" w:themeColor="text1"/>
        </w:rPr>
        <w:t>. International Journal of Project Planning and Management. Volume 5, Issue 2, pg. 117-131,</w:t>
      </w:r>
    </w:p>
    <w:p w14:paraId="06EB5092" w14:textId="77777777" w:rsidR="00DE6B71" w:rsidRPr="00B77F27" w:rsidRDefault="00C81C97">
      <w:pPr>
        <w:spacing w:before="240"/>
        <w:ind w:left="720" w:hanging="720"/>
        <w:jc w:val="both"/>
        <w:rPr>
          <w:rStyle w:val="markedcontent"/>
          <w:color w:val="000000" w:themeColor="text1"/>
        </w:rPr>
      </w:pPr>
      <w:r w:rsidRPr="00B77F27">
        <w:rPr>
          <w:rStyle w:val="markedcontent"/>
          <w:color w:val="000000" w:themeColor="text1"/>
        </w:rPr>
        <w:t>Kariuki, A. W. (2014). Intellectual capital, corporate reputation, corporate culture and performance of firms listed at the Nairobi securities exchange (Doctoral dissertation).</w:t>
      </w:r>
    </w:p>
    <w:p w14:paraId="0C7E92E9" w14:textId="77777777" w:rsidR="00DE6B71" w:rsidRPr="00B77F27" w:rsidRDefault="00C81C97">
      <w:pPr>
        <w:spacing w:before="240"/>
        <w:ind w:left="720" w:hanging="720"/>
        <w:jc w:val="both"/>
      </w:pPr>
      <w:r w:rsidRPr="00B77F27">
        <w:t>Karlsen, A., Nybo, L., Nørgaard, S. J., Jensen, M. V., Bonne, T., &amp; Racinais, S. (2015). Time course of natural heat acclimatization in well</w:t>
      </w:r>
      <w:r w:rsidRPr="00B77F27">
        <w:rPr>
          <w:rFonts w:ascii="Cambria Math" w:hAnsi="Cambria Math" w:cs="Cambria Math"/>
        </w:rPr>
        <w:t>‐</w:t>
      </w:r>
      <w:r w:rsidRPr="00B77F27">
        <w:t>trained cyclists during a 2</w:t>
      </w:r>
      <w:r w:rsidRPr="00B77F27">
        <w:rPr>
          <w:rFonts w:ascii="Cambria Math" w:hAnsi="Cambria Math" w:cs="Cambria Math"/>
        </w:rPr>
        <w:t>‐</w:t>
      </w:r>
      <w:r w:rsidRPr="00B77F27">
        <w:t xml:space="preserve">week training camp in the heat. </w:t>
      </w:r>
      <w:r w:rsidRPr="00B77F27">
        <w:rPr>
          <w:i/>
          <w:iCs/>
        </w:rPr>
        <w:t>Scandinavian journal of medicine &amp; science in sports</w:t>
      </w:r>
      <w:r w:rsidRPr="00B77F27">
        <w:t xml:space="preserve">, </w:t>
      </w:r>
      <w:r w:rsidRPr="00B77F27">
        <w:rPr>
          <w:i/>
          <w:iCs/>
        </w:rPr>
        <w:t>25</w:t>
      </w:r>
      <w:r w:rsidRPr="00B77F27">
        <w:t>, 240-249.</w:t>
      </w:r>
    </w:p>
    <w:p w14:paraId="6ED6AC04" w14:textId="77777777" w:rsidR="00DE6B71" w:rsidRPr="00B77F27" w:rsidRDefault="00C81C97">
      <w:pPr>
        <w:spacing w:before="240"/>
        <w:ind w:left="720" w:hanging="720"/>
        <w:jc w:val="both"/>
      </w:pPr>
      <w:r w:rsidRPr="00B77F27">
        <w:t xml:space="preserve">Karlsson, P. (2011). Project Management in Sweden and Ethiopia-Potential improvements in Project Management methods. </w:t>
      </w:r>
      <w:r w:rsidRPr="00B77F27">
        <w:rPr>
          <w:i/>
          <w:iCs/>
        </w:rPr>
        <w:t>TVBP</w:t>
      </w:r>
      <w:r w:rsidRPr="00B77F27">
        <w:t>.</w:t>
      </w:r>
    </w:p>
    <w:p w14:paraId="3C91F836" w14:textId="77777777" w:rsidR="00DE6B71" w:rsidRPr="00B77F27" w:rsidRDefault="00C81C97">
      <w:pPr>
        <w:spacing w:before="240"/>
        <w:ind w:left="720" w:hanging="720"/>
        <w:jc w:val="both"/>
        <w:rPr>
          <w:rStyle w:val="markedcontent"/>
          <w:color w:val="000000" w:themeColor="text1"/>
        </w:rPr>
      </w:pPr>
      <w:r w:rsidRPr="00B77F27">
        <w:rPr>
          <w:rStyle w:val="markedcontent"/>
          <w:color w:val="000000" w:themeColor="text1"/>
        </w:rPr>
        <w:t xml:space="preserve">Kathure, K. &amp; </w:t>
      </w:r>
      <w:r w:rsidRPr="00B77F27">
        <w:rPr>
          <w:color w:val="000000" w:themeColor="text1"/>
        </w:rPr>
        <w:t>Muathe</w:t>
      </w:r>
      <w:r w:rsidRPr="00B77F27">
        <w:rPr>
          <w:rStyle w:val="markedcontent"/>
          <w:color w:val="000000" w:themeColor="text1"/>
        </w:rPr>
        <w:t xml:space="preserve"> S. (2020). Project Management Practices and Performance of Women Economic Empowerment in Kiambu and Nairobi Counties, </w:t>
      </w:r>
      <w:r w:rsidRPr="00B77F27">
        <w:rPr>
          <w:rStyle w:val="markedcontent"/>
          <w:i/>
          <w:color w:val="000000" w:themeColor="text1"/>
        </w:rPr>
        <w:t>Kenya. Business Management and Strategy</w:t>
      </w:r>
      <w:r w:rsidRPr="00B77F27">
        <w:rPr>
          <w:rStyle w:val="markedcontent"/>
          <w:color w:val="000000" w:themeColor="text1"/>
        </w:rPr>
        <w:t xml:space="preserve">. 11(2). doi:10.5296/bms.v11i2.17573. </w:t>
      </w:r>
    </w:p>
    <w:p w14:paraId="46EBF2AE" w14:textId="77777777" w:rsidR="00DE6B71" w:rsidRPr="00B77F27" w:rsidRDefault="00C81C97">
      <w:pPr>
        <w:spacing w:before="240"/>
        <w:ind w:left="720" w:hanging="720"/>
        <w:jc w:val="both"/>
        <w:rPr>
          <w:rStyle w:val="markedcontent"/>
          <w:i/>
          <w:color w:val="000000" w:themeColor="text1"/>
        </w:rPr>
      </w:pPr>
      <w:r w:rsidRPr="00B77F27">
        <w:rPr>
          <w:rStyle w:val="markedcontent"/>
          <w:color w:val="000000" w:themeColor="text1"/>
        </w:rPr>
        <w:t xml:space="preserve">Kennedy, M.N., (2016) &amp; Waruhiu, P.K., (2017). “An empirical research on project management in Kenya”, </w:t>
      </w:r>
      <w:r w:rsidRPr="00B77F27">
        <w:rPr>
          <w:rStyle w:val="markedcontent"/>
          <w:i/>
          <w:color w:val="000000" w:themeColor="text1"/>
        </w:rPr>
        <w:t>Conference of Management Education for the 21st Century, September</w:t>
      </w:r>
    </w:p>
    <w:p w14:paraId="64C9C67D" w14:textId="77777777" w:rsidR="00DE6B71" w:rsidRPr="00B77F27" w:rsidRDefault="00C81C97">
      <w:pPr>
        <w:spacing w:before="240"/>
        <w:ind w:left="720" w:hanging="720"/>
        <w:jc w:val="both"/>
        <w:rPr>
          <w:rStyle w:val="markedcontent"/>
          <w:color w:val="000000" w:themeColor="text1"/>
        </w:rPr>
      </w:pPr>
      <w:r w:rsidRPr="00B77F27">
        <w:rPr>
          <w:rStyle w:val="markedcontent"/>
          <w:color w:val="000000" w:themeColor="text1"/>
        </w:rPr>
        <w:t>Kenya Vision 2030.  (2007) Government of the Republic of Kenya</w:t>
      </w:r>
      <w:proofErr w:type="gramStart"/>
      <w:r w:rsidRPr="00B77F27">
        <w:rPr>
          <w:rStyle w:val="markedcontent"/>
          <w:color w:val="000000" w:themeColor="text1"/>
        </w:rPr>
        <w:t>..</w:t>
      </w:r>
      <w:proofErr w:type="gramEnd"/>
      <w:r w:rsidRPr="00B77F27">
        <w:rPr>
          <w:rStyle w:val="markedcontent"/>
          <w:color w:val="000000" w:themeColor="text1"/>
        </w:rPr>
        <w:t>https://vision2030.go.ke/wp-content/uploads/2018/05/Vision-2030-Popular-Version.pdf</w:t>
      </w:r>
    </w:p>
    <w:p w14:paraId="2BD09BFA" w14:textId="77777777" w:rsidR="00DE6B71" w:rsidRPr="00B77F27" w:rsidRDefault="00C81C97">
      <w:pPr>
        <w:spacing w:before="240"/>
        <w:ind w:left="720" w:hanging="720"/>
        <w:jc w:val="both"/>
      </w:pPr>
      <w:r w:rsidRPr="00B77F27">
        <w:t xml:space="preserve">Kerlinger, F. N. (1979). </w:t>
      </w:r>
      <w:r w:rsidRPr="00B77F27">
        <w:rPr>
          <w:rStyle w:val="Emphasis"/>
        </w:rPr>
        <w:t>Behavioral research: A conceptual approach</w:t>
      </w:r>
      <w:r w:rsidRPr="00B77F27">
        <w:t xml:space="preserve">. New York: Holt, Rinehart, &amp; Winston. </w:t>
      </w:r>
    </w:p>
    <w:p w14:paraId="7CFC953E" w14:textId="77777777" w:rsidR="00DE6B71" w:rsidRPr="00B77F27" w:rsidRDefault="00C81C97">
      <w:pPr>
        <w:spacing w:before="240"/>
        <w:ind w:left="720" w:hanging="720"/>
        <w:jc w:val="both"/>
        <w:rPr>
          <w:i/>
        </w:rPr>
      </w:pPr>
      <w:r w:rsidRPr="00B77F27">
        <w:t xml:space="preserve">Khosravi, P., Rezvani, A., &amp; Ashkanasy, N. M. (2020). Emotional intelligence: A preventive strategy to manage destructive influence of conflict in large scale projects. </w:t>
      </w:r>
      <w:r w:rsidRPr="00B77F27">
        <w:rPr>
          <w:i/>
        </w:rPr>
        <w:t xml:space="preserve">International Journal of Project Management, 38(1), 36-46. </w:t>
      </w:r>
    </w:p>
    <w:p w14:paraId="00F65A0C" w14:textId="77777777" w:rsidR="00DE6B71" w:rsidRPr="00B77F27" w:rsidRDefault="00C81C97">
      <w:pPr>
        <w:spacing w:before="240"/>
        <w:ind w:left="720" w:hanging="720"/>
        <w:jc w:val="both"/>
        <w:rPr>
          <w:i/>
        </w:rPr>
      </w:pPr>
      <w:r w:rsidRPr="00B77F27">
        <w:t>Khisa, I., &amp; Mutuku, M. K. (2023). Critical success factors and performance of completed construction projects at National Social Security Fund, Nairobi City County, Kenya.</w:t>
      </w:r>
      <w:r w:rsidRPr="00B77F27">
        <w:rPr>
          <w:i/>
        </w:rPr>
        <w:t xml:space="preserve"> </w:t>
      </w:r>
      <w:r w:rsidRPr="00B77F27">
        <w:rPr>
          <w:i/>
        </w:rPr>
        <w:lastRenderedPageBreak/>
        <w:t>International Journal of Research in Business and Social Science (2147-4478), 12(5), 248-257.</w:t>
      </w:r>
    </w:p>
    <w:p w14:paraId="05E92ED8" w14:textId="77777777" w:rsidR="00DE6B71" w:rsidRPr="00B77F27" w:rsidRDefault="00C81C97">
      <w:pPr>
        <w:spacing w:before="240"/>
        <w:ind w:left="720" w:hanging="720"/>
        <w:jc w:val="both"/>
        <w:rPr>
          <w:color w:val="000000" w:themeColor="text1"/>
        </w:rPr>
      </w:pPr>
      <w:r w:rsidRPr="00B77F27">
        <w:rPr>
          <w:rStyle w:val="markedcontent"/>
          <w:color w:val="000000" w:themeColor="text1"/>
        </w:rPr>
        <w:t xml:space="preserve"> </w:t>
      </w:r>
      <w:r w:rsidRPr="00B77F27">
        <w:rPr>
          <w:color w:val="000000" w:themeColor="text1"/>
        </w:rPr>
        <w:t xml:space="preserve">Kihuha, H. (2018). Monitoring and Evaluation Practices and Performance of Global Environment Facility Projects in Kenya, a Case of United Nations Environment Programme. </w:t>
      </w:r>
      <w:r w:rsidRPr="00B77F27">
        <w:rPr>
          <w:i/>
          <w:iCs/>
          <w:color w:val="000000" w:themeColor="text1"/>
        </w:rPr>
        <w:t>Unpublished master’s thesis). Kenyatta University, Nairobi, Kenya</w:t>
      </w:r>
      <w:r w:rsidRPr="00B77F27">
        <w:rPr>
          <w:color w:val="000000" w:themeColor="text1"/>
        </w:rPr>
        <w:t>.</w:t>
      </w:r>
    </w:p>
    <w:p w14:paraId="5DB6B596" w14:textId="77777777" w:rsidR="00DE6B71" w:rsidRPr="00B77F27" w:rsidRDefault="00C81C97">
      <w:pPr>
        <w:spacing w:before="240"/>
        <w:ind w:left="720" w:hanging="720"/>
        <w:jc w:val="both"/>
        <w:rPr>
          <w:color w:val="000000" w:themeColor="text1"/>
        </w:rPr>
      </w:pPr>
      <w:r w:rsidRPr="00B77F27">
        <w:t xml:space="preserve">Klijn, E. H., Sierra, V., Ysa, T., Berman, E., Edelenbos, J., &amp; Chen, D. Y. (2016). The influence of trust on network performance in Taiwan, Spain, and the Netherlands: A cross-country comparison. </w:t>
      </w:r>
      <w:r w:rsidRPr="00B77F27">
        <w:rPr>
          <w:i/>
          <w:iCs/>
        </w:rPr>
        <w:t>International public management journal</w:t>
      </w:r>
      <w:r w:rsidRPr="00B77F27">
        <w:t xml:space="preserve">, </w:t>
      </w:r>
      <w:r w:rsidRPr="00B77F27">
        <w:rPr>
          <w:i/>
          <w:iCs/>
        </w:rPr>
        <w:t>19</w:t>
      </w:r>
      <w:r w:rsidRPr="00B77F27">
        <w:t>(1), 111-139.</w:t>
      </w:r>
    </w:p>
    <w:p w14:paraId="45612BC4" w14:textId="77777777" w:rsidR="00DE6B71" w:rsidRPr="00B77F27" w:rsidRDefault="00C81C97">
      <w:pPr>
        <w:spacing w:before="240"/>
        <w:ind w:left="720" w:hanging="720"/>
        <w:jc w:val="both"/>
        <w:rPr>
          <w:color w:val="000000" w:themeColor="text1"/>
        </w:rPr>
      </w:pPr>
      <w:r w:rsidRPr="00B77F27">
        <w:rPr>
          <w:color w:val="000000" w:themeColor="text1"/>
        </w:rPr>
        <w:t xml:space="preserve">Kordi, N. E., Belayutham, S., &amp; Che Ibrahim, C. K. I. (2021). Mapping of social sustainability attributes to stakeholders’ involvement in construction project life cycle. </w:t>
      </w:r>
      <w:r w:rsidRPr="00B77F27">
        <w:rPr>
          <w:i/>
          <w:iCs/>
          <w:color w:val="000000" w:themeColor="text1"/>
        </w:rPr>
        <w:t>Construction management and economics</w:t>
      </w:r>
      <w:r w:rsidRPr="00B77F27">
        <w:rPr>
          <w:color w:val="000000" w:themeColor="text1"/>
        </w:rPr>
        <w:t xml:space="preserve">, </w:t>
      </w:r>
      <w:r w:rsidRPr="00B77F27">
        <w:rPr>
          <w:i/>
          <w:iCs/>
          <w:color w:val="000000" w:themeColor="text1"/>
        </w:rPr>
        <w:t>39</w:t>
      </w:r>
      <w:r w:rsidRPr="00B77F27">
        <w:rPr>
          <w:color w:val="000000" w:themeColor="text1"/>
        </w:rPr>
        <w:t>(6), 513-532.</w:t>
      </w:r>
    </w:p>
    <w:p w14:paraId="3BD8EADA" w14:textId="77777777" w:rsidR="00DE6B71" w:rsidRPr="00B77F27" w:rsidRDefault="00C81C97">
      <w:pPr>
        <w:spacing w:before="240"/>
        <w:ind w:left="720" w:hanging="720"/>
        <w:jc w:val="both"/>
        <w:rPr>
          <w:color w:val="000000" w:themeColor="text1"/>
        </w:rPr>
      </w:pPr>
      <w:r w:rsidRPr="00B77F27">
        <w:rPr>
          <w:color w:val="000000" w:themeColor="text1"/>
        </w:rPr>
        <w:t xml:space="preserve">Kothari, C. R., &amp; Garg, G. (2014). Research Methodology: Methods and Techniques. New Delhi: </w:t>
      </w:r>
      <w:r w:rsidRPr="00B77F27">
        <w:rPr>
          <w:i/>
          <w:color w:val="000000" w:themeColor="text1"/>
        </w:rPr>
        <w:t>New Age International Publishers.</w:t>
      </w:r>
    </w:p>
    <w:p w14:paraId="0BB66F36" w14:textId="77777777" w:rsidR="00DE6B71" w:rsidRPr="00B77F27" w:rsidRDefault="00C81C97">
      <w:pPr>
        <w:spacing w:before="240"/>
        <w:ind w:left="720" w:hanging="720"/>
        <w:jc w:val="both"/>
        <w:rPr>
          <w:color w:val="000000" w:themeColor="text1"/>
        </w:rPr>
      </w:pPr>
      <w:r w:rsidRPr="00B77F27">
        <w:rPr>
          <w:color w:val="000000" w:themeColor="text1"/>
        </w:rPr>
        <w:t xml:space="preserve">KRB (2021). Kenya Roads Board. An Efficient Road Network </w:t>
      </w:r>
      <w:proofErr w:type="gramStart"/>
      <w:r w:rsidRPr="00B77F27">
        <w:rPr>
          <w:color w:val="000000" w:themeColor="text1"/>
        </w:rPr>
        <w:t>For</w:t>
      </w:r>
      <w:proofErr w:type="gramEnd"/>
      <w:r w:rsidRPr="00B77F27">
        <w:rPr>
          <w:color w:val="000000" w:themeColor="text1"/>
        </w:rPr>
        <w:t xml:space="preserve"> A Prosperous Nation. </w:t>
      </w:r>
      <w:r w:rsidRPr="00B77F27">
        <w:rPr>
          <w:i/>
          <w:color w:val="000000" w:themeColor="text1"/>
        </w:rPr>
        <w:t>https://krb.go.ke/our-downloads/APRP2021_2022.pdf</w:t>
      </w:r>
    </w:p>
    <w:p w14:paraId="70D51F10" w14:textId="77777777" w:rsidR="00DE6B71" w:rsidRPr="00B77F27" w:rsidRDefault="00C81C97">
      <w:pPr>
        <w:spacing w:before="240"/>
        <w:ind w:left="720" w:hanging="720"/>
        <w:jc w:val="both"/>
        <w:rPr>
          <w:color w:val="000000" w:themeColor="text1"/>
        </w:rPr>
      </w:pPr>
      <w:r w:rsidRPr="00B77F27">
        <w:rPr>
          <w:color w:val="000000" w:themeColor="text1"/>
        </w:rPr>
        <w:t>Kress, A.O (2014). Identification and Evaluation of Factors Influencing Variations on Building Projects. International Journal of Project Management.</w:t>
      </w:r>
    </w:p>
    <w:p w14:paraId="3B15AEB6" w14:textId="77777777" w:rsidR="00DE6B71" w:rsidRPr="00B77F27" w:rsidRDefault="00C81C97">
      <w:pPr>
        <w:spacing w:before="240"/>
        <w:ind w:left="720" w:hanging="720"/>
        <w:jc w:val="both"/>
        <w:rPr>
          <w:color w:val="000000" w:themeColor="text1"/>
        </w:rPr>
      </w:pPr>
      <w:r w:rsidRPr="00B77F27">
        <w:rPr>
          <w:color w:val="000000" w:themeColor="text1"/>
        </w:rPr>
        <w:t>Lensinko</w:t>
      </w:r>
      <w:proofErr w:type="gramStart"/>
      <w:r w:rsidRPr="00B77F27">
        <w:rPr>
          <w:color w:val="000000" w:themeColor="text1"/>
        </w:rPr>
        <w:t>,  N</w:t>
      </w:r>
      <w:proofErr w:type="gramEnd"/>
      <w:r w:rsidRPr="00B77F27">
        <w:rPr>
          <w:color w:val="000000" w:themeColor="text1"/>
        </w:rPr>
        <w:t>.  (2015)</w:t>
      </w:r>
      <w:proofErr w:type="gramStart"/>
      <w:r w:rsidRPr="00B77F27">
        <w:rPr>
          <w:color w:val="000000" w:themeColor="text1"/>
        </w:rPr>
        <w:t>.  Factors</w:t>
      </w:r>
      <w:proofErr w:type="gramEnd"/>
      <w:r w:rsidRPr="00B77F27">
        <w:rPr>
          <w:color w:val="000000" w:themeColor="text1"/>
        </w:rPr>
        <w:t xml:space="preserve">  influencing  performance  of  monitoring  and  evaluation  of government projects in Kenya: a case of constituency development fund projects in Narok east sub-county. University of Nairobi.</w:t>
      </w:r>
    </w:p>
    <w:p w14:paraId="49DC465F" w14:textId="77777777" w:rsidR="00DE6B71" w:rsidRPr="00B77F27" w:rsidRDefault="00C81C97">
      <w:pPr>
        <w:spacing w:before="240"/>
        <w:ind w:left="720" w:hanging="720"/>
        <w:jc w:val="both"/>
        <w:rPr>
          <w:color w:val="000000" w:themeColor="text1"/>
        </w:rPr>
      </w:pPr>
      <w:r w:rsidRPr="00B77F27">
        <w:rPr>
          <w:color w:val="000000" w:themeColor="text1"/>
        </w:rPr>
        <w:t xml:space="preserve">Laikipia County Government (2019). </w:t>
      </w:r>
      <w:r w:rsidRPr="00B77F27">
        <w:rPr>
          <w:i/>
          <w:color w:val="000000" w:themeColor="text1"/>
        </w:rPr>
        <w:t>Laikipia County Citizen BUDGET2019-2020</w:t>
      </w:r>
      <w:r w:rsidRPr="00B77F27">
        <w:rPr>
          <w:color w:val="000000" w:themeColor="text1"/>
        </w:rPr>
        <w:t xml:space="preserve"> https:// laikipia.go.ke /assets/file/0baefcfc-laikipia-county-citizen-budget-repor.pdf</w:t>
      </w:r>
    </w:p>
    <w:p w14:paraId="22848494" w14:textId="77777777" w:rsidR="00DE6B71" w:rsidRPr="00B77F27" w:rsidRDefault="00C81C97">
      <w:pPr>
        <w:spacing w:before="240"/>
        <w:ind w:left="720" w:hanging="720"/>
        <w:jc w:val="both"/>
        <w:rPr>
          <w:i/>
          <w:color w:val="000000" w:themeColor="text1"/>
          <w:u w:val="single"/>
        </w:rPr>
      </w:pPr>
      <w:r w:rsidRPr="00B77F27">
        <w:rPr>
          <w:color w:val="000000" w:themeColor="text1"/>
        </w:rPr>
        <w:t>Maendo, D. O., James, R., &amp; Kamau, L. (2018). Effect of project monitoring and evaluation on performance of road infrastructure projects constructed by local firms in Kenya.</w:t>
      </w:r>
      <w:r w:rsidRPr="00B77F27">
        <w:rPr>
          <w:i/>
          <w:color w:val="000000" w:themeColor="text1"/>
        </w:rPr>
        <w:t xml:space="preserve">URI: </w:t>
      </w:r>
      <w:hyperlink r:id="rId16" w:history="1">
        <w:r w:rsidRPr="00B77F27">
          <w:rPr>
            <w:rStyle w:val="Hyperlink"/>
            <w:i/>
          </w:rPr>
          <w:t>http://41.89.196.16:8080/xmlui/handle/123456789/938</w:t>
        </w:r>
      </w:hyperlink>
    </w:p>
    <w:p w14:paraId="50DEE1FA" w14:textId="77777777" w:rsidR="00DE6B71" w:rsidRPr="00B77F27" w:rsidRDefault="00C81C97">
      <w:pPr>
        <w:spacing w:before="240"/>
        <w:ind w:left="720" w:hanging="720"/>
        <w:jc w:val="both"/>
        <w:rPr>
          <w:i/>
          <w:color w:val="000000" w:themeColor="text1"/>
        </w:rPr>
      </w:pPr>
      <w:r w:rsidRPr="00B77F27">
        <w:rPr>
          <w:color w:val="000000" w:themeColor="text1"/>
        </w:rPr>
        <w:t xml:space="preserve">Mandera County Public works (2019). </w:t>
      </w:r>
      <w:r w:rsidRPr="00B77F27">
        <w:rPr>
          <w:i/>
          <w:color w:val="000000" w:themeColor="text1"/>
        </w:rPr>
        <w:t>The_Mandera_ County_Public_ Works_and_ Services_ Act__2019.pdf</w:t>
      </w:r>
    </w:p>
    <w:p w14:paraId="11902737" w14:textId="77777777" w:rsidR="00DE6B71" w:rsidRPr="00B77F27" w:rsidRDefault="00C81C97">
      <w:pPr>
        <w:spacing w:before="240"/>
        <w:ind w:left="720" w:hanging="720"/>
        <w:jc w:val="both"/>
        <w:rPr>
          <w:color w:val="000000" w:themeColor="text1"/>
        </w:rPr>
      </w:pPr>
      <w:r w:rsidRPr="00B77F27">
        <w:rPr>
          <w:color w:val="000000" w:themeColor="text1"/>
        </w:rPr>
        <w:t xml:space="preserve">Marczyk, G., DeMatteo, D., &amp; Festinger, D. (2005). General types of research designs and approaches. </w:t>
      </w:r>
      <w:r w:rsidRPr="00B77F27">
        <w:rPr>
          <w:i/>
          <w:color w:val="000000" w:themeColor="text1"/>
        </w:rPr>
        <w:t>Essentials of research design and methodology</w:t>
      </w:r>
      <w:r w:rsidRPr="00B77F27">
        <w:rPr>
          <w:color w:val="000000" w:themeColor="text1"/>
        </w:rPr>
        <w:t>, 123-157.</w:t>
      </w:r>
    </w:p>
    <w:p w14:paraId="623D11F7" w14:textId="77777777" w:rsidR="00DE6B71" w:rsidRPr="00B77F27" w:rsidRDefault="00C81C97">
      <w:pPr>
        <w:spacing w:before="240"/>
        <w:ind w:left="720" w:hanging="720"/>
        <w:jc w:val="both"/>
        <w:rPr>
          <w:color w:val="000000" w:themeColor="text1"/>
        </w:rPr>
      </w:pPr>
      <w:r w:rsidRPr="00B77F27">
        <w:rPr>
          <w:color w:val="000000" w:themeColor="text1"/>
        </w:rPr>
        <w:t xml:space="preserve">Mardiani, G. T. (2018, August). Construction industry project planning information system. In </w:t>
      </w:r>
      <w:r w:rsidRPr="00B77F27">
        <w:rPr>
          <w:i/>
          <w:iCs/>
          <w:color w:val="000000" w:themeColor="text1"/>
        </w:rPr>
        <w:t xml:space="preserve">IOP Conference Series: Materials Science and </w:t>
      </w:r>
      <w:proofErr w:type="gramStart"/>
      <w:r w:rsidRPr="00B77F27">
        <w:rPr>
          <w:i/>
          <w:iCs/>
          <w:color w:val="000000" w:themeColor="text1"/>
        </w:rPr>
        <w:t>Engineering</w:t>
      </w:r>
      <w:r w:rsidRPr="00B77F27">
        <w:rPr>
          <w:color w:val="000000" w:themeColor="text1"/>
        </w:rPr>
        <w:t>.407(</w:t>
      </w:r>
      <w:proofErr w:type="gramEnd"/>
      <w:r w:rsidRPr="00B77F27">
        <w:rPr>
          <w:color w:val="000000" w:themeColor="text1"/>
        </w:rPr>
        <w:t>1).</w:t>
      </w:r>
    </w:p>
    <w:p w14:paraId="5BE71848" w14:textId="77777777" w:rsidR="00DE6B71" w:rsidRPr="00B77F27" w:rsidRDefault="00C81C97">
      <w:pPr>
        <w:spacing w:before="240"/>
        <w:ind w:left="720" w:hanging="720"/>
        <w:jc w:val="both"/>
        <w:rPr>
          <w:color w:val="000000" w:themeColor="text1"/>
        </w:rPr>
      </w:pPr>
      <w:r w:rsidRPr="00B77F27">
        <w:rPr>
          <w:color w:val="000000" w:themeColor="text1"/>
        </w:rPr>
        <w:lastRenderedPageBreak/>
        <w:t xml:space="preserve">Mariusz, U., Adnan, H. &amp; Isaiah, O. (2019). The moderating role of risk management in project planning and project success: evidence from construction businesses of Pakistan and the UK. </w:t>
      </w:r>
      <w:r w:rsidRPr="00B77F27">
        <w:rPr>
          <w:i/>
          <w:color w:val="000000" w:themeColor="text1"/>
        </w:rPr>
        <w:t>Engineering Management in Production and Services.</w:t>
      </w:r>
      <w:r w:rsidRPr="00B77F27">
        <w:rPr>
          <w:color w:val="000000" w:themeColor="text1"/>
        </w:rPr>
        <w:t xml:space="preserve"> 11(1), 23-35.</w:t>
      </w:r>
    </w:p>
    <w:p w14:paraId="4B9B5D0B" w14:textId="77777777" w:rsidR="00DE6B71" w:rsidRPr="00574B6F" w:rsidRDefault="00C81C97">
      <w:pPr>
        <w:spacing w:before="240"/>
        <w:ind w:left="720" w:hanging="720"/>
        <w:jc w:val="both"/>
        <w:rPr>
          <w:color w:val="000000" w:themeColor="text1"/>
          <w:lang w:val="it-IT"/>
        </w:rPr>
      </w:pPr>
      <w:r w:rsidRPr="00B77F27">
        <w:rPr>
          <w:color w:val="000000" w:themeColor="text1"/>
        </w:rPr>
        <w:t>Marzouk, M. El-Dokhmasey, K. &amp; El-Said, H. (2021). Assessing construction engineering-related delays in Egypt. .</w:t>
      </w:r>
      <w:r w:rsidRPr="00574B6F">
        <w:rPr>
          <w:color w:val="000000" w:themeColor="text1"/>
          <w:lang w:val="it-IT"/>
        </w:rPr>
        <w:t xml:space="preserve">URI: </w:t>
      </w:r>
      <w:r w:rsidRPr="00574B6F">
        <w:rPr>
          <w:color w:val="000000" w:themeColor="text1"/>
          <w:u w:val="single"/>
          <w:lang w:val="it-IT"/>
        </w:rPr>
        <w:t>http://41.89.196.16:8080/xmlui/handle/123456789/938</w:t>
      </w:r>
    </w:p>
    <w:p w14:paraId="224D5580" w14:textId="77777777" w:rsidR="00DE6B71" w:rsidRPr="00B77F27" w:rsidRDefault="00C81C97">
      <w:pPr>
        <w:spacing w:before="240"/>
        <w:ind w:left="720" w:hanging="720"/>
        <w:jc w:val="both"/>
        <w:rPr>
          <w:color w:val="000000" w:themeColor="text1"/>
        </w:rPr>
      </w:pPr>
      <w:r w:rsidRPr="00574B6F">
        <w:rPr>
          <w:color w:val="000000" w:themeColor="text1"/>
          <w:lang w:val="it-IT"/>
        </w:rPr>
        <w:t xml:space="preserve">Matu, D. K., Mbugua, J., &amp; Mulwa, A. S. (2020). </w:t>
      </w:r>
      <w:r w:rsidRPr="00B77F27">
        <w:rPr>
          <w:color w:val="000000" w:themeColor="text1"/>
        </w:rPr>
        <w:t xml:space="preserve">The Prediction of Community participation in Project Execution on Completion of Urban Roads Transport Infrastructure Projects in Kenya. </w:t>
      </w:r>
      <w:r w:rsidRPr="00B77F27">
        <w:rPr>
          <w:i/>
          <w:iCs/>
          <w:color w:val="000000" w:themeColor="text1"/>
        </w:rPr>
        <w:t>Journal of Sustainable Development</w:t>
      </w:r>
      <w:r w:rsidRPr="00B77F27">
        <w:rPr>
          <w:color w:val="000000" w:themeColor="text1"/>
        </w:rPr>
        <w:t xml:space="preserve">, </w:t>
      </w:r>
      <w:r w:rsidRPr="00B77F27">
        <w:rPr>
          <w:i/>
          <w:iCs/>
          <w:color w:val="000000" w:themeColor="text1"/>
        </w:rPr>
        <w:t>13</w:t>
      </w:r>
      <w:r w:rsidRPr="00B77F27">
        <w:rPr>
          <w:color w:val="000000" w:themeColor="text1"/>
        </w:rPr>
        <w:t>(6).</w:t>
      </w:r>
    </w:p>
    <w:p w14:paraId="0BD5D590" w14:textId="77777777" w:rsidR="00DE6B71" w:rsidRPr="00B77F27" w:rsidRDefault="00C81C97">
      <w:pPr>
        <w:spacing w:before="240"/>
        <w:ind w:left="720" w:hanging="720"/>
        <w:jc w:val="both"/>
        <w:rPr>
          <w:color w:val="000000" w:themeColor="text1"/>
        </w:rPr>
      </w:pPr>
      <w:r w:rsidRPr="00574B6F">
        <w:rPr>
          <w:color w:val="000000" w:themeColor="text1"/>
          <w:lang w:val="de-DE"/>
        </w:rPr>
        <w:t xml:space="preserve">Matu, J.,  Ndunge, D. K., &amp; Mbugua,  J. (2020). </w:t>
      </w:r>
      <w:r w:rsidRPr="00B77F27">
        <w:rPr>
          <w:color w:val="000000" w:themeColor="text1"/>
        </w:rPr>
        <w:t xml:space="preserve">Moderating Influence of Risk Management Practices on the Relationship between Combined Stakeholder Participation in Project Life Cycle and Completion of Urban Roads Transport Infrastructure Projects.  </w:t>
      </w:r>
      <w:r w:rsidRPr="00B77F27">
        <w:rPr>
          <w:i/>
          <w:color w:val="000000" w:themeColor="text1"/>
        </w:rPr>
        <w:t>International Journal of Construction Engineering and Management</w:t>
      </w:r>
      <w:r w:rsidRPr="00B77F27">
        <w:rPr>
          <w:color w:val="000000" w:themeColor="text1"/>
        </w:rPr>
        <w:t>. 9(4): 107-118</w:t>
      </w:r>
    </w:p>
    <w:p w14:paraId="256EA26C" w14:textId="77777777" w:rsidR="00DE6B71" w:rsidRPr="00B77F27" w:rsidRDefault="00C81C97">
      <w:pPr>
        <w:spacing w:before="240"/>
        <w:ind w:left="720" w:hanging="720"/>
        <w:jc w:val="both"/>
        <w:rPr>
          <w:color w:val="000000" w:themeColor="text1"/>
        </w:rPr>
      </w:pPr>
      <w:r w:rsidRPr="00B77F27">
        <w:rPr>
          <w:color w:val="000000" w:themeColor="text1"/>
        </w:rPr>
        <w:t>Maxwell, J. A. (2010). Using numbers in qualitative research. Qualitative inquiry, 16(6), 475-482.</w:t>
      </w:r>
    </w:p>
    <w:p w14:paraId="2059CA0D" w14:textId="77777777" w:rsidR="00DE6B71" w:rsidRPr="00B77F27" w:rsidRDefault="00C81C97">
      <w:pPr>
        <w:spacing w:before="240"/>
        <w:ind w:left="720" w:hanging="720"/>
        <w:jc w:val="both"/>
        <w:rPr>
          <w:color w:val="000000" w:themeColor="text1"/>
        </w:rPr>
      </w:pPr>
      <w:r w:rsidRPr="00B77F27">
        <w:rPr>
          <w:color w:val="000000" w:themeColor="text1"/>
        </w:rPr>
        <w:t xml:space="preserve">Mayienda, R. (2020). </w:t>
      </w:r>
      <w:r w:rsidRPr="00B77F27">
        <w:rPr>
          <w:i/>
          <w:iCs/>
          <w:color w:val="000000" w:themeColor="text1"/>
        </w:rPr>
        <w:t>An Assessment of factors influencing public participation in Kenya Urban Roads Authority projects</w:t>
      </w:r>
      <w:r w:rsidRPr="00B77F27">
        <w:rPr>
          <w:color w:val="000000" w:themeColor="text1"/>
        </w:rPr>
        <w:t xml:space="preserve"> (Doctoral dissertation, Strathmore University). Retrieved from: http://hdl.handle.net/11071/10194  </w:t>
      </w:r>
    </w:p>
    <w:p w14:paraId="2FA90CC5" w14:textId="77777777" w:rsidR="00DE6B71" w:rsidRPr="00B77F27" w:rsidRDefault="00C81C97">
      <w:pPr>
        <w:spacing w:before="240"/>
        <w:ind w:left="720" w:hanging="720"/>
        <w:jc w:val="both"/>
        <w:rPr>
          <w:color w:val="000000" w:themeColor="text1"/>
        </w:rPr>
      </w:pPr>
      <w:r w:rsidRPr="00B77F27">
        <w:rPr>
          <w:color w:val="000000" w:themeColor="text1"/>
        </w:rPr>
        <w:t xml:space="preserve">Mburu, P. K. (2018). </w:t>
      </w:r>
      <w:r w:rsidRPr="00B77F27">
        <w:rPr>
          <w:i/>
          <w:iCs/>
          <w:color w:val="000000" w:themeColor="text1"/>
        </w:rPr>
        <w:t>Participatory monitoring and evaluation, capacity building of stakeholders and performance of fish farming projects: a case of economic stimulus projects in Nyeri County, Kenya</w:t>
      </w:r>
      <w:r w:rsidRPr="00B77F27">
        <w:rPr>
          <w:color w:val="000000" w:themeColor="text1"/>
        </w:rPr>
        <w:t xml:space="preserve"> (Doctoral dissertation, University of Nairobi).</w:t>
      </w:r>
    </w:p>
    <w:p w14:paraId="035BB650" w14:textId="77777777" w:rsidR="00DE6B71" w:rsidRPr="00B77F27" w:rsidRDefault="00C81C97">
      <w:pPr>
        <w:spacing w:before="240"/>
        <w:ind w:left="720" w:hanging="720"/>
        <w:jc w:val="both"/>
        <w:rPr>
          <w:color w:val="000000" w:themeColor="text1"/>
        </w:rPr>
      </w:pPr>
      <w:r w:rsidRPr="00B77F27">
        <w:rPr>
          <w:color w:val="000000" w:themeColor="text1"/>
        </w:rPr>
        <w:t xml:space="preserve">Michugu, J. (2020). </w:t>
      </w:r>
      <w:r w:rsidRPr="00B77F27">
        <w:rPr>
          <w:i/>
          <w:iCs/>
          <w:color w:val="000000" w:themeColor="text1"/>
        </w:rPr>
        <w:t>Project factors influencing completion of Rural Roads projects in Kenya: a case of Rumuruti-Maralal Road project in Laikipia and Samburu Counties</w:t>
      </w:r>
      <w:r w:rsidRPr="00B77F27">
        <w:rPr>
          <w:color w:val="000000" w:themeColor="text1"/>
        </w:rPr>
        <w:t xml:space="preserve"> (Doctoral dissertation, University of Nairobi). Retrieved from: </w:t>
      </w:r>
      <w:hyperlink r:id="rId17" w:history="1">
        <w:r w:rsidRPr="00B77F27">
          <w:rPr>
            <w:rStyle w:val="Hyperlink"/>
          </w:rPr>
          <w:t>http://erepository.uonbi.ac.ke/handle/11295/154368</w:t>
        </w:r>
      </w:hyperlink>
    </w:p>
    <w:p w14:paraId="706DDF3F" w14:textId="77777777" w:rsidR="00DE6B71" w:rsidRPr="00B77F27" w:rsidRDefault="00C81C97">
      <w:pPr>
        <w:spacing w:before="240"/>
        <w:ind w:left="720" w:hanging="720"/>
        <w:jc w:val="both"/>
        <w:rPr>
          <w:color w:val="000000" w:themeColor="text1"/>
        </w:rPr>
      </w:pPr>
      <w:r w:rsidRPr="00B77F27">
        <w:rPr>
          <w:color w:val="000000" w:themeColor="text1"/>
        </w:rPr>
        <w:t xml:space="preserve">Ming-Chuan, Y. (2017). Customer Participation and Project Performance: A Moderated-Mediation Examination Project. </w:t>
      </w:r>
      <w:r w:rsidRPr="00B77F27">
        <w:rPr>
          <w:i/>
          <w:color w:val="000000" w:themeColor="text1"/>
        </w:rPr>
        <w:t>Management Journal</w:t>
      </w:r>
      <w:r w:rsidRPr="00B77F27">
        <w:rPr>
          <w:color w:val="000000" w:themeColor="text1"/>
        </w:rPr>
        <w:t>, 48(4), 08–21.</w:t>
      </w:r>
    </w:p>
    <w:p w14:paraId="421A58F7" w14:textId="77777777" w:rsidR="00DE6B71" w:rsidRPr="00B77F27" w:rsidRDefault="00C81C97">
      <w:pPr>
        <w:spacing w:before="240"/>
        <w:ind w:left="720" w:hanging="720"/>
        <w:jc w:val="both"/>
        <w:rPr>
          <w:color w:val="000000" w:themeColor="text1"/>
        </w:rPr>
      </w:pPr>
      <w:r w:rsidRPr="00B77F27">
        <w:rPr>
          <w:color w:val="000000" w:themeColor="text1"/>
        </w:rPr>
        <w:t>Mishra, A. K. (2020). Implication of theory of constraints in project management. International Journal of Advanced Trends in Engineering and Technology, 5(1), 1-13.</w:t>
      </w:r>
    </w:p>
    <w:p w14:paraId="07D3D6EC" w14:textId="77777777" w:rsidR="00DE6B71" w:rsidRPr="00B77F27" w:rsidRDefault="00C81C97">
      <w:pPr>
        <w:spacing w:before="240"/>
        <w:ind w:left="720" w:hanging="720"/>
        <w:jc w:val="both"/>
        <w:rPr>
          <w:color w:val="000000" w:themeColor="text1"/>
        </w:rPr>
      </w:pPr>
      <w:r w:rsidRPr="00B77F27">
        <w:rPr>
          <w:color w:val="000000" w:themeColor="text1"/>
        </w:rPr>
        <w:t>Mishra</w:t>
      </w:r>
      <w:proofErr w:type="gramStart"/>
      <w:r w:rsidRPr="00B77F27">
        <w:rPr>
          <w:color w:val="000000" w:themeColor="text1"/>
        </w:rPr>
        <w:t>,A.K</w:t>
      </w:r>
      <w:proofErr w:type="gramEnd"/>
      <w:r w:rsidRPr="00B77F27">
        <w:rPr>
          <w:color w:val="000000" w:themeColor="text1"/>
        </w:rPr>
        <w:t>. &amp; Moktan K.K., (2019) Identification of Constraints in Project Schedule Management</w:t>
      </w:r>
    </w:p>
    <w:p w14:paraId="64E8D162" w14:textId="77777777" w:rsidR="00DE6B71" w:rsidRPr="00B77F27" w:rsidRDefault="00C81C97">
      <w:pPr>
        <w:spacing w:before="240"/>
        <w:ind w:left="720" w:hanging="720"/>
        <w:jc w:val="both"/>
        <w:rPr>
          <w:color w:val="000000" w:themeColor="text1"/>
        </w:rPr>
      </w:pPr>
      <w:r w:rsidRPr="00B77F27">
        <w:rPr>
          <w:color w:val="000000" w:themeColor="text1"/>
        </w:rPr>
        <w:t xml:space="preserve">Mishmish, M., &amp; El-Sayegh, S. M. (2018). Causes of claims in road construction projects in the UAE. </w:t>
      </w:r>
      <w:r w:rsidRPr="00B77F27">
        <w:rPr>
          <w:i/>
          <w:iCs/>
          <w:color w:val="000000" w:themeColor="text1"/>
        </w:rPr>
        <w:t>International Journal of Construction Management</w:t>
      </w:r>
      <w:r w:rsidRPr="00B77F27">
        <w:rPr>
          <w:color w:val="000000" w:themeColor="text1"/>
        </w:rPr>
        <w:t xml:space="preserve">, </w:t>
      </w:r>
      <w:r w:rsidRPr="00B77F27">
        <w:rPr>
          <w:i/>
          <w:iCs/>
          <w:color w:val="000000" w:themeColor="text1"/>
        </w:rPr>
        <w:t>18</w:t>
      </w:r>
      <w:r w:rsidRPr="00B77F27">
        <w:rPr>
          <w:color w:val="000000" w:themeColor="text1"/>
        </w:rPr>
        <w:t>(1), 26-33.</w:t>
      </w:r>
    </w:p>
    <w:p w14:paraId="52B5788A" w14:textId="77777777" w:rsidR="00DE6B71" w:rsidRPr="00B77F27" w:rsidRDefault="00C81C97">
      <w:pPr>
        <w:spacing w:before="240"/>
        <w:ind w:left="720" w:hanging="720"/>
        <w:jc w:val="both"/>
        <w:rPr>
          <w:color w:val="000000" w:themeColor="text1"/>
        </w:rPr>
      </w:pPr>
      <w:r w:rsidRPr="00B77F27">
        <w:rPr>
          <w:color w:val="000000" w:themeColor="text1"/>
        </w:rPr>
        <w:t xml:space="preserve">Miringiro. C </w:t>
      </w:r>
      <w:proofErr w:type="gramStart"/>
      <w:r w:rsidRPr="00B77F27">
        <w:rPr>
          <w:color w:val="000000" w:themeColor="text1"/>
        </w:rPr>
        <w:t>&amp;  Dushimimana</w:t>
      </w:r>
      <w:proofErr w:type="gramEnd"/>
      <w:r w:rsidRPr="00B77F27">
        <w:rPr>
          <w:color w:val="000000" w:themeColor="text1"/>
        </w:rPr>
        <w:t>. J (2023), Effect Of Project Planning On Project Performance A Case Of Leasing Project Implemented By BDF In Kigali. GSJ</w:t>
      </w:r>
      <w:proofErr w:type="gramStart"/>
      <w:r w:rsidRPr="00B77F27">
        <w:rPr>
          <w:color w:val="000000" w:themeColor="text1"/>
        </w:rPr>
        <w:t>,11</w:t>
      </w:r>
      <w:proofErr w:type="gramEnd"/>
      <w:r w:rsidRPr="00B77F27">
        <w:rPr>
          <w:color w:val="000000" w:themeColor="text1"/>
        </w:rPr>
        <w:t>(2)</w:t>
      </w:r>
    </w:p>
    <w:p w14:paraId="16DE1B1B" w14:textId="77777777" w:rsidR="00DE6B71" w:rsidRPr="00B77F27" w:rsidRDefault="00C81C97">
      <w:pPr>
        <w:spacing w:before="240"/>
        <w:ind w:left="720" w:hanging="720"/>
        <w:jc w:val="both"/>
        <w:rPr>
          <w:color w:val="000000" w:themeColor="text1"/>
        </w:rPr>
      </w:pPr>
      <w:r w:rsidRPr="00B77F27">
        <w:rPr>
          <w:color w:val="000000" w:themeColor="text1"/>
        </w:rPr>
        <w:lastRenderedPageBreak/>
        <w:t xml:space="preserve">Mohamed, S. A. A., &amp; Adam, O. M. A. (2020). Management of Delay Factors in Construction Projects in Sudan. </w:t>
      </w:r>
      <w:r w:rsidRPr="00B77F27">
        <w:rPr>
          <w:i/>
          <w:iCs/>
          <w:color w:val="000000" w:themeColor="text1"/>
        </w:rPr>
        <w:t>FES Journal of Engineering Sciences</w:t>
      </w:r>
      <w:r w:rsidRPr="00B77F27">
        <w:rPr>
          <w:color w:val="000000" w:themeColor="text1"/>
        </w:rPr>
        <w:t xml:space="preserve">, </w:t>
      </w:r>
      <w:r w:rsidRPr="00B77F27">
        <w:rPr>
          <w:i/>
          <w:iCs/>
          <w:color w:val="000000" w:themeColor="text1"/>
        </w:rPr>
        <w:t>9</w:t>
      </w:r>
      <w:r w:rsidRPr="00B77F27">
        <w:rPr>
          <w:color w:val="000000" w:themeColor="text1"/>
        </w:rPr>
        <w:t>(3), 26-32.</w:t>
      </w:r>
    </w:p>
    <w:p w14:paraId="61C28D89" w14:textId="77777777" w:rsidR="00DE6B71" w:rsidRPr="00B77F27" w:rsidRDefault="00C81C97">
      <w:pPr>
        <w:spacing w:before="240"/>
        <w:ind w:left="720" w:hanging="720"/>
        <w:jc w:val="both"/>
        <w:rPr>
          <w:color w:val="000000" w:themeColor="text1"/>
        </w:rPr>
      </w:pPr>
      <w:r w:rsidRPr="00574B6F">
        <w:rPr>
          <w:color w:val="000000" w:themeColor="text1"/>
          <w:lang w:val="nl-NL"/>
        </w:rPr>
        <w:t xml:space="preserve">Moon, S. E., Van Dam, P. J., &amp; Kitsos, A. (2019, November). </w:t>
      </w:r>
      <w:r w:rsidRPr="00B77F27">
        <w:rPr>
          <w:color w:val="000000" w:themeColor="text1"/>
        </w:rPr>
        <w:t>Measuring transformational leadership in establishing nursing care excellence</w:t>
      </w:r>
      <w:r w:rsidRPr="00B77F27">
        <w:rPr>
          <w:i/>
          <w:color w:val="000000" w:themeColor="text1"/>
        </w:rPr>
        <w:t xml:space="preserve">. In </w:t>
      </w:r>
      <w:proofErr w:type="gramStart"/>
      <w:r w:rsidRPr="00B77F27">
        <w:rPr>
          <w:i/>
          <w:color w:val="000000" w:themeColor="text1"/>
        </w:rPr>
        <w:t>Healthcare</w:t>
      </w:r>
      <w:r w:rsidRPr="00B77F27">
        <w:rPr>
          <w:color w:val="000000" w:themeColor="text1"/>
        </w:rPr>
        <w:t xml:space="preserve"> ,</w:t>
      </w:r>
      <w:proofErr w:type="gramEnd"/>
      <w:r w:rsidRPr="00B77F27">
        <w:rPr>
          <w:color w:val="000000" w:themeColor="text1"/>
        </w:rPr>
        <w:t xml:space="preserve"> 7(4), 132-141.</w:t>
      </w:r>
    </w:p>
    <w:p w14:paraId="7FBC997B" w14:textId="77777777" w:rsidR="00DE6B71" w:rsidRPr="00B77F27" w:rsidRDefault="00C81C97">
      <w:pPr>
        <w:spacing w:before="240"/>
        <w:ind w:left="720" w:hanging="720"/>
        <w:jc w:val="both"/>
        <w:rPr>
          <w:i/>
          <w:color w:val="000000" w:themeColor="text1"/>
        </w:rPr>
      </w:pPr>
      <w:r w:rsidRPr="00B77F27">
        <w:rPr>
          <w:color w:val="000000" w:themeColor="text1"/>
        </w:rPr>
        <w:t xml:space="preserve">Mugenda, O. M., &amp; Mugenda A. G. (2013). Research methods: Quantitative and Qualitative approaches </w:t>
      </w:r>
      <w:r w:rsidRPr="00B77F27">
        <w:rPr>
          <w:i/>
          <w:color w:val="000000" w:themeColor="text1"/>
        </w:rPr>
        <w:t>Nairobi: ACTS</w:t>
      </w:r>
    </w:p>
    <w:p w14:paraId="0159064A" w14:textId="77777777" w:rsidR="00DE6B71" w:rsidRPr="00B77F27" w:rsidRDefault="00C81C97">
      <w:pPr>
        <w:spacing w:before="240"/>
        <w:ind w:left="720" w:hanging="720"/>
        <w:jc w:val="both"/>
        <w:rPr>
          <w:color w:val="000000" w:themeColor="text1"/>
        </w:rPr>
      </w:pPr>
      <w:r w:rsidRPr="00574B6F">
        <w:rPr>
          <w:color w:val="000000" w:themeColor="text1"/>
          <w:lang w:val="it-IT"/>
        </w:rPr>
        <w:t xml:space="preserve">Muhwezi, L., Kirenzi, A., &amp;Bangi, M. R. (2020). </w:t>
      </w:r>
      <w:r w:rsidRPr="00B77F27">
        <w:rPr>
          <w:color w:val="000000" w:themeColor="text1"/>
        </w:rPr>
        <w:t xml:space="preserve">Impact of design flaws on cost overruns in road construction projects in Uganda. </w:t>
      </w:r>
      <w:r w:rsidRPr="00B77F27">
        <w:rPr>
          <w:i/>
          <w:iCs/>
          <w:color w:val="000000" w:themeColor="text1"/>
        </w:rPr>
        <w:t>Int J Const Engr Mgt</w:t>
      </w:r>
      <w:r w:rsidRPr="00B77F27">
        <w:rPr>
          <w:color w:val="000000" w:themeColor="text1"/>
        </w:rPr>
        <w:t xml:space="preserve">, </w:t>
      </w:r>
      <w:r w:rsidRPr="00B77F27">
        <w:rPr>
          <w:i/>
          <w:iCs/>
          <w:color w:val="000000" w:themeColor="text1"/>
        </w:rPr>
        <w:t>9</w:t>
      </w:r>
      <w:r w:rsidRPr="00B77F27">
        <w:rPr>
          <w:color w:val="000000" w:themeColor="text1"/>
        </w:rPr>
        <w:t>(2), 33-44.</w:t>
      </w:r>
    </w:p>
    <w:p w14:paraId="4F52E913" w14:textId="77777777" w:rsidR="00DE6B71" w:rsidRPr="00B77F27" w:rsidRDefault="00C81C97">
      <w:pPr>
        <w:spacing w:before="240"/>
        <w:ind w:left="720" w:hanging="720"/>
        <w:jc w:val="both"/>
        <w:rPr>
          <w:color w:val="000000" w:themeColor="text1"/>
        </w:rPr>
      </w:pPr>
      <w:r w:rsidRPr="00B77F27">
        <w:rPr>
          <w:color w:val="000000" w:themeColor="text1"/>
        </w:rPr>
        <w:t xml:space="preserve">Murugi, S. K., &amp; Nyang’au, S. P. (2023). Project planning and performance of maintenance projects on trunk roads in </w:t>
      </w:r>
      <w:proofErr w:type="gramStart"/>
      <w:r w:rsidRPr="00B77F27">
        <w:rPr>
          <w:color w:val="000000" w:themeColor="text1"/>
        </w:rPr>
        <w:t>kenya</w:t>
      </w:r>
      <w:proofErr w:type="gramEnd"/>
      <w:r w:rsidRPr="00B77F27">
        <w:rPr>
          <w:color w:val="000000" w:themeColor="text1"/>
        </w:rPr>
        <w:t xml:space="preserve">. </w:t>
      </w:r>
      <w:r w:rsidRPr="00B77F27">
        <w:rPr>
          <w:i/>
          <w:color w:val="000000" w:themeColor="text1"/>
        </w:rPr>
        <w:t>International Journal of Social Sciences Management and Entrepreneurship (IJSSME), 7(2).</w:t>
      </w:r>
    </w:p>
    <w:p w14:paraId="3AC44D7A" w14:textId="77777777" w:rsidR="00DE6B71" w:rsidRPr="00B77F27" w:rsidRDefault="00C81C97">
      <w:pPr>
        <w:spacing w:before="240"/>
        <w:ind w:left="720" w:hanging="720"/>
        <w:jc w:val="both"/>
        <w:rPr>
          <w:color w:val="000000" w:themeColor="text1"/>
        </w:rPr>
      </w:pPr>
      <w:r w:rsidRPr="00B77F27">
        <w:rPr>
          <w:color w:val="000000" w:themeColor="text1"/>
        </w:rPr>
        <w:t xml:space="preserve">Mutua, F. M. (2017). </w:t>
      </w:r>
      <w:r w:rsidRPr="00B77F27">
        <w:rPr>
          <w:i/>
          <w:iCs/>
          <w:color w:val="000000" w:themeColor="text1"/>
        </w:rPr>
        <w:t xml:space="preserve">Factors influencing implementation of community based projects: a case of food security projects in Mwala Machakos </w:t>
      </w:r>
      <w:proofErr w:type="gramStart"/>
      <w:r w:rsidRPr="00B77F27">
        <w:rPr>
          <w:i/>
          <w:iCs/>
          <w:color w:val="000000" w:themeColor="text1"/>
        </w:rPr>
        <w:t>county</w:t>
      </w:r>
      <w:proofErr w:type="gramEnd"/>
      <w:r w:rsidRPr="00B77F27">
        <w:rPr>
          <w:i/>
          <w:iCs/>
          <w:color w:val="000000" w:themeColor="text1"/>
        </w:rPr>
        <w:t>, Kenya</w:t>
      </w:r>
      <w:r w:rsidRPr="00B77F27">
        <w:rPr>
          <w:color w:val="000000" w:themeColor="text1"/>
        </w:rPr>
        <w:t xml:space="preserve"> (Doctoral dissertation, University of Nairobi).</w:t>
      </w:r>
    </w:p>
    <w:p w14:paraId="17DD22E1" w14:textId="77777777" w:rsidR="00DE6B71" w:rsidRPr="00B77F27" w:rsidRDefault="00C81C97">
      <w:pPr>
        <w:spacing w:before="240"/>
        <w:ind w:left="720" w:hanging="720"/>
        <w:jc w:val="both"/>
        <w:rPr>
          <w:color w:val="000000" w:themeColor="text1"/>
        </w:rPr>
      </w:pPr>
      <w:r w:rsidRPr="00B77F27">
        <w:rPr>
          <w:color w:val="000000" w:themeColor="text1"/>
        </w:rPr>
        <w:t xml:space="preserve">Muute, C. &amp; James, R. (2019). Project planning practices and performance of constructionprojects in Nairobi City County, Kenya. </w:t>
      </w:r>
      <w:r w:rsidRPr="00B77F27">
        <w:rPr>
          <w:i/>
          <w:color w:val="000000" w:themeColor="text1"/>
        </w:rPr>
        <w:t>Kenyatta University Repository.</w:t>
      </w:r>
    </w:p>
    <w:p w14:paraId="198FD840" w14:textId="77777777" w:rsidR="00DE6B71" w:rsidRPr="00B77F27" w:rsidRDefault="00C81C97">
      <w:pPr>
        <w:spacing w:before="240"/>
        <w:ind w:left="720" w:hanging="720"/>
        <w:jc w:val="both"/>
        <w:rPr>
          <w:color w:val="000000" w:themeColor="text1"/>
        </w:rPr>
      </w:pPr>
      <w:r w:rsidRPr="00574B6F">
        <w:rPr>
          <w:color w:val="000000" w:themeColor="text1"/>
          <w:lang w:val="en-CA"/>
        </w:rPr>
        <w:t xml:space="preserve">Mwakajo, I. S., &amp; Kidombo, H. J. (2017). </w:t>
      </w:r>
      <w:r w:rsidRPr="00B77F27">
        <w:rPr>
          <w:color w:val="000000" w:themeColor="text1"/>
        </w:rPr>
        <w:t xml:space="preserve">Factors influencing project performance: A case of county road infrastructural projects in Manyatta Constituency, Embu County, Kenya. </w:t>
      </w:r>
      <w:r w:rsidRPr="00B77F27">
        <w:rPr>
          <w:i/>
          <w:iCs/>
          <w:color w:val="000000" w:themeColor="text1"/>
        </w:rPr>
        <w:t>International Academic Journal of Information Sciences and Project Management</w:t>
      </w:r>
      <w:r w:rsidRPr="00B77F27">
        <w:rPr>
          <w:color w:val="000000" w:themeColor="text1"/>
        </w:rPr>
        <w:t xml:space="preserve">, </w:t>
      </w:r>
      <w:r w:rsidRPr="00B77F27">
        <w:rPr>
          <w:i/>
          <w:iCs/>
          <w:color w:val="000000" w:themeColor="text1"/>
        </w:rPr>
        <w:t>2</w:t>
      </w:r>
      <w:r w:rsidRPr="00B77F27">
        <w:rPr>
          <w:color w:val="000000" w:themeColor="text1"/>
        </w:rPr>
        <w:t>(2), 111-123.</w:t>
      </w:r>
    </w:p>
    <w:p w14:paraId="3E67BFCE" w14:textId="77777777" w:rsidR="00DE6B71" w:rsidRPr="00B77F27" w:rsidRDefault="00C81C97">
      <w:pPr>
        <w:spacing w:before="240"/>
        <w:ind w:left="720" w:hanging="720"/>
        <w:jc w:val="both"/>
        <w:rPr>
          <w:color w:val="000000" w:themeColor="text1"/>
        </w:rPr>
      </w:pPr>
      <w:r w:rsidRPr="00B77F27">
        <w:rPr>
          <w:color w:val="000000" w:themeColor="text1"/>
        </w:rPr>
        <w:t>Mwanza W., Namusonge, S. &amp;Makokha, N. (2020). Influence of project planning practice on performance of construction projects in Kakamega County, Kenya</w:t>
      </w:r>
      <w:r w:rsidRPr="00B77F27">
        <w:rPr>
          <w:i/>
          <w:color w:val="000000" w:themeColor="text1"/>
        </w:rPr>
        <w:t>. International Journal of Social Sciences and Information Technology,</w:t>
      </w:r>
      <w:r w:rsidRPr="00B77F27">
        <w:rPr>
          <w:color w:val="000000" w:themeColor="text1"/>
        </w:rPr>
        <w:t xml:space="preserve"> 5 (4).</w:t>
      </w:r>
    </w:p>
    <w:p w14:paraId="2D36104A" w14:textId="77777777" w:rsidR="00DE6B71" w:rsidRPr="00B77F27" w:rsidRDefault="00C81C97">
      <w:pPr>
        <w:spacing w:before="240"/>
        <w:ind w:left="720" w:hanging="720"/>
        <w:jc w:val="both"/>
        <w:rPr>
          <w:color w:val="000000" w:themeColor="text1"/>
        </w:rPr>
      </w:pPr>
      <w:r w:rsidRPr="00B77F27">
        <w:rPr>
          <w:color w:val="000000" w:themeColor="text1"/>
        </w:rPr>
        <w:t xml:space="preserve">Mwelu, N., Davis, P. R., Ke, Y., &amp;Watundu, S. (2020). Compliance mediating role within road construction regulatory framework. </w:t>
      </w:r>
      <w:r w:rsidRPr="00B77F27">
        <w:rPr>
          <w:i/>
          <w:iCs/>
          <w:color w:val="000000" w:themeColor="text1"/>
        </w:rPr>
        <w:t>Journal of Public Procurement</w:t>
      </w:r>
      <w:r w:rsidRPr="00B77F27">
        <w:rPr>
          <w:color w:val="000000" w:themeColor="text1"/>
        </w:rPr>
        <w:t xml:space="preserve">, </w:t>
      </w:r>
      <w:r w:rsidRPr="00B77F27">
        <w:rPr>
          <w:i/>
          <w:iCs/>
          <w:color w:val="000000" w:themeColor="text1"/>
        </w:rPr>
        <w:t>20</w:t>
      </w:r>
      <w:r w:rsidRPr="00B77F27">
        <w:rPr>
          <w:color w:val="000000" w:themeColor="text1"/>
        </w:rPr>
        <w:t>(3), 209-233.</w:t>
      </w:r>
    </w:p>
    <w:p w14:paraId="0E1BA12E" w14:textId="77777777" w:rsidR="00DE6B71" w:rsidRPr="00B77F27" w:rsidRDefault="00C81C97">
      <w:pPr>
        <w:spacing w:before="240"/>
        <w:ind w:left="720" w:hanging="720"/>
        <w:jc w:val="both"/>
        <w:rPr>
          <w:color w:val="000000" w:themeColor="text1"/>
        </w:rPr>
      </w:pPr>
      <w:r w:rsidRPr="00B77F27">
        <w:rPr>
          <w:color w:val="000000" w:themeColor="text1"/>
        </w:rPr>
        <w:t>Nachmias &amp; Nachmias, (2008). The précising the research tool through validation and reliability analysis.</w:t>
      </w:r>
    </w:p>
    <w:p w14:paraId="55032153" w14:textId="77777777" w:rsidR="00DE6B71" w:rsidRPr="00B77F27" w:rsidRDefault="00C81C97">
      <w:pPr>
        <w:spacing w:before="240"/>
        <w:ind w:left="720" w:hanging="720"/>
        <w:jc w:val="both"/>
        <w:rPr>
          <w:color w:val="000000" w:themeColor="text1"/>
        </w:rPr>
      </w:pPr>
      <w:r w:rsidRPr="00B77F27">
        <w:rPr>
          <w:color w:val="000000" w:themeColor="text1"/>
        </w:rPr>
        <w:t>Ndungu, J. &amp;Karugu, J.  (2019).  Community  Participation  and  Performance  of  Donor Funded  Youth  Projects  in  Korogocho,  Nairobi  City  County,  Kenya</w:t>
      </w:r>
      <w:r w:rsidRPr="00B77F27">
        <w:rPr>
          <w:i/>
          <w:color w:val="000000" w:themeColor="text1"/>
        </w:rPr>
        <w:t>.  International Journal of Current Aspects,</w:t>
      </w:r>
      <w:r w:rsidRPr="00B77F27">
        <w:rPr>
          <w:color w:val="000000" w:themeColor="text1"/>
        </w:rPr>
        <w:t xml:space="preserve"> 3(3), 227- 240.</w:t>
      </w:r>
    </w:p>
    <w:p w14:paraId="74224F28" w14:textId="77777777" w:rsidR="00DE6B71" w:rsidRPr="00B77F27" w:rsidRDefault="00C81C97">
      <w:pPr>
        <w:spacing w:before="240"/>
        <w:ind w:left="720" w:hanging="720"/>
        <w:jc w:val="both"/>
        <w:rPr>
          <w:color w:val="000000" w:themeColor="text1"/>
        </w:rPr>
      </w:pPr>
      <w:r w:rsidRPr="00B77F27">
        <w:rPr>
          <w:color w:val="000000" w:themeColor="text1"/>
        </w:rPr>
        <w:t>Ngacho</w:t>
      </w:r>
      <w:proofErr w:type="gramStart"/>
      <w:r w:rsidRPr="00B77F27">
        <w:rPr>
          <w:color w:val="000000" w:themeColor="text1"/>
        </w:rPr>
        <w:t>,  C</w:t>
      </w:r>
      <w:proofErr w:type="gramEnd"/>
      <w:r w:rsidRPr="00B77F27">
        <w:rPr>
          <w:color w:val="000000" w:themeColor="text1"/>
        </w:rPr>
        <w:t xml:space="preserve">.  (2013).  An  Assessment  of  the  Performance  of  Public  Sector  Construction Projects:  An  Empirical  Study  of  Projects  Funded  Under  Constituency  Development </w:t>
      </w:r>
      <w:r w:rsidRPr="00B77F27">
        <w:rPr>
          <w:color w:val="000000" w:themeColor="text1"/>
        </w:rPr>
        <w:lastRenderedPageBreak/>
        <w:t>Fund (CDF) in Western Province, Kenya.  Unpublished PhD thesis, Delhi: University of Delhi.</w:t>
      </w:r>
    </w:p>
    <w:p w14:paraId="6343A1D9" w14:textId="77777777" w:rsidR="00DE6B71" w:rsidRPr="00B77F27" w:rsidRDefault="00C81C97">
      <w:pPr>
        <w:spacing w:before="240"/>
        <w:ind w:left="720" w:hanging="720"/>
        <w:jc w:val="both"/>
        <w:rPr>
          <w:color w:val="000000" w:themeColor="text1"/>
        </w:rPr>
      </w:pPr>
      <w:r w:rsidRPr="00B77F27">
        <w:t xml:space="preserve">Ngundo, P., &amp; James, R. (2018). Project management practices and implementation of government projects in Machakos County, Kenya. </w:t>
      </w:r>
      <w:r w:rsidRPr="00B77F27">
        <w:rPr>
          <w:i/>
          <w:iCs/>
        </w:rPr>
        <w:t>International Journal of Economics, Business and Management Research</w:t>
      </w:r>
      <w:r w:rsidRPr="00B77F27">
        <w:t xml:space="preserve">, </w:t>
      </w:r>
      <w:r w:rsidRPr="00B77F27">
        <w:rPr>
          <w:i/>
          <w:iCs/>
        </w:rPr>
        <w:t>2</w:t>
      </w:r>
      <w:r w:rsidRPr="00B77F27">
        <w:t>(06), 236-253.</w:t>
      </w:r>
    </w:p>
    <w:p w14:paraId="34A4E676" w14:textId="77777777" w:rsidR="00DE6B71" w:rsidRPr="00B77F27" w:rsidRDefault="00C81C97">
      <w:pPr>
        <w:spacing w:before="240"/>
        <w:ind w:left="720" w:hanging="720"/>
        <w:jc w:val="both"/>
        <w:rPr>
          <w:color w:val="000000" w:themeColor="text1"/>
        </w:rPr>
      </w:pPr>
      <w:r w:rsidRPr="00B77F27">
        <w:rPr>
          <w:color w:val="000000" w:themeColor="text1"/>
        </w:rPr>
        <w:t xml:space="preserve">Njogu, E. M. (2016). </w:t>
      </w:r>
      <w:r w:rsidRPr="00B77F27">
        <w:rPr>
          <w:i/>
          <w:iCs/>
          <w:color w:val="000000" w:themeColor="text1"/>
        </w:rPr>
        <w:t xml:space="preserve">Influence of </w:t>
      </w:r>
      <w:proofErr w:type="gramStart"/>
      <w:r w:rsidRPr="00B77F27">
        <w:rPr>
          <w:i/>
          <w:iCs/>
          <w:color w:val="000000" w:themeColor="text1"/>
        </w:rPr>
        <w:t>stakeholders</w:t>
      </w:r>
      <w:proofErr w:type="gramEnd"/>
      <w:r w:rsidRPr="00B77F27">
        <w:rPr>
          <w:i/>
          <w:iCs/>
          <w:color w:val="000000" w:themeColor="text1"/>
        </w:rPr>
        <w:t xml:space="preserve"> involvement on project performance: a case of NEMA automobile emmission control project in Nairobi County, Kenya</w:t>
      </w:r>
      <w:r w:rsidRPr="00B77F27">
        <w:rPr>
          <w:color w:val="000000" w:themeColor="text1"/>
        </w:rPr>
        <w:t xml:space="preserve"> (Doctoral dissertation, University of Nairobi).</w:t>
      </w:r>
    </w:p>
    <w:p w14:paraId="352A1489" w14:textId="77777777" w:rsidR="00DE6B71" w:rsidRPr="00B77F27" w:rsidRDefault="00C81C97">
      <w:pPr>
        <w:spacing w:before="240"/>
        <w:ind w:left="720" w:hanging="720"/>
        <w:jc w:val="both"/>
        <w:rPr>
          <w:i/>
          <w:color w:val="000000" w:themeColor="text1"/>
        </w:rPr>
      </w:pPr>
      <w:r w:rsidRPr="00B77F27">
        <w:rPr>
          <w:color w:val="000000" w:themeColor="text1"/>
        </w:rPr>
        <w:t xml:space="preserve">Nzomo, P. G. N. (2022). </w:t>
      </w:r>
      <w:r w:rsidRPr="00B77F27">
        <w:rPr>
          <w:i/>
          <w:color w:val="000000" w:themeColor="text1"/>
        </w:rPr>
        <w:t>Project Planning and Sustainability of Water Projects in Machakos County, Kenya.</w:t>
      </w:r>
    </w:p>
    <w:p w14:paraId="2A62932E" w14:textId="77777777" w:rsidR="00DE6B71" w:rsidRPr="00B77F27" w:rsidRDefault="00C81C97">
      <w:pPr>
        <w:spacing w:before="240"/>
        <w:ind w:left="720" w:hanging="720"/>
        <w:jc w:val="both"/>
        <w:rPr>
          <w:color w:val="000000" w:themeColor="text1"/>
        </w:rPr>
      </w:pPr>
      <w:r w:rsidRPr="00B77F27">
        <w:rPr>
          <w:color w:val="000000" w:themeColor="text1"/>
        </w:rPr>
        <w:t xml:space="preserve">Ochenge, M. D. (2018). </w:t>
      </w:r>
      <w:r w:rsidRPr="00B77F27">
        <w:rPr>
          <w:i/>
          <w:iCs/>
          <w:color w:val="000000" w:themeColor="text1"/>
        </w:rPr>
        <w:t>Project Management Practices and Performance of Road Infrastructure Projects Done By Local Firms in the Lake Basin Region, Kenya</w:t>
      </w:r>
      <w:r w:rsidRPr="00B77F27">
        <w:rPr>
          <w:color w:val="000000" w:themeColor="text1"/>
        </w:rPr>
        <w:t xml:space="preserve"> (Doctoral dissertation, Doctoral dissertation, Kenyatta University).</w:t>
      </w:r>
    </w:p>
    <w:p w14:paraId="22B50329" w14:textId="77777777" w:rsidR="00DE6B71" w:rsidRPr="00B77F27" w:rsidRDefault="00DE6B71">
      <w:pPr>
        <w:spacing w:before="240"/>
        <w:ind w:left="720" w:hanging="720"/>
        <w:jc w:val="both"/>
        <w:rPr>
          <w:color w:val="000000" w:themeColor="text1"/>
        </w:rPr>
      </w:pPr>
    </w:p>
    <w:p w14:paraId="1546FF42" w14:textId="77777777" w:rsidR="00DE6B71" w:rsidRPr="00B77F27" w:rsidRDefault="00C81C97">
      <w:pPr>
        <w:ind w:left="720" w:hanging="720"/>
        <w:jc w:val="both"/>
        <w:rPr>
          <w:color w:val="000000" w:themeColor="text1"/>
        </w:rPr>
      </w:pPr>
      <w:r w:rsidRPr="00574B6F">
        <w:rPr>
          <w:color w:val="000000" w:themeColor="text1"/>
          <w:lang w:val="fi-FI"/>
        </w:rPr>
        <w:t xml:space="preserve">Ogbeide, F. N., Ehiorobo, J. O., Osuji, S. O., &amp; Ilaboya, I. R. (2022). </w:t>
      </w:r>
      <w:r w:rsidRPr="00B77F27">
        <w:rPr>
          <w:color w:val="000000" w:themeColor="text1"/>
        </w:rPr>
        <w:t xml:space="preserve">Stakeholders Opinion on Selected Effects of Road Construction Delay in the Niger Delta Region of Nigeria. </w:t>
      </w:r>
      <w:r w:rsidRPr="00B77F27">
        <w:rPr>
          <w:i/>
          <w:iCs/>
          <w:color w:val="000000" w:themeColor="text1"/>
        </w:rPr>
        <w:t>American Journal of Environmental Science and Engineering</w:t>
      </w:r>
      <w:r w:rsidRPr="00B77F27">
        <w:rPr>
          <w:color w:val="000000" w:themeColor="text1"/>
        </w:rPr>
        <w:t xml:space="preserve">, </w:t>
      </w:r>
      <w:r w:rsidRPr="00B77F27">
        <w:rPr>
          <w:i/>
          <w:iCs/>
          <w:color w:val="000000" w:themeColor="text1"/>
        </w:rPr>
        <w:t>6</w:t>
      </w:r>
      <w:r w:rsidRPr="00B77F27">
        <w:rPr>
          <w:color w:val="000000" w:themeColor="text1"/>
        </w:rPr>
        <w:t>(1), 30-43.</w:t>
      </w:r>
    </w:p>
    <w:p w14:paraId="5FBB45C4" w14:textId="77777777" w:rsidR="00DE6B71" w:rsidRPr="00B77F27" w:rsidRDefault="00C81C97">
      <w:pPr>
        <w:ind w:left="720" w:hanging="720"/>
        <w:jc w:val="both"/>
        <w:rPr>
          <w:i/>
          <w:color w:val="000000" w:themeColor="text1"/>
        </w:rPr>
      </w:pPr>
      <w:r w:rsidRPr="00B77F27">
        <w:t xml:space="preserve">Ogogo, D. O., Omwenga, J. Q., &amp; Paul, S. N. (2019). Influence of the Moderating Effect of Government Regulations on Performance of Government Construction Projects in Kenya. </w:t>
      </w:r>
      <w:r w:rsidRPr="00B77F27">
        <w:rPr>
          <w:i/>
        </w:rPr>
        <w:t>The International Journal of Humanities &amp; Social Studies. 7(4)</w:t>
      </w:r>
    </w:p>
    <w:p w14:paraId="2E705249" w14:textId="77777777" w:rsidR="00DE6B71" w:rsidRPr="00B77F27" w:rsidRDefault="00C81C97">
      <w:pPr>
        <w:spacing w:before="240"/>
        <w:ind w:left="720" w:hanging="720"/>
        <w:jc w:val="both"/>
        <w:rPr>
          <w:color w:val="000000" w:themeColor="text1"/>
        </w:rPr>
      </w:pPr>
      <w:r w:rsidRPr="00B77F27">
        <w:rPr>
          <w:color w:val="000000" w:themeColor="text1"/>
        </w:rPr>
        <w:t xml:space="preserve">Ogungbile, A. J., Oke, A. E., &amp;Rasak, K. (2018). Developing cost model for preliminary estimate of road projects in Nigeria. </w:t>
      </w:r>
      <w:r w:rsidRPr="00B77F27">
        <w:rPr>
          <w:i/>
          <w:iCs/>
          <w:color w:val="000000" w:themeColor="text1"/>
        </w:rPr>
        <w:t>International Journal of Sustainable Real Estate and Construction Economics</w:t>
      </w:r>
      <w:r w:rsidRPr="00B77F27">
        <w:rPr>
          <w:color w:val="000000" w:themeColor="text1"/>
        </w:rPr>
        <w:t xml:space="preserve">, </w:t>
      </w:r>
      <w:r w:rsidRPr="00B77F27">
        <w:rPr>
          <w:i/>
          <w:iCs/>
          <w:color w:val="000000" w:themeColor="text1"/>
        </w:rPr>
        <w:t>1</w:t>
      </w:r>
      <w:r w:rsidRPr="00B77F27">
        <w:rPr>
          <w:color w:val="000000" w:themeColor="text1"/>
        </w:rPr>
        <w:t>(2), 182-199.</w:t>
      </w:r>
    </w:p>
    <w:p w14:paraId="26118B72" w14:textId="77777777" w:rsidR="00DE6B71" w:rsidRPr="00B77F27" w:rsidRDefault="00C81C97">
      <w:pPr>
        <w:spacing w:before="240"/>
        <w:ind w:left="720" w:hanging="720"/>
        <w:jc w:val="both"/>
        <w:rPr>
          <w:i/>
          <w:color w:val="000000" w:themeColor="text1"/>
        </w:rPr>
      </w:pPr>
      <w:r w:rsidRPr="00B77F27">
        <w:rPr>
          <w:color w:val="000000" w:themeColor="text1"/>
        </w:rPr>
        <w:t xml:space="preserve">Omondi, K., Kinoti, K. (2020). Stakeholder participation and performance of road construction projects in Kilifi </w:t>
      </w:r>
      <w:proofErr w:type="gramStart"/>
      <w:r w:rsidRPr="00B77F27">
        <w:rPr>
          <w:color w:val="000000" w:themeColor="text1"/>
        </w:rPr>
        <w:t>county</w:t>
      </w:r>
      <w:proofErr w:type="gramEnd"/>
      <w:r w:rsidRPr="00B77F27">
        <w:rPr>
          <w:color w:val="000000" w:themeColor="text1"/>
        </w:rPr>
        <w:t>, Kenya.</w:t>
      </w:r>
      <w:r w:rsidRPr="00B77F27">
        <w:rPr>
          <w:i/>
          <w:color w:val="000000" w:themeColor="text1"/>
        </w:rPr>
        <w:t xml:space="preserve"> International Academic Journal of Information Sciences and Project Management, 3(6), 274-292</w:t>
      </w:r>
    </w:p>
    <w:p w14:paraId="0A1F4E7D" w14:textId="77777777" w:rsidR="00DE6B71" w:rsidRPr="00B77F27" w:rsidRDefault="00C81C97">
      <w:pPr>
        <w:spacing w:before="240"/>
        <w:ind w:left="720" w:hanging="720"/>
        <w:jc w:val="both"/>
        <w:rPr>
          <w:color w:val="000000" w:themeColor="text1"/>
        </w:rPr>
      </w:pPr>
      <w:r w:rsidRPr="00B77F27">
        <w:rPr>
          <w:color w:val="000000" w:themeColor="text1"/>
        </w:rPr>
        <w:t xml:space="preserve">Owusu-Ansah, R. (2019). </w:t>
      </w:r>
      <w:r w:rsidRPr="00B77F27">
        <w:rPr>
          <w:i/>
          <w:iCs/>
          <w:color w:val="000000" w:themeColor="text1"/>
        </w:rPr>
        <w:t>Expert View on Factors Influencing Performance of Monitoring and Evaluation of Government Projects at Department of Urban Roads in the Kumasi Metropolis</w:t>
      </w:r>
      <w:r w:rsidRPr="00B77F27">
        <w:rPr>
          <w:color w:val="000000" w:themeColor="text1"/>
        </w:rPr>
        <w:t xml:space="preserve"> (Doctoral dissertation, University of Cape Coast).</w:t>
      </w:r>
    </w:p>
    <w:p w14:paraId="6E12BC1E" w14:textId="77777777" w:rsidR="00DE6B71" w:rsidRPr="00B77F27" w:rsidRDefault="00C81C97">
      <w:pPr>
        <w:spacing w:before="240"/>
        <w:ind w:left="720" w:hanging="720"/>
        <w:jc w:val="both"/>
        <w:rPr>
          <w:color w:val="000000" w:themeColor="text1"/>
        </w:rPr>
      </w:pPr>
      <w:r w:rsidRPr="00B77F27">
        <w:rPr>
          <w:color w:val="000000" w:themeColor="text1"/>
        </w:rPr>
        <w:t xml:space="preserve">Pellerin, R., &amp; Perrier, N. (2019). A review of methods, techniques and tools for project planning and control. </w:t>
      </w:r>
      <w:r w:rsidRPr="00B77F27">
        <w:rPr>
          <w:i/>
          <w:iCs/>
          <w:color w:val="000000" w:themeColor="text1"/>
        </w:rPr>
        <w:t>International Journal of Production Research</w:t>
      </w:r>
      <w:r w:rsidRPr="00B77F27">
        <w:rPr>
          <w:color w:val="000000" w:themeColor="text1"/>
        </w:rPr>
        <w:t xml:space="preserve">, </w:t>
      </w:r>
      <w:r w:rsidRPr="00B77F27">
        <w:rPr>
          <w:i/>
          <w:iCs/>
          <w:color w:val="000000" w:themeColor="text1"/>
        </w:rPr>
        <w:t>57</w:t>
      </w:r>
      <w:r w:rsidRPr="00B77F27">
        <w:rPr>
          <w:color w:val="000000" w:themeColor="text1"/>
        </w:rPr>
        <w:t>(7), 2160-2178.</w:t>
      </w:r>
    </w:p>
    <w:p w14:paraId="5FC7B944" w14:textId="77777777" w:rsidR="00DE6B71" w:rsidRPr="00B77F27" w:rsidRDefault="00C81C97">
      <w:pPr>
        <w:spacing w:before="240"/>
        <w:ind w:left="720" w:hanging="720"/>
        <w:jc w:val="both"/>
        <w:rPr>
          <w:color w:val="000000" w:themeColor="text1"/>
        </w:rPr>
      </w:pPr>
      <w:r w:rsidRPr="00B77F27">
        <w:rPr>
          <w:color w:val="000000" w:themeColor="text1"/>
        </w:rPr>
        <w:t>PMBOK, (2004). A Guide to the Project Management Body of Knowledge (PMBOK Guide). An American National Standard ANSI/PMI 99-001-2004</w:t>
      </w:r>
    </w:p>
    <w:p w14:paraId="0C1B54FA" w14:textId="77777777" w:rsidR="00DE6B71" w:rsidRPr="00B77F27" w:rsidRDefault="00C81C97">
      <w:pPr>
        <w:spacing w:before="240"/>
        <w:ind w:left="720" w:hanging="720"/>
        <w:jc w:val="both"/>
        <w:rPr>
          <w:color w:val="000000" w:themeColor="text1"/>
        </w:rPr>
      </w:pPr>
      <w:r w:rsidRPr="00B77F27">
        <w:rPr>
          <w:color w:val="000000" w:themeColor="text1"/>
        </w:rPr>
        <w:lastRenderedPageBreak/>
        <w:t xml:space="preserve">Pienaar, W. J. (2021). Determination of the cost component in the social cost-benefit analysis of road projects in South Africa. </w:t>
      </w:r>
      <w:r w:rsidRPr="00B77F27">
        <w:rPr>
          <w:i/>
          <w:iCs/>
          <w:color w:val="000000" w:themeColor="text1"/>
        </w:rPr>
        <w:t>South African Journal of Industrial Engineering</w:t>
      </w:r>
      <w:r w:rsidRPr="00B77F27">
        <w:rPr>
          <w:color w:val="000000" w:themeColor="text1"/>
        </w:rPr>
        <w:t xml:space="preserve">, </w:t>
      </w:r>
      <w:r w:rsidRPr="00B77F27">
        <w:rPr>
          <w:i/>
          <w:iCs/>
          <w:color w:val="000000" w:themeColor="text1"/>
        </w:rPr>
        <w:t>32</w:t>
      </w:r>
      <w:r w:rsidRPr="00B77F27">
        <w:rPr>
          <w:color w:val="000000" w:themeColor="text1"/>
        </w:rPr>
        <w:t>(1), 14-23.</w:t>
      </w:r>
    </w:p>
    <w:p w14:paraId="0F97A42F" w14:textId="77777777" w:rsidR="00DE6B71" w:rsidRPr="00B77F27" w:rsidRDefault="00C81C97">
      <w:pPr>
        <w:spacing w:before="240"/>
        <w:ind w:left="720" w:hanging="720"/>
        <w:jc w:val="both"/>
        <w:rPr>
          <w:color w:val="000000" w:themeColor="text1"/>
        </w:rPr>
      </w:pPr>
      <w:r w:rsidRPr="00B77F27">
        <w:rPr>
          <w:color w:val="000000" w:themeColor="text1"/>
        </w:rPr>
        <w:t xml:space="preserve">Pigou, A. C. (1912). </w:t>
      </w:r>
      <w:r w:rsidRPr="00B77F27">
        <w:rPr>
          <w:i/>
          <w:iCs/>
          <w:color w:val="000000" w:themeColor="text1"/>
        </w:rPr>
        <w:t>Wealth and welfare</w:t>
      </w:r>
      <w:r w:rsidRPr="00B77F27">
        <w:rPr>
          <w:color w:val="000000" w:themeColor="text1"/>
        </w:rPr>
        <w:t>. Macmillan and Company, limited.</w:t>
      </w:r>
    </w:p>
    <w:p w14:paraId="47825CBD" w14:textId="77777777" w:rsidR="00DE6B71" w:rsidRPr="00B77F27" w:rsidRDefault="00C81C97">
      <w:pPr>
        <w:spacing w:before="240"/>
        <w:ind w:left="720" w:hanging="720"/>
        <w:jc w:val="both"/>
        <w:rPr>
          <w:color w:val="000000" w:themeColor="text1"/>
        </w:rPr>
      </w:pPr>
      <w:r w:rsidRPr="00B77F27">
        <w:rPr>
          <w:color w:val="000000" w:themeColor="text1"/>
        </w:rPr>
        <w:t>Rahi, S. (2017). Research design and methods: A systematic review of research paradigms, sampling issues and instruments development. International Journal of Economics &amp; Management Sciences, 6(2), 1-5.</w:t>
      </w:r>
    </w:p>
    <w:p w14:paraId="6F2CAB4E" w14:textId="77777777" w:rsidR="00DE6B71" w:rsidRPr="00B77F27" w:rsidRDefault="00C81C97">
      <w:pPr>
        <w:spacing w:before="240"/>
        <w:ind w:left="720" w:hanging="720"/>
        <w:jc w:val="both"/>
        <w:rPr>
          <w:i/>
          <w:color w:val="000000" w:themeColor="text1"/>
        </w:rPr>
      </w:pPr>
      <w:r w:rsidRPr="00B77F27">
        <w:rPr>
          <w:color w:val="000000" w:themeColor="text1"/>
        </w:rPr>
        <w:t xml:space="preserve">Riaz Ahmed, Abrar Hussain &amp; Simon P. Philbin (2022) Moderating Effect of Senior Management Support on the Relationship Between Schedule Delay Factors and Project Performance. </w:t>
      </w:r>
      <w:r w:rsidRPr="00B77F27">
        <w:rPr>
          <w:i/>
          <w:color w:val="000000" w:themeColor="text1"/>
        </w:rPr>
        <w:t>Engineering Management Journal, 34:3, 374-393, DOI: 10.1080/10429247.2021.1940033</w:t>
      </w:r>
    </w:p>
    <w:p w14:paraId="1FB4B7B7" w14:textId="77777777" w:rsidR="00DE6B71" w:rsidRPr="00B77F27" w:rsidRDefault="00C81C97">
      <w:pPr>
        <w:spacing w:before="240"/>
        <w:ind w:left="720" w:hanging="720"/>
        <w:jc w:val="both"/>
        <w:rPr>
          <w:i/>
          <w:color w:val="000000" w:themeColor="text1"/>
        </w:rPr>
      </w:pPr>
      <w:r w:rsidRPr="00B77F27">
        <w:rPr>
          <w:color w:val="000000" w:themeColor="text1"/>
        </w:rPr>
        <w:t xml:space="preserve">Rotich, E. C. (2024). </w:t>
      </w:r>
      <w:r w:rsidRPr="00B77F27">
        <w:rPr>
          <w:i/>
          <w:color w:val="000000" w:themeColor="text1"/>
        </w:rPr>
        <w:t>Project Planning and Implementation of Water Construction Projects in Bomet County, Kenya (Doctoral dissertation, JKUAT-COHRED).</w:t>
      </w:r>
    </w:p>
    <w:p w14:paraId="72F89C01" w14:textId="77777777" w:rsidR="00DE6B71" w:rsidRPr="00B77F27" w:rsidRDefault="00C81C97">
      <w:pPr>
        <w:spacing w:before="240"/>
        <w:ind w:left="720" w:hanging="720"/>
        <w:jc w:val="both"/>
        <w:rPr>
          <w:color w:val="000000" w:themeColor="text1"/>
        </w:rPr>
      </w:pPr>
      <w:r w:rsidRPr="00B77F27">
        <w:rPr>
          <w:color w:val="000000" w:themeColor="text1"/>
        </w:rPr>
        <w:t xml:space="preserve">Ruwa, M. C. (2016). </w:t>
      </w:r>
      <w:r w:rsidRPr="00B77F27">
        <w:rPr>
          <w:i/>
          <w:iCs/>
          <w:color w:val="000000" w:themeColor="text1"/>
        </w:rPr>
        <w:t>The influence of Community participation on the performance of donor funded projects: a case of kinango integrated food security and livelihood project (KIFSLP), Kwale County, Kenya</w:t>
      </w:r>
      <w:r w:rsidRPr="00B77F27">
        <w:rPr>
          <w:color w:val="000000" w:themeColor="text1"/>
        </w:rPr>
        <w:t xml:space="preserve"> (Doctoral dissertation, University of Nairobi). </w:t>
      </w:r>
    </w:p>
    <w:p w14:paraId="4685B8DD" w14:textId="77777777" w:rsidR="00DE6B71" w:rsidRPr="00B77F27" w:rsidRDefault="00DE6B71">
      <w:pPr>
        <w:spacing w:before="240"/>
        <w:ind w:left="720" w:hanging="720"/>
        <w:jc w:val="both"/>
        <w:rPr>
          <w:i/>
          <w:color w:val="000000" w:themeColor="text1"/>
        </w:rPr>
      </w:pPr>
    </w:p>
    <w:p w14:paraId="1311E2B6" w14:textId="77777777" w:rsidR="00DE6B71" w:rsidRPr="00B77F27" w:rsidRDefault="00C81C97">
      <w:pPr>
        <w:ind w:left="720" w:hanging="720"/>
        <w:jc w:val="both"/>
        <w:rPr>
          <w:i/>
          <w:color w:val="000000" w:themeColor="text1"/>
        </w:rPr>
      </w:pPr>
      <w:r w:rsidRPr="00B77F27">
        <w:rPr>
          <w:color w:val="000000" w:themeColor="text1"/>
        </w:rPr>
        <w:t xml:space="preserve">Samburu County Government (2019). Samburu County annual development plan 2018-2019. </w:t>
      </w:r>
      <w:r w:rsidRPr="00B77F27">
        <w:rPr>
          <w:i/>
          <w:color w:val="000000" w:themeColor="text1"/>
        </w:rPr>
        <w:t xml:space="preserve">Finance and economic planning. </w:t>
      </w:r>
    </w:p>
    <w:p w14:paraId="30330D3A" w14:textId="77777777" w:rsidR="00DE6B71" w:rsidRPr="00B77F27" w:rsidRDefault="00DE6B71">
      <w:pPr>
        <w:ind w:left="720" w:hanging="720"/>
        <w:jc w:val="both"/>
        <w:rPr>
          <w:i/>
          <w:color w:val="000000" w:themeColor="text1"/>
        </w:rPr>
      </w:pPr>
    </w:p>
    <w:p w14:paraId="318F2AE2" w14:textId="77777777" w:rsidR="00DE6B71" w:rsidRPr="00B77F27" w:rsidRDefault="00C81C97">
      <w:pPr>
        <w:ind w:left="720" w:hanging="720"/>
        <w:jc w:val="both"/>
        <w:rPr>
          <w:i/>
          <w:color w:val="000000" w:themeColor="text1"/>
        </w:rPr>
      </w:pPr>
      <w:r w:rsidRPr="00574B6F">
        <w:rPr>
          <w:color w:val="000000" w:themeColor="text1"/>
          <w:lang w:val="pl-PL"/>
        </w:rPr>
        <w:t xml:space="preserve">Sammy,S.W &amp; Calvin ,O (2020). </w:t>
      </w:r>
      <w:r w:rsidRPr="00B77F27">
        <w:rPr>
          <w:color w:val="000000" w:themeColor="text1"/>
        </w:rPr>
        <w:t xml:space="preserve">Influence of devolution practices on food security in arid and semi-arid areas: a case of west pokot county, Kenya. </w:t>
      </w:r>
      <w:r w:rsidRPr="00B77F27">
        <w:rPr>
          <w:i/>
          <w:color w:val="000000" w:themeColor="text1"/>
        </w:rPr>
        <w:t>International Journal of Recent Research in Commerce Economics and Management (IJRRCEM) Vol. 7, Issue 4, pp: (43-66)</w:t>
      </w:r>
    </w:p>
    <w:p w14:paraId="5C6CFE83" w14:textId="77777777" w:rsidR="00DE6B71" w:rsidRPr="00B77F27" w:rsidRDefault="00C81C97">
      <w:pPr>
        <w:spacing w:before="240"/>
        <w:ind w:left="720" w:hanging="720"/>
        <w:jc w:val="both"/>
        <w:rPr>
          <w:i/>
          <w:color w:val="000000" w:themeColor="text1"/>
        </w:rPr>
      </w:pPr>
      <w:r w:rsidRPr="00B77F27">
        <w:rPr>
          <w:color w:val="000000" w:themeColor="text1"/>
        </w:rPr>
        <w:t xml:space="preserve">Saunders, Lewis &amp; Thornhill, 2012, Research Methods for Business Students </w:t>
      </w:r>
      <w:r w:rsidRPr="00B77F27">
        <w:rPr>
          <w:i/>
          <w:color w:val="000000" w:themeColor="text1"/>
        </w:rPr>
        <w:t>Paperback –19 Apr 2012.</w:t>
      </w:r>
    </w:p>
    <w:p w14:paraId="5C6CBC55" w14:textId="77777777" w:rsidR="00DE6B71" w:rsidRPr="00B77F27" w:rsidRDefault="00C81C97">
      <w:pPr>
        <w:spacing w:before="240"/>
        <w:ind w:left="720" w:hanging="720"/>
        <w:jc w:val="both"/>
      </w:pPr>
      <w:r w:rsidRPr="00B77F27">
        <w:t xml:space="preserve">Scotland, J. (2012). Exploring the philosophical underpinnings of research: Relating ontology and epistemology to the methodology and methods of the scientific, interpretive, and critical research paradigms. </w:t>
      </w:r>
      <w:r w:rsidRPr="00B77F27">
        <w:rPr>
          <w:i/>
        </w:rPr>
        <w:t>English language teaching,</w:t>
      </w:r>
      <w:r w:rsidRPr="00B77F27">
        <w:t xml:space="preserve"> 5(9), 9-16.</w:t>
      </w:r>
    </w:p>
    <w:p w14:paraId="5281F36D" w14:textId="77777777" w:rsidR="00DE6B71" w:rsidRPr="00B77F27" w:rsidRDefault="00C81C97">
      <w:pPr>
        <w:spacing w:before="240"/>
        <w:ind w:left="720" w:hanging="720"/>
        <w:jc w:val="both"/>
        <w:rPr>
          <w:color w:val="000000" w:themeColor="text1"/>
        </w:rPr>
      </w:pPr>
      <w:r w:rsidRPr="00B77F27">
        <w:rPr>
          <w:color w:val="000000" w:themeColor="text1"/>
        </w:rPr>
        <w:t xml:space="preserve">Sekaran, U., &amp; Bougie, R. (2010). Research methods for business: A skill building approach. (5th </w:t>
      </w:r>
      <w:proofErr w:type="gramStart"/>
      <w:r w:rsidRPr="00B77F27">
        <w:rPr>
          <w:color w:val="000000" w:themeColor="text1"/>
        </w:rPr>
        <w:t>ed</w:t>
      </w:r>
      <w:proofErr w:type="gramEnd"/>
      <w:r w:rsidRPr="00B77F27">
        <w:rPr>
          <w:color w:val="000000" w:themeColor="text1"/>
        </w:rPr>
        <w:t xml:space="preserve">.). New Delhi: </w:t>
      </w:r>
      <w:r w:rsidRPr="00B77F27">
        <w:rPr>
          <w:i/>
          <w:color w:val="000000" w:themeColor="text1"/>
        </w:rPr>
        <w:t>John Wiley</w:t>
      </w:r>
      <w:r w:rsidRPr="00B77F27">
        <w:rPr>
          <w:color w:val="000000" w:themeColor="text1"/>
        </w:rPr>
        <w:t>.</w:t>
      </w:r>
    </w:p>
    <w:p w14:paraId="5E6481AD" w14:textId="77777777" w:rsidR="00DE6B71" w:rsidRPr="00B77F27" w:rsidRDefault="00C81C97">
      <w:pPr>
        <w:spacing w:before="240"/>
        <w:ind w:left="720" w:hanging="720"/>
        <w:jc w:val="both"/>
      </w:pPr>
      <w:r w:rsidRPr="00B77F27">
        <w:rPr>
          <w:color w:val="000000" w:themeColor="text1"/>
        </w:rPr>
        <w:t xml:space="preserve">Shadrack, M. S. (2018). </w:t>
      </w:r>
      <w:r w:rsidRPr="00B77F27">
        <w:rPr>
          <w:i/>
          <w:iCs/>
          <w:color w:val="000000" w:themeColor="text1"/>
        </w:rPr>
        <w:t>Factors influencing the practice of resource planning and leveling in the Kenyan construction industry: A survey of contractors in Nairobi County</w:t>
      </w:r>
      <w:r w:rsidRPr="00B77F27">
        <w:rPr>
          <w:color w:val="000000" w:themeColor="text1"/>
        </w:rPr>
        <w:t xml:space="preserve"> (Doctoral dissertation, JKUAT-SABS).</w:t>
      </w:r>
    </w:p>
    <w:p w14:paraId="50CFA4F6" w14:textId="77777777" w:rsidR="00DE6B71" w:rsidRPr="00B77F27" w:rsidRDefault="00C81C97">
      <w:pPr>
        <w:spacing w:before="240"/>
        <w:ind w:left="720" w:hanging="720"/>
        <w:jc w:val="both"/>
        <w:rPr>
          <w:color w:val="000000" w:themeColor="text1"/>
        </w:rPr>
      </w:pPr>
      <w:r w:rsidRPr="00B77F27">
        <w:rPr>
          <w:color w:val="000000" w:themeColor="text1"/>
        </w:rPr>
        <w:lastRenderedPageBreak/>
        <w:t>Shahzad, N., Benish, K., Talha, M. &amp;Hajra, S. (2018). Impact of Project Planning on Project Success with Mediating Role of Risk Management and Moderating Role of Organizational Culture.</w:t>
      </w:r>
      <w:r w:rsidRPr="00B77F27">
        <w:rPr>
          <w:i/>
          <w:color w:val="000000" w:themeColor="text1"/>
        </w:rPr>
        <w:t>International Journal of Business and Social Science.</w:t>
      </w:r>
      <w:r w:rsidRPr="00B77F27">
        <w:rPr>
          <w:color w:val="000000" w:themeColor="text1"/>
        </w:rPr>
        <w:t>9(1), 88-98.</w:t>
      </w:r>
    </w:p>
    <w:p w14:paraId="48F84669" w14:textId="77777777" w:rsidR="00DE6B71" w:rsidRPr="00B77F27" w:rsidRDefault="00C81C97">
      <w:pPr>
        <w:spacing w:before="240"/>
        <w:ind w:left="720" w:hanging="720"/>
        <w:jc w:val="both"/>
      </w:pPr>
      <w:r w:rsidRPr="00574B6F">
        <w:rPr>
          <w:color w:val="000000" w:themeColor="text1"/>
          <w:lang w:val="nb-NO"/>
        </w:rPr>
        <w:t xml:space="preserve">Shen, H., Peng, Y., &amp; Guo, C. (2018). </w:t>
      </w:r>
      <w:r w:rsidRPr="00B77F27">
        <w:rPr>
          <w:color w:val="000000" w:themeColor="text1"/>
        </w:rPr>
        <w:t xml:space="preserve">Analysis of the evolution game of construction and demolition waste recycling behavior based on prospect theory under environmental regulation. </w:t>
      </w:r>
      <w:r w:rsidRPr="00B77F27">
        <w:rPr>
          <w:i/>
          <w:iCs/>
          <w:color w:val="000000" w:themeColor="text1"/>
        </w:rPr>
        <w:t>International journal of environmental research and public health</w:t>
      </w:r>
      <w:r w:rsidRPr="00B77F27">
        <w:rPr>
          <w:color w:val="000000" w:themeColor="text1"/>
        </w:rPr>
        <w:t xml:space="preserve">, </w:t>
      </w:r>
      <w:r w:rsidRPr="00B77F27">
        <w:rPr>
          <w:i/>
          <w:iCs/>
          <w:color w:val="000000" w:themeColor="text1"/>
        </w:rPr>
        <w:t>15</w:t>
      </w:r>
      <w:r w:rsidRPr="00B77F27">
        <w:rPr>
          <w:color w:val="000000" w:themeColor="text1"/>
        </w:rPr>
        <w:t>(7), 1518.</w:t>
      </w:r>
    </w:p>
    <w:p w14:paraId="77B20A33" w14:textId="77777777" w:rsidR="00DE6B71" w:rsidRPr="00B77F27" w:rsidRDefault="00C81C97">
      <w:pPr>
        <w:spacing w:before="240"/>
        <w:ind w:left="720" w:hanging="720"/>
        <w:jc w:val="both"/>
        <w:rPr>
          <w:color w:val="000000" w:themeColor="text1"/>
        </w:rPr>
      </w:pPr>
      <w:r w:rsidRPr="00B77F27">
        <w:rPr>
          <w:color w:val="000000" w:themeColor="text1"/>
        </w:rPr>
        <w:t xml:space="preserve">Shin, S., &amp; Jung, K. (2020) Mediating Role of Community Participation between Physical Environments, Social Relationships, Social Conflicts, and Quality of Life: Evidence from South Korea. </w:t>
      </w:r>
      <w:r w:rsidRPr="00B77F27">
        <w:rPr>
          <w:i/>
          <w:color w:val="000000" w:themeColor="text1"/>
        </w:rPr>
        <w:t>Applied Research Quality Life,</w:t>
      </w:r>
      <w:r w:rsidRPr="00B77F27">
        <w:rPr>
          <w:color w:val="000000" w:themeColor="text1"/>
        </w:rPr>
        <w:t xml:space="preserve"> 15(1), 1433–1450.</w:t>
      </w:r>
    </w:p>
    <w:p w14:paraId="043E417D" w14:textId="77777777" w:rsidR="00DE6B71" w:rsidRPr="00B77F27" w:rsidRDefault="00C81C97">
      <w:pPr>
        <w:spacing w:before="240"/>
        <w:ind w:left="720" w:hanging="720"/>
        <w:jc w:val="both"/>
        <w:rPr>
          <w:color w:val="000000" w:themeColor="text1"/>
        </w:rPr>
      </w:pPr>
      <w:r w:rsidRPr="00B77F27">
        <w:rPr>
          <w:color w:val="000000" w:themeColor="text1"/>
        </w:rPr>
        <w:t xml:space="preserve">Siddiqui, K. (2019). One Belt and One Road, China’s massive infrastructure project to boost trade and economy: an overview. </w:t>
      </w:r>
      <w:r w:rsidRPr="00B77F27">
        <w:rPr>
          <w:i/>
          <w:iCs/>
          <w:color w:val="000000" w:themeColor="text1"/>
        </w:rPr>
        <w:t>International Critical Thought</w:t>
      </w:r>
      <w:r w:rsidRPr="00B77F27">
        <w:rPr>
          <w:color w:val="000000" w:themeColor="text1"/>
        </w:rPr>
        <w:t xml:space="preserve">, </w:t>
      </w:r>
      <w:r w:rsidRPr="00B77F27">
        <w:rPr>
          <w:i/>
          <w:iCs/>
          <w:color w:val="000000" w:themeColor="text1"/>
        </w:rPr>
        <w:t>9</w:t>
      </w:r>
      <w:r w:rsidRPr="00B77F27">
        <w:rPr>
          <w:color w:val="000000" w:themeColor="text1"/>
        </w:rPr>
        <w:t>(2), 214-235.</w:t>
      </w:r>
    </w:p>
    <w:p w14:paraId="63630EBB" w14:textId="77777777" w:rsidR="00DE6B71" w:rsidRPr="00B77F27" w:rsidRDefault="00DE6B71">
      <w:pPr>
        <w:spacing w:before="240"/>
        <w:ind w:left="720" w:hanging="720"/>
        <w:jc w:val="both"/>
        <w:rPr>
          <w:color w:val="000000" w:themeColor="text1"/>
        </w:rPr>
      </w:pPr>
    </w:p>
    <w:p w14:paraId="6A391038" w14:textId="77777777" w:rsidR="00DE6B71" w:rsidRPr="00B77F27" w:rsidRDefault="00C81C97">
      <w:pPr>
        <w:ind w:left="720" w:hanging="720"/>
        <w:jc w:val="both"/>
        <w:rPr>
          <w:color w:val="000000" w:themeColor="text1"/>
        </w:rPr>
      </w:pPr>
      <w:r w:rsidRPr="00B77F27">
        <w:rPr>
          <w:color w:val="000000" w:themeColor="text1"/>
        </w:rPr>
        <w:t>Sirshar, M., &amp; Khalid, M. (2019). A study analysis on effect of software scope management and scope creeping factors in software project management.</w:t>
      </w:r>
    </w:p>
    <w:p w14:paraId="2A3030F3" w14:textId="77777777" w:rsidR="00DE6B71" w:rsidRPr="00B77F27" w:rsidRDefault="00C81C97">
      <w:pPr>
        <w:spacing w:before="240"/>
        <w:ind w:left="720" w:hanging="720"/>
        <w:jc w:val="both"/>
        <w:rPr>
          <w:i/>
          <w:color w:val="000000" w:themeColor="text1"/>
        </w:rPr>
      </w:pPr>
      <w:r w:rsidRPr="00B77F27">
        <w:rPr>
          <w:color w:val="000000" w:themeColor="text1"/>
        </w:rPr>
        <w:t>Simsit, Z. T., Günay, N. S., &amp; Vayvay, Ö. (2014).</w:t>
      </w:r>
      <w:r w:rsidRPr="00B77F27">
        <w:rPr>
          <w:i/>
          <w:color w:val="000000" w:themeColor="text1"/>
        </w:rPr>
        <w:t xml:space="preserve"> Theory of constraints: A literature review. Procedia-Social and Behavioral Sciences, 150, 930-936.</w:t>
      </w:r>
    </w:p>
    <w:p w14:paraId="15D2B6BE" w14:textId="77777777" w:rsidR="00DE6B71" w:rsidRPr="00B77F27" w:rsidRDefault="00C81C97">
      <w:pPr>
        <w:spacing w:before="240"/>
        <w:ind w:left="720" w:hanging="720"/>
        <w:jc w:val="both"/>
        <w:rPr>
          <w:color w:val="000000" w:themeColor="text1"/>
        </w:rPr>
      </w:pPr>
      <w:r w:rsidRPr="00B77F27">
        <w:rPr>
          <w:color w:val="000000" w:themeColor="text1"/>
        </w:rPr>
        <w:t xml:space="preserve">Son, H., Lee, S., &amp; Kim, C. (2015). An empirical investigation of key pre-project planning practices affecting the cost performance of green building projects. </w:t>
      </w:r>
      <w:r w:rsidRPr="00B77F27">
        <w:rPr>
          <w:i/>
          <w:iCs/>
          <w:color w:val="000000" w:themeColor="text1"/>
        </w:rPr>
        <w:t>Procedia Engineering</w:t>
      </w:r>
      <w:r w:rsidRPr="00B77F27">
        <w:rPr>
          <w:color w:val="000000" w:themeColor="text1"/>
        </w:rPr>
        <w:t xml:space="preserve">, </w:t>
      </w:r>
      <w:r w:rsidRPr="00B77F27">
        <w:rPr>
          <w:i/>
          <w:iCs/>
          <w:color w:val="000000" w:themeColor="text1"/>
        </w:rPr>
        <w:t>118</w:t>
      </w:r>
      <w:r w:rsidRPr="00B77F27">
        <w:rPr>
          <w:color w:val="000000" w:themeColor="text1"/>
        </w:rPr>
        <w:t>, 37-41.</w:t>
      </w:r>
    </w:p>
    <w:p w14:paraId="4FB9500B" w14:textId="77777777" w:rsidR="00DE6B71" w:rsidRPr="00B77F27" w:rsidRDefault="00C81C97">
      <w:pPr>
        <w:spacing w:before="240"/>
        <w:ind w:left="720" w:hanging="720"/>
        <w:jc w:val="both"/>
        <w:rPr>
          <w:color w:val="000000" w:themeColor="text1"/>
        </w:rPr>
      </w:pPr>
      <w:r w:rsidRPr="00B77F27">
        <w:rPr>
          <w:color w:val="000000" w:themeColor="text1"/>
        </w:rPr>
        <w:t xml:space="preserve">Steghöfer, J. P., Burden, H., Hebig, R., Calikli, G., Feldt, R., Hammouda, I., &amp;Liebel, G. (2018). Involving external stakeholders in project courses. </w:t>
      </w:r>
      <w:r w:rsidRPr="00B77F27">
        <w:rPr>
          <w:i/>
          <w:iCs/>
          <w:color w:val="000000" w:themeColor="text1"/>
        </w:rPr>
        <w:t>ACM Transactions on Computing Education (TOCE)</w:t>
      </w:r>
      <w:r w:rsidRPr="00B77F27">
        <w:rPr>
          <w:color w:val="000000" w:themeColor="text1"/>
        </w:rPr>
        <w:t xml:space="preserve">, </w:t>
      </w:r>
      <w:r w:rsidRPr="00B77F27">
        <w:rPr>
          <w:i/>
          <w:iCs/>
          <w:color w:val="000000" w:themeColor="text1"/>
        </w:rPr>
        <w:t>18</w:t>
      </w:r>
      <w:r w:rsidRPr="00B77F27">
        <w:rPr>
          <w:color w:val="000000" w:themeColor="text1"/>
        </w:rPr>
        <w:t>(2), 1-32.</w:t>
      </w:r>
    </w:p>
    <w:p w14:paraId="1340989B" w14:textId="77777777" w:rsidR="00DE6B71" w:rsidRPr="00B77F27" w:rsidRDefault="00C81C97">
      <w:pPr>
        <w:spacing w:before="240"/>
        <w:ind w:left="720" w:hanging="720"/>
        <w:jc w:val="both"/>
        <w:rPr>
          <w:color w:val="000000" w:themeColor="text1"/>
        </w:rPr>
      </w:pPr>
      <w:r w:rsidRPr="00B77F27">
        <w:rPr>
          <w:color w:val="000000" w:themeColor="text1"/>
        </w:rPr>
        <w:t xml:space="preserve">Sulemana, M., Musah, A. B., &amp; Simon, K. K. (2018). An assessment of Community participation in monitoring and evaluation of district assembly projects and programmes in the Savelugu-Nanton Municipality Assembly, Ghana. </w:t>
      </w:r>
      <w:r w:rsidRPr="00B77F27">
        <w:rPr>
          <w:i/>
          <w:iCs/>
          <w:color w:val="000000" w:themeColor="text1"/>
        </w:rPr>
        <w:t>Ghana Journal of Development Studies</w:t>
      </w:r>
      <w:r w:rsidRPr="00B77F27">
        <w:rPr>
          <w:color w:val="000000" w:themeColor="text1"/>
        </w:rPr>
        <w:t xml:space="preserve">, </w:t>
      </w:r>
      <w:r w:rsidRPr="00B77F27">
        <w:rPr>
          <w:i/>
          <w:iCs/>
          <w:color w:val="000000" w:themeColor="text1"/>
        </w:rPr>
        <w:t>15</w:t>
      </w:r>
      <w:r w:rsidRPr="00B77F27">
        <w:rPr>
          <w:color w:val="000000" w:themeColor="text1"/>
        </w:rPr>
        <w:t>(1), 173-195.</w:t>
      </w:r>
    </w:p>
    <w:p w14:paraId="302B2749" w14:textId="77777777" w:rsidR="00DE6B71" w:rsidRPr="00B77F27" w:rsidRDefault="00C81C97">
      <w:pPr>
        <w:spacing w:before="240"/>
        <w:ind w:left="720" w:hanging="720"/>
        <w:jc w:val="both"/>
        <w:rPr>
          <w:color w:val="000000" w:themeColor="text1"/>
        </w:rPr>
      </w:pPr>
      <w:r w:rsidRPr="00B77F27">
        <w:rPr>
          <w:color w:val="000000" w:themeColor="text1"/>
        </w:rPr>
        <w:t xml:space="preserve">Taofeeq, D. M., Adeleke, A. Q., &amp; Hassan, A. K. (2019). The moderating role of government policy on contractors’ risk attitudes in Malaysia construction companies. </w:t>
      </w:r>
      <w:r w:rsidRPr="00B77F27">
        <w:rPr>
          <w:i/>
          <w:iCs/>
          <w:color w:val="000000" w:themeColor="text1"/>
        </w:rPr>
        <w:t>Social Science and Humanities Journal</w:t>
      </w:r>
      <w:r w:rsidRPr="00B77F27">
        <w:rPr>
          <w:color w:val="000000" w:themeColor="text1"/>
        </w:rPr>
        <w:t xml:space="preserve">, </w:t>
      </w:r>
      <w:r w:rsidRPr="00B77F27">
        <w:rPr>
          <w:i/>
          <w:iCs/>
          <w:color w:val="000000" w:themeColor="text1"/>
        </w:rPr>
        <w:t>3</w:t>
      </w:r>
      <w:r w:rsidRPr="00B77F27">
        <w:rPr>
          <w:color w:val="000000" w:themeColor="text1"/>
        </w:rPr>
        <w:t>(6), 1261-1280.</w:t>
      </w:r>
    </w:p>
    <w:p w14:paraId="028EDF1C" w14:textId="77777777" w:rsidR="00DE6B71" w:rsidRPr="00B77F27" w:rsidRDefault="00C81C97">
      <w:pPr>
        <w:spacing w:before="240"/>
        <w:ind w:left="720" w:hanging="720"/>
        <w:jc w:val="both"/>
        <w:rPr>
          <w:color w:val="000000" w:themeColor="text1"/>
        </w:rPr>
      </w:pPr>
      <w:r w:rsidRPr="00B77F27">
        <w:rPr>
          <w:color w:val="000000" w:themeColor="text1"/>
        </w:rPr>
        <w:t xml:space="preserve">Tekka, R. S., &amp;Msangi, S. M. (2020). Effects of Strong Government in Attaining Outstanding Performance on Construction Projects: Stakeholder’s Opinions in Tanzania. </w:t>
      </w:r>
      <w:r w:rsidRPr="00B77F27">
        <w:rPr>
          <w:i/>
          <w:iCs/>
          <w:color w:val="000000" w:themeColor="text1"/>
        </w:rPr>
        <w:t>Industrial Engineering</w:t>
      </w:r>
      <w:r w:rsidRPr="00B77F27">
        <w:rPr>
          <w:color w:val="000000" w:themeColor="text1"/>
        </w:rPr>
        <w:t xml:space="preserve">, </w:t>
      </w:r>
      <w:r w:rsidRPr="00B77F27">
        <w:rPr>
          <w:i/>
          <w:iCs/>
          <w:color w:val="000000" w:themeColor="text1"/>
        </w:rPr>
        <w:t>4</w:t>
      </w:r>
      <w:r w:rsidRPr="00B77F27">
        <w:rPr>
          <w:color w:val="000000" w:themeColor="text1"/>
        </w:rPr>
        <w:t>(2), 55-60.</w:t>
      </w:r>
    </w:p>
    <w:p w14:paraId="3E11E281" w14:textId="77777777" w:rsidR="00DE6B71" w:rsidRPr="00B77F27" w:rsidRDefault="00C81C97">
      <w:pPr>
        <w:spacing w:before="240"/>
        <w:ind w:left="720" w:hanging="720"/>
        <w:jc w:val="both"/>
        <w:rPr>
          <w:color w:val="000000" w:themeColor="text1"/>
        </w:rPr>
      </w:pPr>
      <w:r w:rsidRPr="00B77F27">
        <w:rPr>
          <w:color w:val="000000" w:themeColor="text1"/>
        </w:rPr>
        <w:t xml:space="preserve">Trochim, W. M. K. (2006). Introduction to Validity. Social Research Methods, retrieved from </w:t>
      </w:r>
      <w:r w:rsidRPr="00B77F27">
        <w:rPr>
          <w:i/>
          <w:color w:val="000000" w:themeColor="text1"/>
        </w:rPr>
        <w:t>www.socialresearchmethods.net/kb/introval.php,</w:t>
      </w:r>
      <w:r w:rsidRPr="00B77F27">
        <w:rPr>
          <w:color w:val="000000" w:themeColor="text1"/>
        </w:rPr>
        <w:t xml:space="preserve"> September 9, 2010</w:t>
      </w:r>
    </w:p>
    <w:p w14:paraId="4F2B4495" w14:textId="77777777" w:rsidR="00DE6B71" w:rsidRPr="00B77F27" w:rsidRDefault="00C81C97">
      <w:pPr>
        <w:spacing w:before="240"/>
        <w:ind w:left="720" w:hanging="720"/>
        <w:jc w:val="both"/>
        <w:rPr>
          <w:color w:val="000000" w:themeColor="text1"/>
        </w:rPr>
      </w:pPr>
      <w:r w:rsidRPr="00B77F27">
        <w:rPr>
          <w:rStyle w:val="markedcontent"/>
          <w:color w:val="000000" w:themeColor="text1"/>
        </w:rPr>
        <w:lastRenderedPageBreak/>
        <w:t xml:space="preserve">Umulisa, H., Mbabazize, K. &amp; Shukla, K. (2015). Effects of project resource planning practices on the performance of the Agaseke Project in Kigali, </w:t>
      </w:r>
      <w:r w:rsidRPr="00B77F27">
        <w:rPr>
          <w:i/>
          <w:iCs/>
          <w:color w:val="000000" w:themeColor="text1"/>
        </w:rPr>
        <w:t>International Journal of Construction Management</w:t>
      </w:r>
      <w:r w:rsidRPr="00B77F27">
        <w:rPr>
          <w:color w:val="000000" w:themeColor="text1"/>
        </w:rPr>
        <w:t xml:space="preserve">, </w:t>
      </w:r>
      <w:r w:rsidRPr="00B77F27">
        <w:rPr>
          <w:i/>
          <w:iCs/>
          <w:color w:val="000000" w:themeColor="text1"/>
        </w:rPr>
        <w:t>19</w:t>
      </w:r>
      <w:r w:rsidRPr="00B77F27">
        <w:rPr>
          <w:color w:val="000000" w:themeColor="text1"/>
        </w:rPr>
        <w:t>(2), 16-31.</w:t>
      </w:r>
    </w:p>
    <w:p w14:paraId="49F2F12E" w14:textId="77777777" w:rsidR="00DE6B71" w:rsidRPr="00B77F27" w:rsidRDefault="00DE6B71">
      <w:pPr>
        <w:spacing w:before="240"/>
        <w:ind w:left="720" w:hanging="720"/>
        <w:jc w:val="both"/>
        <w:rPr>
          <w:color w:val="000000" w:themeColor="text1"/>
        </w:rPr>
      </w:pPr>
    </w:p>
    <w:p w14:paraId="081B3E84" w14:textId="77777777" w:rsidR="00DE6B71" w:rsidRPr="00B77F27" w:rsidRDefault="00C81C97">
      <w:pPr>
        <w:ind w:left="720" w:hanging="720"/>
        <w:jc w:val="both"/>
      </w:pPr>
      <w:r w:rsidRPr="00574B6F">
        <w:rPr>
          <w:color w:val="000000" w:themeColor="text1"/>
          <w:lang w:val="pt-BR"/>
        </w:rPr>
        <w:t xml:space="preserve">Urbański, M., Haque, A. U., &amp;Oino, I. (2019). </w:t>
      </w:r>
      <w:r w:rsidRPr="00B77F27">
        <w:rPr>
          <w:color w:val="000000" w:themeColor="text1"/>
        </w:rPr>
        <w:t xml:space="preserve">The moderating role of risk management in project planning and project success: Evidence from construction businesses of Pakistan and the UK. </w:t>
      </w:r>
      <w:r w:rsidRPr="00B77F27">
        <w:rPr>
          <w:i/>
          <w:iCs/>
          <w:color w:val="000000" w:themeColor="text1"/>
        </w:rPr>
        <w:t>Engineering Management in Production and Services</w:t>
      </w:r>
      <w:r w:rsidRPr="00B77F27">
        <w:rPr>
          <w:color w:val="000000" w:themeColor="text1"/>
        </w:rPr>
        <w:t xml:space="preserve">, </w:t>
      </w:r>
      <w:r w:rsidRPr="00B77F27">
        <w:rPr>
          <w:i/>
          <w:iCs/>
          <w:color w:val="000000" w:themeColor="text1"/>
        </w:rPr>
        <w:t>11</w:t>
      </w:r>
      <w:r w:rsidRPr="00B77F27">
        <w:rPr>
          <w:color w:val="000000" w:themeColor="text1"/>
        </w:rPr>
        <w:t xml:space="preserve">(1), 23-35. DOI: </w:t>
      </w:r>
      <w:hyperlink r:id="rId18" w:history="1">
        <w:r w:rsidRPr="00B77F27">
          <w:rPr>
            <w:rStyle w:val="Hyperlink"/>
            <w:color w:val="000000" w:themeColor="text1"/>
          </w:rPr>
          <w:t>https://doi.org/10.2478/emj-2019-0002</w:t>
        </w:r>
      </w:hyperlink>
      <w:r w:rsidRPr="00B77F27">
        <w:t xml:space="preserve">. </w:t>
      </w:r>
    </w:p>
    <w:p w14:paraId="183A0866" w14:textId="77777777" w:rsidR="00DE6B71" w:rsidRPr="00B77F27" w:rsidRDefault="00DE6B71">
      <w:pPr>
        <w:ind w:left="720" w:hanging="720"/>
        <w:jc w:val="both"/>
      </w:pPr>
    </w:p>
    <w:p w14:paraId="0560FE9C" w14:textId="77777777" w:rsidR="00DE6B71" w:rsidRPr="00B77F27" w:rsidRDefault="00C81C97">
      <w:pPr>
        <w:ind w:left="720" w:hanging="720"/>
        <w:jc w:val="both"/>
      </w:pPr>
      <w:r w:rsidRPr="00B77F27">
        <w:t>Vandevoorde</w:t>
      </w:r>
      <w:proofErr w:type="gramStart"/>
      <w:r w:rsidRPr="00B77F27">
        <w:t>,  S</w:t>
      </w:r>
      <w:proofErr w:type="gramEnd"/>
      <w:r w:rsidRPr="00B77F27">
        <w:t xml:space="preserve">.,  Vanhoucke,  M.  (2006).  A  comparison  of  different  project  duration forecasting  methods  using  earned  value  metrics.  </w:t>
      </w:r>
      <w:proofErr w:type="gramStart"/>
      <w:r w:rsidRPr="00B77F27">
        <w:t>International  Journal</w:t>
      </w:r>
      <w:proofErr w:type="gramEnd"/>
      <w:r w:rsidRPr="00B77F27">
        <w:t xml:space="preserve">  of  Project Management, 24, 289-302</w:t>
      </w:r>
    </w:p>
    <w:p w14:paraId="75145A12" w14:textId="77777777" w:rsidR="00DE6B71" w:rsidRPr="00B77F27" w:rsidRDefault="00C81C97">
      <w:pPr>
        <w:ind w:left="720" w:hanging="720"/>
        <w:jc w:val="both"/>
      </w:pPr>
      <w:r w:rsidRPr="00B77F27">
        <w:t>Wandiri, C., &amp; James, R. (2020). Project Management and performance of rural road construction projects in Machakos County, Kenya. European Scientific Journal ESJ, 16(19), 457-474.</w:t>
      </w:r>
    </w:p>
    <w:p w14:paraId="28D0559C" w14:textId="77777777" w:rsidR="00DE6B71" w:rsidRPr="00B77F27" w:rsidRDefault="00C81C97">
      <w:pPr>
        <w:ind w:left="720" w:hanging="720"/>
        <w:jc w:val="both"/>
      </w:pPr>
      <w:r w:rsidRPr="00B77F27">
        <w:t xml:space="preserve">Wamalwa, T. &amp; James, R., (2018). Critical success factors in the implementation of projects by non-governmental organizations in Busia County, Kenya. </w:t>
      </w:r>
      <w:r w:rsidRPr="00B77F27">
        <w:rPr>
          <w:i/>
        </w:rPr>
        <w:t>Strategic Journal of Business and Change Management</w:t>
      </w:r>
      <w:r w:rsidRPr="00B77F27">
        <w:t>, 5(2), 48-63.</w:t>
      </w:r>
    </w:p>
    <w:p w14:paraId="5B70F8E5" w14:textId="77777777" w:rsidR="00DE6B71" w:rsidRPr="00B77F27" w:rsidRDefault="00C81C97">
      <w:pPr>
        <w:spacing w:before="240"/>
        <w:ind w:left="720" w:hanging="720"/>
        <w:jc w:val="both"/>
        <w:rPr>
          <w:color w:val="000000" w:themeColor="text1"/>
        </w:rPr>
      </w:pPr>
      <w:r w:rsidRPr="00B77F27">
        <w:rPr>
          <w:color w:val="000000" w:themeColor="text1"/>
        </w:rPr>
        <w:t xml:space="preserve">Wamugu, J. W., &amp;Ogollah, K. (2017). Role of stakeholders’ participation on the performance of constituency development fund projects in Mathira East constituency in Kenya. </w:t>
      </w:r>
      <w:r w:rsidRPr="00B77F27">
        <w:rPr>
          <w:i/>
          <w:iCs/>
          <w:color w:val="000000" w:themeColor="text1"/>
        </w:rPr>
        <w:t>International Academic Journal of Information Sciences and Project Management</w:t>
      </w:r>
      <w:r w:rsidRPr="00B77F27">
        <w:rPr>
          <w:color w:val="000000" w:themeColor="text1"/>
        </w:rPr>
        <w:t xml:space="preserve">, </w:t>
      </w:r>
      <w:r w:rsidRPr="00B77F27">
        <w:rPr>
          <w:i/>
          <w:iCs/>
          <w:color w:val="000000" w:themeColor="text1"/>
        </w:rPr>
        <w:t>2</w:t>
      </w:r>
      <w:r w:rsidRPr="00B77F27">
        <w:rPr>
          <w:color w:val="000000" w:themeColor="text1"/>
        </w:rPr>
        <w:t>(1), 104-125.</w:t>
      </w:r>
    </w:p>
    <w:p w14:paraId="18093E03" w14:textId="77777777" w:rsidR="00DE6B71" w:rsidRPr="00B77F27" w:rsidRDefault="00C81C97">
      <w:pPr>
        <w:spacing w:before="240"/>
        <w:ind w:left="720" w:hanging="720"/>
        <w:jc w:val="both"/>
      </w:pPr>
      <w:r w:rsidRPr="00B77F27">
        <w:t>Wilson, D. (2010). Darwin's cathedral. In Darwin's Cathedral. University of Chicago Press.</w:t>
      </w:r>
    </w:p>
    <w:p w14:paraId="359CC43E" w14:textId="77777777" w:rsidR="00DE6B71" w:rsidRPr="00B77F27" w:rsidRDefault="00C81C97">
      <w:pPr>
        <w:spacing w:before="240"/>
        <w:ind w:left="720" w:hanging="720"/>
        <w:jc w:val="both"/>
      </w:pPr>
      <w:r w:rsidRPr="00574B6F">
        <w:rPr>
          <w:lang w:val="pl-PL"/>
        </w:rPr>
        <w:t xml:space="preserve">Wojewnik-Filipkowska, A., Dziadkiewicz, A., Dryl, W., Dryl, T., &amp; Beben, R. (2021). </w:t>
      </w:r>
      <w:r w:rsidRPr="00B77F27">
        <w:t>Obstacles and challenges in applying stakeholder analysis to infrastructure projects: Is there a gap between stakeholder theory and practice</w:t>
      </w:r>
      <w:proofErr w:type="gramStart"/>
      <w:r w:rsidRPr="00B77F27">
        <w:t>?.</w:t>
      </w:r>
      <w:proofErr w:type="gramEnd"/>
      <w:r w:rsidRPr="00B77F27">
        <w:t xml:space="preserve"> Journal of property investment &amp; finance, 39(3), 199-222.</w:t>
      </w:r>
    </w:p>
    <w:p w14:paraId="5A215F7B" w14:textId="77777777" w:rsidR="00DE6B71" w:rsidRPr="00B77F27" w:rsidRDefault="00C81C97">
      <w:pPr>
        <w:spacing w:before="240"/>
        <w:ind w:left="720" w:hanging="720"/>
        <w:jc w:val="both"/>
        <w:rPr>
          <w:color w:val="000000" w:themeColor="text1"/>
        </w:rPr>
      </w:pPr>
      <w:r w:rsidRPr="00B77F27">
        <w:rPr>
          <w:color w:val="000000" w:themeColor="text1"/>
        </w:rPr>
        <w:t xml:space="preserve">Xiangshu, D., Zhenyu, W., Chunfan, T. &amp; Yujuan, Y. (2022). Sense of community improves community participation in Chinese residential communities: The mediating role of sense of community responsibility and prosocial tendencies. </w:t>
      </w:r>
      <w:r w:rsidRPr="00B77F27">
        <w:rPr>
          <w:i/>
          <w:color w:val="000000" w:themeColor="text1"/>
        </w:rPr>
        <w:t>American journal of community psychology,</w:t>
      </w:r>
      <w:r w:rsidRPr="00B77F27">
        <w:rPr>
          <w:color w:val="000000" w:themeColor="text1"/>
        </w:rPr>
        <w:t xml:space="preserve"> 2010). </w:t>
      </w:r>
    </w:p>
    <w:p w14:paraId="4D58CD2C" w14:textId="77777777" w:rsidR="00DE6B71" w:rsidRPr="00B77F27" w:rsidRDefault="00C81C97">
      <w:pPr>
        <w:spacing w:before="240"/>
        <w:ind w:left="720" w:hanging="720"/>
        <w:jc w:val="both"/>
        <w:rPr>
          <w:color w:val="000000" w:themeColor="text1"/>
        </w:rPr>
      </w:pPr>
      <w:r w:rsidRPr="00B77F27">
        <w:rPr>
          <w:color w:val="000000" w:themeColor="text1"/>
        </w:rPr>
        <w:t>Yamane, T., 1967, Elementary Sampling Theory, New Jersey: Prentice-Hall, Inc</w:t>
      </w:r>
    </w:p>
    <w:p w14:paraId="62C3E281" w14:textId="77777777" w:rsidR="00DE6B71" w:rsidRPr="00B77F27" w:rsidRDefault="00C81C97">
      <w:pPr>
        <w:spacing w:before="240"/>
        <w:ind w:left="720" w:hanging="720"/>
        <w:jc w:val="both"/>
        <w:rPr>
          <w:color w:val="000000" w:themeColor="text1"/>
        </w:rPr>
      </w:pPr>
      <w:r w:rsidRPr="00B77F27">
        <w:rPr>
          <w:color w:val="000000" w:themeColor="text1"/>
        </w:rPr>
        <w:t xml:space="preserve">Yap, J. B. H., Goay, P. L., Woon, Y. B., &amp;Skitmore, M. (2021). Revisiting critical delay factors for construction: Analysing projects in Malaysia. </w:t>
      </w:r>
      <w:r w:rsidRPr="00B77F27">
        <w:rPr>
          <w:i/>
          <w:iCs/>
          <w:color w:val="000000" w:themeColor="text1"/>
        </w:rPr>
        <w:t>Alexandria Engineering Journal</w:t>
      </w:r>
      <w:r w:rsidRPr="00B77F27">
        <w:rPr>
          <w:color w:val="000000" w:themeColor="text1"/>
        </w:rPr>
        <w:t xml:space="preserve">, </w:t>
      </w:r>
      <w:r w:rsidRPr="00B77F27">
        <w:rPr>
          <w:i/>
          <w:iCs/>
          <w:color w:val="000000" w:themeColor="text1"/>
        </w:rPr>
        <w:t>60</w:t>
      </w:r>
      <w:r w:rsidRPr="00B77F27">
        <w:rPr>
          <w:color w:val="000000" w:themeColor="text1"/>
        </w:rPr>
        <w:t>(1), 1717-1729.</w:t>
      </w:r>
    </w:p>
    <w:p w14:paraId="0FD560AF" w14:textId="77777777" w:rsidR="00DE6B71" w:rsidRPr="00B77F27" w:rsidRDefault="00C81C97">
      <w:pPr>
        <w:spacing w:before="240"/>
        <w:ind w:left="720" w:hanging="720"/>
        <w:jc w:val="both"/>
      </w:pPr>
      <w:r w:rsidRPr="00B77F27">
        <w:t xml:space="preserve">Yin R. K. (2014). </w:t>
      </w:r>
      <w:r w:rsidRPr="00B77F27">
        <w:rPr>
          <w:rStyle w:val="Emphasis"/>
        </w:rPr>
        <w:t>Case study research: Design and methods</w:t>
      </w:r>
      <w:r w:rsidRPr="00B77F27">
        <w:t xml:space="preserve"> (5th </w:t>
      </w:r>
      <w:proofErr w:type="gramStart"/>
      <w:r w:rsidRPr="00B77F27">
        <w:t>ed</w:t>
      </w:r>
      <w:proofErr w:type="gramEnd"/>
      <w:r w:rsidRPr="00B77F27">
        <w:t>.). Thousand Oaks, CA: Sage.</w:t>
      </w:r>
    </w:p>
    <w:p w14:paraId="07EAC9AF" w14:textId="77777777" w:rsidR="00DE6B71" w:rsidRPr="00B77F27" w:rsidRDefault="00C81C97">
      <w:pPr>
        <w:spacing w:before="240"/>
        <w:ind w:left="720" w:hanging="720"/>
        <w:jc w:val="both"/>
        <w:rPr>
          <w:color w:val="000000" w:themeColor="text1"/>
        </w:rPr>
      </w:pPr>
      <w:r w:rsidRPr="00B77F27">
        <w:rPr>
          <w:color w:val="000000" w:themeColor="text1"/>
        </w:rPr>
        <w:lastRenderedPageBreak/>
        <w:t>Zhu, F., Wang, X., Wang, L., &amp; Yu, M. (2021). Project manager's emotional intelligence and project performance: The mediating role of project commitment. International Journal of Project Management, 39(7), 788-798.</w:t>
      </w:r>
    </w:p>
    <w:p w14:paraId="5547E337" w14:textId="77777777" w:rsidR="00DE6B71" w:rsidRPr="00B77F27" w:rsidRDefault="00C81C97">
      <w:pPr>
        <w:spacing w:before="240"/>
        <w:ind w:left="720" w:hanging="720"/>
        <w:jc w:val="both"/>
        <w:rPr>
          <w:color w:val="000000" w:themeColor="text1"/>
        </w:rPr>
      </w:pPr>
      <w:r w:rsidRPr="00B77F27">
        <w:rPr>
          <w:color w:val="000000" w:themeColor="text1"/>
        </w:rPr>
        <w:t xml:space="preserve">Zwalf, S. (2020). From turnpikes to toll-roads: a short history of government policy for privately financed public infrastructure in Australia. </w:t>
      </w:r>
      <w:r w:rsidRPr="00B77F27">
        <w:rPr>
          <w:i/>
          <w:iCs/>
          <w:color w:val="000000" w:themeColor="text1"/>
        </w:rPr>
        <w:t>Journal of Economic Policy Reform</w:t>
      </w:r>
      <w:r w:rsidRPr="00B77F27">
        <w:rPr>
          <w:color w:val="000000" w:themeColor="text1"/>
        </w:rPr>
        <w:t>, 1-18.</w:t>
      </w:r>
    </w:p>
    <w:p w14:paraId="41E48800" w14:textId="77777777" w:rsidR="00DE6B71" w:rsidRPr="00B77F27" w:rsidRDefault="00DE6B71">
      <w:pPr>
        <w:spacing w:before="240"/>
        <w:ind w:left="720" w:hanging="720"/>
        <w:jc w:val="both"/>
        <w:rPr>
          <w:color w:val="000000" w:themeColor="text1"/>
        </w:rPr>
      </w:pPr>
    </w:p>
    <w:p w14:paraId="77424BBA" w14:textId="77777777" w:rsidR="00DE6B71" w:rsidRPr="00B77F27" w:rsidRDefault="00C81C97">
      <w:pPr>
        <w:ind w:left="720" w:hanging="720"/>
        <w:jc w:val="both"/>
        <w:rPr>
          <w:rStyle w:val="Hyperlink"/>
          <w:color w:val="000000" w:themeColor="text1"/>
        </w:rPr>
      </w:pPr>
      <w:r w:rsidRPr="00B77F27">
        <w:rPr>
          <w:color w:val="000000" w:themeColor="text1"/>
        </w:rPr>
        <w:t xml:space="preserve">Zwikael, O., &amp;Ahn, M. (2021). The effectiveness of risk management: an analysis of project risk planning across industries and countries. </w:t>
      </w:r>
      <w:r w:rsidRPr="00B77F27">
        <w:rPr>
          <w:i/>
          <w:iCs/>
          <w:color w:val="000000" w:themeColor="text1"/>
        </w:rPr>
        <w:t>Risk Analysis: An International Journal</w:t>
      </w:r>
      <w:r w:rsidRPr="00B77F27">
        <w:rPr>
          <w:color w:val="000000" w:themeColor="text1"/>
        </w:rPr>
        <w:t xml:space="preserve">, </w:t>
      </w:r>
      <w:r w:rsidRPr="00B77F27">
        <w:rPr>
          <w:i/>
          <w:iCs/>
          <w:color w:val="000000" w:themeColor="text1"/>
        </w:rPr>
        <w:t>31</w:t>
      </w:r>
      <w:r w:rsidRPr="00B77F27">
        <w:rPr>
          <w:color w:val="000000" w:themeColor="text1"/>
        </w:rPr>
        <w:t xml:space="preserve">(1), 25-37. </w:t>
      </w:r>
      <w:hyperlink r:id="rId19" w:history="1">
        <w:r w:rsidRPr="00B77F27">
          <w:rPr>
            <w:rStyle w:val="Hyperlink"/>
            <w:color w:val="000000" w:themeColor="text1"/>
          </w:rPr>
          <w:t>https://doi.org/10.1111/j.1539-6924.2010.01470.x</w:t>
        </w:r>
      </w:hyperlink>
    </w:p>
    <w:p w14:paraId="456015B5" w14:textId="77777777" w:rsidR="00DE6B71" w:rsidRPr="00B77F27" w:rsidRDefault="00DE6B71">
      <w:pPr>
        <w:ind w:left="720" w:hanging="720"/>
        <w:jc w:val="both"/>
        <w:rPr>
          <w:rStyle w:val="Hyperlink"/>
          <w:color w:val="000000" w:themeColor="text1"/>
        </w:rPr>
      </w:pPr>
    </w:p>
    <w:p w14:paraId="122D9367" w14:textId="77777777" w:rsidR="00DE6B71" w:rsidRPr="00B77F27" w:rsidRDefault="00DE6B71">
      <w:pPr>
        <w:pStyle w:val="Heading2"/>
        <w:rPr>
          <w:rStyle w:val="Hyperlink"/>
          <w:color w:val="auto"/>
          <w:u w:val="none"/>
        </w:rPr>
      </w:pPr>
    </w:p>
    <w:p w14:paraId="797C974D" w14:textId="77777777" w:rsidR="00DE6B71" w:rsidRPr="00B77F27" w:rsidRDefault="00C81C97">
      <w:pPr>
        <w:spacing w:after="160" w:line="259" w:lineRule="auto"/>
        <w:rPr>
          <w:rStyle w:val="Hyperlink"/>
          <w:b/>
          <w:color w:val="auto"/>
          <w:u w:val="none"/>
          <w:lang w:val="en-GB"/>
        </w:rPr>
      </w:pPr>
      <w:r w:rsidRPr="00B77F27">
        <w:rPr>
          <w:rStyle w:val="Hyperlink"/>
          <w:color w:val="auto"/>
          <w:u w:val="none"/>
        </w:rPr>
        <w:br w:type="page"/>
      </w:r>
    </w:p>
    <w:p w14:paraId="3BC570B7" w14:textId="77777777" w:rsidR="00DE6B71" w:rsidRPr="00B77F27" w:rsidRDefault="00C81C97">
      <w:pPr>
        <w:spacing w:after="160" w:line="259" w:lineRule="auto"/>
        <w:rPr>
          <w:rStyle w:val="Hyperlink"/>
          <w:b/>
          <w:color w:val="auto"/>
          <w:u w:val="none"/>
          <w:lang w:val="en-GB"/>
        </w:rPr>
      </w:pPr>
      <w:r w:rsidRPr="00B77F27">
        <w:rPr>
          <w:rStyle w:val="Hyperlink"/>
          <w:b/>
          <w:color w:val="auto"/>
          <w:u w:val="none"/>
        </w:rPr>
        <w:lastRenderedPageBreak/>
        <w:t>APPENDICES</w:t>
      </w:r>
      <w:bookmarkEnd w:id="419"/>
    </w:p>
    <w:p w14:paraId="2081ED2E" w14:textId="77777777" w:rsidR="00DE6B71" w:rsidRPr="00B77F27" w:rsidRDefault="00C81C97">
      <w:pPr>
        <w:pStyle w:val="Heading2"/>
        <w:jc w:val="left"/>
        <w:rPr>
          <w:color w:val="000000" w:themeColor="text1"/>
        </w:rPr>
      </w:pPr>
      <w:bookmarkStart w:id="427" w:name="_Toc179277775"/>
      <w:r w:rsidRPr="00B77F27">
        <w:rPr>
          <w:color w:val="000000" w:themeColor="text1"/>
        </w:rPr>
        <w:t>Appendix I: Introduction Letter</w:t>
      </w:r>
      <w:bookmarkEnd w:id="427"/>
    </w:p>
    <w:p w14:paraId="3374C93D" w14:textId="77777777" w:rsidR="00DE6B71" w:rsidRPr="00B77F27" w:rsidRDefault="00DE6B71">
      <w:pPr>
        <w:rPr>
          <w:lang w:val="en-GB"/>
        </w:rPr>
      </w:pPr>
    </w:p>
    <w:p w14:paraId="22590699" w14:textId="77777777" w:rsidR="00DE6B71" w:rsidRPr="00B77F27" w:rsidRDefault="00C81C97">
      <w:pPr>
        <w:pStyle w:val="Heading2"/>
        <w:spacing w:before="0" w:line="360" w:lineRule="auto"/>
        <w:jc w:val="left"/>
        <w:rPr>
          <w:b w:val="0"/>
          <w:bCs/>
          <w:color w:val="000000" w:themeColor="text1"/>
        </w:rPr>
      </w:pPr>
      <w:bookmarkStart w:id="428" w:name="_Toc128240953"/>
      <w:bookmarkStart w:id="429" w:name="_Toc150888559"/>
      <w:bookmarkStart w:id="430" w:name="_Toc160615421"/>
      <w:bookmarkStart w:id="431" w:name="_Toc166060030"/>
      <w:bookmarkStart w:id="432" w:name="_Toc179277776"/>
      <w:r w:rsidRPr="00B77F27">
        <w:rPr>
          <w:b w:val="0"/>
          <w:bCs/>
          <w:color w:val="000000" w:themeColor="text1"/>
        </w:rPr>
        <w:t>Tiksan Abdi</w:t>
      </w:r>
      <w:bookmarkEnd w:id="428"/>
      <w:bookmarkEnd w:id="429"/>
      <w:bookmarkEnd w:id="430"/>
      <w:bookmarkEnd w:id="431"/>
      <w:bookmarkEnd w:id="432"/>
    </w:p>
    <w:p w14:paraId="4C5EE277" w14:textId="77777777" w:rsidR="00DE6B71" w:rsidRPr="00B77F27" w:rsidRDefault="00C81C97">
      <w:pPr>
        <w:pStyle w:val="Heading2"/>
        <w:spacing w:before="0" w:line="360" w:lineRule="auto"/>
        <w:jc w:val="left"/>
        <w:rPr>
          <w:b w:val="0"/>
          <w:color w:val="000000" w:themeColor="text1"/>
        </w:rPr>
      </w:pPr>
      <w:bookmarkStart w:id="433" w:name="_Toc128240954"/>
      <w:bookmarkStart w:id="434" w:name="_Toc160615422"/>
      <w:bookmarkStart w:id="435" w:name="_Toc150888560"/>
      <w:bookmarkStart w:id="436" w:name="_Toc166060031"/>
      <w:bookmarkStart w:id="437" w:name="_Toc179277777"/>
      <w:r w:rsidRPr="00B77F27">
        <w:rPr>
          <w:b w:val="0"/>
          <w:color w:val="000000" w:themeColor="text1"/>
        </w:rPr>
        <w:t>The Management University of Africa,</w:t>
      </w:r>
      <w:bookmarkEnd w:id="433"/>
      <w:bookmarkEnd w:id="434"/>
      <w:bookmarkEnd w:id="435"/>
      <w:bookmarkEnd w:id="436"/>
      <w:bookmarkEnd w:id="437"/>
    </w:p>
    <w:p w14:paraId="6F22C2A0" w14:textId="77777777" w:rsidR="00DE6B71" w:rsidRPr="00B77F27" w:rsidRDefault="00C81C97">
      <w:pPr>
        <w:pStyle w:val="Heading2"/>
        <w:spacing w:before="0" w:line="360" w:lineRule="auto"/>
        <w:jc w:val="left"/>
        <w:rPr>
          <w:b w:val="0"/>
          <w:color w:val="000000" w:themeColor="text1"/>
        </w:rPr>
      </w:pPr>
      <w:bookmarkStart w:id="438" w:name="_Toc150888561"/>
      <w:bookmarkStart w:id="439" w:name="_Toc160615423"/>
      <w:bookmarkStart w:id="440" w:name="_Toc128240955"/>
      <w:bookmarkStart w:id="441" w:name="_Toc166060032"/>
      <w:bookmarkStart w:id="442" w:name="_Toc179277778"/>
      <w:r w:rsidRPr="00B77F27">
        <w:rPr>
          <w:b w:val="0"/>
          <w:color w:val="000000" w:themeColor="text1"/>
        </w:rPr>
        <w:t>P.O. Box 29677-00100, Nairobi, Kenya</w:t>
      </w:r>
      <w:bookmarkEnd w:id="438"/>
      <w:bookmarkEnd w:id="439"/>
      <w:bookmarkEnd w:id="440"/>
      <w:bookmarkEnd w:id="441"/>
      <w:bookmarkEnd w:id="442"/>
    </w:p>
    <w:p w14:paraId="23915456" w14:textId="77777777" w:rsidR="00DE6B71" w:rsidRPr="00B77F27" w:rsidRDefault="00C81C97">
      <w:pPr>
        <w:pStyle w:val="Heading2"/>
        <w:spacing w:before="0" w:line="360" w:lineRule="auto"/>
        <w:jc w:val="left"/>
        <w:rPr>
          <w:b w:val="0"/>
          <w:color w:val="000000" w:themeColor="text1"/>
        </w:rPr>
      </w:pPr>
      <w:bookmarkStart w:id="443" w:name="_Toc150888562"/>
      <w:bookmarkStart w:id="444" w:name="_Toc160615424"/>
      <w:bookmarkStart w:id="445" w:name="_Toc128240956"/>
      <w:bookmarkStart w:id="446" w:name="_Toc166060033"/>
      <w:bookmarkStart w:id="447" w:name="_Toc179277779"/>
      <w:r w:rsidRPr="00B77F27">
        <w:rPr>
          <w:b w:val="0"/>
          <w:color w:val="000000" w:themeColor="text1"/>
        </w:rPr>
        <w:t>Date: ………………………</w:t>
      </w:r>
      <w:bookmarkEnd w:id="443"/>
      <w:bookmarkEnd w:id="444"/>
      <w:bookmarkEnd w:id="445"/>
      <w:bookmarkEnd w:id="446"/>
      <w:bookmarkEnd w:id="447"/>
    </w:p>
    <w:p w14:paraId="195D236A" w14:textId="77777777" w:rsidR="00DE6B71" w:rsidRPr="00B77F27" w:rsidRDefault="00DE6B71">
      <w:pPr>
        <w:rPr>
          <w:lang w:val="en-GB"/>
        </w:rPr>
      </w:pPr>
    </w:p>
    <w:p w14:paraId="25244784" w14:textId="77777777" w:rsidR="00DE6B71" w:rsidRPr="00B77F27" w:rsidRDefault="00C81C97">
      <w:pPr>
        <w:spacing w:line="360" w:lineRule="auto"/>
        <w:ind w:right="5310"/>
        <w:rPr>
          <w:color w:val="000000" w:themeColor="text1"/>
        </w:rPr>
      </w:pPr>
      <w:r w:rsidRPr="00B77F27">
        <w:rPr>
          <w:color w:val="000000" w:themeColor="text1"/>
        </w:rPr>
        <w:t xml:space="preserve">The General Manager, </w:t>
      </w:r>
    </w:p>
    <w:p w14:paraId="7BD85AA8" w14:textId="77777777" w:rsidR="00DE6B71" w:rsidRPr="00B77F27" w:rsidRDefault="00C81C97">
      <w:pPr>
        <w:tabs>
          <w:tab w:val="left" w:pos="3870"/>
        </w:tabs>
        <w:spacing w:line="360" w:lineRule="auto"/>
        <w:ind w:right="4230"/>
        <w:rPr>
          <w:color w:val="000000" w:themeColor="text1"/>
        </w:rPr>
      </w:pPr>
      <w:r w:rsidRPr="00B77F27">
        <w:rPr>
          <w:color w:val="000000" w:themeColor="text1"/>
        </w:rPr>
        <w:t>Company</w:t>
      </w:r>
    </w:p>
    <w:p w14:paraId="361AD8B7" w14:textId="77777777" w:rsidR="00DE6B71" w:rsidRPr="00B77F27" w:rsidRDefault="00C81C97">
      <w:pPr>
        <w:spacing w:line="360" w:lineRule="auto"/>
        <w:ind w:right="5310"/>
        <w:rPr>
          <w:color w:val="000000" w:themeColor="text1"/>
        </w:rPr>
      </w:pPr>
      <w:r w:rsidRPr="00B77F27">
        <w:rPr>
          <w:color w:val="000000" w:themeColor="text1"/>
        </w:rPr>
        <w:t xml:space="preserve">P.O. Box………………... </w:t>
      </w:r>
    </w:p>
    <w:p w14:paraId="3EF8BDB8" w14:textId="77777777" w:rsidR="00DE6B71" w:rsidRPr="00B77F27" w:rsidRDefault="00C81C97">
      <w:pPr>
        <w:spacing w:line="360" w:lineRule="auto"/>
        <w:ind w:right="5310"/>
        <w:rPr>
          <w:color w:val="000000" w:themeColor="text1"/>
        </w:rPr>
      </w:pPr>
      <w:r w:rsidRPr="00B77F27">
        <w:rPr>
          <w:color w:val="000000" w:themeColor="text1"/>
        </w:rPr>
        <w:t xml:space="preserve">Nairobi </w:t>
      </w:r>
    </w:p>
    <w:p w14:paraId="6793227E" w14:textId="77777777" w:rsidR="00DE6B71" w:rsidRPr="00B77F27" w:rsidRDefault="00C81C97">
      <w:pPr>
        <w:spacing w:line="360" w:lineRule="auto"/>
        <w:ind w:right="5310"/>
        <w:rPr>
          <w:color w:val="000000" w:themeColor="text1"/>
        </w:rPr>
      </w:pPr>
      <w:r w:rsidRPr="00B77F27">
        <w:rPr>
          <w:color w:val="000000" w:themeColor="text1"/>
        </w:rPr>
        <w:t>Dear Sir/Madam,</w:t>
      </w:r>
    </w:p>
    <w:p w14:paraId="129F3622" w14:textId="77777777" w:rsidR="00DE6B71" w:rsidRPr="00B77F27" w:rsidRDefault="00C81C97">
      <w:pPr>
        <w:tabs>
          <w:tab w:val="left" w:pos="3960"/>
          <w:tab w:val="left" w:pos="4230"/>
        </w:tabs>
        <w:spacing w:line="360" w:lineRule="auto"/>
        <w:jc w:val="center"/>
        <w:rPr>
          <w:b/>
          <w:bCs/>
          <w:color w:val="000000" w:themeColor="text1"/>
        </w:rPr>
      </w:pPr>
      <w:r w:rsidRPr="00B77F27">
        <w:rPr>
          <w:b/>
          <w:bCs/>
          <w:color w:val="000000" w:themeColor="text1"/>
        </w:rPr>
        <w:t>RE: REQUEST FOR COLLECTION OF RESEARCH DATA</w:t>
      </w:r>
    </w:p>
    <w:p w14:paraId="00EC8195" w14:textId="77777777" w:rsidR="00DE6B71" w:rsidRPr="00B77F27" w:rsidRDefault="00C81C97">
      <w:pPr>
        <w:autoSpaceDE w:val="0"/>
        <w:autoSpaceDN w:val="0"/>
        <w:adjustRightInd w:val="0"/>
        <w:spacing w:before="240" w:line="360" w:lineRule="auto"/>
        <w:jc w:val="both"/>
        <w:rPr>
          <w:color w:val="000000" w:themeColor="text1"/>
        </w:rPr>
      </w:pPr>
      <w:r w:rsidRPr="00B77F27">
        <w:rPr>
          <w:color w:val="000000" w:themeColor="text1"/>
        </w:rPr>
        <w:t xml:space="preserve"> I am a Doctor of Philosophy student pursuing management and leadership from the Management University of Africa, researching project planning, government regulations, community participation, and performance of completed road projects in arid and semi-arid counties, in Kenya. Your firm has been identified to participate in this study through your managers who would be requested to voluntarily fill out the attached questionnaire. </w:t>
      </w:r>
    </w:p>
    <w:p w14:paraId="0C33F2B2" w14:textId="77777777" w:rsidR="00DE6B71" w:rsidRPr="00B77F27" w:rsidRDefault="00C81C97">
      <w:pPr>
        <w:autoSpaceDE w:val="0"/>
        <w:autoSpaceDN w:val="0"/>
        <w:adjustRightInd w:val="0"/>
        <w:spacing w:before="240" w:line="360" w:lineRule="auto"/>
        <w:jc w:val="both"/>
        <w:rPr>
          <w:color w:val="000000" w:themeColor="text1"/>
        </w:rPr>
      </w:pPr>
      <w:r w:rsidRPr="00B77F27">
        <w:rPr>
          <w:color w:val="000000" w:themeColor="text1"/>
        </w:rPr>
        <w:t>I guarantee any information provided will be held in confidence and shall only be used for this academic (thesis) study. No study firm or respondents will be named in the study, its results, or recommendation. The study will have a direct benefit to the study firms and the researcher will share the findings and recommendations with the firm that will wish to read the final report</w:t>
      </w:r>
    </w:p>
    <w:p w14:paraId="3FF247AB" w14:textId="77777777" w:rsidR="00DE6B71" w:rsidRPr="00B77F27" w:rsidRDefault="00DE6B71">
      <w:pPr>
        <w:tabs>
          <w:tab w:val="left" w:pos="3960"/>
          <w:tab w:val="left" w:pos="4230"/>
        </w:tabs>
        <w:spacing w:line="480" w:lineRule="auto"/>
        <w:jc w:val="both"/>
        <w:rPr>
          <w:color w:val="000000" w:themeColor="text1"/>
        </w:rPr>
      </w:pPr>
    </w:p>
    <w:p w14:paraId="4CB44885" w14:textId="77777777" w:rsidR="00DE6B71" w:rsidRPr="00574B6F" w:rsidRDefault="00C81C97">
      <w:pPr>
        <w:tabs>
          <w:tab w:val="left" w:pos="3960"/>
          <w:tab w:val="left" w:pos="4230"/>
        </w:tabs>
        <w:spacing w:line="480" w:lineRule="auto"/>
        <w:jc w:val="both"/>
        <w:rPr>
          <w:color w:val="000000" w:themeColor="text1"/>
          <w:lang w:val="fr-CA"/>
        </w:rPr>
      </w:pPr>
      <w:r w:rsidRPr="00574B6F">
        <w:rPr>
          <w:color w:val="000000" w:themeColor="text1"/>
          <w:lang w:val="fr-CA"/>
        </w:rPr>
        <w:t>Yours Faithfully,</w:t>
      </w:r>
    </w:p>
    <w:p w14:paraId="3B4EECEF" w14:textId="77777777" w:rsidR="00DE6B71" w:rsidRPr="00574B6F" w:rsidRDefault="00DE6B71">
      <w:pPr>
        <w:tabs>
          <w:tab w:val="left" w:pos="3960"/>
          <w:tab w:val="left" w:pos="4230"/>
        </w:tabs>
        <w:spacing w:line="480" w:lineRule="auto"/>
        <w:jc w:val="both"/>
        <w:rPr>
          <w:color w:val="000000" w:themeColor="text1"/>
          <w:lang w:val="fr-CA"/>
        </w:rPr>
      </w:pPr>
    </w:p>
    <w:p w14:paraId="5DE465C3" w14:textId="77777777" w:rsidR="00DE6B71" w:rsidRPr="00574B6F" w:rsidRDefault="00C81C97">
      <w:pPr>
        <w:tabs>
          <w:tab w:val="left" w:pos="3960"/>
          <w:tab w:val="left" w:pos="4230"/>
        </w:tabs>
        <w:spacing w:line="480" w:lineRule="auto"/>
        <w:jc w:val="both"/>
        <w:rPr>
          <w:color w:val="000000" w:themeColor="text1"/>
          <w:lang w:val="fr-CA"/>
        </w:rPr>
      </w:pPr>
      <w:r w:rsidRPr="00574B6F">
        <w:rPr>
          <w:color w:val="000000" w:themeColor="text1"/>
          <w:lang w:val="fr-CA"/>
        </w:rPr>
        <w:t>Tiksan Abdi</w:t>
      </w:r>
    </w:p>
    <w:p w14:paraId="1E20DAFC" w14:textId="77777777" w:rsidR="00DE6B71" w:rsidRPr="00574B6F" w:rsidRDefault="00DE6B71">
      <w:pPr>
        <w:rPr>
          <w:rStyle w:val="Hyperlink"/>
          <w:color w:val="000000" w:themeColor="text1"/>
          <w:u w:val="none"/>
          <w:lang w:val="fr-CA"/>
        </w:rPr>
      </w:pPr>
    </w:p>
    <w:p w14:paraId="6D7DB3A9" w14:textId="77777777" w:rsidR="00DE6B71" w:rsidRPr="00574B6F" w:rsidRDefault="00DE6B71">
      <w:pPr>
        <w:rPr>
          <w:rStyle w:val="Hyperlink"/>
          <w:color w:val="000000" w:themeColor="text1"/>
          <w:u w:val="none"/>
          <w:lang w:val="fr-CA"/>
        </w:rPr>
      </w:pPr>
    </w:p>
    <w:p w14:paraId="0A624A7E" w14:textId="77777777" w:rsidR="00DE6B71" w:rsidRPr="00574B6F" w:rsidRDefault="00C81C97">
      <w:pPr>
        <w:pStyle w:val="Heading2"/>
        <w:rPr>
          <w:rFonts w:eastAsiaTheme="majorEastAsia"/>
          <w:lang w:val="fr-CA"/>
        </w:rPr>
      </w:pPr>
      <w:bookmarkStart w:id="448" w:name="_Toc111554708"/>
      <w:bookmarkStart w:id="449" w:name="_Toc179277780"/>
      <w:r w:rsidRPr="00574B6F">
        <w:rPr>
          <w:rFonts w:eastAsiaTheme="majorEastAsia"/>
          <w:lang w:val="fr-CA"/>
        </w:rPr>
        <w:t>Appendix II: Questionnaire</w:t>
      </w:r>
      <w:bookmarkEnd w:id="420"/>
      <w:bookmarkEnd w:id="421"/>
      <w:bookmarkEnd w:id="422"/>
      <w:bookmarkEnd w:id="423"/>
      <w:bookmarkEnd w:id="424"/>
      <w:bookmarkEnd w:id="425"/>
      <w:bookmarkEnd w:id="426"/>
      <w:bookmarkEnd w:id="448"/>
      <w:bookmarkEnd w:id="449"/>
    </w:p>
    <w:p w14:paraId="77D06D0E" w14:textId="77777777" w:rsidR="00E30436" w:rsidRPr="00574B6F" w:rsidRDefault="00E30436" w:rsidP="00E30436">
      <w:pPr>
        <w:rPr>
          <w:rFonts w:eastAsiaTheme="majorEastAsia"/>
          <w:lang w:val="fr-CA"/>
        </w:rPr>
      </w:pPr>
    </w:p>
    <w:p w14:paraId="11F4B583" w14:textId="77777777" w:rsidR="00DE6B71" w:rsidRPr="00B77F27" w:rsidRDefault="00C81C97">
      <w:pPr>
        <w:spacing w:line="360" w:lineRule="auto"/>
        <w:jc w:val="both"/>
        <w:rPr>
          <w:color w:val="000000" w:themeColor="text1"/>
        </w:rPr>
      </w:pPr>
      <w:r w:rsidRPr="00B77F27">
        <w:rPr>
          <w:color w:val="000000" w:themeColor="text1"/>
        </w:rPr>
        <w:t>Dear Respondent,</w:t>
      </w:r>
    </w:p>
    <w:p w14:paraId="73E42D24" w14:textId="77777777" w:rsidR="00DE6B71" w:rsidRPr="00B77F27" w:rsidRDefault="00C81C97">
      <w:pPr>
        <w:autoSpaceDE w:val="0"/>
        <w:autoSpaceDN w:val="0"/>
        <w:adjustRightInd w:val="0"/>
        <w:spacing w:line="360" w:lineRule="auto"/>
        <w:jc w:val="both"/>
        <w:rPr>
          <w:color w:val="000000" w:themeColor="text1"/>
        </w:rPr>
      </w:pPr>
      <w:r w:rsidRPr="00B77F27">
        <w:rPr>
          <w:color w:val="000000" w:themeColor="text1"/>
        </w:rPr>
        <w:t>T</w:t>
      </w:r>
      <w:r w:rsidR="00E30436" w:rsidRPr="00B77F27">
        <w:rPr>
          <w:color w:val="000000" w:themeColor="text1"/>
        </w:rPr>
        <w:t>he purpose of this study is to assess</w:t>
      </w:r>
      <w:r w:rsidRPr="00B77F27">
        <w:rPr>
          <w:color w:val="000000" w:themeColor="text1"/>
        </w:rPr>
        <w:t xml:space="preserve"> </w:t>
      </w:r>
      <w:r w:rsidR="00E30436" w:rsidRPr="00B77F27">
        <w:rPr>
          <w:color w:val="000000" w:themeColor="text1"/>
        </w:rPr>
        <w:t>project planning, community participation, government regulations and performance of completed road projects in arid and semi-arid counties in Kenya</w:t>
      </w:r>
      <w:r w:rsidRPr="00B77F27">
        <w:rPr>
          <w:color w:val="000000" w:themeColor="text1"/>
        </w:rPr>
        <w:t>. It is an academic research conducted in partial fulfillment for the award of Doctor of Philosophy Degree in Management and Leadership of</w:t>
      </w:r>
      <w:r w:rsidR="00E30436" w:rsidRPr="00B77F27">
        <w:rPr>
          <w:color w:val="000000" w:themeColor="text1"/>
        </w:rPr>
        <w:t xml:space="preserve"> </w:t>
      </w:r>
      <w:r w:rsidRPr="00B77F27">
        <w:rPr>
          <w:color w:val="000000" w:themeColor="text1"/>
        </w:rPr>
        <w:t>Management</w:t>
      </w:r>
      <w:r w:rsidR="00E30436" w:rsidRPr="00B77F27">
        <w:rPr>
          <w:color w:val="000000" w:themeColor="text1"/>
        </w:rPr>
        <w:t xml:space="preserve"> </w:t>
      </w:r>
      <w:r w:rsidRPr="00B77F27">
        <w:rPr>
          <w:color w:val="000000" w:themeColor="text1"/>
        </w:rPr>
        <w:t xml:space="preserve">University of Africa. You are therefore kindly requested to fill this questionnaire to facilitate the study of the subject. The information obtained will be utilized strictly for academic purposes and will be handled with the utmost confidentiality.  </w:t>
      </w:r>
    </w:p>
    <w:p w14:paraId="13A4B405" w14:textId="77777777" w:rsidR="00DE6B71" w:rsidRPr="00B77F27" w:rsidRDefault="00C81C97">
      <w:pPr>
        <w:autoSpaceDE w:val="0"/>
        <w:autoSpaceDN w:val="0"/>
        <w:adjustRightInd w:val="0"/>
        <w:spacing w:line="360" w:lineRule="auto"/>
        <w:jc w:val="both"/>
        <w:rPr>
          <w:b/>
          <w:color w:val="000000" w:themeColor="text1"/>
        </w:rPr>
      </w:pPr>
      <w:r w:rsidRPr="00B77F27">
        <w:rPr>
          <w:b/>
          <w:color w:val="000000" w:themeColor="text1"/>
        </w:rPr>
        <w:t>SECTION A: DEMOGRAPHIC INFORMATION</w:t>
      </w:r>
    </w:p>
    <w:tbl>
      <w:tblPr>
        <w:tblW w:w="6494" w:type="dxa"/>
        <w:tblInd w:w="91" w:type="dxa"/>
        <w:tblLook w:val="04A0" w:firstRow="1" w:lastRow="0" w:firstColumn="1" w:lastColumn="0" w:noHBand="0" w:noVBand="1"/>
      </w:tblPr>
      <w:tblGrid>
        <w:gridCol w:w="5649"/>
        <w:gridCol w:w="845"/>
      </w:tblGrid>
      <w:tr w:rsidR="00DE6B71" w:rsidRPr="00B77F27" w14:paraId="3B1B1B02" w14:textId="77777777" w:rsidTr="00E30436">
        <w:trPr>
          <w:trHeight w:val="279"/>
        </w:trPr>
        <w:tc>
          <w:tcPr>
            <w:tcW w:w="5649" w:type="dxa"/>
            <w:shd w:val="clear" w:color="auto" w:fill="auto"/>
            <w:noWrap/>
            <w:vAlign w:val="bottom"/>
          </w:tcPr>
          <w:p w14:paraId="309AD3B2" w14:textId="77777777" w:rsidR="00DE6B71" w:rsidRPr="00B77F27" w:rsidRDefault="00C81C97">
            <w:pPr>
              <w:rPr>
                <w:b/>
                <w:bCs/>
                <w:color w:val="000000"/>
              </w:rPr>
            </w:pPr>
            <w:r w:rsidRPr="00B77F27">
              <w:rPr>
                <w:b/>
                <w:bCs/>
                <w:color w:val="000000"/>
              </w:rPr>
              <w:t>1. Respondent Category</w:t>
            </w:r>
          </w:p>
        </w:tc>
        <w:tc>
          <w:tcPr>
            <w:tcW w:w="845" w:type="dxa"/>
            <w:shd w:val="clear" w:color="auto" w:fill="auto"/>
            <w:noWrap/>
            <w:vAlign w:val="bottom"/>
          </w:tcPr>
          <w:p w14:paraId="3EB83020" w14:textId="77777777" w:rsidR="00DE6B71" w:rsidRPr="00B77F27" w:rsidRDefault="00C81C97">
            <w:pPr>
              <w:rPr>
                <w:color w:val="000000"/>
              </w:rPr>
            </w:pPr>
            <w:r w:rsidRPr="00B77F27">
              <w:rPr>
                <w:color w:val="000000"/>
              </w:rPr>
              <w:t> </w:t>
            </w:r>
          </w:p>
        </w:tc>
      </w:tr>
      <w:tr w:rsidR="00DE6B71" w:rsidRPr="00B77F27" w14:paraId="5F9DCDED" w14:textId="77777777" w:rsidTr="00E30436">
        <w:trPr>
          <w:trHeight w:val="279"/>
        </w:trPr>
        <w:tc>
          <w:tcPr>
            <w:tcW w:w="5649" w:type="dxa"/>
            <w:shd w:val="clear" w:color="auto" w:fill="auto"/>
            <w:noWrap/>
            <w:vAlign w:val="bottom"/>
          </w:tcPr>
          <w:p w14:paraId="19E7FE56" w14:textId="77777777" w:rsidR="00DE6B71" w:rsidRPr="00B77F27" w:rsidRDefault="00C81C97">
            <w:pPr>
              <w:rPr>
                <w:color w:val="000000"/>
              </w:rPr>
            </w:pPr>
            <w:r w:rsidRPr="00B77F27">
              <w:rPr>
                <w:color w:val="000000"/>
              </w:rPr>
              <w:t>Project managers 0</w:t>
            </w:r>
          </w:p>
        </w:tc>
        <w:tc>
          <w:tcPr>
            <w:tcW w:w="845" w:type="dxa"/>
            <w:shd w:val="clear" w:color="auto" w:fill="auto"/>
            <w:noWrap/>
            <w:vAlign w:val="bottom"/>
          </w:tcPr>
          <w:p w14:paraId="7414DE37" w14:textId="77777777" w:rsidR="00DE6B71" w:rsidRPr="00B77F27" w:rsidRDefault="00C81C97">
            <w:pPr>
              <w:rPr>
                <w:color w:val="000000"/>
              </w:rPr>
            </w:pPr>
            <w:r w:rsidRPr="00B77F27">
              <w:rPr>
                <w:color w:val="000000" w:themeColor="text1"/>
              </w:rPr>
              <w:t>[  ]</w:t>
            </w:r>
          </w:p>
        </w:tc>
      </w:tr>
      <w:tr w:rsidR="00DE6B71" w:rsidRPr="00B77F27" w14:paraId="5E483014" w14:textId="77777777" w:rsidTr="00E30436">
        <w:trPr>
          <w:trHeight w:val="279"/>
        </w:trPr>
        <w:tc>
          <w:tcPr>
            <w:tcW w:w="5649" w:type="dxa"/>
            <w:shd w:val="clear" w:color="auto" w:fill="auto"/>
            <w:noWrap/>
            <w:vAlign w:val="bottom"/>
          </w:tcPr>
          <w:p w14:paraId="43F1F74E" w14:textId="77777777" w:rsidR="00DE6B71" w:rsidRPr="00B77F27" w:rsidRDefault="00C81C97">
            <w:pPr>
              <w:rPr>
                <w:color w:val="000000"/>
              </w:rPr>
            </w:pPr>
            <w:r w:rsidRPr="00B77F27">
              <w:rPr>
                <w:color w:val="000000"/>
              </w:rPr>
              <w:t>Local Community leader 1</w:t>
            </w:r>
          </w:p>
        </w:tc>
        <w:tc>
          <w:tcPr>
            <w:tcW w:w="845" w:type="dxa"/>
            <w:shd w:val="clear" w:color="auto" w:fill="auto"/>
            <w:noWrap/>
            <w:vAlign w:val="bottom"/>
          </w:tcPr>
          <w:p w14:paraId="34A94EFE" w14:textId="77777777" w:rsidR="00DE6B71" w:rsidRPr="00B77F27" w:rsidRDefault="00C81C97">
            <w:pPr>
              <w:rPr>
                <w:color w:val="000000"/>
              </w:rPr>
            </w:pPr>
            <w:r w:rsidRPr="00B77F27">
              <w:rPr>
                <w:color w:val="000000" w:themeColor="text1"/>
              </w:rPr>
              <w:t>[  ]</w:t>
            </w:r>
          </w:p>
        </w:tc>
      </w:tr>
      <w:tr w:rsidR="00DE6B71" w:rsidRPr="00B77F27" w14:paraId="11C918C7" w14:textId="77777777" w:rsidTr="00E30436">
        <w:trPr>
          <w:trHeight w:val="279"/>
        </w:trPr>
        <w:tc>
          <w:tcPr>
            <w:tcW w:w="5649" w:type="dxa"/>
            <w:shd w:val="clear" w:color="auto" w:fill="auto"/>
            <w:noWrap/>
            <w:vAlign w:val="bottom"/>
          </w:tcPr>
          <w:p w14:paraId="126945E3" w14:textId="77777777" w:rsidR="00DE6B71" w:rsidRPr="00B77F27" w:rsidRDefault="00C81C97">
            <w:pPr>
              <w:rPr>
                <w:color w:val="000000"/>
              </w:rPr>
            </w:pPr>
            <w:r w:rsidRPr="00B77F27">
              <w:rPr>
                <w:color w:val="000000"/>
              </w:rPr>
              <w:t>County public works officer 2</w:t>
            </w:r>
          </w:p>
        </w:tc>
        <w:tc>
          <w:tcPr>
            <w:tcW w:w="845" w:type="dxa"/>
            <w:shd w:val="clear" w:color="auto" w:fill="auto"/>
            <w:noWrap/>
            <w:vAlign w:val="bottom"/>
          </w:tcPr>
          <w:p w14:paraId="6BAAC80A" w14:textId="77777777" w:rsidR="00DE6B71" w:rsidRPr="00B77F27" w:rsidRDefault="00C81C97">
            <w:pPr>
              <w:rPr>
                <w:color w:val="000000"/>
              </w:rPr>
            </w:pPr>
            <w:r w:rsidRPr="00B77F27">
              <w:rPr>
                <w:color w:val="000000" w:themeColor="text1"/>
              </w:rPr>
              <w:t>[  ]</w:t>
            </w:r>
          </w:p>
        </w:tc>
      </w:tr>
      <w:tr w:rsidR="00DE6B71" w:rsidRPr="00B77F27" w14:paraId="793E0DF4" w14:textId="77777777" w:rsidTr="00E30436">
        <w:trPr>
          <w:trHeight w:val="279"/>
        </w:trPr>
        <w:tc>
          <w:tcPr>
            <w:tcW w:w="5649" w:type="dxa"/>
            <w:shd w:val="clear" w:color="auto" w:fill="auto"/>
            <w:noWrap/>
            <w:vAlign w:val="bottom"/>
          </w:tcPr>
          <w:p w14:paraId="6AC8488E" w14:textId="77777777" w:rsidR="00DE6B71" w:rsidRPr="00B77F27" w:rsidRDefault="00C81C97">
            <w:pPr>
              <w:rPr>
                <w:color w:val="000000"/>
              </w:rPr>
            </w:pPr>
            <w:r w:rsidRPr="00B77F27">
              <w:rPr>
                <w:color w:val="000000"/>
              </w:rPr>
              <w:t> </w:t>
            </w:r>
          </w:p>
        </w:tc>
        <w:tc>
          <w:tcPr>
            <w:tcW w:w="845" w:type="dxa"/>
            <w:shd w:val="clear" w:color="auto" w:fill="auto"/>
            <w:noWrap/>
            <w:vAlign w:val="bottom"/>
          </w:tcPr>
          <w:p w14:paraId="20946D9E" w14:textId="77777777" w:rsidR="00DE6B71" w:rsidRPr="00B77F27" w:rsidRDefault="00C81C97">
            <w:pPr>
              <w:rPr>
                <w:color w:val="000000"/>
              </w:rPr>
            </w:pPr>
            <w:r w:rsidRPr="00B77F27">
              <w:rPr>
                <w:color w:val="000000"/>
              </w:rPr>
              <w:t> </w:t>
            </w:r>
          </w:p>
        </w:tc>
      </w:tr>
      <w:tr w:rsidR="00DE6B71" w:rsidRPr="00B77F27" w14:paraId="0723D310" w14:textId="77777777" w:rsidTr="00E30436">
        <w:trPr>
          <w:trHeight w:val="279"/>
        </w:trPr>
        <w:tc>
          <w:tcPr>
            <w:tcW w:w="5649" w:type="dxa"/>
            <w:shd w:val="clear" w:color="auto" w:fill="auto"/>
            <w:noWrap/>
            <w:vAlign w:val="bottom"/>
          </w:tcPr>
          <w:p w14:paraId="5CAA3563" w14:textId="77777777" w:rsidR="00DE6B71" w:rsidRPr="00B77F27" w:rsidRDefault="00C81C97">
            <w:pPr>
              <w:rPr>
                <w:b/>
                <w:bCs/>
                <w:color w:val="000000"/>
              </w:rPr>
            </w:pPr>
            <w:r w:rsidRPr="00B77F27">
              <w:rPr>
                <w:b/>
                <w:bCs/>
                <w:color w:val="000000"/>
              </w:rPr>
              <w:t xml:space="preserve">2. </w:t>
            </w:r>
            <w:r w:rsidRPr="00B77F27">
              <w:rPr>
                <w:b/>
                <w:color w:val="000000" w:themeColor="text1"/>
              </w:rPr>
              <w:t>Please select your age range  in complete years;</w:t>
            </w:r>
          </w:p>
        </w:tc>
        <w:tc>
          <w:tcPr>
            <w:tcW w:w="845" w:type="dxa"/>
            <w:shd w:val="clear" w:color="auto" w:fill="auto"/>
            <w:noWrap/>
            <w:vAlign w:val="bottom"/>
          </w:tcPr>
          <w:p w14:paraId="08CEF89A" w14:textId="77777777" w:rsidR="00DE6B71" w:rsidRPr="00B77F27" w:rsidRDefault="00C81C97">
            <w:pPr>
              <w:rPr>
                <w:color w:val="000000"/>
              </w:rPr>
            </w:pPr>
            <w:r w:rsidRPr="00B77F27">
              <w:rPr>
                <w:color w:val="000000"/>
              </w:rPr>
              <w:t> </w:t>
            </w:r>
          </w:p>
        </w:tc>
      </w:tr>
      <w:tr w:rsidR="00DE6B71" w:rsidRPr="00B77F27" w14:paraId="16414742" w14:textId="77777777" w:rsidTr="00E30436">
        <w:trPr>
          <w:trHeight w:val="279"/>
        </w:trPr>
        <w:tc>
          <w:tcPr>
            <w:tcW w:w="5649" w:type="dxa"/>
            <w:shd w:val="clear" w:color="auto" w:fill="auto"/>
            <w:noWrap/>
            <w:vAlign w:val="bottom"/>
          </w:tcPr>
          <w:p w14:paraId="0464B940" w14:textId="77777777" w:rsidR="00DE6B71" w:rsidRPr="00B77F27" w:rsidRDefault="00C81C97">
            <w:pPr>
              <w:rPr>
                <w:color w:val="000000"/>
              </w:rPr>
            </w:pPr>
            <w:r w:rsidRPr="00B77F27">
              <w:rPr>
                <w:color w:val="000000"/>
              </w:rPr>
              <w:t>18 -25 years old 0</w:t>
            </w:r>
          </w:p>
        </w:tc>
        <w:tc>
          <w:tcPr>
            <w:tcW w:w="845" w:type="dxa"/>
            <w:shd w:val="clear" w:color="auto" w:fill="auto"/>
            <w:noWrap/>
            <w:vAlign w:val="bottom"/>
          </w:tcPr>
          <w:p w14:paraId="272374B7" w14:textId="77777777" w:rsidR="00DE6B71" w:rsidRPr="00B77F27" w:rsidRDefault="00C81C97">
            <w:pPr>
              <w:rPr>
                <w:color w:val="000000"/>
              </w:rPr>
            </w:pPr>
            <w:r w:rsidRPr="00B77F27">
              <w:rPr>
                <w:color w:val="000000" w:themeColor="text1"/>
              </w:rPr>
              <w:t>[  ]</w:t>
            </w:r>
          </w:p>
        </w:tc>
      </w:tr>
      <w:tr w:rsidR="00DE6B71" w:rsidRPr="00B77F27" w14:paraId="5297C04E" w14:textId="77777777" w:rsidTr="00E30436">
        <w:trPr>
          <w:trHeight w:val="279"/>
        </w:trPr>
        <w:tc>
          <w:tcPr>
            <w:tcW w:w="5649" w:type="dxa"/>
            <w:shd w:val="clear" w:color="auto" w:fill="auto"/>
            <w:noWrap/>
            <w:vAlign w:val="bottom"/>
          </w:tcPr>
          <w:p w14:paraId="615759FC" w14:textId="77777777" w:rsidR="00DE6B71" w:rsidRPr="00B77F27" w:rsidRDefault="00C81C97">
            <w:pPr>
              <w:rPr>
                <w:color w:val="000000"/>
              </w:rPr>
            </w:pPr>
            <w:r w:rsidRPr="00B77F27">
              <w:rPr>
                <w:color w:val="000000"/>
              </w:rPr>
              <w:t>26-35 years old 1</w:t>
            </w:r>
          </w:p>
        </w:tc>
        <w:tc>
          <w:tcPr>
            <w:tcW w:w="845" w:type="dxa"/>
            <w:shd w:val="clear" w:color="auto" w:fill="auto"/>
            <w:noWrap/>
            <w:vAlign w:val="bottom"/>
          </w:tcPr>
          <w:p w14:paraId="6F23FC6C" w14:textId="77777777" w:rsidR="00DE6B71" w:rsidRPr="00B77F27" w:rsidRDefault="00C81C97">
            <w:pPr>
              <w:rPr>
                <w:color w:val="000000"/>
              </w:rPr>
            </w:pPr>
            <w:r w:rsidRPr="00B77F27">
              <w:rPr>
                <w:color w:val="000000" w:themeColor="text1"/>
              </w:rPr>
              <w:t>[  ]</w:t>
            </w:r>
          </w:p>
        </w:tc>
      </w:tr>
      <w:tr w:rsidR="00DE6B71" w:rsidRPr="00B77F27" w14:paraId="1143C1F8" w14:textId="77777777" w:rsidTr="00E30436">
        <w:trPr>
          <w:trHeight w:val="279"/>
        </w:trPr>
        <w:tc>
          <w:tcPr>
            <w:tcW w:w="5649" w:type="dxa"/>
            <w:shd w:val="clear" w:color="auto" w:fill="auto"/>
            <w:noWrap/>
            <w:vAlign w:val="bottom"/>
          </w:tcPr>
          <w:p w14:paraId="22B960F5" w14:textId="77777777" w:rsidR="00DE6B71" w:rsidRPr="00B77F27" w:rsidRDefault="00C81C97">
            <w:pPr>
              <w:rPr>
                <w:color w:val="000000"/>
              </w:rPr>
            </w:pPr>
            <w:r w:rsidRPr="00B77F27">
              <w:rPr>
                <w:color w:val="000000"/>
              </w:rPr>
              <w:t>36-45 years old 2</w:t>
            </w:r>
          </w:p>
        </w:tc>
        <w:tc>
          <w:tcPr>
            <w:tcW w:w="845" w:type="dxa"/>
            <w:shd w:val="clear" w:color="auto" w:fill="auto"/>
            <w:noWrap/>
            <w:vAlign w:val="bottom"/>
          </w:tcPr>
          <w:p w14:paraId="3CC94AB4" w14:textId="77777777" w:rsidR="00DE6B71" w:rsidRPr="00B77F27" w:rsidRDefault="00C81C97">
            <w:pPr>
              <w:rPr>
                <w:color w:val="000000"/>
              </w:rPr>
            </w:pPr>
            <w:r w:rsidRPr="00B77F27">
              <w:rPr>
                <w:color w:val="000000" w:themeColor="text1"/>
              </w:rPr>
              <w:t>[  ]</w:t>
            </w:r>
          </w:p>
        </w:tc>
      </w:tr>
      <w:tr w:rsidR="00DE6B71" w:rsidRPr="00B77F27" w14:paraId="6664204C" w14:textId="77777777" w:rsidTr="00E30436">
        <w:trPr>
          <w:trHeight w:val="279"/>
        </w:trPr>
        <w:tc>
          <w:tcPr>
            <w:tcW w:w="5649" w:type="dxa"/>
            <w:shd w:val="clear" w:color="auto" w:fill="auto"/>
            <w:noWrap/>
            <w:vAlign w:val="bottom"/>
          </w:tcPr>
          <w:p w14:paraId="6F75141E" w14:textId="77777777" w:rsidR="00DE6B71" w:rsidRPr="00B77F27" w:rsidRDefault="00C81C97">
            <w:pPr>
              <w:rPr>
                <w:color w:val="000000"/>
              </w:rPr>
            </w:pPr>
            <w:r w:rsidRPr="00B77F27">
              <w:rPr>
                <w:color w:val="000000"/>
              </w:rPr>
              <w:t>46-55 years old 3</w:t>
            </w:r>
          </w:p>
        </w:tc>
        <w:tc>
          <w:tcPr>
            <w:tcW w:w="845" w:type="dxa"/>
            <w:shd w:val="clear" w:color="auto" w:fill="auto"/>
            <w:noWrap/>
            <w:vAlign w:val="bottom"/>
          </w:tcPr>
          <w:p w14:paraId="7991B89C" w14:textId="77777777" w:rsidR="00DE6B71" w:rsidRPr="00B77F27" w:rsidRDefault="00C81C97">
            <w:pPr>
              <w:rPr>
                <w:color w:val="000000"/>
              </w:rPr>
            </w:pPr>
            <w:r w:rsidRPr="00B77F27">
              <w:rPr>
                <w:color w:val="000000" w:themeColor="text1"/>
              </w:rPr>
              <w:t>[  ]</w:t>
            </w:r>
          </w:p>
        </w:tc>
      </w:tr>
      <w:tr w:rsidR="00DE6B71" w:rsidRPr="00B77F27" w14:paraId="37B0FF5C" w14:textId="77777777" w:rsidTr="00E30436">
        <w:trPr>
          <w:trHeight w:val="279"/>
        </w:trPr>
        <w:tc>
          <w:tcPr>
            <w:tcW w:w="5649" w:type="dxa"/>
            <w:shd w:val="clear" w:color="auto" w:fill="auto"/>
            <w:noWrap/>
            <w:vAlign w:val="bottom"/>
          </w:tcPr>
          <w:p w14:paraId="2A37E58B" w14:textId="77777777" w:rsidR="00DE6B71" w:rsidRPr="00B77F27" w:rsidRDefault="00C81C97">
            <w:pPr>
              <w:rPr>
                <w:color w:val="000000"/>
              </w:rPr>
            </w:pPr>
            <w:r w:rsidRPr="00B77F27">
              <w:rPr>
                <w:color w:val="000000"/>
              </w:rPr>
              <w:t>Over 55 years old 4</w:t>
            </w:r>
          </w:p>
        </w:tc>
        <w:tc>
          <w:tcPr>
            <w:tcW w:w="845" w:type="dxa"/>
            <w:shd w:val="clear" w:color="auto" w:fill="auto"/>
            <w:noWrap/>
            <w:vAlign w:val="bottom"/>
          </w:tcPr>
          <w:p w14:paraId="3D6DC87C" w14:textId="77777777" w:rsidR="00DE6B71" w:rsidRPr="00B77F27" w:rsidRDefault="00C81C97">
            <w:pPr>
              <w:rPr>
                <w:color w:val="000000"/>
              </w:rPr>
            </w:pPr>
            <w:r w:rsidRPr="00B77F27">
              <w:rPr>
                <w:color w:val="000000" w:themeColor="text1"/>
              </w:rPr>
              <w:t>[  ]</w:t>
            </w:r>
          </w:p>
        </w:tc>
      </w:tr>
      <w:tr w:rsidR="00DE6B71" w:rsidRPr="00B77F27" w14:paraId="3C02A65E" w14:textId="77777777" w:rsidTr="00E30436">
        <w:trPr>
          <w:trHeight w:val="279"/>
        </w:trPr>
        <w:tc>
          <w:tcPr>
            <w:tcW w:w="5649" w:type="dxa"/>
            <w:shd w:val="clear" w:color="auto" w:fill="auto"/>
            <w:noWrap/>
            <w:vAlign w:val="bottom"/>
          </w:tcPr>
          <w:p w14:paraId="1C413CBF" w14:textId="77777777" w:rsidR="00DE6B71" w:rsidRPr="00B77F27" w:rsidRDefault="00DE6B71">
            <w:pPr>
              <w:rPr>
                <w:color w:val="000000"/>
              </w:rPr>
            </w:pPr>
          </w:p>
        </w:tc>
        <w:tc>
          <w:tcPr>
            <w:tcW w:w="845" w:type="dxa"/>
            <w:shd w:val="clear" w:color="auto" w:fill="auto"/>
            <w:noWrap/>
            <w:vAlign w:val="bottom"/>
          </w:tcPr>
          <w:p w14:paraId="0DC43A71" w14:textId="77777777" w:rsidR="00DE6B71" w:rsidRPr="00B77F27" w:rsidRDefault="00DE6B71">
            <w:pPr>
              <w:rPr>
                <w:color w:val="000000"/>
              </w:rPr>
            </w:pPr>
          </w:p>
        </w:tc>
      </w:tr>
      <w:tr w:rsidR="00DE6B71" w:rsidRPr="00B77F27" w14:paraId="4F3203EA" w14:textId="77777777" w:rsidTr="00E30436">
        <w:trPr>
          <w:trHeight w:val="279"/>
        </w:trPr>
        <w:tc>
          <w:tcPr>
            <w:tcW w:w="5649" w:type="dxa"/>
            <w:shd w:val="clear" w:color="auto" w:fill="auto"/>
            <w:noWrap/>
            <w:vAlign w:val="bottom"/>
          </w:tcPr>
          <w:p w14:paraId="4CB52928" w14:textId="77777777" w:rsidR="00DE6B71" w:rsidRPr="00B77F27" w:rsidRDefault="00C81C97">
            <w:pPr>
              <w:rPr>
                <w:b/>
                <w:bCs/>
                <w:color w:val="000000"/>
              </w:rPr>
            </w:pPr>
            <w:r w:rsidRPr="00B77F27">
              <w:rPr>
                <w:b/>
                <w:bCs/>
                <w:color w:val="000000"/>
              </w:rPr>
              <w:t xml:space="preserve">3. </w:t>
            </w:r>
            <w:r w:rsidRPr="00B77F27">
              <w:rPr>
                <w:b/>
                <w:color w:val="000000" w:themeColor="text1"/>
              </w:rPr>
              <w:t xml:space="preserve">Please select your </w:t>
            </w:r>
            <w:r w:rsidRPr="00B77F27">
              <w:rPr>
                <w:b/>
                <w:bCs/>
                <w:color w:val="000000"/>
              </w:rPr>
              <w:t>Level of formal education</w:t>
            </w:r>
          </w:p>
        </w:tc>
        <w:tc>
          <w:tcPr>
            <w:tcW w:w="845" w:type="dxa"/>
            <w:shd w:val="clear" w:color="auto" w:fill="auto"/>
            <w:noWrap/>
            <w:vAlign w:val="bottom"/>
          </w:tcPr>
          <w:p w14:paraId="5CF8C888" w14:textId="77777777" w:rsidR="00DE6B71" w:rsidRPr="00B77F27" w:rsidRDefault="00C81C97">
            <w:pPr>
              <w:rPr>
                <w:color w:val="000000"/>
              </w:rPr>
            </w:pPr>
            <w:r w:rsidRPr="00B77F27">
              <w:rPr>
                <w:color w:val="000000"/>
              </w:rPr>
              <w:t> </w:t>
            </w:r>
          </w:p>
        </w:tc>
      </w:tr>
      <w:tr w:rsidR="00DE6B71" w:rsidRPr="00B77F27" w14:paraId="13698D8A" w14:textId="77777777" w:rsidTr="00E30436">
        <w:trPr>
          <w:trHeight w:val="279"/>
        </w:trPr>
        <w:tc>
          <w:tcPr>
            <w:tcW w:w="5649" w:type="dxa"/>
            <w:shd w:val="clear" w:color="auto" w:fill="auto"/>
            <w:noWrap/>
            <w:vAlign w:val="bottom"/>
          </w:tcPr>
          <w:p w14:paraId="4CCD012C" w14:textId="77777777" w:rsidR="00DE6B71" w:rsidRPr="00B77F27" w:rsidRDefault="00C81C97">
            <w:pPr>
              <w:rPr>
                <w:color w:val="000000"/>
              </w:rPr>
            </w:pPr>
            <w:r w:rsidRPr="00B77F27">
              <w:rPr>
                <w:color w:val="000000"/>
              </w:rPr>
              <w:t>Basic Education (Primary or Secondary) 0</w:t>
            </w:r>
          </w:p>
          <w:p w14:paraId="6FB2D4AA" w14:textId="77777777" w:rsidR="00DE6B71" w:rsidRPr="00B77F27" w:rsidRDefault="00C81C97">
            <w:pPr>
              <w:rPr>
                <w:color w:val="000000"/>
              </w:rPr>
            </w:pPr>
            <w:r w:rsidRPr="00B77F27">
              <w:rPr>
                <w:color w:val="000000"/>
              </w:rPr>
              <w:t>Certificate 1</w:t>
            </w:r>
          </w:p>
        </w:tc>
        <w:tc>
          <w:tcPr>
            <w:tcW w:w="845" w:type="dxa"/>
            <w:shd w:val="clear" w:color="auto" w:fill="auto"/>
            <w:noWrap/>
            <w:vAlign w:val="bottom"/>
          </w:tcPr>
          <w:p w14:paraId="3A957C3D" w14:textId="77777777" w:rsidR="00DE6B71" w:rsidRPr="00B77F27" w:rsidRDefault="00C81C97">
            <w:pPr>
              <w:rPr>
                <w:color w:val="000000" w:themeColor="text1"/>
              </w:rPr>
            </w:pPr>
            <w:r w:rsidRPr="00B77F27">
              <w:rPr>
                <w:color w:val="000000" w:themeColor="text1"/>
              </w:rPr>
              <w:t>[  ]</w:t>
            </w:r>
          </w:p>
          <w:p w14:paraId="13CBFB04" w14:textId="77777777" w:rsidR="00DE6B71" w:rsidRPr="00B77F27" w:rsidRDefault="00C81C97">
            <w:pPr>
              <w:rPr>
                <w:color w:val="000000"/>
              </w:rPr>
            </w:pPr>
            <w:r w:rsidRPr="00B77F27">
              <w:rPr>
                <w:color w:val="000000"/>
              </w:rPr>
              <w:t>[  ]</w:t>
            </w:r>
          </w:p>
        </w:tc>
      </w:tr>
      <w:tr w:rsidR="00DE6B71" w:rsidRPr="00B77F27" w14:paraId="744636E5" w14:textId="77777777" w:rsidTr="00E30436">
        <w:trPr>
          <w:trHeight w:val="279"/>
        </w:trPr>
        <w:tc>
          <w:tcPr>
            <w:tcW w:w="5649" w:type="dxa"/>
            <w:shd w:val="clear" w:color="auto" w:fill="auto"/>
            <w:noWrap/>
            <w:vAlign w:val="bottom"/>
          </w:tcPr>
          <w:p w14:paraId="5367ACBE" w14:textId="77777777" w:rsidR="00DE6B71" w:rsidRPr="00B77F27" w:rsidRDefault="00C81C97">
            <w:pPr>
              <w:rPr>
                <w:color w:val="000000"/>
              </w:rPr>
            </w:pPr>
            <w:r w:rsidRPr="00B77F27">
              <w:rPr>
                <w:color w:val="000000"/>
              </w:rPr>
              <w:t>Diploma 2</w:t>
            </w:r>
          </w:p>
        </w:tc>
        <w:tc>
          <w:tcPr>
            <w:tcW w:w="845" w:type="dxa"/>
            <w:shd w:val="clear" w:color="auto" w:fill="auto"/>
            <w:noWrap/>
            <w:vAlign w:val="bottom"/>
          </w:tcPr>
          <w:p w14:paraId="4B5AC50C" w14:textId="77777777" w:rsidR="00DE6B71" w:rsidRPr="00B77F27" w:rsidRDefault="00C81C97">
            <w:pPr>
              <w:rPr>
                <w:color w:val="000000"/>
              </w:rPr>
            </w:pPr>
            <w:r w:rsidRPr="00B77F27">
              <w:rPr>
                <w:color w:val="000000" w:themeColor="text1"/>
              </w:rPr>
              <w:t>[  ]</w:t>
            </w:r>
          </w:p>
        </w:tc>
      </w:tr>
      <w:tr w:rsidR="00DE6B71" w:rsidRPr="00B77F27" w14:paraId="4C89A687" w14:textId="77777777" w:rsidTr="00E30436">
        <w:trPr>
          <w:trHeight w:val="279"/>
        </w:trPr>
        <w:tc>
          <w:tcPr>
            <w:tcW w:w="5649" w:type="dxa"/>
            <w:shd w:val="clear" w:color="auto" w:fill="auto"/>
            <w:noWrap/>
            <w:vAlign w:val="bottom"/>
          </w:tcPr>
          <w:p w14:paraId="44B4F1B7" w14:textId="77777777" w:rsidR="00DE6B71" w:rsidRPr="00B77F27" w:rsidRDefault="00C81C97">
            <w:pPr>
              <w:rPr>
                <w:color w:val="000000"/>
              </w:rPr>
            </w:pPr>
            <w:r w:rsidRPr="00B77F27">
              <w:rPr>
                <w:color w:val="000000"/>
              </w:rPr>
              <w:t>Undergraduate 3</w:t>
            </w:r>
          </w:p>
        </w:tc>
        <w:tc>
          <w:tcPr>
            <w:tcW w:w="845" w:type="dxa"/>
            <w:shd w:val="clear" w:color="auto" w:fill="auto"/>
            <w:noWrap/>
            <w:vAlign w:val="bottom"/>
          </w:tcPr>
          <w:p w14:paraId="6CA9E380" w14:textId="77777777" w:rsidR="00DE6B71" w:rsidRPr="00B77F27" w:rsidRDefault="00C81C97">
            <w:pPr>
              <w:rPr>
                <w:color w:val="000000"/>
              </w:rPr>
            </w:pPr>
            <w:r w:rsidRPr="00B77F27">
              <w:rPr>
                <w:color w:val="000000" w:themeColor="text1"/>
              </w:rPr>
              <w:t>[  ]</w:t>
            </w:r>
          </w:p>
        </w:tc>
      </w:tr>
      <w:tr w:rsidR="00DE6B71" w:rsidRPr="00B77F27" w14:paraId="62825E20" w14:textId="77777777" w:rsidTr="00E30436">
        <w:trPr>
          <w:trHeight w:val="279"/>
        </w:trPr>
        <w:tc>
          <w:tcPr>
            <w:tcW w:w="5649" w:type="dxa"/>
            <w:shd w:val="clear" w:color="auto" w:fill="auto"/>
            <w:noWrap/>
            <w:vAlign w:val="bottom"/>
          </w:tcPr>
          <w:p w14:paraId="57C65ACA" w14:textId="77777777" w:rsidR="00DE6B71" w:rsidRPr="00B77F27" w:rsidRDefault="00C81C97">
            <w:pPr>
              <w:rPr>
                <w:color w:val="000000"/>
              </w:rPr>
            </w:pPr>
            <w:r w:rsidRPr="00B77F27">
              <w:rPr>
                <w:color w:val="000000"/>
              </w:rPr>
              <w:t>Masters 4</w:t>
            </w:r>
          </w:p>
        </w:tc>
        <w:tc>
          <w:tcPr>
            <w:tcW w:w="845" w:type="dxa"/>
            <w:shd w:val="clear" w:color="auto" w:fill="auto"/>
            <w:noWrap/>
            <w:vAlign w:val="bottom"/>
          </w:tcPr>
          <w:p w14:paraId="6F95D7BD" w14:textId="77777777" w:rsidR="00DE6B71" w:rsidRPr="00B77F27" w:rsidRDefault="00C81C97">
            <w:pPr>
              <w:rPr>
                <w:color w:val="000000"/>
              </w:rPr>
            </w:pPr>
            <w:r w:rsidRPr="00B77F27">
              <w:rPr>
                <w:color w:val="000000" w:themeColor="text1"/>
              </w:rPr>
              <w:t>[  ]</w:t>
            </w:r>
          </w:p>
        </w:tc>
      </w:tr>
      <w:tr w:rsidR="00DE6B71" w:rsidRPr="00B77F27" w14:paraId="4B61A83A" w14:textId="77777777" w:rsidTr="00E30436">
        <w:trPr>
          <w:trHeight w:val="279"/>
        </w:trPr>
        <w:tc>
          <w:tcPr>
            <w:tcW w:w="5649" w:type="dxa"/>
            <w:shd w:val="clear" w:color="auto" w:fill="auto"/>
            <w:noWrap/>
            <w:vAlign w:val="bottom"/>
          </w:tcPr>
          <w:p w14:paraId="3E61E431" w14:textId="77777777" w:rsidR="00DE6B71" w:rsidRPr="00B77F27" w:rsidRDefault="00C81C97">
            <w:pPr>
              <w:rPr>
                <w:color w:val="000000"/>
              </w:rPr>
            </w:pPr>
            <w:r w:rsidRPr="00B77F27">
              <w:rPr>
                <w:color w:val="000000"/>
              </w:rPr>
              <w:t>PhD 5</w:t>
            </w:r>
          </w:p>
        </w:tc>
        <w:tc>
          <w:tcPr>
            <w:tcW w:w="845" w:type="dxa"/>
            <w:shd w:val="clear" w:color="auto" w:fill="auto"/>
            <w:noWrap/>
            <w:vAlign w:val="bottom"/>
          </w:tcPr>
          <w:p w14:paraId="4C7BFB39" w14:textId="77777777" w:rsidR="00DE6B71" w:rsidRPr="00B77F27" w:rsidRDefault="00C81C97">
            <w:pPr>
              <w:rPr>
                <w:color w:val="000000"/>
              </w:rPr>
            </w:pPr>
            <w:r w:rsidRPr="00B77F27">
              <w:rPr>
                <w:color w:val="000000" w:themeColor="text1"/>
              </w:rPr>
              <w:t>[  ]</w:t>
            </w:r>
          </w:p>
        </w:tc>
      </w:tr>
      <w:tr w:rsidR="00DE6B71" w:rsidRPr="00B77F27" w14:paraId="4504F55F" w14:textId="77777777" w:rsidTr="00E30436">
        <w:trPr>
          <w:trHeight w:val="279"/>
        </w:trPr>
        <w:tc>
          <w:tcPr>
            <w:tcW w:w="5649" w:type="dxa"/>
            <w:shd w:val="clear" w:color="auto" w:fill="auto"/>
            <w:noWrap/>
            <w:vAlign w:val="bottom"/>
          </w:tcPr>
          <w:p w14:paraId="7C7F8FD5" w14:textId="77777777" w:rsidR="00DE6B71" w:rsidRPr="00B77F27" w:rsidRDefault="00C81C97">
            <w:pPr>
              <w:rPr>
                <w:color w:val="000000"/>
              </w:rPr>
            </w:pPr>
            <w:r w:rsidRPr="00B77F27">
              <w:rPr>
                <w:color w:val="000000"/>
              </w:rPr>
              <w:t> </w:t>
            </w:r>
          </w:p>
        </w:tc>
        <w:tc>
          <w:tcPr>
            <w:tcW w:w="845" w:type="dxa"/>
            <w:shd w:val="clear" w:color="auto" w:fill="auto"/>
            <w:noWrap/>
            <w:vAlign w:val="bottom"/>
          </w:tcPr>
          <w:p w14:paraId="44BDEB9E" w14:textId="77777777" w:rsidR="00DE6B71" w:rsidRPr="00B77F27" w:rsidRDefault="00C81C97">
            <w:pPr>
              <w:rPr>
                <w:color w:val="000000"/>
              </w:rPr>
            </w:pPr>
            <w:r w:rsidRPr="00B77F27">
              <w:rPr>
                <w:color w:val="000000"/>
              </w:rPr>
              <w:t> </w:t>
            </w:r>
          </w:p>
        </w:tc>
      </w:tr>
      <w:tr w:rsidR="00DE6B71" w:rsidRPr="00B77F27" w14:paraId="3DA3ABC0" w14:textId="77777777" w:rsidTr="00E30436">
        <w:trPr>
          <w:trHeight w:val="419"/>
        </w:trPr>
        <w:tc>
          <w:tcPr>
            <w:tcW w:w="6494" w:type="dxa"/>
            <w:gridSpan w:val="2"/>
            <w:shd w:val="clear" w:color="auto" w:fill="auto"/>
          </w:tcPr>
          <w:p w14:paraId="6A4629B5" w14:textId="77777777" w:rsidR="00DE6B71" w:rsidRPr="00B77F27" w:rsidRDefault="00C81C97">
            <w:pPr>
              <w:rPr>
                <w:b/>
                <w:bCs/>
                <w:color w:val="000000"/>
              </w:rPr>
            </w:pPr>
            <w:r w:rsidRPr="00B77F27">
              <w:rPr>
                <w:b/>
                <w:bCs/>
                <w:color w:val="000000" w:themeColor="text1"/>
              </w:rPr>
              <w:t xml:space="preserve">4. </w:t>
            </w:r>
            <w:r w:rsidRPr="00B77F27">
              <w:rPr>
                <w:b/>
                <w:color w:val="000000" w:themeColor="text1"/>
              </w:rPr>
              <w:t xml:space="preserve">Please select your  </w:t>
            </w:r>
            <w:r w:rsidRPr="00B77F27">
              <w:rPr>
                <w:b/>
                <w:bCs/>
                <w:color w:val="000000" w:themeColor="text1"/>
              </w:rPr>
              <w:t>Work  Experience in complete years</w:t>
            </w:r>
          </w:p>
          <w:p w14:paraId="20BAE9AF" w14:textId="77777777" w:rsidR="00DE6B71" w:rsidRPr="00B77F27" w:rsidRDefault="00DE6B71">
            <w:pPr>
              <w:jc w:val="center"/>
              <w:rPr>
                <w:b/>
                <w:bCs/>
                <w:color w:val="000000"/>
              </w:rPr>
            </w:pPr>
          </w:p>
        </w:tc>
      </w:tr>
      <w:tr w:rsidR="00DE6B71" w:rsidRPr="00B77F27" w14:paraId="3C6FB367" w14:textId="77777777" w:rsidTr="00E30436">
        <w:trPr>
          <w:trHeight w:val="406"/>
        </w:trPr>
        <w:tc>
          <w:tcPr>
            <w:tcW w:w="5649" w:type="dxa"/>
            <w:shd w:val="clear" w:color="auto" w:fill="auto"/>
          </w:tcPr>
          <w:p w14:paraId="4B00C209" w14:textId="77777777" w:rsidR="00DE6B71" w:rsidRPr="00B77F27" w:rsidRDefault="00C81C97" w:rsidP="00E30436">
            <w:pPr>
              <w:rPr>
                <w:color w:val="000000"/>
              </w:rPr>
            </w:pPr>
            <w:r w:rsidRPr="00B77F27">
              <w:rPr>
                <w:color w:val="000000" w:themeColor="text1"/>
              </w:rPr>
              <w:t xml:space="preserve">Less than 5 years 0 </w:t>
            </w:r>
          </w:p>
        </w:tc>
        <w:tc>
          <w:tcPr>
            <w:tcW w:w="845" w:type="dxa"/>
            <w:shd w:val="clear" w:color="auto" w:fill="auto"/>
          </w:tcPr>
          <w:p w14:paraId="7720B293" w14:textId="77777777" w:rsidR="00DE6B71" w:rsidRPr="00B77F27" w:rsidRDefault="00C81C97" w:rsidP="00E30436">
            <w:pPr>
              <w:jc w:val="center"/>
              <w:rPr>
                <w:color w:val="000000"/>
              </w:rPr>
            </w:pPr>
            <w:r w:rsidRPr="00B77F27">
              <w:rPr>
                <w:color w:val="000000" w:themeColor="text1"/>
              </w:rPr>
              <w:t>[  ]</w:t>
            </w:r>
          </w:p>
        </w:tc>
      </w:tr>
      <w:tr w:rsidR="00DE6B71" w:rsidRPr="00B77F27" w14:paraId="2B4BBA63" w14:textId="77777777" w:rsidTr="00E30436">
        <w:trPr>
          <w:trHeight w:val="406"/>
        </w:trPr>
        <w:tc>
          <w:tcPr>
            <w:tcW w:w="5649" w:type="dxa"/>
            <w:shd w:val="clear" w:color="auto" w:fill="auto"/>
          </w:tcPr>
          <w:p w14:paraId="244255F4" w14:textId="77777777" w:rsidR="00DE6B71" w:rsidRPr="00B77F27" w:rsidRDefault="00C81C97" w:rsidP="00E30436">
            <w:pPr>
              <w:rPr>
                <w:color w:val="000000"/>
              </w:rPr>
            </w:pPr>
            <w:r w:rsidRPr="00B77F27">
              <w:rPr>
                <w:color w:val="000000" w:themeColor="text1"/>
              </w:rPr>
              <w:t>5- 9 years 1</w:t>
            </w:r>
          </w:p>
        </w:tc>
        <w:tc>
          <w:tcPr>
            <w:tcW w:w="845" w:type="dxa"/>
            <w:shd w:val="clear" w:color="auto" w:fill="auto"/>
          </w:tcPr>
          <w:p w14:paraId="1FE83BD2" w14:textId="77777777" w:rsidR="00DE6B71" w:rsidRPr="00B77F27" w:rsidRDefault="00C81C97" w:rsidP="00E30436">
            <w:pPr>
              <w:jc w:val="center"/>
              <w:rPr>
                <w:color w:val="000000"/>
              </w:rPr>
            </w:pPr>
            <w:r w:rsidRPr="00B77F27">
              <w:rPr>
                <w:color w:val="000000" w:themeColor="text1"/>
              </w:rPr>
              <w:t>[  ]</w:t>
            </w:r>
          </w:p>
        </w:tc>
      </w:tr>
      <w:tr w:rsidR="00DE6B71" w:rsidRPr="00B77F27" w14:paraId="6EE896FE" w14:textId="77777777" w:rsidTr="00E30436">
        <w:trPr>
          <w:trHeight w:val="406"/>
        </w:trPr>
        <w:tc>
          <w:tcPr>
            <w:tcW w:w="5649" w:type="dxa"/>
            <w:shd w:val="clear" w:color="auto" w:fill="auto"/>
          </w:tcPr>
          <w:p w14:paraId="133A2C4D" w14:textId="77777777" w:rsidR="00DE6B71" w:rsidRPr="00B77F27" w:rsidRDefault="00C81C97" w:rsidP="00E30436">
            <w:pPr>
              <w:rPr>
                <w:color w:val="000000"/>
              </w:rPr>
            </w:pPr>
            <w:r w:rsidRPr="00B77F27">
              <w:rPr>
                <w:color w:val="000000" w:themeColor="text1"/>
              </w:rPr>
              <w:lastRenderedPageBreak/>
              <w:t>10- 14 years 2</w:t>
            </w:r>
          </w:p>
        </w:tc>
        <w:tc>
          <w:tcPr>
            <w:tcW w:w="845" w:type="dxa"/>
            <w:shd w:val="clear" w:color="auto" w:fill="auto"/>
          </w:tcPr>
          <w:p w14:paraId="39C252A0" w14:textId="77777777" w:rsidR="00DE6B71" w:rsidRPr="00B77F27" w:rsidRDefault="00C81C97" w:rsidP="00E30436">
            <w:pPr>
              <w:jc w:val="center"/>
              <w:rPr>
                <w:color w:val="000000"/>
              </w:rPr>
            </w:pPr>
            <w:r w:rsidRPr="00B77F27">
              <w:rPr>
                <w:color w:val="000000" w:themeColor="text1"/>
              </w:rPr>
              <w:t>[  ]</w:t>
            </w:r>
          </w:p>
        </w:tc>
      </w:tr>
      <w:tr w:rsidR="00DE6B71" w:rsidRPr="00B77F27" w14:paraId="50000683" w14:textId="77777777" w:rsidTr="00E30436">
        <w:trPr>
          <w:trHeight w:val="419"/>
        </w:trPr>
        <w:tc>
          <w:tcPr>
            <w:tcW w:w="5649" w:type="dxa"/>
            <w:shd w:val="clear" w:color="auto" w:fill="auto"/>
          </w:tcPr>
          <w:p w14:paraId="6BF58A6D" w14:textId="77777777" w:rsidR="00DE6B71" w:rsidRPr="00B77F27" w:rsidRDefault="00C81C97" w:rsidP="00E30436">
            <w:pPr>
              <w:rPr>
                <w:color w:val="000000"/>
              </w:rPr>
            </w:pPr>
            <w:r w:rsidRPr="00B77F27">
              <w:rPr>
                <w:color w:val="000000" w:themeColor="text1"/>
              </w:rPr>
              <w:t>More than 14 years 3</w:t>
            </w:r>
          </w:p>
        </w:tc>
        <w:tc>
          <w:tcPr>
            <w:tcW w:w="845" w:type="dxa"/>
            <w:shd w:val="clear" w:color="auto" w:fill="auto"/>
          </w:tcPr>
          <w:p w14:paraId="45CC770D" w14:textId="77777777" w:rsidR="00DE6B71" w:rsidRPr="00B77F27" w:rsidRDefault="00C81C97" w:rsidP="00E30436">
            <w:pPr>
              <w:jc w:val="center"/>
              <w:rPr>
                <w:color w:val="000000"/>
              </w:rPr>
            </w:pPr>
            <w:r w:rsidRPr="00B77F27">
              <w:rPr>
                <w:color w:val="000000" w:themeColor="text1"/>
              </w:rPr>
              <w:t>[  ]</w:t>
            </w:r>
          </w:p>
        </w:tc>
      </w:tr>
    </w:tbl>
    <w:p w14:paraId="2C06B2CC" w14:textId="77777777" w:rsidR="00DE6B71" w:rsidRPr="00B77F27" w:rsidRDefault="00DE6B71">
      <w:pPr>
        <w:autoSpaceDE w:val="0"/>
        <w:autoSpaceDN w:val="0"/>
        <w:adjustRightInd w:val="0"/>
        <w:spacing w:line="360" w:lineRule="auto"/>
        <w:jc w:val="both"/>
        <w:rPr>
          <w:b/>
          <w:bCs/>
          <w:color w:val="000000" w:themeColor="text1"/>
        </w:rPr>
      </w:pPr>
    </w:p>
    <w:p w14:paraId="18060278" w14:textId="77777777" w:rsidR="00B00568" w:rsidRPr="00B77F27" w:rsidRDefault="00B00568">
      <w:pPr>
        <w:autoSpaceDE w:val="0"/>
        <w:autoSpaceDN w:val="0"/>
        <w:adjustRightInd w:val="0"/>
        <w:spacing w:after="240" w:line="360" w:lineRule="auto"/>
        <w:jc w:val="both"/>
        <w:rPr>
          <w:b/>
          <w:color w:val="000000" w:themeColor="text1"/>
        </w:rPr>
      </w:pPr>
    </w:p>
    <w:p w14:paraId="39997E93" w14:textId="77777777" w:rsidR="00DE6B71" w:rsidRPr="00B77F27" w:rsidRDefault="00C81C97">
      <w:pPr>
        <w:autoSpaceDE w:val="0"/>
        <w:autoSpaceDN w:val="0"/>
        <w:adjustRightInd w:val="0"/>
        <w:spacing w:after="240" w:line="360" w:lineRule="auto"/>
        <w:jc w:val="both"/>
        <w:rPr>
          <w:rStyle w:val="markedcontent"/>
          <w:b/>
          <w:color w:val="000000" w:themeColor="text1"/>
        </w:rPr>
      </w:pPr>
      <w:r w:rsidRPr="00B77F27">
        <w:rPr>
          <w:b/>
          <w:color w:val="000000" w:themeColor="text1"/>
        </w:rPr>
        <w:t>SECTION B: PROJECT PLANNING</w:t>
      </w:r>
    </w:p>
    <w:p w14:paraId="5099A418" w14:textId="77777777" w:rsidR="00DE6B71" w:rsidRPr="00B77F27" w:rsidRDefault="00C81C97">
      <w:pPr>
        <w:spacing w:after="240" w:line="360" w:lineRule="auto"/>
        <w:ind w:left="720"/>
        <w:contextualSpacing/>
        <w:jc w:val="both"/>
        <w:rPr>
          <w:color w:val="000000" w:themeColor="text1"/>
        </w:rPr>
      </w:pPr>
      <w:r w:rsidRPr="00B77F27">
        <w:rPr>
          <w:color w:val="000000" w:themeColor="text1"/>
        </w:rPr>
        <w:t xml:space="preserve">Please use the point scale below to indicate your level of agreement by ticking each one </w:t>
      </w:r>
      <w:r w:rsidR="006D1BBC" w:rsidRPr="00B77F27">
        <w:rPr>
          <w:color w:val="000000" w:themeColor="text1"/>
        </w:rPr>
        <w:t>of the box in a</w:t>
      </w:r>
      <w:r w:rsidRPr="00B77F27">
        <w:rPr>
          <w:color w:val="000000" w:themeColor="text1"/>
        </w:rPr>
        <w:t xml:space="preserve"> given statements. </w:t>
      </w: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7"/>
        <w:gridCol w:w="2121"/>
        <w:gridCol w:w="1140"/>
        <w:gridCol w:w="1138"/>
        <w:gridCol w:w="1824"/>
      </w:tblGrid>
      <w:tr w:rsidR="00DE6B71" w:rsidRPr="00B77F27" w14:paraId="59120A98" w14:textId="77777777">
        <w:trPr>
          <w:trHeight w:val="287"/>
        </w:trPr>
        <w:tc>
          <w:tcPr>
            <w:tcW w:w="1752" w:type="pct"/>
          </w:tcPr>
          <w:p w14:paraId="31390CA1" w14:textId="77777777" w:rsidR="00DE6B71" w:rsidRPr="00B77F27" w:rsidRDefault="00C81C97">
            <w:pPr>
              <w:ind w:left="720"/>
              <w:contextualSpacing/>
              <w:rPr>
                <w:color w:val="000000" w:themeColor="text1"/>
              </w:rPr>
            </w:pPr>
            <w:r w:rsidRPr="00B77F27">
              <w:rPr>
                <w:color w:val="000000" w:themeColor="text1"/>
              </w:rPr>
              <w:t>1</w:t>
            </w:r>
          </w:p>
        </w:tc>
        <w:tc>
          <w:tcPr>
            <w:tcW w:w="1107" w:type="pct"/>
          </w:tcPr>
          <w:p w14:paraId="74A64325" w14:textId="77777777" w:rsidR="00DE6B71" w:rsidRPr="00B77F27" w:rsidRDefault="00C81C97">
            <w:pPr>
              <w:ind w:left="720"/>
              <w:contextualSpacing/>
              <w:rPr>
                <w:color w:val="000000" w:themeColor="text1"/>
              </w:rPr>
            </w:pPr>
            <w:r w:rsidRPr="00B77F27">
              <w:rPr>
                <w:color w:val="000000" w:themeColor="text1"/>
              </w:rPr>
              <w:t>2</w:t>
            </w:r>
          </w:p>
        </w:tc>
        <w:tc>
          <w:tcPr>
            <w:tcW w:w="595" w:type="pct"/>
          </w:tcPr>
          <w:p w14:paraId="296AC74C" w14:textId="77777777" w:rsidR="00DE6B71" w:rsidRPr="00B77F27" w:rsidRDefault="00C81C97">
            <w:pPr>
              <w:ind w:left="720"/>
              <w:contextualSpacing/>
              <w:rPr>
                <w:color w:val="000000" w:themeColor="text1"/>
              </w:rPr>
            </w:pPr>
            <w:r w:rsidRPr="00B77F27">
              <w:rPr>
                <w:color w:val="000000" w:themeColor="text1"/>
              </w:rPr>
              <w:t>3</w:t>
            </w:r>
          </w:p>
        </w:tc>
        <w:tc>
          <w:tcPr>
            <w:tcW w:w="594" w:type="pct"/>
          </w:tcPr>
          <w:p w14:paraId="006C74F9" w14:textId="77777777" w:rsidR="00DE6B71" w:rsidRPr="00B77F27" w:rsidRDefault="00C81C97">
            <w:pPr>
              <w:ind w:left="720"/>
              <w:contextualSpacing/>
              <w:rPr>
                <w:color w:val="000000" w:themeColor="text1"/>
              </w:rPr>
            </w:pPr>
            <w:r w:rsidRPr="00B77F27">
              <w:rPr>
                <w:color w:val="000000" w:themeColor="text1"/>
              </w:rPr>
              <w:t>4</w:t>
            </w:r>
          </w:p>
        </w:tc>
        <w:tc>
          <w:tcPr>
            <w:tcW w:w="952" w:type="pct"/>
          </w:tcPr>
          <w:p w14:paraId="5BD01713" w14:textId="77777777" w:rsidR="00DE6B71" w:rsidRPr="00B77F27" w:rsidRDefault="00C81C97">
            <w:pPr>
              <w:ind w:left="720"/>
              <w:contextualSpacing/>
              <w:rPr>
                <w:color w:val="000000" w:themeColor="text1"/>
              </w:rPr>
            </w:pPr>
            <w:r w:rsidRPr="00B77F27">
              <w:rPr>
                <w:color w:val="000000" w:themeColor="text1"/>
              </w:rPr>
              <w:t>5</w:t>
            </w:r>
          </w:p>
        </w:tc>
      </w:tr>
      <w:tr w:rsidR="00DE6B71" w:rsidRPr="00B77F27" w14:paraId="17739FE4" w14:textId="77777777">
        <w:trPr>
          <w:trHeight w:val="395"/>
        </w:trPr>
        <w:tc>
          <w:tcPr>
            <w:tcW w:w="1752" w:type="pct"/>
          </w:tcPr>
          <w:p w14:paraId="242D5498" w14:textId="77777777" w:rsidR="00DE6B71" w:rsidRPr="00B77F27" w:rsidRDefault="00C81C97">
            <w:pPr>
              <w:ind w:left="720"/>
              <w:contextualSpacing/>
              <w:rPr>
                <w:color w:val="000000" w:themeColor="text1"/>
              </w:rPr>
            </w:pPr>
            <w:r w:rsidRPr="00B77F27">
              <w:rPr>
                <w:color w:val="000000" w:themeColor="text1"/>
              </w:rPr>
              <w:t>Strongly disagree</w:t>
            </w:r>
          </w:p>
        </w:tc>
        <w:tc>
          <w:tcPr>
            <w:tcW w:w="1107" w:type="pct"/>
          </w:tcPr>
          <w:p w14:paraId="7A1309DB" w14:textId="77777777" w:rsidR="00DE6B71" w:rsidRPr="00B77F27" w:rsidRDefault="00C81C97">
            <w:pPr>
              <w:rPr>
                <w:color w:val="000000" w:themeColor="text1"/>
              </w:rPr>
            </w:pPr>
            <w:r w:rsidRPr="00B77F27">
              <w:rPr>
                <w:color w:val="000000" w:themeColor="text1"/>
              </w:rPr>
              <w:t>Disagree</w:t>
            </w:r>
          </w:p>
        </w:tc>
        <w:tc>
          <w:tcPr>
            <w:tcW w:w="595" w:type="pct"/>
          </w:tcPr>
          <w:p w14:paraId="476E1111" w14:textId="77777777" w:rsidR="00DE6B71" w:rsidRPr="00B77F27" w:rsidRDefault="00C81C97">
            <w:pPr>
              <w:rPr>
                <w:color w:val="000000" w:themeColor="text1"/>
              </w:rPr>
            </w:pPr>
            <w:r w:rsidRPr="00B77F27">
              <w:rPr>
                <w:color w:val="000000" w:themeColor="text1"/>
              </w:rPr>
              <w:t>Neutral</w:t>
            </w:r>
          </w:p>
        </w:tc>
        <w:tc>
          <w:tcPr>
            <w:tcW w:w="594" w:type="pct"/>
          </w:tcPr>
          <w:p w14:paraId="6491926A" w14:textId="77777777" w:rsidR="00DE6B71" w:rsidRPr="00B77F27" w:rsidRDefault="00C81C97">
            <w:pPr>
              <w:rPr>
                <w:color w:val="000000" w:themeColor="text1"/>
              </w:rPr>
            </w:pPr>
            <w:r w:rsidRPr="00B77F27">
              <w:rPr>
                <w:color w:val="000000" w:themeColor="text1"/>
              </w:rPr>
              <w:t>Agree</w:t>
            </w:r>
          </w:p>
        </w:tc>
        <w:tc>
          <w:tcPr>
            <w:tcW w:w="952" w:type="pct"/>
          </w:tcPr>
          <w:p w14:paraId="3FAAD329" w14:textId="77777777" w:rsidR="00DE6B71" w:rsidRPr="00B77F27" w:rsidRDefault="00C81C97">
            <w:pPr>
              <w:rPr>
                <w:color w:val="000000" w:themeColor="text1"/>
              </w:rPr>
            </w:pPr>
            <w:r w:rsidRPr="00B77F27">
              <w:rPr>
                <w:color w:val="000000" w:themeColor="text1"/>
              </w:rPr>
              <w:t>Strongly agree</w:t>
            </w:r>
          </w:p>
        </w:tc>
      </w:tr>
    </w:tbl>
    <w:p w14:paraId="49C9B90E" w14:textId="77777777" w:rsidR="00DE6B71" w:rsidRPr="00B77F27" w:rsidRDefault="00DE6B71">
      <w:pPr>
        <w:spacing w:line="360" w:lineRule="auto"/>
        <w:jc w:val="both"/>
        <w:rPr>
          <w:b/>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
        <w:gridCol w:w="6724"/>
        <w:gridCol w:w="365"/>
        <w:gridCol w:w="365"/>
        <w:gridCol w:w="365"/>
        <w:gridCol w:w="365"/>
        <w:gridCol w:w="359"/>
      </w:tblGrid>
      <w:tr w:rsidR="00DE6B71" w:rsidRPr="00B77F27" w14:paraId="27199464" w14:textId="77777777">
        <w:tc>
          <w:tcPr>
            <w:tcW w:w="432" w:type="pct"/>
          </w:tcPr>
          <w:p w14:paraId="5ACD3603" w14:textId="77777777" w:rsidR="00DE6B71" w:rsidRPr="00B77F27" w:rsidRDefault="00DE6B71">
            <w:pPr>
              <w:spacing w:line="360" w:lineRule="auto"/>
              <w:jc w:val="both"/>
              <w:rPr>
                <w:b/>
                <w:color w:val="000000" w:themeColor="text1"/>
              </w:rPr>
            </w:pPr>
          </w:p>
        </w:tc>
        <w:tc>
          <w:tcPr>
            <w:tcW w:w="3596" w:type="pct"/>
          </w:tcPr>
          <w:p w14:paraId="0D9DE876" w14:textId="77777777" w:rsidR="00DE6B71" w:rsidRPr="00B77F27" w:rsidRDefault="00C81C97">
            <w:pPr>
              <w:spacing w:line="360" w:lineRule="auto"/>
              <w:jc w:val="both"/>
              <w:rPr>
                <w:b/>
                <w:color w:val="000000" w:themeColor="text1"/>
              </w:rPr>
            </w:pPr>
            <w:r w:rsidRPr="00B77F27">
              <w:rPr>
                <w:b/>
                <w:color w:val="000000" w:themeColor="text1"/>
              </w:rPr>
              <w:t>Cost Management</w:t>
            </w:r>
          </w:p>
        </w:tc>
        <w:tc>
          <w:tcPr>
            <w:tcW w:w="195" w:type="pct"/>
          </w:tcPr>
          <w:p w14:paraId="7DEBA266" w14:textId="77777777" w:rsidR="00DE6B71" w:rsidRPr="00B77F27" w:rsidRDefault="00C81C97">
            <w:pPr>
              <w:spacing w:line="360" w:lineRule="auto"/>
              <w:jc w:val="both"/>
              <w:rPr>
                <w:b/>
                <w:color w:val="000000" w:themeColor="text1"/>
              </w:rPr>
            </w:pPr>
            <w:r w:rsidRPr="00B77F27">
              <w:rPr>
                <w:b/>
                <w:color w:val="000000" w:themeColor="text1"/>
              </w:rPr>
              <w:t>1</w:t>
            </w:r>
          </w:p>
        </w:tc>
        <w:tc>
          <w:tcPr>
            <w:tcW w:w="195" w:type="pct"/>
          </w:tcPr>
          <w:p w14:paraId="53C21159" w14:textId="77777777" w:rsidR="00DE6B71" w:rsidRPr="00B77F27" w:rsidRDefault="00C81C97">
            <w:pPr>
              <w:spacing w:line="360" w:lineRule="auto"/>
              <w:jc w:val="both"/>
              <w:rPr>
                <w:b/>
                <w:color w:val="000000" w:themeColor="text1"/>
              </w:rPr>
            </w:pPr>
            <w:r w:rsidRPr="00B77F27">
              <w:rPr>
                <w:b/>
                <w:color w:val="000000" w:themeColor="text1"/>
              </w:rPr>
              <w:t>2</w:t>
            </w:r>
          </w:p>
        </w:tc>
        <w:tc>
          <w:tcPr>
            <w:tcW w:w="195" w:type="pct"/>
          </w:tcPr>
          <w:p w14:paraId="57206B8E" w14:textId="77777777" w:rsidR="00DE6B71" w:rsidRPr="00B77F27" w:rsidRDefault="00C81C97">
            <w:pPr>
              <w:spacing w:line="360" w:lineRule="auto"/>
              <w:jc w:val="both"/>
              <w:rPr>
                <w:b/>
                <w:color w:val="000000" w:themeColor="text1"/>
              </w:rPr>
            </w:pPr>
            <w:r w:rsidRPr="00B77F27">
              <w:rPr>
                <w:b/>
                <w:color w:val="000000" w:themeColor="text1"/>
              </w:rPr>
              <w:t>3</w:t>
            </w:r>
          </w:p>
        </w:tc>
        <w:tc>
          <w:tcPr>
            <w:tcW w:w="195" w:type="pct"/>
          </w:tcPr>
          <w:p w14:paraId="11CB19D4" w14:textId="77777777" w:rsidR="00DE6B71" w:rsidRPr="00B77F27" w:rsidRDefault="00C81C97">
            <w:pPr>
              <w:spacing w:line="360" w:lineRule="auto"/>
              <w:jc w:val="both"/>
              <w:rPr>
                <w:b/>
                <w:color w:val="000000" w:themeColor="text1"/>
              </w:rPr>
            </w:pPr>
            <w:r w:rsidRPr="00B77F27">
              <w:rPr>
                <w:b/>
                <w:color w:val="000000" w:themeColor="text1"/>
              </w:rPr>
              <w:t>4</w:t>
            </w:r>
          </w:p>
        </w:tc>
        <w:tc>
          <w:tcPr>
            <w:tcW w:w="192" w:type="pct"/>
          </w:tcPr>
          <w:p w14:paraId="37AA9B6E" w14:textId="77777777" w:rsidR="00DE6B71" w:rsidRPr="00B77F27" w:rsidRDefault="00C81C97">
            <w:pPr>
              <w:spacing w:line="360" w:lineRule="auto"/>
              <w:jc w:val="both"/>
              <w:rPr>
                <w:b/>
                <w:color w:val="000000" w:themeColor="text1"/>
              </w:rPr>
            </w:pPr>
            <w:r w:rsidRPr="00B77F27">
              <w:rPr>
                <w:b/>
                <w:color w:val="000000" w:themeColor="text1"/>
              </w:rPr>
              <w:t>5</w:t>
            </w:r>
          </w:p>
        </w:tc>
      </w:tr>
      <w:tr w:rsidR="00DE6B71" w:rsidRPr="00B77F27" w14:paraId="6F04CBA0" w14:textId="77777777">
        <w:tc>
          <w:tcPr>
            <w:tcW w:w="432" w:type="pct"/>
          </w:tcPr>
          <w:p w14:paraId="1B5E9A78" w14:textId="77777777" w:rsidR="00DE6B71" w:rsidRPr="00B77F27" w:rsidRDefault="00DE6B71">
            <w:pPr>
              <w:pStyle w:val="ListParagraph"/>
              <w:numPr>
                <w:ilvl w:val="0"/>
                <w:numId w:val="15"/>
              </w:numPr>
              <w:spacing w:line="360" w:lineRule="auto"/>
              <w:jc w:val="both"/>
              <w:rPr>
                <w:rFonts w:ascii="Times New Roman" w:hAnsi="Times New Roman" w:cs="Times New Roman"/>
                <w:color w:val="000000" w:themeColor="text1"/>
                <w:sz w:val="24"/>
                <w:szCs w:val="24"/>
              </w:rPr>
            </w:pPr>
          </w:p>
        </w:tc>
        <w:tc>
          <w:tcPr>
            <w:tcW w:w="3596" w:type="pct"/>
          </w:tcPr>
          <w:p w14:paraId="1758B4C7" w14:textId="77777777" w:rsidR="00DE6B71" w:rsidRPr="00B77F27" w:rsidRDefault="00C81C97">
            <w:pPr>
              <w:jc w:val="both"/>
              <w:rPr>
                <w:rStyle w:val="markedcontent"/>
                <w:color w:val="000000" w:themeColor="text1"/>
              </w:rPr>
            </w:pPr>
            <w:r w:rsidRPr="00B77F27">
              <w:rPr>
                <w:rStyle w:val="markedcontent"/>
                <w:color w:val="000000" w:themeColor="text1"/>
              </w:rPr>
              <w:t>The project planning platform offers better project cost management tools than the traditional methods</w:t>
            </w:r>
          </w:p>
        </w:tc>
        <w:tc>
          <w:tcPr>
            <w:tcW w:w="195" w:type="pct"/>
          </w:tcPr>
          <w:p w14:paraId="411BFF33" w14:textId="77777777" w:rsidR="00DE6B71" w:rsidRPr="00B77F27" w:rsidRDefault="00DE6B71">
            <w:pPr>
              <w:spacing w:line="360" w:lineRule="auto"/>
              <w:jc w:val="both"/>
              <w:rPr>
                <w:b/>
                <w:color w:val="000000" w:themeColor="text1"/>
              </w:rPr>
            </w:pPr>
          </w:p>
        </w:tc>
        <w:tc>
          <w:tcPr>
            <w:tcW w:w="195" w:type="pct"/>
          </w:tcPr>
          <w:p w14:paraId="6A1A1740" w14:textId="77777777" w:rsidR="00DE6B71" w:rsidRPr="00B77F27" w:rsidRDefault="00DE6B71">
            <w:pPr>
              <w:spacing w:line="360" w:lineRule="auto"/>
              <w:jc w:val="both"/>
              <w:rPr>
                <w:b/>
                <w:color w:val="000000" w:themeColor="text1"/>
              </w:rPr>
            </w:pPr>
          </w:p>
        </w:tc>
        <w:tc>
          <w:tcPr>
            <w:tcW w:w="195" w:type="pct"/>
          </w:tcPr>
          <w:p w14:paraId="05FAD648" w14:textId="77777777" w:rsidR="00DE6B71" w:rsidRPr="00B77F27" w:rsidRDefault="00DE6B71">
            <w:pPr>
              <w:spacing w:line="360" w:lineRule="auto"/>
              <w:jc w:val="both"/>
              <w:rPr>
                <w:b/>
                <w:color w:val="000000" w:themeColor="text1"/>
              </w:rPr>
            </w:pPr>
          </w:p>
        </w:tc>
        <w:tc>
          <w:tcPr>
            <w:tcW w:w="195" w:type="pct"/>
          </w:tcPr>
          <w:p w14:paraId="02FB4E71" w14:textId="77777777" w:rsidR="00DE6B71" w:rsidRPr="00B77F27" w:rsidRDefault="00DE6B71">
            <w:pPr>
              <w:spacing w:line="360" w:lineRule="auto"/>
              <w:jc w:val="both"/>
              <w:rPr>
                <w:b/>
                <w:color w:val="000000" w:themeColor="text1"/>
              </w:rPr>
            </w:pPr>
          </w:p>
        </w:tc>
        <w:tc>
          <w:tcPr>
            <w:tcW w:w="192" w:type="pct"/>
          </w:tcPr>
          <w:p w14:paraId="7DFD070F" w14:textId="77777777" w:rsidR="00DE6B71" w:rsidRPr="00B77F27" w:rsidRDefault="00DE6B71">
            <w:pPr>
              <w:spacing w:line="360" w:lineRule="auto"/>
              <w:jc w:val="both"/>
              <w:rPr>
                <w:b/>
                <w:color w:val="000000" w:themeColor="text1"/>
              </w:rPr>
            </w:pPr>
          </w:p>
        </w:tc>
      </w:tr>
      <w:tr w:rsidR="00DE6B71" w:rsidRPr="00B77F27" w14:paraId="020EE780" w14:textId="77777777">
        <w:tc>
          <w:tcPr>
            <w:tcW w:w="432" w:type="pct"/>
          </w:tcPr>
          <w:p w14:paraId="2604AFBD" w14:textId="77777777" w:rsidR="00DE6B71" w:rsidRPr="00B77F27" w:rsidRDefault="00DE6B71">
            <w:pPr>
              <w:pStyle w:val="ListParagraph"/>
              <w:numPr>
                <w:ilvl w:val="0"/>
                <w:numId w:val="15"/>
              </w:numPr>
              <w:spacing w:line="360" w:lineRule="auto"/>
              <w:jc w:val="both"/>
              <w:rPr>
                <w:rFonts w:ascii="Times New Roman" w:hAnsi="Times New Roman" w:cs="Times New Roman"/>
                <w:color w:val="000000" w:themeColor="text1"/>
                <w:sz w:val="24"/>
                <w:szCs w:val="24"/>
              </w:rPr>
            </w:pPr>
          </w:p>
        </w:tc>
        <w:tc>
          <w:tcPr>
            <w:tcW w:w="3596" w:type="pct"/>
          </w:tcPr>
          <w:p w14:paraId="1CD6ADD2" w14:textId="77777777" w:rsidR="00DE6B71" w:rsidRPr="00B77F27" w:rsidRDefault="00C81C97">
            <w:pPr>
              <w:jc w:val="both"/>
              <w:rPr>
                <w:rStyle w:val="markedcontent"/>
                <w:color w:val="000000" w:themeColor="text1"/>
              </w:rPr>
            </w:pPr>
            <w:r w:rsidRPr="00B77F27">
              <w:rPr>
                <w:rStyle w:val="markedcontent"/>
                <w:color w:val="000000" w:themeColor="text1"/>
              </w:rPr>
              <w:t>Project planning generates more accurate cost management within a much shorter period than the traditional methods</w:t>
            </w:r>
          </w:p>
        </w:tc>
        <w:tc>
          <w:tcPr>
            <w:tcW w:w="195" w:type="pct"/>
          </w:tcPr>
          <w:p w14:paraId="72D701B1" w14:textId="77777777" w:rsidR="00DE6B71" w:rsidRPr="00B77F27" w:rsidRDefault="00DE6B71">
            <w:pPr>
              <w:spacing w:line="360" w:lineRule="auto"/>
              <w:jc w:val="both"/>
              <w:rPr>
                <w:b/>
                <w:color w:val="000000" w:themeColor="text1"/>
              </w:rPr>
            </w:pPr>
          </w:p>
        </w:tc>
        <w:tc>
          <w:tcPr>
            <w:tcW w:w="195" w:type="pct"/>
          </w:tcPr>
          <w:p w14:paraId="3D68CA2E" w14:textId="77777777" w:rsidR="00DE6B71" w:rsidRPr="00B77F27" w:rsidRDefault="00DE6B71">
            <w:pPr>
              <w:spacing w:line="360" w:lineRule="auto"/>
              <w:jc w:val="both"/>
              <w:rPr>
                <w:b/>
                <w:color w:val="000000" w:themeColor="text1"/>
              </w:rPr>
            </w:pPr>
          </w:p>
        </w:tc>
        <w:tc>
          <w:tcPr>
            <w:tcW w:w="195" w:type="pct"/>
          </w:tcPr>
          <w:p w14:paraId="78210952" w14:textId="77777777" w:rsidR="00DE6B71" w:rsidRPr="00B77F27" w:rsidRDefault="00DE6B71">
            <w:pPr>
              <w:spacing w:line="360" w:lineRule="auto"/>
              <w:jc w:val="both"/>
              <w:rPr>
                <w:b/>
                <w:color w:val="000000" w:themeColor="text1"/>
              </w:rPr>
            </w:pPr>
          </w:p>
        </w:tc>
        <w:tc>
          <w:tcPr>
            <w:tcW w:w="195" w:type="pct"/>
          </w:tcPr>
          <w:p w14:paraId="266F7AFD" w14:textId="77777777" w:rsidR="00DE6B71" w:rsidRPr="00B77F27" w:rsidRDefault="00DE6B71">
            <w:pPr>
              <w:spacing w:line="360" w:lineRule="auto"/>
              <w:jc w:val="both"/>
              <w:rPr>
                <w:b/>
                <w:color w:val="000000" w:themeColor="text1"/>
              </w:rPr>
            </w:pPr>
          </w:p>
        </w:tc>
        <w:tc>
          <w:tcPr>
            <w:tcW w:w="192" w:type="pct"/>
          </w:tcPr>
          <w:p w14:paraId="1DCDFA7A" w14:textId="77777777" w:rsidR="00DE6B71" w:rsidRPr="00B77F27" w:rsidRDefault="00DE6B71">
            <w:pPr>
              <w:spacing w:line="360" w:lineRule="auto"/>
              <w:jc w:val="both"/>
              <w:rPr>
                <w:b/>
                <w:color w:val="000000" w:themeColor="text1"/>
              </w:rPr>
            </w:pPr>
          </w:p>
        </w:tc>
      </w:tr>
      <w:tr w:rsidR="00DE6B71" w:rsidRPr="00B77F27" w14:paraId="6E0472A7" w14:textId="77777777">
        <w:tc>
          <w:tcPr>
            <w:tcW w:w="432" w:type="pct"/>
          </w:tcPr>
          <w:p w14:paraId="10D3D06D" w14:textId="77777777" w:rsidR="00DE6B71" w:rsidRPr="00B77F27" w:rsidRDefault="00DE6B71">
            <w:pPr>
              <w:pStyle w:val="ListParagraph"/>
              <w:numPr>
                <w:ilvl w:val="0"/>
                <w:numId w:val="15"/>
              </w:numPr>
              <w:spacing w:line="360" w:lineRule="auto"/>
              <w:jc w:val="both"/>
              <w:rPr>
                <w:rFonts w:ascii="Times New Roman" w:hAnsi="Times New Roman" w:cs="Times New Roman"/>
                <w:color w:val="000000" w:themeColor="text1"/>
                <w:sz w:val="24"/>
                <w:szCs w:val="24"/>
              </w:rPr>
            </w:pPr>
          </w:p>
        </w:tc>
        <w:tc>
          <w:tcPr>
            <w:tcW w:w="3596" w:type="pct"/>
          </w:tcPr>
          <w:p w14:paraId="28EF9E8C" w14:textId="77777777" w:rsidR="00DE6B71" w:rsidRPr="00B77F27" w:rsidRDefault="00C81C97">
            <w:pPr>
              <w:jc w:val="both"/>
              <w:rPr>
                <w:rStyle w:val="markedcontent"/>
                <w:color w:val="000000" w:themeColor="text1"/>
              </w:rPr>
            </w:pPr>
            <w:r w:rsidRPr="00B77F27">
              <w:rPr>
                <w:rStyle w:val="markedcontent"/>
                <w:color w:val="000000" w:themeColor="text1"/>
              </w:rPr>
              <w:t>Cost management which are planned tend to be more dependable</w:t>
            </w:r>
          </w:p>
        </w:tc>
        <w:tc>
          <w:tcPr>
            <w:tcW w:w="195" w:type="pct"/>
          </w:tcPr>
          <w:p w14:paraId="0BA22D24" w14:textId="77777777" w:rsidR="00DE6B71" w:rsidRPr="00B77F27" w:rsidRDefault="00DE6B71">
            <w:pPr>
              <w:spacing w:line="360" w:lineRule="auto"/>
              <w:jc w:val="both"/>
              <w:rPr>
                <w:b/>
                <w:color w:val="000000" w:themeColor="text1"/>
              </w:rPr>
            </w:pPr>
          </w:p>
        </w:tc>
        <w:tc>
          <w:tcPr>
            <w:tcW w:w="195" w:type="pct"/>
          </w:tcPr>
          <w:p w14:paraId="67AA6E1B" w14:textId="77777777" w:rsidR="00DE6B71" w:rsidRPr="00B77F27" w:rsidRDefault="00DE6B71">
            <w:pPr>
              <w:spacing w:line="360" w:lineRule="auto"/>
              <w:jc w:val="both"/>
              <w:rPr>
                <w:b/>
                <w:color w:val="000000" w:themeColor="text1"/>
              </w:rPr>
            </w:pPr>
          </w:p>
        </w:tc>
        <w:tc>
          <w:tcPr>
            <w:tcW w:w="195" w:type="pct"/>
          </w:tcPr>
          <w:p w14:paraId="104EEC36" w14:textId="77777777" w:rsidR="00DE6B71" w:rsidRPr="00B77F27" w:rsidRDefault="00DE6B71">
            <w:pPr>
              <w:spacing w:line="360" w:lineRule="auto"/>
              <w:jc w:val="both"/>
              <w:rPr>
                <w:b/>
                <w:color w:val="000000" w:themeColor="text1"/>
              </w:rPr>
            </w:pPr>
          </w:p>
        </w:tc>
        <w:tc>
          <w:tcPr>
            <w:tcW w:w="195" w:type="pct"/>
          </w:tcPr>
          <w:p w14:paraId="3EC88465" w14:textId="77777777" w:rsidR="00DE6B71" w:rsidRPr="00B77F27" w:rsidRDefault="00DE6B71">
            <w:pPr>
              <w:spacing w:line="360" w:lineRule="auto"/>
              <w:jc w:val="both"/>
              <w:rPr>
                <w:b/>
                <w:color w:val="000000" w:themeColor="text1"/>
              </w:rPr>
            </w:pPr>
          </w:p>
        </w:tc>
        <w:tc>
          <w:tcPr>
            <w:tcW w:w="192" w:type="pct"/>
          </w:tcPr>
          <w:p w14:paraId="2D8BFA0C" w14:textId="77777777" w:rsidR="00DE6B71" w:rsidRPr="00B77F27" w:rsidRDefault="00DE6B71">
            <w:pPr>
              <w:spacing w:line="360" w:lineRule="auto"/>
              <w:jc w:val="both"/>
              <w:rPr>
                <w:b/>
                <w:color w:val="000000" w:themeColor="text1"/>
              </w:rPr>
            </w:pPr>
          </w:p>
        </w:tc>
      </w:tr>
      <w:tr w:rsidR="00DE6B71" w:rsidRPr="00B77F27" w14:paraId="537247A9" w14:textId="77777777">
        <w:tc>
          <w:tcPr>
            <w:tcW w:w="432" w:type="pct"/>
          </w:tcPr>
          <w:p w14:paraId="3BAF57C5" w14:textId="77777777" w:rsidR="00DE6B71" w:rsidRPr="00B77F27" w:rsidRDefault="00DE6B71">
            <w:pPr>
              <w:pStyle w:val="ListParagraph"/>
              <w:numPr>
                <w:ilvl w:val="0"/>
                <w:numId w:val="15"/>
              </w:numPr>
              <w:spacing w:line="360" w:lineRule="auto"/>
              <w:jc w:val="both"/>
              <w:rPr>
                <w:rFonts w:ascii="Times New Roman" w:hAnsi="Times New Roman" w:cs="Times New Roman"/>
                <w:color w:val="000000" w:themeColor="text1"/>
                <w:sz w:val="24"/>
                <w:szCs w:val="24"/>
              </w:rPr>
            </w:pPr>
          </w:p>
        </w:tc>
        <w:tc>
          <w:tcPr>
            <w:tcW w:w="3596" w:type="pct"/>
          </w:tcPr>
          <w:p w14:paraId="50C6F802" w14:textId="77777777" w:rsidR="00DE6B71" w:rsidRPr="00B77F27" w:rsidRDefault="00C81C97">
            <w:pPr>
              <w:jc w:val="both"/>
              <w:rPr>
                <w:rStyle w:val="markedcontent"/>
                <w:color w:val="000000" w:themeColor="text1"/>
              </w:rPr>
            </w:pPr>
            <w:r w:rsidRPr="00B77F27">
              <w:rPr>
                <w:rStyle w:val="markedcontent"/>
                <w:color w:val="000000" w:themeColor="text1"/>
              </w:rPr>
              <w:t>The modeling of exact materials enables the exact estimation of material costs</w:t>
            </w:r>
          </w:p>
        </w:tc>
        <w:tc>
          <w:tcPr>
            <w:tcW w:w="195" w:type="pct"/>
          </w:tcPr>
          <w:p w14:paraId="7C253D97" w14:textId="77777777" w:rsidR="00DE6B71" w:rsidRPr="00B77F27" w:rsidRDefault="00DE6B71">
            <w:pPr>
              <w:spacing w:line="360" w:lineRule="auto"/>
              <w:jc w:val="both"/>
              <w:rPr>
                <w:b/>
                <w:color w:val="000000" w:themeColor="text1"/>
              </w:rPr>
            </w:pPr>
          </w:p>
        </w:tc>
        <w:tc>
          <w:tcPr>
            <w:tcW w:w="195" w:type="pct"/>
          </w:tcPr>
          <w:p w14:paraId="3BB8B408" w14:textId="77777777" w:rsidR="00DE6B71" w:rsidRPr="00B77F27" w:rsidRDefault="00DE6B71">
            <w:pPr>
              <w:spacing w:line="360" w:lineRule="auto"/>
              <w:jc w:val="both"/>
              <w:rPr>
                <w:b/>
                <w:color w:val="000000" w:themeColor="text1"/>
              </w:rPr>
            </w:pPr>
          </w:p>
        </w:tc>
        <w:tc>
          <w:tcPr>
            <w:tcW w:w="195" w:type="pct"/>
          </w:tcPr>
          <w:p w14:paraId="37DF5938" w14:textId="77777777" w:rsidR="00DE6B71" w:rsidRPr="00B77F27" w:rsidRDefault="00DE6B71">
            <w:pPr>
              <w:spacing w:line="360" w:lineRule="auto"/>
              <w:jc w:val="both"/>
              <w:rPr>
                <w:b/>
                <w:color w:val="000000" w:themeColor="text1"/>
              </w:rPr>
            </w:pPr>
          </w:p>
        </w:tc>
        <w:tc>
          <w:tcPr>
            <w:tcW w:w="195" w:type="pct"/>
          </w:tcPr>
          <w:p w14:paraId="0E6E89AC" w14:textId="77777777" w:rsidR="00DE6B71" w:rsidRPr="00B77F27" w:rsidRDefault="00DE6B71">
            <w:pPr>
              <w:spacing w:line="360" w:lineRule="auto"/>
              <w:jc w:val="both"/>
              <w:rPr>
                <w:b/>
                <w:color w:val="000000" w:themeColor="text1"/>
              </w:rPr>
            </w:pPr>
          </w:p>
        </w:tc>
        <w:tc>
          <w:tcPr>
            <w:tcW w:w="192" w:type="pct"/>
          </w:tcPr>
          <w:p w14:paraId="41A4342C" w14:textId="77777777" w:rsidR="00DE6B71" w:rsidRPr="00B77F27" w:rsidRDefault="00DE6B71">
            <w:pPr>
              <w:spacing w:line="360" w:lineRule="auto"/>
              <w:jc w:val="both"/>
              <w:rPr>
                <w:b/>
                <w:color w:val="000000" w:themeColor="text1"/>
              </w:rPr>
            </w:pPr>
          </w:p>
        </w:tc>
      </w:tr>
      <w:tr w:rsidR="00DE6B71" w:rsidRPr="00B77F27" w14:paraId="440A5D8F" w14:textId="77777777">
        <w:tc>
          <w:tcPr>
            <w:tcW w:w="432" w:type="pct"/>
          </w:tcPr>
          <w:p w14:paraId="623409C4" w14:textId="77777777" w:rsidR="00DE6B71" w:rsidRPr="00B77F27" w:rsidRDefault="00DE6B71">
            <w:pPr>
              <w:pStyle w:val="ListParagraph"/>
              <w:numPr>
                <w:ilvl w:val="0"/>
                <w:numId w:val="15"/>
              </w:numPr>
              <w:spacing w:line="360" w:lineRule="auto"/>
              <w:jc w:val="both"/>
              <w:rPr>
                <w:rFonts w:ascii="Times New Roman" w:hAnsi="Times New Roman" w:cs="Times New Roman"/>
                <w:color w:val="000000" w:themeColor="text1"/>
                <w:sz w:val="24"/>
                <w:szCs w:val="24"/>
              </w:rPr>
            </w:pPr>
          </w:p>
        </w:tc>
        <w:tc>
          <w:tcPr>
            <w:tcW w:w="3596" w:type="pct"/>
          </w:tcPr>
          <w:p w14:paraId="01678936" w14:textId="77777777" w:rsidR="00DE6B71" w:rsidRPr="00B77F27" w:rsidRDefault="00C81C97">
            <w:pPr>
              <w:jc w:val="both"/>
              <w:rPr>
                <w:rStyle w:val="markedcontent"/>
                <w:color w:val="000000" w:themeColor="text1"/>
              </w:rPr>
            </w:pPr>
            <w:r w:rsidRPr="00B77F27">
              <w:rPr>
                <w:rStyle w:val="markedcontent"/>
                <w:color w:val="000000" w:themeColor="text1"/>
              </w:rPr>
              <w:t>Carrying out a value engineering exercise is easier on the project cost management platform</w:t>
            </w:r>
          </w:p>
        </w:tc>
        <w:tc>
          <w:tcPr>
            <w:tcW w:w="195" w:type="pct"/>
          </w:tcPr>
          <w:p w14:paraId="7C078A65" w14:textId="77777777" w:rsidR="00DE6B71" w:rsidRPr="00B77F27" w:rsidRDefault="00DE6B71">
            <w:pPr>
              <w:spacing w:line="360" w:lineRule="auto"/>
              <w:jc w:val="both"/>
              <w:rPr>
                <w:b/>
                <w:color w:val="000000" w:themeColor="text1"/>
              </w:rPr>
            </w:pPr>
          </w:p>
        </w:tc>
        <w:tc>
          <w:tcPr>
            <w:tcW w:w="195" w:type="pct"/>
          </w:tcPr>
          <w:p w14:paraId="48554438" w14:textId="77777777" w:rsidR="00DE6B71" w:rsidRPr="00B77F27" w:rsidRDefault="00DE6B71">
            <w:pPr>
              <w:spacing w:line="360" w:lineRule="auto"/>
              <w:jc w:val="both"/>
              <w:rPr>
                <w:b/>
                <w:color w:val="000000" w:themeColor="text1"/>
              </w:rPr>
            </w:pPr>
          </w:p>
        </w:tc>
        <w:tc>
          <w:tcPr>
            <w:tcW w:w="195" w:type="pct"/>
          </w:tcPr>
          <w:p w14:paraId="0A270392" w14:textId="77777777" w:rsidR="00DE6B71" w:rsidRPr="00B77F27" w:rsidRDefault="00DE6B71">
            <w:pPr>
              <w:spacing w:line="360" w:lineRule="auto"/>
              <w:jc w:val="both"/>
              <w:rPr>
                <w:b/>
                <w:color w:val="000000" w:themeColor="text1"/>
              </w:rPr>
            </w:pPr>
          </w:p>
        </w:tc>
        <w:tc>
          <w:tcPr>
            <w:tcW w:w="195" w:type="pct"/>
          </w:tcPr>
          <w:p w14:paraId="15C0A8BF" w14:textId="77777777" w:rsidR="00DE6B71" w:rsidRPr="00B77F27" w:rsidRDefault="00DE6B71">
            <w:pPr>
              <w:spacing w:line="360" w:lineRule="auto"/>
              <w:jc w:val="both"/>
              <w:rPr>
                <w:b/>
                <w:color w:val="000000" w:themeColor="text1"/>
              </w:rPr>
            </w:pPr>
          </w:p>
        </w:tc>
        <w:tc>
          <w:tcPr>
            <w:tcW w:w="192" w:type="pct"/>
          </w:tcPr>
          <w:p w14:paraId="1B165D6A" w14:textId="77777777" w:rsidR="00DE6B71" w:rsidRPr="00B77F27" w:rsidRDefault="00DE6B71">
            <w:pPr>
              <w:spacing w:line="360" w:lineRule="auto"/>
              <w:jc w:val="both"/>
              <w:rPr>
                <w:b/>
                <w:color w:val="000000" w:themeColor="text1"/>
              </w:rPr>
            </w:pPr>
          </w:p>
        </w:tc>
      </w:tr>
      <w:tr w:rsidR="00DE6B71" w:rsidRPr="00B77F27" w14:paraId="336C12C0" w14:textId="77777777">
        <w:tc>
          <w:tcPr>
            <w:tcW w:w="432" w:type="pct"/>
          </w:tcPr>
          <w:p w14:paraId="5CB41DAD" w14:textId="77777777" w:rsidR="00DE6B71" w:rsidRPr="00B77F27" w:rsidRDefault="00DE6B71">
            <w:pPr>
              <w:pStyle w:val="ListParagraph"/>
              <w:numPr>
                <w:ilvl w:val="0"/>
                <w:numId w:val="15"/>
              </w:numPr>
              <w:spacing w:line="360" w:lineRule="auto"/>
              <w:jc w:val="both"/>
              <w:rPr>
                <w:rFonts w:ascii="Times New Roman" w:hAnsi="Times New Roman" w:cs="Times New Roman"/>
                <w:color w:val="000000" w:themeColor="text1"/>
                <w:sz w:val="24"/>
                <w:szCs w:val="24"/>
              </w:rPr>
            </w:pPr>
          </w:p>
        </w:tc>
        <w:tc>
          <w:tcPr>
            <w:tcW w:w="3596" w:type="pct"/>
          </w:tcPr>
          <w:p w14:paraId="04E350D1" w14:textId="77777777" w:rsidR="00DE6B71" w:rsidRPr="00B77F27" w:rsidRDefault="00C81C97">
            <w:pPr>
              <w:jc w:val="both"/>
              <w:rPr>
                <w:rStyle w:val="markedcontent"/>
                <w:color w:val="000000" w:themeColor="text1"/>
              </w:rPr>
            </w:pPr>
            <w:r w:rsidRPr="00B77F27">
              <w:rPr>
                <w:rStyle w:val="markedcontent"/>
                <w:color w:val="000000" w:themeColor="text1"/>
              </w:rPr>
              <w:t>Cost management from project planning is easy to understand thus enabling faster decision making</w:t>
            </w:r>
          </w:p>
        </w:tc>
        <w:tc>
          <w:tcPr>
            <w:tcW w:w="195" w:type="pct"/>
          </w:tcPr>
          <w:p w14:paraId="1FA002AC" w14:textId="77777777" w:rsidR="00DE6B71" w:rsidRPr="00B77F27" w:rsidRDefault="00DE6B71">
            <w:pPr>
              <w:spacing w:line="360" w:lineRule="auto"/>
              <w:jc w:val="both"/>
              <w:rPr>
                <w:b/>
                <w:color w:val="000000" w:themeColor="text1"/>
              </w:rPr>
            </w:pPr>
          </w:p>
        </w:tc>
        <w:tc>
          <w:tcPr>
            <w:tcW w:w="195" w:type="pct"/>
          </w:tcPr>
          <w:p w14:paraId="5893426C" w14:textId="77777777" w:rsidR="00DE6B71" w:rsidRPr="00B77F27" w:rsidRDefault="00DE6B71">
            <w:pPr>
              <w:spacing w:line="360" w:lineRule="auto"/>
              <w:jc w:val="both"/>
              <w:rPr>
                <w:b/>
                <w:color w:val="000000" w:themeColor="text1"/>
              </w:rPr>
            </w:pPr>
          </w:p>
        </w:tc>
        <w:tc>
          <w:tcPr>
            <w:tcW w:w="195" w:type="pct"/>
          </w:tcPr>
          <w:p w14:paraId="2467FD15" w14:textId="77777777" w:rsidR="00DE6B71" w:rsidRPr="00B77F27" w:rsidRDefault="00DE6B71">
            <w:pPr>
              <w:spacing w:line="360" w:lineRule="auto"/>
              <w:jc w:val="both"/>
              <w:rPr>
                <w:b/>
                <w:color w:val="000000" w:themeColor="text1"/>
              </w:rPr>
            </w:pPr>
          </w:p>
        </w:tc>
        <w:tc>
          <w:tcPr>
            <w:tcW w:w="195" w:type="pct"/>
          </w:tcPr>
          <w:p w14:paraId="4464CBEC" w14:textId="77777777" w:rsidR="00DE6B71" w:rsidRPr="00B77F27" w:rsidRDefault="00DE6B71">
            <w:pPr>
              <w:spacing w:line="360" w:lineRule="auto"/>
              <w:jc w:val="both"/>
              <w:rPr>
                <w:b/>
                <w:color w:val="000000" w:themeColor="text1"/>
              </w:rPr>
            </w:pPr>
          </w:p>
        </w:tc>
        <w:tc>
          <w:tcPr>
            <w:tcW w:w="192" w:type="pct"/>
          </w:tcPr>
          <w:p w14:paraId="69EFE689" w14:textId="77777777" w:rsidR="00DE6B71" w:rsidRPr="00B77F27" w:rsidRDefault="00DE6B71">
            <w:pPr>
              <w:spacing w:line="360" w:lineRule="auto"/>
              <w:jc w:val="both"/>
              <w:rPr>
                <w:b/>
                <w:color w:val="000000" w:themeColor="text1"/>
              </w:rPr>
            </w:pPr>
          </w:p>
        </w:tc>
      </w:tr>
      <w:tr w:rsidR="00DE6B71" w:rsidRPr="00B77F27" w14:paraId="68F61126" w14:textId="77777777">
        <w:tc>
          <w:tcPr>
            <w:tcW w:w="432" w:type="pct"/>
          </w:tcPr>
          <w:p w14:paraId="541828B0" w14:textId="77777777" w:rsidR="00DE6B71" w:rsidRPr="00B77F27" w:rsidRDefault="00DE6B71">
            <w:pPr>
              <w:pStyle w:val="ListParagraph"/>
              <w:numPr>
                <w:ilvl w:val="0"/>
                <w:numId w:val="15"/>
              </w:numPr>
              <w:spacing w:line="360" w:lineRule="auto"/>
              <w:jc w:val="both"/>
              <w:rPr>
                <w:rFonts w:ascii="Times New Roman" w:hAnsi="Times New Roman" w:cs="Times New Roman"/>
                <w:color w:val="000000" w:themeColor="text1"/>
                <w:sz w:val="24"/>
                <w:szCs w:val="24"/>
              </w:rPr>
            </w:pPr>
          </w:p>
        </w:tc>
        <w:tc>
          <w:tcPr>
            <w:tcW w:w="3596" w:type="pct"/>
          </w:tcPr>
          <w:p w14:paraId="3DDDD914" w14:textId="77777777" w:rsidR="00DE6B71" w:rsidRPr="00B77F27" w:rsidRDefault="00C81C97">
            <w:pPr>
              <w:jc w:val="both"/>
              <w:rPr>
                <w:color w:val="000000" w:themeColor="text1"/>
              </w:rPr>
            </w:pPr>
            <w:r w:rsidRPr="00B77F27">
              <w:rPr>
                <w:rStyle w:val="markedcontent"/>
                <w:color w:val="000000" w:themeColor="text1"/>
              </w:rPr>
              <w:t xml:space="preserve">Project cost is well estimated </w:t>
            </w:r>
          </w:p>
        </w:tc>
        <w:tc>
          <w:tcPr>
            <w:tcW w:w="195" w:type="pct"/>
          </w:tcPr>
          <w:p w14:paraId="02DDB8C0" w14:textId="77777777" w:rsidR="00DE6B71" w:rsidRPr="00B77F27" w:rsidRDefault="00DE6B71">
            <w:pPr>
              <w:spacing w:line="360" w:lineRule="auto"/>
              <w:jc w:val="both"/>
              <w:rPr>
                <w:b/>
                <w:color w:val="000000" w:themeColor="text1"/>
              </w:rPr>
            </w:pPr>
          </w:p>
        </w:tc>
        <w:tc>
          <w:tcPr>
            <w:tcW w:w="195" w:type="pct"/>
          </w:tcPr>
          <w:p w14:paraId="0F05411F" w14:textId="77777777" w:rsidR="00DE6B71" w:rsidRPr="00B77F27" w:rsidRDefault="00DE6B71">
            <w:pPr>
              <w:spacing w:line="360" w:lineRule="auto"/>
              <w:jc w:val="both"/>
              <w:rPr>
                <w:b/>
                <w:color w:val="000000" w:themeColor="text1"/>
              </w:rPr>
            </w:pPr>
          </w:p>
        </w:tc>
        <w:tc>
          <w:tcPr>
            <w:tcW w:w="195" w:type="pct"/>
          </w:tcPr>
          <w:p w14:paraId="579FEB8C" w14:textId="77777777" w:rsidR="00DE6B71" w:rsidRPr="00B77F27" w:rsidRDefault="00DE6B71">
            <w:pPr>
              <w:spacing w:line="360" w:lineRule="auto"/>
              <w:jc w:val="both"/>
              <w:rPr>
                <w:b/>
                <w:color w:val="000000" w:themeColor="text1"/>
              </w:rPr>
            </w:pPr>
          </w:p>
        </w:tc>
        <w:tc>
          <w:tcPr>
            <w:tcW w:w="195" w:type="pct"/>
          </w:tcPr>
          <w:p w14:paraId="2D1C4DED" w14:textId="77777777" w:rsidR="00DE6B71" w:rsidRPr="00B77F27" w:rsidRDefault="00DE6B71">
            <w:pPr>
              <w:spacing w:line="360" w:lineRule="auto"/>
              <w:jc w:val="both"/>
              <w:rPr>
                <w:b/>
                <w:color w:val="000000" w:themeColor="text1"/>
              </w:rPr>
            </w:pPr>
          </w:p>
        </w:tc>
        <w:tc>
          <w:tcPr>
            <w:tcW w:w="192" w:type="pct"/>
          </w:tcPr>
          <w:p w14:paraId="31E63E70" w14:textId="77777777" w:rsidR="00DE6B71" w:rsidRPr="00B77F27" w:rsidRDefault="00DE6B71">
            <w:pPr>
              <w:spacing w:line="360" w:lineRule="auto"/>
              <w:jc w:val="both"/>
              <w:rPr>
                <w:b/>
                <w:color w:val="000000" w:themeColor="text1"/>
              </w:rPr>
            </w:pPr>
          </w:p>
        </w:tc>
      </w:tr>
      <w:tr w:rsidR="00DE6B71" w:rsidRPr="00B77F27" w14:paraId="61C31867" w14:textId="77777777">
        <w:tc>
          <w:tcPr>
            <w:tcW w:w="432" w:type="pct"/>
          </w:tcPr>
          <w:p w14:paraId="42FCBD11" w14:textId="77777777" w:rsidR="00DE6B71" w:rsidRPr="00B77F27" w:rsidRDefault="00DE6B71">
            <w:pPr>
              <w:pStyle w:val="ListParagraph"/>
              <w:numPr>
                <w:ilvl w:val="0"/>
                <w:numId w:val="15"/>
              </w:numPr>
              <w:spacing w:line="360" w:lineRule="auto"/>
              <w:jc w:val="both"/>
              <w:rPr>
                <w:rFonts w:ascii="Times New Roman" w:hAnsi="Times New Roman" w:cs="Times New Roman"/>
                <w:color w:val="000000" w:themeColor="text1"/>
                <w:sz w:val="24"/>
                <w:szCs w:val="24"/>
              </w:rPr>
            </w:pPr>
          </w:p>
        </w:tc>
        <w:tc>
          <w:tcPr>
            <w:tcW w:w="3596" w:type="pct"/>
          </w:tcPr>
          <w:p w14:paraId="74EDFBFB" w14:textId="77777777" w:rsidR="00DE6B71" w:rsidRPr="00B77F27" w:rsidRDefault="00C81C97">
            <w:pPr>
              <w:jc w:val="both"/>
              <w:rPr>
                <w:color w:val="000000" w:themeColor="text1"/>
              </w:rPr>
            </w:pPr>
            <w:r w:rsidRPr="00B77F27">
              <w:rPr>
                <w:rStyle w:val="markedcontent"/>
                <w:color w:val="000000" w:themeColor="text1"/>
              </w:rPr>
              <w:t>The budgeted funds is enough to complete the project</w:t>
            </w:r>
          </w:p>
        </w:tc>
        <w:tc>
          <w:tcPr>
            <w:tcW w:w="195" w:type="pct"/>
          </w:tcPr>
          <w:p w14:paraId="68E8BEF9" w14:textId="77777777" w:rsidR="00DE6B71" w:rsidRPr="00B77F27" w:rsidRDefault="00DE6B71">
            <w:pPr>
              <w:spacing w:line="360" w:lineRule="auto"/>
              <w:jc w:val="both"/>
              <w:rPr>
                <w:b/>
                <w:color w:val="000000" w:themeColor="text1"/>
              </w:rPr>
            </w:pPr>
          </w:p>
        </w:tc>
        <w:tc>
          <w:tcPr>
            <w:tcW w:w="195" w:type="pct"/>
          </w:tcPr>
          <w:p w14:paraId="43F33AC9" w14:textId="77777777" w:rsidR="00DE6B71" w:rsidRPr="00B77F27" w:rsidRDefault="00DE6B71">
            <w:pPr>
              <w:spacing w:line="360" w:lineRule="auto"/>
              <w:jc w:val="both"/>
              <w:rPr>
                <w:b/>
                <w:color w:val="000000" w:themeColor="text1"/>
              </w:rPr>
            </w:pPr>
          </w:p>
        </w:tc>
        <w:tc>
          <w:tcPr>
            <w:tcW w:w="195" w:type="pct"/>
          </w:tcPr>
          <w:p w14:paraId="6523132C" w14:textId="77777777" w:rsidR="00DE6B71" w:rsidRPr="00B77F27" w:rsidRDefault="00DE6B71">
            <w:pPr>
              <w:spacing w:line="360" w:lineRule="auto"/>
              <w:jc w:val="both"/>
              <w:rPr>
                <w:b/>
                <w:color w:val="000000" w:themeColor="text1"/>
              </w:rPr>
            </w:pPr>
          </w:p>
        </w:tc>
        <w:tc>
          <w:tcPr>
            <w:tcW w:w="195" w:type="pct"/>
          </w:tcPr>
          <w:p w14:paraId="0DA37D3E" w14:textId="77777777" w:rsidR="00DE6B71" w:rsidRPr="00B77F27" w:rsidRDefault="00DE6B71">
            <w:pPr>
              <w:spacing w:line="360" w:lineRule="auto"/>
              <w:jc w:val="both"/>
              <w:rPr>
                <w:b/>
                <w:color w:val="000000" w:themeColor="text1"/>
              </w:rPr>
            </w:pPr>
          </w:p>
        </w:tc>
        <w:tc>
          <w:tcPr>
            <w:tcW w:w="192" w:type="pct"/>
          </w:tcPr>
          <w:p w14:paraId="54086979" w14:textId="77777777" w:rsidR="00DE6B71" w:rsidRPr="00B77F27" w:rsidRDefault="00DE6B71">
            <w:pPr>
              <w:spacing w:line="360" w:lineRule="auto"/>
              <w:jc w:val="both"/>
              <w:rPr>
                <w:b/>
                <w:color w:val="000000" w:themeColor="text1"/>
              </w:rPr>
            </w:pPr>
          </w:p>
        </w:tc>
      </w:tr>
      <w:tr w:rsidR="00DE6B71" w:rsidRPr="00B77F27" w14:paraId="7FB5FB5C" w14:textId="77777777">
        <w:tc>
          <w:tcPr>
            <w:tcW w:w="432" w:type="pct"/>
          </w:tcPr>
          <w:p w14:paraId="148C1245" w14:textId="77777777" w:rsidR="00DE6B71" w:rsidRPr="00B77F27" w:rsidRDefault="00DE6B71">
            <w:pPr>
              <w:pStyle w:val="ListParagraph"/>
              <w:numPr>
                <w:ilvl w:val="0"/>
                <w:numId w:val="15"/>
              </w:numPr>
              <w:spacing w:line="360" w:lineRule="auto"/>
              <w:jc w:val="both"/>
              <w:rPr>
                <w:rFonts w:ascii="Times New Roman" w:hAnsi="Times New Roman" w:cs="Times New Roman"/>
                <w:color w:val="000000" w:themeColor="text1"/>
                <w:sz w:val="24"/>
                <w:szCs w:val="24"/>
              </w:rPr>
            </w:pPr>
          </w:p>
        </w:tc>
        <w:tc>
          <w:tcPr>
            <w:tcW w:w="3596" w:type="pct"/>
          </w:tcPr>
          <w:p w14:paraId="5CA5954A" w14:textId="77777777" w:rsidR="00DE6B71" w:rsidRPr="00B77F27" w:rsidRDefault="00C81C97">
            <w:pPr>
              <w:jc w:val="both"/>
              <w:rPr>
                <w:color w:val="000000" w:themeColor="text1"/>
              </w:rPr>
            </w:pPr>
            <w:r w:rsidRPr="00B77F27">
              <w:rPr>
                <w:rStyle w:val="markedcontent"/>
                <w:color w:val="000000" w:themeColor="text1"/>
              </w:rPr>
              <w:t>Budget for the project is properly determined</w:t>
            </w:r>
          </w:p>
        </w:tc>
        <w:tc>
          <w:tcPr>
            <w:tcW w:w="195" w:type="pct"/>
          </w:tcPr>
          <w:p w14:paraId="575D28E0" w14:textId="77777777" w:rsidR="00DE6B71" w:rsidRPr="00B77F27" w:rsidRDefault="00DE6B71">
            <w:pPr>
              <w:spacing w:line="360" w:lineRule="auto"/>
              <w:jc w:val="both"/>
              <w:rPr>
                <w:b/>
                <w:color w:val="000000" w:themeColor="text1"/>
              </w:rPr>
            </w:pPr>
          </w:p>
        </w:tc>
        <w:tc>
          <w:tcPr>
            <w:tcW w:w="195" w:type="pct"/>
          </w:tcPr>
          <w:p w14:paraId="2BF5EFEB" w14:textId="77777777" w:rsidR="00DE6B71" w:rsidRPr="00B77F27" w:rsidRDefault="00DE6B71">
            <w:pPr>
              <w:spacing w:line="360" w:lineRule="auto"/>
              <w:jc w:val="both"/>
              <w:rPr>
                <w:b/>
                <w:color w:val="000000" w:themeColor="text1"/>
              </w:rPr>
            </w:pPr>
          </w:p>
        </w:tc>
        <w:tc>
          <w:tcPr>
            <w:tcW w:w="195" w:type="pct"/>
          </w:tcPr>
          <w:p w14:paraId="1501DC58" w14:textId="77777777" w:rsidR="00DE6B71" w:rsidRPr="00B77F27" w:rsidRDefault="00DE6B71">
            <w:pPr>
              <w:spacing w:line="360" w:lineRule="auto"/>
              <w:jc w:val="both"/>
              <w:rPr>
                <w:b/>
                <w:color w:val="000000" w:themeColor="text1"/>
              </w:rPr>
            </w:pPr>
          </w:p>
        </w:tc>
        <w:tc>
          <w:tcPr>
            <w:tcW w:w="195" w:type="pct"/>
          </w:tcPr>
          <w:p w14:paraId="036EEADF" w14:textId="77777777" w:rsidR="00DE6B71" w:rsidRPr="00B77F27" w:rsidRDefault="00DE6B71">
            <w:pPr>
              <w:spacing w:line="360" w:lineRule="auto"/>
              <w:jc w:val="both"/>
              <w:rPr>
                <w:b/>
                <w:color w:val="000000" w:themeColor="text1"/>
              </w:rPr>
            </w:pPr>
          </w:p>
        </w:tc>
        <w:tc>
          <w:tcPr>
            <w:tcW w:w="192" w:type="pct"/>
          </w:tcPr>
          <w:p w14:paraId="51352AC0" w14:textId="77777777" w:rsidR="00DE6B71" w:rsidRPr="00B77F27" w:rsidRDefault="00DE6B71">
            <w:pPr>
              <w:spacing w:line="360" w:lineRule="auto"/>
              <w:jc w:val="both"/>
              <w:rPr>
                <w:b/>
                <w:color w:val="000000" w:themeColor="text1"/>
              </w:rPr>
            </w:pPr>
          </w:p>
        </w:tc>
      </w:tr>
      <w:tr w:rsidR="00DE6B71" w:rsidRPr="00B77F27" w14:paraId="1F425727" w14:textId="77777777">
        <w:tc>
          <w:tcPr>
            <w:tcW w:w="432" w:type="pct"/>
          </w:tcPr>
          <w:p w14:paraId="0379030B" w14:textId="77777777" w:rsidR="00DE6B71" w:rsidRPr="00B77F27" w:rsidRDefault="00DE6B71">
            <w:pPr>
              <w:pStyle w:val="ListParagraph"/>
              <w:numPr>
                <w:ilvl w:val="0"/>
                <w:numId w:val="15"/>
              </w:numPr>
              <w:spacing w:line="360" w:lineRule="auto"/>
              <w:jc w:val="both"/>
              <w:rPr>
                <w:rFonts w:ascii="Times New Roman" w:hAnsi="Times New Roman" w:cs="Times New Roman"/>
                <w:color w:val="000000" w:themeColor="text1"/>
                <w:sz w:val="24"/>
                <w:szCs w:val="24"/>
              </w:rPr>
            </w:pPr>
          </w:p>
        </w:tc>
        <w:tc>
          <w:tcPr>
            <w:tcW w:w="3596" w:type="pct"/>
          </w:tcPr>
          <w:p w14:paraId="547671F8" w14:textId="77777777" w:rsidR="00DE6B71" w:rsidRPr="00B77F27" w:rsidRDefault="00C81C97">
            <w:pPr>
              <w:jc w:val="both"/>
              <w:rPr>
                <w:color w:val="000000" w:themeColor="text1"/>
              </w:rPr>
            </w:pPr>
            <w:r w:rsidRPr="00B77F27">
              <w:rPr>
                <w:rStyle w:val="markedcontent"/>
                <w:color w:val="000000" w:themeColor="text1"/>
              </w:rPr>
              <w:t>Project is completed without any struggle</w:t>
            </w:r>
          </w:p>
        </w:tc>
        <w:tc>
          <w:tcPr>
            <w:tcW w:w="195" w:type="pct"/>
          </w:tcPr>
          <w:p w14:paraId="5EFF210A" w14:textId="77777777" w:rsidR="00DE6B71" w:rsidRPr="00B77F27" w:rsidRDefault="00DE6B71">
            <w:pPr>
              <w:spacing w:line="360" w:lineRule="auto"/>
              <w:jc w:val="both"/>
              <w:rPr>
                <w:b/>
                <w:color w:val="000000" w:themeColor="text1"/>
              </w:rPr>
            </w:pPr>
          </w:p>
        </w:tc>
        <w:tc>
          <w:tcPr>
            <w:tcW w:w="195" w:type="pct"/>
          </w:tcPr>
          <w:p w14:paraId="7CA376B0" w14:textId="77777777" w:rsidR="00DE6B71" w:rsidRPr="00B77F27" w:rsidRDefault="00DE6B71">
            <w:pPr>
              <w:spacing w:line="360" w:lineRule="auto"/>
              <w:jc w:val="both"/>
              <w:rPr>
                <w:b/>
                <w:color w:val="000000" w:themeColor="text1"/>
              </w:rPr>
            </w:pPr>
          </w:p>
        </w:tc>
        <w:tc>
          <w:tcPr>
            <w:tcW w:w="195" w:type="pct"/>
          </w:tcPr>
          <w:p w14:paraId="260D3A05" w14:textId="77777777" w:rsidR="00DE6B71" w:rsidRPr="00B77F27" w:rsidRDefault="00DE6B71">
            <w:pPr>
              <w:spacing w:line="360" w:lineRule="auto"/>
              <w:jc w:val="both"/>
              <w:rPr>
                <w:b/>
                <w:color w:val="000000" w:themeColor="text1"/>
              </w:rPr>
            </w:pPr>
          </w:p>
        </w:tc>
        <w:tc>
          <w:tcPr>
            <w:tcW w:w="195" w:type="pct"/>
          </w:tcPr>
          <w:p w14:paraId="6477A3DC" w14:textId="77777777" w:rsidR="00DE6B71" w:rsidRPr="00B77F27" w:rsidRDefault="00DE6B71">
            <w:pPr>
              <w:spacing w:line="360" w:lineRule="auto"/>
              <w:jc w:val="both"/>
              <w:rPr>
                <w:b/>
                <w:color w:val="000000" w:themeColor="text1"/>
              </w:rPr>
            </w:pPr>
          </w:p>
        </w:tc>
        <w:tc>
          <w:tcPr>
            <w:tcW w:w="192" w:type="pct"/>
          </w:tcPr>
          <w:p w14:paraId="5CD62B27" w14:textId="77777777" w:rsidR="00DE6B71" w:rsidRPr="00B77F27" w:rsidRDefault="00DE6B71">
            <w:pPr>
              <w:spacing w:line="360" w:lineRule="auto"/>
              <w:jc w:val="both"/>
              <w:rPr>
                <w:b/>
                <w:color w:val="000000" w:themeColor="text1"/>
              </w:rPr>
            </w:pPr>
          </w:p>
        </w:tc>
      </w:tr>
      <w:tr w:rsidR="00DE6B71" w:rsidRPr="00B77F27" w14:paraId="408D021B" w14:textId="77777777">
        <w:tc>
          <w:tcPr>
            <w:tcW w:w="432" w:type="pct"/>
          </w:tcPr>
          <w:p w14:paraId="4F1640CB" w14:textId="77777777" w:rsidR="00DE6B71" w:rsidRPr="00B77F27" w:rsidRDefault="00DE6B71">
            <w:pPr>
              <w:spacing w:line="360" w:lineRule="auto"/>
              <w:jc w:val="both"/>
              <w:rPr>
                <w:color w:val="000000" w:themeColor="text1"/>
              </w:rPr>
            </w:pPr>
          </w:p>
        </w:tc>
        <w:tc>
          <w:tcPr>
            <w:tcW w:w="3596" w:type="pct"/>
          </w:tcPr>
          <w:p w14:paraId="23C08C7B" w14:textId="77777777" w:rsidR="00DE6B71" w:rsidRPr="00B77F27" w:rsidRDefault="00C81C97">
            <w:pPr>
              <w:jc w:val="both"/>
              <w:rPr>
                <w:b/>
                <w:color w:val="000000" w:themeColor="text1"/>
              </w:rPr>
            </w:pPr>
            <w:r w:rsidRPr="00B77F27">
              <w:rPr>
                <w:b/>
                <w:color w:val="000000" w:themeColor="text1"/>
              </w:rPr>
              <w:t>Scope Management</w:t>
            </w:r>
          </w:p>
        </w:tc>
        <w:tc>
          <w:tcPr>
            <w:tcW w:w="195" w:type="pct"/>
          </w:tcPr>
          <w:p w14:paraId="2CDA1144" w14:textId="77777777" w:rsidR="00DE6B71" w:rsidRPr="00B77F27" w:rsidRDefault="00C81C97">
            <w:pPr>
              <w:jc w:val="both"/>
              <w:rPr>
                <w:b/>
                <w:color w:val="000000" w:themeColor="text1"/>
              </w:rPr>
            </w:pPr>
            <w:r w:rsidRPr="00B77F27">
              <w:rPr>
                <w:b/>
                <w:color w:val="000000" w:themeColor="text1"/>
              </w:rPr>
              <w:t>1</w:t>
            </w:r>
          </w:p>
        </w:tc>
        <w:tc>
          <w:tcPr>
            <w:tcW w:w="195" w:type="pct"/>
          </w:tcPr>
          <w:p w14:paraId="44D53B97" w14:textId="77777777" w:rsidR="00DE6B71" w:rsidRPr="00B77F27" w:rsidRDefault="00C81C97">
            <w:pPr>
              <w:jc w:val="both"/>
              <w:rPr>
                <w:b/>
                <w:color w:val="000000" w:themeColor="text1"/>
              </w:rPr>
            </w:pPr>
            <w:r w:rsidRPr="00B77F27">
              <w:rPr>
                <w:b/>
                <w:color w:val="000000" w:themeColor="text1"/>
              </w:rPr>
              <w:t>2</w:t>
            </w:r>
          </w:p>
        </w:tc>
        <w:tc>
          <w:tcPr>
            <w:tcW w:w="195" w:type="pct"/>
          </w:tcPr>
          <w:p w14:paraId="435BDA2F" w14:textId="77777777" w:rsidR="00DE6B71" w:rsidRPr="00B77F27" w:rsidRDefault="00C81C97">
            <w:pPr>
              <w:jc w:val="both"/>
              <w:rPr>
                <w:b/>
                <w:color w:val="000000" w:themeColor="text1"/>
              </w:rPr>
            </w:pPr>
            <w:r w:rsidRPr="00B77F27">
              <w:rPr>
                <w:b/>
                <w:color w:val="000000" w:themeColor="text1"/>
              </w:rPr>
              <w:t>3</w:t>
            </w:r>
          </w:p>
        </w:tc>
        <w:tc>
          <w:tcPr>
            <w:tcW w:w="195" w:type="pct"/>
          </w:tcPr>
          <w:p w14:paraId="35CE1E1B" w14:textId="77777777" w:rsidR="00DE6B71" w:rsidRPr="00B77F27" w:rsidRDefault="00C81C97">
            <w:pPr>
              <w:jc w:val="both"/>
              <w:rPr>
                <w:b/>
                <w:color w:val="000000" w:themeColor="text1"/>
              </w:rPr>
            </w:pPr>
            <w:r w:rsidRPr="00B77F27">
              <w:rPr>
                <w:b/>
                <w:color w:val="000000" w:themeColor="text1"/>
              </w:rPr>
              <w:t>4</w:t>
            </w:r>
          </w:p>
        </w:tc>
        <w:tc>
          <w:tcPr>
            <w:tcW w:w="192" w:type="pct"/>
          </w:tcPr>
          <w:p w14:paraId="3F65D444" w14:textId="77777777" w:rsidR="00DE6B71" w:rsidRPr="00B77F27" w:rsidRDefault="00C81C97">
            <w:pPr>
              <w:jc w:val="both"/>
              <w:rPr>
                <w:b/>
                <w:color w:val="000000" w:themeColor="text1"/>
              </w:rPr>
            </w:pPr>
            <w:r w:rsidRPr="00B77F27">
              <w:rPr>
                <w:b/>
                <w:color w:val="000000" w:themeColor="text1"/>
              </w:rPr>
              <w:t>5</w:t>
            </w:r>
          </w:p>
        </w:tc>
      </w:tr>
      <w:tr w:rsidR="00DE6B71" w:rsidRPr="00B77F27" w14:paraId="6A82724F" w14:textId="77777777">
        <w:tc>
          <w:tcPr>
            <w:tcW w:w="432" w:type="pct"/>
          </w:tcPr>
          <w:p w14:paraId="7C9691A2" w14:textId="77777777" w:rsidR="00DE6B71" w:rsidRPr="00B77F27" w:rsidRDefault="00DE6B71">
            <w:pPr>
              <w:pStyle w:val="ListParagraph"/>
              <w:numPr>
                <w:ilvl w:val="0"/>
                <w:numId w:val="16"/>
              </w:numPr>
              <w:spacing w:line="360" w:lineRule="auto"/>
              <w:jc w:val="both"/>
              <w:rPr>
                <w:rFonts w:ascii="Times New Roman" w:hAnsi="Times New Roman" w:cs="Times New Roman"/>
                <w:color w:val="000000" w:themeColor="text1"/>
                <w:sz w:val="24"/>
                <w:szCs w:val="24"/>
              </w:rPr>
            </w:pPr>
          </w:p>
        </w:tc>
        <w:tc>
          <w:tcPr>
            <w:tcW w:w="3596" w:type="pct"/>
          </w:tcPr>
          <w:p w14:paraId="375DED29" w14:textId="77777777" w:rsidR="00DE6B71" w:rsidRPr="00B77F27" w:rsidRDefault="00C81C97">
            <w:pPr>
              <w:jc w:val="both"/>
              <w:rPr>
                <w:rStyle w:val="markedcontent"/>
                <w:color w:val="000000" w:themeColor="text1"/>
              </w:rPr>
            </w:pPr>
            <w:r w:rsidRPr="00B77F27">
              <w:rPr>
                <w:rStyle w:val="markedcontent"/>
                <w:color w:val="000000" w:themeColor="text1"/>
              </w:rPr>
              <w:t>All activities to be carried out during the project execution are defined during scope planning</w:t>
            </w:r>
          </w:p>
        </w:tc>
        <w:tc>
          <w:tcPr>
            <w:tcW w:w="195" w:type="pct"/>
          </w:tcPr>
          <w:p w14:paraId="29601ABB" w14:textId="77777777" w:rsidR="00DE6B71" w:rsidRPr="00B77F27" w:rsidRDefault="00DE6B71">
            <w:pPr>
              <w:jc w:val="both"/>
              <w:rPr>
                <w:b/>
                <w:color w:val="000000" w:themeColor="text1"/>
              </w:rPr>
            </w:pPr>
          </w:p>
        </w:tc>
        <w:tc>
          <w:tcPr>
            <w:tcW w:w="195" w:type="pct"/>
          </w:tcPr>
          <w:p w14:paraId="66EE53CB" w14:textId="77777777" w:rsidR="00DE6B71" w:rsidRPr="00B77F27" w:rsidRDefault="00DE6B71">
            <w:pPr>
              <w:jc w:val="both"/>
              <w:rPr>
                <w:b/>
                <w:color w:val="000000" w:themeColor="text1"/>
              </w:rPr>
            </w:pPr>
          </w:p>
        </w:tc>
        <w:tc>
          <w:tcPr>
            <w:tcW w:w="195" w:type="pct"/>
          </w:tcPr>
          <w:p w14:paraId="6011871C" w14:textId="77777777" w:rsidR="00DE6B71" w:rsidRPr="00B77F27" w:rsidRDefault="00DE6B71">
            <w:pPr>
              <w:jc w:val="both"/>
              <w:rPr>
                <w:b/>
                <w:color w:val="000000" w:themeColor="text1"/>
              </w:rPr>
            </w:pPr>
          </w:p>
        </w:tc>
        <w:tc>
          <w:tcPr>
            <w:tcW w:w="195" w:type="pct"/>
          </w:tcPr>
          <w:p w14:paraId="1B791A63" w14:textId="77777777" w:rsidR="00DE6B71" w:rsidRPr="00B77F27" w:rsidRDefault="00DE6B71">
            <w:pPr>
              <w:jc w:val="both"/>
              <w:rPr>
                <w:b/>
                <w:color w:val="000000" w:themeColor="text1"/>
              </w:rPr>
            </w:pPr>
          </w:p>
        </w:tc>
        <w:tc>
          <w:tcPr>
            <w:tcW w:w="192" w:type="pct"/>
          </w:tcPr>
          <w:p w14:paraId="0FF5F9F2" w14:textId="77777777" w:rsidR="00DE6B71" w:rsidRPr="00B77F27" w:rsidRDefault="00DE6B71">
            <w:pPr>
              <w:jc w:val="both"/>
              <w:rPr>
                <w:b/>
                <w:color w:val="000000" w:themeColor="text1"/>
              </w:rPr>
            </w:pPr>
          </w:p>
        </w:tc>
      </w:tr>
      <w:tr w:rsidR="00DE6B71" w:rsidRPr="00B77F27" w14:paraId="44F43958" w14:textId="77777777">
        <w:tc>
          <w:tcPr>
            <w:tcW w:w="432" w:type="pct"/>
          </w:tcPr>
          <w:p w14:paraId="29681FC9" w14:textId="77777777" w:rsidR="00DE6B71" w:rsidRPr="00B77F27" w:rsidRDefault="00DE6B71">
            <w:pPr>
              <w:pStyle w:val="ListParagraph"/>
              <w:numPr>
                <w:ilvl w:val="0"/>
                <w:numId w:val="16"/>
              </w:numPr>
              <w:spacing w:line="360" w:lineRule="auto"/>
              <w:jc w:val="both"/>
              <w:rPr>
                <w:rFonts w:ascii="Times New Roman" w:hAnsi="Times New Roman" w:cs="Times New Roman"/>
                <w:color w:val="000000" w:themeColor="text1"/>
                <w:sz w:val="24"/>
                <w:szCs w:val="24"/>
              </w:rPr>
            </w:pPr>
          </w:p>
        </w:tc>
        <w:tc>
          <w:tcPr>
            <w:tcW w:w="3596" w:type="pct"/>
          </w:tcPr>
          <w:p w14:paraId="1A9828C1" w14:textId="77777777" w:rsidR="00DE6B71" w:rsidRPr="00B77F27" w:rsidRDefault="00C81C97">
            <w:pPr>
              <w:jc w:val="both"/>
              <w:rPr>
                <w:rStyle w:val="markedcontent"/>
                <w:color w:val="000000" w:themeColor="text1"/>
              </w:rPr>
            </w:pPr>
            <w:r w:rsidRPr="00B77F27">
              <w:rPr>
                <w:rStyle w:val="markedcontent"/>
                <w:color w:val="000000" w:themeColor="text1"/>
              </w:rPr>
              <w:t>During scope planning, resources required for the project are set out in the project plan</w:t>
            </w:r>
          </w:p>
        </w:tc>
        <w:tc>
          <w:tcPr>
            <w:tcW w:w="195" w:type="pct"/>
          </w:tcPr>
          <w:p w14:paraId="5A603992" w14:textId="77777777" w:rsidR="00DE6B71" w:rsidRPr="00B77F27" w:rsidRDefault="00DE6B71">
            <w:pPr>
              <w:jc w:val="both"/>
              <w:rPr>
                <w:b/>
                <w:color w:val="000000" w:themeColor="text1"/>
              </w:rPr>
            </w:pPr>
          </w:p>
        </w:tc>
        <w:tc>
          <w:tcPr>
            <w:tcW w:w="195" w:type="pct"/>
          </w:tcPr>
          <w:p w14:paraId="388D7E7D" w14:textId="77777777" w:rsidR="00DE6B71" w:rsidRPr="00B77F27" w:rsidRDefault="00DE6B71">
            <w:pPr>
              <w:jc w:val="both"/>
              <w:rPr>
                <w:b/>
                <w:color w:val="000000" w:themeColor="text1"/>
              </w:rPr>
            </w:pPr>
          </w:p>
        </w:tc>
        <w:tc>
          <w:tcPr>
            <w:tcW w:w="195" w:type="pct"/>
          </w:tcPr>
          <w:p w14:paraId="273A6332" w14:textId="77777777" w:rsidR="00DE6B71" w:rsidRPr="00B77F27" w:rsidRDefault="00DE6B71">
            <w:pPr>
              <w:jc w:val="both"/>
              <w:rPr>
                <w:b/>
                <w:color w:val="000000" w:themeColor="text1"/>
              </w:rPr>
            </w:pPr>
          </w:p>
        </w:tc>
        <w:tc>
          <w:tcPr>
            <w:tcW w:w="195" w:type="pct"/>
          </w:tcPr>
          <w:p w14:paraId="05FC2A38" w14:textId="77777777" w:rsidR="00DE6B71" w:rsidRPr="00B77F27" w:rsidRDefault="00DE6B71">
            <w:pPr>
              <w:jc w:val="both"/>
              <w:rPr>
                <w:b/>
                <w:color w:val="000000" w:themeColor="text1"/>
              </w:rPr>
            </w:pPr>
          </w:p>
        </w:tc>
        <w:tc>
          <w:tcPr>
            <w:tcW w:w="192" w:type="pct"/>
          </w:tcPr>
          <w:p w14:paraId="35EC4A89" w14:textId="77777777" w:rsidR="00DE6B71" w:rsidRPr="00B77F27" w:rsidRDefault="00DE6B71">
            <w:pPr>
              <w:jc w:val="both"/>
              <w:rPr>
                <w:b/>
                <w:color w:val="000000" w:themeColor="text1"/>
              </w:rPr>
            </w:pPr>
          </w:p>
        </w:tc>
      </w:tr>
      <w:tr w:rsidR="00DE6B71" w:rsidRPr="00B77F27" w14:paraId="4039EF4E" w14:textId="77777777">
        <w:tc>
          <w:tcPr>
            <w:tcW w:w="432" w:type="pct"/>
          </w:tcPr>
          <w:p w14:paraId="6848BB0F" w14:textId="77777777" w:rsidR="00DE6B71" w:rsidRPr="00B77F27" w:rsidRDefault="00DE6B71">
            <w:pPr>
              <w:pStyle w:val="ListParagraph"/>
              <w:numPr>
                <w:ilvl w:val="0"/>
                <w:numId w:val="16"/>
              </w:numPr>
              <w:spacing w:line="360" w:lineRule="auto"/>
              <w:jc w:val="both"/>
              <w:rPr>
                <w:rFonts w:ascii="Times New Roman" w:hAnsi="Times New Roman" w:cs="Times New Roman"/>
                <w:color w:val="000000" w:themeColor="text1"/>
                <w:sz w:val="24"/>
                <w:szCs w:val="24"/>
              </w:rPr>
            </w:pPr>
          </w:p>
        </w:tc>
        <w:tc>
          <w:tcPr>
            <w:tcW w:w="3596" w:type="pct"/>
          </w:tcPr>
          <w:p w14:paraId="493D2356" w14:textId="77777777" w:rsidR="00DE6B71" w:rsidRPr="00B77F27" w:rsidRDefault="00C81C97">
            <w:pPr>
              <w:jc w:val="both"/>
              <w:rPr>
                <w:rStyle w:val="markedcontent"/>
                <w:color w:val="000000" w:themeColor="text1"/>
              </w:rPr>
            </w:pPr>
            <w:r w:rsidRPr="00B77F27">
              <w:rPr>
                <w:rStyle w:val="markedcontent"/>
                <w:color w:val="000000" w:themeColor="text1"/>
              </w:rPr>
              <w:t>The duration of the project is clearly planned for during scope planning</w:t>
            </w:r>
          </w:p>
        </w:tc>
        <w:tc>
          <w:tcPr>
            <w:tcW w:w="195" w:type="pct"/>
          </w:tcPr>
          <w:p w14:paraId="498181DE" w14:textId="77777777" w:rsidR="00DE6B71" w:rsidRPr="00B77F27" w:rsidRDefault="00DE6B71">
            <w:pPr>
              <w:jc w:val="both"/>
              <w:rPr>
                <w:b/>
                <w:color w:val="000000" w:themeColor="text1"/>
              </w:rPr>
            </w:pPr>
          </w:p>
        </w:tc>
        <w:tc>
          <w:tcPr>
            <w:tcW w:w="195" w:type="pct"/>
          </w:tcPr>
          <w:p w14:paraId="08600382" w14:textId="77777777" w:rsidR="00DE6B71" w:rsidRPr="00B77F27" w:rsidRDefault="00DE6B71">
            <w:pPr>
              <w:jc w:val="both"/>
              <w:rPr>
                <w:b/>
                <w:color w:val="000000" w:themeColor="text1"/>
              </w:rPr>
            </w:pPr>
          </w:p>
        </w:tc>
        <w:tc>
          <w:tcPr>
            <w:tcW w:w="195" w:type="pct"/>
          </w:tcPr>
          <w:p w14:paraId="66734E3E" w14:textId="77777777" w:rsidR="00DE6B71" w:rsidRPr="00B77F27" w:rsidRDefault="00DE6B71">
            <w:pPr>
              <w:jc w:val="both"/>
              <w:rPr>
                <w:b/>
                <w:color w:val="000000" w:themeColor="text1"/>
              </w:rPr>
            </w:pPr>
          </w:p>
        </w:tc>
        <w:tc>
          <w:tcPr>
            <w:tcW w:w="195" w:type="pct"/>
          </w:tcPr>
          <w:p w14:paraId="708D8D51" w14:textId="77777777" w:rsidR="00DE6B71" w:rsidRPr="00B77F27" w:rsidRDefault="00DE6B71">
            <w:pPr>
              <w:jc w:val="both"/>
              <w:rPr>
                <w:b/>
                <w:color w:val="000000" w:themeColor="text1"/>
              </w:rPr>
            </w:pPr>
          </w:p>
        </w:tc>
        <w:tc>
          <w:tcPr>
            <w:tcW w:w="192" w:type="pct"/>
          </w:tcPr>
          <w:p w14:paraId="017352BE" w14:textId="77777777" w:rsidR="00DE6B71" w:rsidRPr="00B77F27" w:rsidRDefault="00DE6B71">
            <w:pPr>
              <w:jc w:val="both"/>
              <w:rPr>
                <w:b/>
                <w:color w:val="000000" w:themeColor="text1"/>
              </w:rPr>
            </w:pPr>
          </w:p>
        </w:tc>
      </w:tr>
      <w:tr w:rsidR="00DE6B71" w:rsidRPr="00B77F27" w14:paraId="598B75F7" w14:textId="77777777">
        <w:tc>
          <w:tcPr>
            <w:tcW w:w="432" w:type="pct"/>
          </w:tcPr>
          <w:p w14:paraId="099E6A98" w14:textId="77777777" w:rsidR="00DE6B71" w:rsidRPr="00B77F27" w:rsidRDefault="00DE6B71">
            <w:pPr>
              <w:pStyle w:val="ListParagraph"/>
              <w:numPr>
                <w:ilvl w:val="0"/>
                <w:numId w:val="16"/>
              </w:numPr>
              <w:spacing w:line="360" w:lineRule="auto"/>
              <w:jc w:val="both"/>
              <w:rPr>
                <w:rFonts w:ascii="Times New Roman" w:hAnsi="Times New Roman" w:cs="Times New Roman"/>
                <w:color w:val="000000" w:themeColor="text1"/>
                <w:sz w:val="24"/>
                <w:szCs w:val="24"/>
              </w:rPr>
            </w:pPr>
          </w:p>
        </w:tc>
        <w:tc>
          <w:tcPr>
            <w:tcW w:w="3596" w:type="pct"/>
          </w:tcPr>
          <w:p w14:paraId="1D6BED56" w14:textId="77777777" w:rsidR="00DE6B71" w:rsidRPr="00B77F27" w:rsidRDefault="00C81C97">
            <w:pPr>
              <w:jc w:val="both"/>
              <w:rPr>
                <w:rStyle w:val="markedcontent"/>
                <w:color w:val="000000" w:themeColor="text1"/>
              </w:rPr>
            </w:pPr>
            <w:r w:rsidRPr="00B77F27">
              <w:rPr>
                <w:rStyle w:val="markedcontent"/>
                <w:color w:val="000000" w:themeColor="text1"/>
              </w:rPr>
              <w:t>The views of all project stakeholders are taken into account in scope planning</w:t>
            </w:r>
          </w:p>
        </w:tc>
        <w:tc>
          <w:tcPr>
            <w:tcW w:w="195" w:type="pct"/>
          </w:tcPr>
          <w:p w14:paraId="507CC4D9" w14:textId="77777777" w:rsidR="00DE6B71" w:rsidRPr="00B77F27" w:rsidRDefault="00DE6B71">
            <w:pPr>
              <w:jc w:val="both"/>
              <w:rPr>
                <w:b/>
                <w:color w:val="000000" w:themeColor="text1"/>
              </w:rPr>
            </w:pPr>
          </w:p>
        </w:tc>
        <w:tc>
          <w:tcPr>
            <w:tcW w:w="195" w:type="pct"/>
          </w:tcPr>
          <w:p w14:paraId="5D98930B" w14:textId="77777777" w:rsidR="00DE6B71" w:rsidRPr="00B77F27" w:rsidRDefault="00DE6B71">
            <w:pPr>
              <w:jc w:val="both"/>
              <w:rPr>
                <w:b/>
                <w:color w:val="000000" w:themeColor="text1"/>
              </w:rPr>
            </w:pPr>
          </w:p>
        </w:tc>
        <w:tc>
          <w:tcPr>
            <w:tcW w:w="195" w:type="pct"/>
          </w:tcPr>
          <w:p w14:paraId="414E0183" w14:textId="77777777" w:rsidR="00DE6B71" w:rsidRPr="00B77F27" w:rsidRDefault="00DE6B71">
            <w:pPr>
              <w:jc w:val="both"/>
              <w:rPr>
                <w:b/>
                <w:color w:val="000000" w:themeColor="text1"/>
              </w:rPr>
            </w:pPr>
          </w:p>
        </w:tc>
        <w:tc>
          <w:tcPr>
            <w:tcW w:w="195" w:type="pct"/>
          </w:tcPr>
          <w:p w14:paraId="689CC35F" w14:textId="77777777" w:rsidR="00DE6B71" w:rsidRPr="00B77F27" w:rsidRDefault="00DE6B71">
            <w:pPr>
              <w:jc w:val="both"/>
              <w:rPr>
                <w:b/>
                <w:color w:val="000000" w:themeColor="text1"/>
              </w:rPr>
            </w:pPr>
          </w:p>
        </w:tc>
        <w:tc>
          <w:tcPr>
            <w:tcW w:w="192" w:type="pct"/>
          </w:tcPr>
          <w:p w14:paraId="610009F9" w14:textId="77777777" w:rsidR="00DE6B71" w:rsidRPr="00B77F27" w:rsidRDefault="00DE6B71">
            <w:pPr>
              <w:jc w:val="both"/>
              <w:rPr>
                <w:b/>
                <w:color w:val="000000" w:themeColor="text1"/>
              </w:rPr>
            </w:pPr>
          </w:p>
        </w:tc>
      </w:tr>
      <w:tr w:rsidR="00DE6B71" w:rsidRPr="00B77F27" w14:paraId="4C48EECD" w14:textId="77777777">
        <w:tc>
          <w:tcPr>
            <w:tcW w:w="432" w:type="pct"/>
          </w:tcPr>
          <w:p w14:paraId="56395CC5" w14:textId="77777777" w:rsidR="00DE6B71" w:rsidRPr="00B77F27" w:rsidRDefault="00DE6B71">
            <w:pPr>
              <w:pStyle w:val="ListParagraph"/>
              <w:numPr>
                <w:ilvl w:val="0"/>
                <w:numId w:val="16"/>
              </w:numPr>
              <w:spacing w:line="360" w:lineRule="auto"/>
              <w:jc w:val="both"/>
              <w:rPr>
                <w:rFonts w:ascii="Times New Roman" w:hAnsi="Times New Roman" w:cs="Times New Roman"/>
                <w:color w:val="000000" w:themeColor="text1"/>
                <w:sz w:val="24"/>
                <w:szCs w:val="24"/>
              </w:rPr>
            </w:pPr>
          </w:p>
        </w:tc>
        <w:tc>
          <w:tcPr>
            <w:tcW w:w="3596" w:type="pct"/>
          </w:tcPr>
          <w:p w14:paraId="71A8DBD0" w14:textId="77777777" w:rsidR="00DE6B71" w:rsidRPr="00B77F27" w:rsidRDefault="00C81C97">
            <w:pPr>
              <w:jc w:val="both"/>
              <w:rPr>
                <w:rStyle w:val="markedcontent"/>
                <w:color w:val="000000" w:themeColor="text1"/>
              </w:rPr>
            </w:pPr>
            <w:r w:rsidRPr="00B77F27">
              <w:rPr>
                <w:rStyle w:val="markedcontent"/>
                <w:color w:val="000000" w:themeColor="text1"/>
              </w:rPr>
              <w:t>Scope planning is a very important step in ensuring successful implementation of a project</w:t>
            </w:r>
          </w:p>
        </w:tc>
        <w:tc>
          <w:tcPr>
            <w:tcW w:w="195" w:type="pct"/>
          </w:tcPr>
          <w:p w14:paraId="7605AA21" w14:textId="77777777" w:rsidR="00DE6B71" w:rsidRPr="00B77F27" w:rsidRDefault="00DE6B71">
            <w:pPr>
              <w:jc w:val="both"/>
              <w:rPr>
                <w:b/>
                <w:color w:val="000000" w:themeColor="text1"/>
              </w:rPr>
            </w:pPr>
          </w:p>
        </w:tc>
        <w:tc>
          <w:tcPr>
            <w:tcW w:w="195" w:type="pct"/>
          </w:tcPr>
          <w:p w14:paraId="525C9FA9" w14:textId="77777777" w:rsidR="00DE6B71" w:rsidRPr="00B77F27" w:rsidRDefault="00DE6B71">
            <w:pPr>
              <w:jc w:val="both"/>
              <w:rPr>
                <w:b/>
                <w:color w:val="000000" w:themeColor="text1"/>
              </w:rPr>
            </w:pPr>
          </w:p>
        </w:tc>
        <w:tc>
          <w:tcPr>
            <w:tcW w:w="195" w:type="pct"/>
          </w:tcPr>
          <w:p w14:paraId="4665F0FC" w14:textId="77777777" w:rsidR="00DE6B71" w:rsidRPr="00B77F27" w:rsidRDefault="00DE6B71">
            <w:pPr>
              <w:jc w:val="both"/>
              <w:rPr>
                <w:b/>
                <w:color w:val="000000" w:themeColor="text1"/>
              </w:rPr>
            </w:pPr>
          </w:p>
        </w:tc>
        <w:tc>
          <w:tcPr>
            <w:tcW w:w="195" w:type="pct"/>
          </w:tcPr>
          <w:p w14:paraId="4FDABE2D" w14:textId="77777777" w:rsidR="00DE6B71" w:rsidRPr="00B77F27" w:rsidRDefault="00DE6B71">
            <w:pPr>
              <w:jc w:val="both"/>
              <w:rPr>
                <w:b/>
                <w:color w:val="000000" w:themeColor="text1"/>
              </w:rPr>
            </w:pPr>
          </w:p>
        </w:tc>
        <w:tc>
          <w:tcPr>
            <w:tcW w:w="192" w:type="pct"/>
          </w:tcPr>
          <w:p w14:paraId="15BE9AE5" w14:textId="77777777" w:rsidR="00DE6B71" w:rsidRPr="00B77F27" w:rsidRDefault="00DE6B71">
            <w:pPr>
              <w:jc w:val="both"/>
              <w:rPr>
                <w:b/>
                <w:color w:val="000000" w:themeColor="text1"/>
              </w:rPr>
            </w:pPr>
          </w:p>
        </w:tc>
      </w:tr>
      <w:tr w:rsidR="00DE6B71" w:rsidRPr="00B77F27" w14:paraId="7066ED31" w14:textId="77777777">
        <w:tc>
          <w:tcPr>
            <w:tcW w:w="432" w:type="pct"/>
          </w:tcPr>
          <w:p w14:paraId="24FDFD60" w14:textId="77777777" w:rsidR="00DE6B71" w:rsidRPr="00B77F27" w:rsidRDefault="00DE6B71">
            <w:pPr>
              <w:pStyle w:val="ListParagraph"/>
              <w:numPr>
                <w:ilvl w:val="0"/>
                <w:numId w:val="16"/>
              </w:numPr>
              <w:spacing w:line="360" w:lineRule="auto"/>
              <w:jc w:val="both"/>
              <w:rPr>
                <w:rFonts w:ascii="Times New Roman" w:hAnsi="Times New Roman" w:cs="Times New Roman"/>
                <w:color w:val="000000" w:themeColor="text1"/>
                <w:sz w:val="24"/>
                <w:szCs w:val="24"/>
              </w:rPr>
            </w:pPr>
          </w:p>
        </w:tc>
        <w:tc>
          <w:tcPr>
            <w:tcW w:w="3596" w:type="pct"/>
          </w:tcPr>
          <w:p w14:paraId="3EEE099E" w14:textId="77777777" w:rsidR="00DE6B71" w:rsidRPr="00B77F27" w:rsidRDefault="00C81C97">
            <w:pPr>
              <w:jc w:val="both"/>
              <w:rPr>
                <w:rStyle w:val="markedcontent"/>
                <w:color w:val="000000" w:themeColor="text1"/>
              </w:rPr>
            </w:pPr>
            <w:r w:rsidRPr="00B77F27">
              <w:rPr>
                <w:rStyle w:val="markedcontent"/>
                <w:color w:val="000000" w:themeColor="text1"/>
              </w:rPr>
              <w:t>Project organization was well communicated</w:t>
            </w:r>
            <w:r w:rsidRPr="00B77F27">
              <w:rPr>
                <w:color w:val="000000" w:themeColor="text1"/>
              </w:rPr>
              <w:br/>
            </w:r>
            <w:r w:rsidRPr="00B77F27">
              <w:rPr>
                <w:rStyle w:val="markedcontent"/>
                <w:color w:val="000000" w:themeColor="text1"/>
              </w:rPr>
              <w:t>during scope planning phase</w:t>
            </w:r>
          </w:p>
        </w:tc>
        <w:tc>
          <w:tcPr>
            <w:tcW w:w="195" w:type="pct"/>
          </w:tcPr>
          <w:p w14:paraId="4CF3BFA6" w14:textId="77777777" w:rsidR="00DE6B71" w:rsidRPr="00B77F27" w:rsidRDefault="00DE6B71">
            <w:pPr>
              <w:jc w:val="both"/>
              <w:rPr>
                <w:b/>
                <w:color w:val="000000" w:themeColor="text1"/>
              </w:rPr>
            </w:pPr>
          </w:p>
        </w:tc>
        <w:tc>
          <w:tcPr>
            <w:tcW w:w="195" w:type="pct"/>
          </w:tcPr>
          <w:p w14:paraId="3E0C278F" w14:textId="77777777" w:rsidR="00DE6B71" w:rsidRPr="00B77F27" w:rsidRDefault="00DE6B71">
            <w:pPr>
              <w:jc w:val="both"/>
              <w:rPr>
                <w:b/>
                <w:color w:val="000000" w:themeColor="text1"/>
              </w:rPr>
            </w:pPr>
          </w:p>
        </w:tc>
        <w:tc>
          <w:tcPr>
            <w:tcW w:w="195" w:type="pct"/>
          </w:tcPr>
          <w:p w14:paraId="73567422" w14:textId="77777777" w:rsidR="00DE6B71" w:rsidRPr="00B77F27" w:rsidRDefault="00DE6B71">
            <w:pPr>
              <w:jc w:val="both"/>
              <w:rPr>
                <w:b/>
                <w:color w:val="000000" w:themeColor="text1"/>
              </w:rPr>
            </w:pPr>
          </w:p>
        </w:tc>
        <w:tc>
          <w:tcPr>
            <w:tcW w:w="195" w:type="pct"/>
          </w:tcPr>
          <w:p w14:paraId="56B23EBA" w14:textId="77777777" w:rsidR="00DE6B71" w:rsidRPr="00B77F27" w:rsidRDefault="00DE6B71">
            <w:pPr>
              <w:jc w:val="both"/>
              <w:rPr>
                <w:b/>
                <w:color w:val="000000" w:themeColor="text1"/>
              </w:rPr>
            </w:pPr>
          </w:p>
        </w:tc>
        <w:tc>
          <w:tcPr>
            <w:tcW w:w="192" w:type="pct"/>
          </w:tcPr>
          <w:p w14:paraId="0F1D4183" w14:textId="77777777" w:rsidR="00DE6B71" w:rsidRPr="00B77F27" w:rsidRDefault="00DE6B71">
            <w:pPr>
              <w:jc w:val="both"/>
              <w:rPr>
                <w:b/>
                <w:color w:val="000000" w:themeColor="text1"/>
              </w:rPr>
            </w:pPr>
          </w:p>
        </w:tc>
      </w:tr>
      <w:tr w:rsidR="00B00568" w:rsidRPr="00B77F27" w14:paraId="6F0188E3" w14:textId="77777777">
        <w:tc>
          <w:tcPr>
            <w:tcW w:w="432" w:type="pct"/>
          </w:tcPr>
          <w:p w14:paraId="37A67041" w14:textId="77777777" w:rsidR="00B00568" w:rsidRPr="00B77F27" w:rsidRDefault="00B00568" w:rsidP="00B00568">
            <w:pPr>
              <w:pStyle w:val="ListParagraph"/>
              <w:spacing w:line="360" w:lineRule="auto"/>
              <w:jc w:val="both"/>
              <w:rPr>
                <w:rFonts w:ascii="Times New Roman" w:hAnsi="Times New Roman" w:cs="Times New Roman"/>
                <w:color w:val="000000" w:themeColor="text1"/>
                <w:sz w:val="24"/>
                <w:szCs w:val="24"/>
              </w:rPr>
            </w:pPr>
          </w:p>
        </w:tc>
        <w:tc>
          <w:tcPr>
            <w:tcW w:w="3596" w:type="pct"/>
          </w:tcPr>
          <w:p w14:paraId="072D4668" w14:textId="77777777" w:rsidR="00B00568" w:rsidRPr="00B77F27" w:rsidRDefault="00B00568">
            <w:pPr>
              <w:jc w:val="both"/>
              <w:rPr>
                <w:rStyle w:val="markedcontent"/>
                <w:color w:val="000000" w:themeColor="text1"/>
              </w:rPr>
            </w:pPr>
            <w:r w:rsidRPr="00B77F27">
              <w:rPr>
                <w:b/>
                <w:color w:val="000000" w:themeColor="text1"/>
              </w:rPr>
              <w:t>Scope Management</w:t>
            </w:r>
          </w:p>
        </w:tc>
        <w:tc>
          <w:tcPr>
            <w:tcW w:w="195" w:type="pct"/>
          </w:tcPr>
          <w:p w14:paraId="6EF2C09F" w14:textId="77777777" w:rsidR="00B00568" w:rsidRPr="00B77F27" w:rsidRDefault="00B00568" w:rsidP="00631D57">
            <w:pPr>
              <w:jc w:val="both"/>
              <w:rPr>
                <w:b/>
                <w:color w:val="000000" w:themeColor="text1"/>
              </w:rPr>
            </w:pPr>
            <w:r w:rsidRPr="00B77F27">
              <w:rPr>
                <w:b/>
                <w:color w:val="000000" w:themeColor="text1"/>
              </w:rPr>
              <w:t>1</w:t>
            </w:r>
          </w:p>
        </w:tc>
        <w:tc>
          <w:tcPr>
            <w:tcW w:w="195" w:type="pct"/>
          </w:tcPr>
          <w:p w14:paraId="71D4807B" w14:textId="77777777" w:rsidR="00B00568" w:rsidRPr="00B77F27" w:rsidRDefault="00B00568" w:rsidP="00631D57">
            <w:pPr>
              <w:jc w:val="both"/>
              <w:rPr>
                <w:b/>
                <w:color w:val="000000" w:themeColor="text1"/>
              </w:rPr>
            </w:pPr>
            <w:r w:rsidRPr="00B77F27">
              <w:rPr>
                <w:b/>
                <w:color w:val="000000" w:themeColor="text1"/>
              </w:rPr>
              <w:t>2</w:t>
            </w:r>
          </w:p>
        </w:tc>
        <w:tc>
          <w:tcPr>
            <w:tcW w:w="195" w:type="pct"/>
          </w:tcPr>
          <w:p w14:paraId="0051DE1B" w14:textId="77777777" w:rsidR="00B00568" w:rsidRPr="00B77F27" w:rsidRDefault="00B00568" w:rsidP="00631D57">
            <w:pPr>
              <w:jc w:val="both"/>
              <w:rPr>
                <w:b/>
                <w:color w:val="000000" w:themeColor="text1"/>
              </w:rPr>
            </w:pPr>
            <w:r w:rsidRPr="00B77F27">
              <w:rPr>
                <w:b/>
                <w:color w:val="000000" w:themeColor="text1"/>
              </w:rPr>
              <w:t>3</w:t>
            </w:r>
          </w:p>
        </w:tc>
        <w:tc>
          <w:tcPr>
            <w:tcW w:w="195" w:type="pct"/>
          </w:tcPr>
          <w:p w14:paraId="5FC2692E" w14:textId="77777777" w:rsidR="00B00568" w:rsidRPr="00B77F27" w:rsidRDefault="00B00568" w:rsidP="00631D57">
            <w:pPr>
              <w:jc w:val="both"/>
              <w:rPr>
                <w:b/>
                <w:color w:val="000000" w:themeColor="text1"/>
              </w:rPr>
            </w:pPr>
            <w:r w:rsidRPr="00B77F27">
              <w:rPr>
                <w:b/>
                <w:color w:val="000000" w:themeColor="text1"/>
              </w:rPr>
              <w:t>4</w:t>
            </w:r>
          </w:p>
        </w:tc>
        <w:tc>
          <w:tcPr>
            <w:tcW w:w="192" w:type="pct"/>
          </w:tcPr>
          <w:p w14:paraId="4049EC78" w14:textId="77777777" w:rsidR="00B00568" w:rsidRPr="00B77F27" w:rsidRDefault="00B00568" w:rsidP="00631D57">
            <w:pPr>
              <w:jc w:val="both"/>
              <w:rPr>
                <w:b/>
                <w:color w:val="000000" w:themeColor="text1"/>
              </w:rPr>
            </w:pPr>
            <w:r w:rsidRPr="00B77F27">
              <w:rPr>
                <w:b/>
                <w:color w:val="000000" w:themeColor="text1"/>
              </w:rPr>
              <w:t>5</w:t>
            </w:r>
          </w:p>
        </w:tc>
      </w:tr>
      <w:tr w:rsidR="00B00568" w:rsidRPr="00B77F27" w14:paraId="37F58E6E" w14:textId="77777777" w:rsidTr="00B00568">
        <w:trPr>
          <w:trHeight w:val="305"/>
        </w:trPr>
        <w:tc>
          <w:tcPr>
            <w:tcW w:w="432" w:type="pct"/>
          </w:tcPr>
          <w:p w14:paraId="28ED6FBE" w14:textId="77777777" w:rsidR="00B00568" w:rsidRPr="00B77F27" w:rsidRDefault="00B00568">
            <w:pPr>
              <w:pStyle w:val="ListParagraph"/>
              <w:numPr>
                <w:ilvl w:val="0"/>
                <w:numId w:val="16"/>
              </w:numPr>
              <w:spacing w:line="360" w:lineRule="auto"/>
              <w:jc w:val="both"/>
              <w:rPr>
                <w:rFonts w:ascii="Times New Roman" w:hAnsi="Times New Roman" w:cs="Times New Roman"/>
                <w:color w:val="000000" w:themeColor="text1"/>
                <w:sz w:val="24"/>
                <w:szCs w:val="24"/>
              </w:rPr>
            </w:pPr>
          </w:p>
        </w:tc>
        <w:tc>
          <w:tcPr>
            <w:tcW w:w="3596" w:type="pct"/>
          </w:tcPr>
          <w:p w14:paraId="37E4887E" w14:textId="77777777" w:rsidR="00B00568" w:rsidRPr="00B77F27" w:rsidRDefault="00B00568">
            <w:pPr>
              <w:jc w:val="both"/>
              <w:rPr>
                <w:rStyle w:val="markedcontent"/>
                <w:color w:val="000000" w:themeColor="text1"/>
              </w:rPr>
            </w:pPr>
            <w:r w:rsidRPr="00B77F27">
              <w:rPr>
                <w:rStyle w:val="markedcontent"/>
                <w:color w:val="000000" w:themeColor="text1"/>
              </w:rPr>
              <w:t>Appropriate resources is provided</w:t>
            </w:r>
          </w:p>
        </w:tc>
        <w:tc>
          <w:tcPr>
            <w:tcW w:w="195" w:type="pct"/>
          </w:tcPr>
          <w:p w14:paraId="555513A7" w14:textId="77777777" w:rsidR="00B00568" w:rsidRPr="00B77F27" w:rsidRDefault="00B00568">
            <w:pPr>
              <w:jc w:val="both"/>
              <w:rPr>
                <w:b/>
                <w:color w:val="000000" w:themeColor="text1"/>
              </w:rPr>
            </w:pPr>
          </w:p>
        </w:tc>
        <w:tc>
          <w:tcPr>
            <w:tcW w:w="195" w:type="pct"/>
          </w:tcPr>
          <w:p w14:paraId="3BDFCB41" w14:textId="77777777" w:rsidR="00B00568" w:rsidRPr="00B77F27" w:rsidRDefault="00B00568">
            <w:pPr>
              <w:jc w:val="both"/>
              <w:rPr>
                <w:b/>
                <w:color w:val="000000" w:themeColor="text1"/>
              </w:rPr>
            </w:pPr>
          </w:p>
        </w:tc>
        <w:tc>
          <w:tcPr>
            <w:tcW w:w="195" w:type="pct"/>
          </w:tcPr>
          <w:p w14:paraId="1385516F" w14:textId="77777777" w:rsidR="00B00568" w:rsidRPr="00B77F27" w:rsidRDefault="00B00568">
            <w:pPr>
              <w:jc w:val="both"/>
              <w:rPr>
                <w:b/>
                <w:color w:val="000000" w:themeColor="text1"/>
              </w:rPr>
            </w:pPr>
          </w:p>
        </w:tc>
        <w:tc>
          <w:tcPr>
            <w:tcW w:w="195" w:type="pct"/>
          </w:tcPr>
          <w:p w14:paraId="7C91DA79" w14:textId="77777777" w:rsidR="00B00568" w:rsidRPr="00B77F27" w:rsidRDefault="00B00568">
            <w:pPr>
              <w:jc w:val="both"/>
              <w:rPr>
                <w:b/>
                <w:color w:val="000000" w:themeColor="text1"/>
              </w:rPr>
            </w:pPr>
          </w:p>
        </w:tc>
        <w:tc>
          <w:tcPr>
            <w:tcW w:w="192" w:type="pct"/>
          </w:tcPr>
          <w:p w14:paraId="02775B48" w14:textId="77777777" w:rsidR="00B00568" w:rsidRPr="00B77F27" w:rsidRDefault="00B00568">
            <w:pPr>
              <w:jc w:val="both"/>
              <w:rPr>
                <w:b/>
                <w:color w:val="000000" w:themeColor="text1"/>
              </w:rPr>
            </w:pPr>
          </w:p>
        </w:tc>
      </w:tr>
      <w:tr w:rsidR="00B00568" w:rsidRPr="00B77F27" w14:paraId="39AE981D" w14:textId="77777777" w:rsidTr="00B00568">
        <w:trPr>
          <w:trHeight w:val="170"/>
        </w:trPr>
        <w:tc>
          <w:tcPr>
            <w:tcW w:w="432" w:type="pct"/>
          </w:tcPr>
          <w:p w14:paraId="6265F16C" w14:textId="77777777" w:rsidR="00B00568" w:rsidRPr="00B77F27" w:rsidRDefault="00B00568">
            <w:pPr>
              <w:pStyle w:val="ListParagraph"/>
              <w:numPr>
                <w:ilvl w:val="0"/>
                <w:numId w:val="16"/>
              </w:numPr>
              <w:spacing w:line="360" w:lineRule="auto"/>
              <w:jc w:val="both"/>
              <w:rPr>
                <w:rFonts w:ascii="Times New Roman" w:hAnsi="Times New Roman" w:cs="Times New Roman"/>
                <w:color w:val="000000" w:themeColor="text1"/>
                <w:sz w:val="24"/>
                <w:szCs w:val="24"/>
              </w:rPr>
            </w:pPr>
          </w:p>
        </w:tc>
        <w:tc>
          <w:tcPr>
            <w:tcW w:w="3596" w:type="pct"/>
          </w:tcPr>
          <w:p w14:paraId="7BEB9672" w14:textId="77777777" w:rsidR="00B00568" w:rsidRPr="00B77F27" w:rsidRDefault="00B00568">
            <w:pPr>
              <w:jc w:val="both"/>
              <w:rPr>
                <w:rStyle w:val="markedcontent"/>
                <w:color w:val="000000" w:themeColor="text1"/>
              </w:rPr>
            </w:pPr>
            <w:r w:rsidRPr="00B77F27">
              <w:rPr>
                <w:rStyle w:val="markedcontent"/>
                <w:color w:val="000000" w:themeColor="text1"/>
              </w:rPr>
              <w:t>All material resources allocated are well utilised</w:t>
            </w:r>
          </w:p>
        </w:tc>
        <w:tc>
          <w:tcPr>
            <w:tcW w:w="195" w:type="pct"/>
          </w:tcPr>
          <w:p w14:paraId="17F787EE" w14:textId="77777777" w:rsidR="00B00568" w:rsidRPr="00B77F27" w:rsidRDefault="00B00568">
            <w:pPr>
              <w:jc w:val="both"/>
              <w:rPr>
                <w:b/>
                <w:color w:val="000000" w:themeColor="text1"/>
              </w:rPr>
            </w:pPr>
          </w:p>
        </w:tc>
        <w:tc>
          <w:tcPr>
            <w:tcW w:w="195" w:type="pct"/>
          </w:tcPr>
          <w:p w14:paraId="0E267A53" w14:textId="77777777" w:rsidR="00B00568" w:rsidRPr="00B77F27" w:rsidRDefault="00B00568">
            <w:pPr>
              <w:jc w:val="both"/>
              <w:rPr>
                <w:b/>
                <w:color w:val="000000" w:themeColor="text1"/>
              </w:rPr>
            </w:pPr>
          </w:p>
        </w:tc>
        <w:tc>
          <w:tcPr>
            <w:tcW w:w="195" w:type="pct"/>
          </w:tcPr>
          <w:p w14:paraId="752F72DA" w14:textId="77777777" w:rsidR="00B00568" w:rsidRPr="00B77F27" w:rsidRDefault="00B00568">
            <w:pPr>
              <w:jc w:val="both"/>
              <w:rPr>
                <w:b/>
                <w:color w:val="000000" w:themeColor="text1"/>
              </w:rPr>
            </w:pPr>
          </w:p>
        </w:tc>
        <w:tc>
          <w:tcPr>
            <w:tcW w:w="195" w:type="pct"/>
          </w:tcPr>
          <w:p w14:paraId="385617F2" w14:textId="77777777" w:rsidR="00B00568" w:rsidRPr="00B77F27" w:rsidRDefault="00B00568">
            <w:pPr>
              <w:jc w:val="both"/>
              <w:rPr>
                <w:b/>
                <w:color w:val="000000" w:themeColor="text1"/>
              </w:rPr>
            </w:pPr>
          </w:p>
        </w:tc>
        <w:tc>
          <w:tcPr>
            <w:tcW w:w="192" w:type="pct"/>
          </w:tcPr>
          <w:p w14:paraId="59E17767" w14:textId="77777777" w:rsidR="00B00568" w:rsidRPr="00B77F27" w:rsidRDefault="00B00568">
            <w:pPr>
              <w:jc w:val="both"/>
              <w:rPr>
                <w:b/>
                <w:color w:val="000000" w:themeColor="text1"/>
              </w:rPr>
            </w:pPr>
          </w:p>
        </w:tc>
      </w:tr>
      <w:tr w:rsidR="00B00568" w:rsidRPr="00B77F27" w14:paraId="364C082C" w14:textId="77777777">
        <w:trPr>
          <w:trHeight w:val="305"/>
        </w:trPr>
        <w:tc>
          <w:tcPr>
            <w:tcW w:w="432" w:type="pct"/>
          </w:tcPr>
          <w:p w14:paraId="7A0E6760" w14:textId="77777777" w:rsidR="00B00568" w:rsidRPr="00B77F27" w:rsidRDefault="00B00568">
            <w:pPr>
              <w:pStyle w:val="ListParagraph"/>
              <w:numPr>
                <w:ilvl w:val="0"/>
                <w:numId w:val="16"/>
              </w:numPr>
              <w:spacing w:line="360" w:lineRule="auto"/>
              <w:jc w:val="both"/>
              <w:rPr>
                <w:rFonts w:ascii="Times New Roman" w:hAnsi="Times New Roman" w:cs="Times New Roman"/>
                <w:color w:val="000000" w:themeColor="text1"/>
                <w:sz w:val="24"/>
                <w:szCs w:val="24"/>
              </w:rPr>
            </w:pPr>
          </w:p>
        </w:tc>
        <w:tc>
          <w:tcPr>
            <w:tcW w:w="3596" w:type="pct"/>
          </w:tcPr>
          <w:p w14:paraId="15A0BBB9" w14:textId="77777777" w:rsidR="00B00568" w:rsidRPr="00B77F27" w:rsidRDefault="00B00568">
            <w:pPr>
              <w:jc w:val="both"/>
              <w:rPr>
                <w:rStyle w:val="markedcontent"/>
                <w:color w:val="000000" w:themeColor="text1"/>
              </w:rPr>
            </w:pPr>
            <w:r w:rsidRPr="00B77F27">
              <w:rPr>
                <w:rStyle w:val="markedcontent"/>
                <w:color w:val="000000" w:themeColor="text1"/>
              </w:rPr>
              <w:t>Project Scope is well specified</w:t>
            </w:r>
          </w:p>
        </w:tc>
        <w:tc>
          <w:tcPr>
            <w:tcW w:w="195" w:type="pct"/>
          </w:tcPr>
          <w:p w14:paraId="524E66C5" w14:textId="77777777" w:rsidR="00B00568" w:rsidRPr="00B77F27" w:rsidRDefault="00B00568">
            <w:pPr>
              <w:jc w:val="both"/>
              <w:rPr>
                <w:b/>
                <w:color w:val="000000" w:themeColor="text1"/>
              </w:rPr>
            </w:pPr>
          </w:p>
        </w:tc>
        <w:tc>
          <w:tcPr>
            <w:tcW w:w="195" w:type="pct"/>
          </w:tcPr>
          <w:p w14:paraId="24C9871C" w14:textId="77777777" w:rsidR="00B00568" w:rsidRPr="00B77F27" w:rsidRDefault="00B00568">
            <w:pPr>
              <w:jc w:val="both"/>
              <w:rPr>
                <w:b/>
                <w:color w:val="000000" w:themeColor="text1"/>
              </w:rPr>
            </w:pPr>
          </w:p>
        </w:tc>
        <w:tc>
          <w:tcPr>
            <w:tcW w:w="195" w:type="pct"/>
          </w:tcPr>
          <w:p w14:paraId="6250F418" w14:textId="77777777" w:rsidR="00B00568" w:rsidRPr="00B77F27" w:rsidRDefault="00B00568">
            <w:pPr>
              <w:jc w:val="both"/>
              <w:rPr>
                <w:b/>
                <w:color w:val="000000" w:themeColor="text1"/>
              </w:rPr>
            </w:pPr>
          </w:p>
        </w:tc>
        <w:tc>
          <w:tcPr>
            <w:tcW w:w="195" w:type="pct"/>
          </w:tcPr>
          <w:p w14:paraId="56B11C07" w14:textId="77777777" w:rsidR="00B00568" w:rsidRPr="00B77F27" w:rsidRDefault="00B00568">
            <w:pPr>
              <w:jc w:val="both"/>
              <w:rPr>
                <w:b/>
                <w:color w:val="000000" w:themeColor="text1"/>
              </w:rPr>
            </w:pPr>
          </w:p>
        </w:tc>
        <w:tc>
          <w:tcPr>
            <w:tcW w:w="192" w:type="pct"/>
          </w:tcPr>
          <w:p w14:paraId="638D142E" w14:textId="77777777" w:rsidR="00B00568" w:rsidRPr="00B77F27" w:rsidRDefault="00B00568">
            <w:pPr>
              <w:jc w:val="both"/>
              <w:rPr>
                <w:b/>
                <w:color w:val="000000" w:themeColor="text1"/>
              </w:rPr>
            </w:pPr>
          </w:p>
        </w:tc>
      </w:tr>
      <w:tr w:rsidR="00B00568" w:rsidRPr="00B77F27" w14:paraId="55D44A6B" w14:textId="77777777">
        <w:tc>
          <w:tcPr>
            <w:tcW w:w="432" w:type="pct"/>
          </w:tcPr>
          <w:p w14:paraId="1DE24333" w14:textId="77777777" w:rsidR="00B00568" w:rsidRPr="00B77F27" w:rsidRDefault="00B00568">
            <w:pPr>
              <w:spacing w:line="360" w:lineRule="auto"/>
              <w:jc w:val="both"/>
              <w:rPr>
                <w:color w:val="000000" w:themeColor="text1"/>
              </w:rPr>
            </w:pPr>
          </w:p>
        </w:tc>
        <w:tc>
          <w:tcPr>
            <w:tcW w:w="3596" w:type="pct"/>
          </w:tcPr>
          <w:p w14:paraId="0C38AC62" w14:textId="77777777" w:rsidR="00B00568" w:rsidRPr="00B77F27" w:rsidRDefault="00B00568">
            <w:pPr>
              <w:jc w:val="both"/>
              <w:rPr>
                <w:rStyle w:val="markedcontent"/>
                <w:b/>
                <w:color w:val="000000" w:themeColor="text1"/>
              </w:rPr>
            </w:pPr>
            <w:r w:rsidRPr="00B77F27">
              <w:rPr>
                <w:rStyle w:val="markedcontent"/>
                <w:b/>
                <w:color w:val="000000" w:themeColor="text1"/>
              </w:rPr>
              <w:t>Risk Management</w:t>
            </w:r>
          </w:p>
        </w:tc>
        <w:tc>
          <w:tcPr>
            <w:tcW w:w="195" w:type="pct"/>
          </w:tcPr>
          <w:p w14:paraId="7539EF8F" w14:textId="77777777" w:rsidR="00B00568" w:rsidRPr="00B77F27" w:rsidRDefault="00B00568">
            <w:pPr>
              <w:jc w:val="both"/>
              <w:rPr>
                <w:b/>
                <w:color w:val="000000" w:themeColor="text1"/>
              </w:rPr>
            </w:pPr>
            <w:r w:rsidRPr="00B77F27">
              <w:rPr>
                <w:b/>
                <w:color w:val="000000" w:themeColor="text1"/>
              </w:rPr>
              <w:t>1</w:t>
            </w:r>
          </w:p>
        </w:tc>
        <w:tc>
          <w:tcPr>
            <w:tcW w:w="195" w:type="pct"/>
          </w:tcPr>
          <w:p w14:paraId="4AA8377C" w14:textId="77777777" w:rsidR="00B00568" w:rsidRPr="00B77F27" w:rsidRDefault="00B00568">
            <w:pPr>
              <w:jc w:val="both"/>
              <w:rPr>
                <w:b/>
                <w:color w:val="000000" w:themeColor="text1"/>
              </w:rPr>
            </w:pPr>
            <w:r w:rsidRPr="00B77F27">
              <w:rPr>
                <w:b/>
                <w:color w:val="000000" w:themeColor="text1"/>
              </w:rPr>
              <w:t>2</w:t>
            </w:r>
          </w:p>
        </w:tc>
        <w:tc>
          <w:tcPr>
            <w:tcW w:w="195" w:type="pct"/>
          </w:tcPr>
          <w:p w14:paraId="326577AD" w14:textId="77777777" w:rsidR="00B00568" w:rsidRPr="00B77F27" w:rsidRDefault="00B00568">
            <w:pPr>
              <w:jc w:val="both"/>
              <w:rPr>
                <w:b/>
                <w:color w:val="000000" w:themeColor="text1"/>
              </w:rPr>
            </w:pPr>
            <w:r w:rsidRPr="00B77F27">
              <w:rPr>
                <w:b/>
                <w:color w:val="000000" w:themeColor="text1"/>
              </w:rPr>
              <w:t>3</w:t>
            </w:r>
          </w:p>
        </w:tc>
        <w:tc>
          <w:tcPr>
            <w:tcW w:w="195" w:type="pct"/>
          </w:tcPr>
          <w:p w14:paraId="79ACE356" w14:textId="77777777" w:rsidR="00B00568" w:rsidRPr="00B77F27" w:rsidRDefault="00B00568">
            <w:pPr>
              <w:jc w:val="both"/>
              <w:rPr>
                <w:b/>
                <w:color w:val="000000" w:themeColor="text1"/>
              </w:rPr>
            </w:pPr>
            <w:r w:rsidRPr="00B77F27">
              <w:rPr>
                <w:b/>
                <w:color w:val="000000" w:themeColor="text1"/>
              </w:rPr>
              <w:t>4</w:t>
            </w:r>
          </w:p>
        </w:tc>
        <w:tc>
          <w:tcPr>
            <w:tcW w:w="192" w:type="pct"/>
          </w:tcPr>
          <w:p w14:paraId="789A62FC" w14:textId="77777777" w:rsidR="00B00568" w:rsidRPr="00B77F27" w:rsidRDefault="00B00568">
            <w:pPr>
              <w:jc w:val="both"/>
              <w:rPr>
                <w:b/>
                <w:color w:val="000000" w:themeColor="text1"/>
              </w:rPr>
            </w:pPr>
            <w:r w:rsidRPr="00B77F27">
              <w:rPr>
                <w:b/>
                <w:color w:val="000000" w:themeColor="text1"/>
              </w:rPr>
              <w:t>5</w:t>
            </w:r>
          </w:p>
        </w:tc>
      </w:tr>
      <w:tr w:rsidR="00B00568" w:rsidRPr="00B77F27" w14:paraId="2CE3CF42" w14:textId="77777777">
        <w:tc>
          <w:tcPr>
            <w:tcW w:w="432" w:type="pct"/>
          </w:tcPr>
          <w:p w14:paraId="4C37C1DD" w14:textId="77777777" w:rsidR="00B00568" w:rsidRPr="00B77F27" w:rsidRDefault="00B00568">
            <w:pPr>
              <w:pStyle w:val="ListParagraph"/>
              <w:numPr>
                <w:ilvl w:val="0"/>
                <w:numId w:val="17"/>
              </w:numPr>
              <w:jc w:val="both"/>
              <w:rPr>
                <w:rFonts w:ascii="Times New Roman" w:hAnsi="Times New Roman" w:cs="Times New Roman"/>
                <w:color w:val="000000" w:themeColor="text1"/>
                <w:sz w:val="24"/>
                <w:szCs w:val="24"/>
              </w:rPr>
            </w:pPr>
          </w:p>
        </w:tc>
        <w:tc>
          <w:tcPr>
            <w:tcW w:w="3596" w:type="pct"/>
          </w:tcPr>
          <w:p w14:paraId="121510B5" w14:textId="77777777" w:rsidR="00B00568" w:rsidRPr="00B77F27" w:rsidRDefault="00B00568">
            <w:pPr>
              <w:jc w:val="both"/>
              <w:rPr>
                <w:rStyle w:val="markedcontent"/>
                <w:color w:val="000000" w:themeColor="text1"/>
              </w:rPr>
            </w:pPr>
            <w:r w:rsidRPr="00B77F27">
              <w:rPr>
                <w:rStyle w:val="markedcontent"/>
                <w:color w:val="000000" w:themeColor="text1"/>
              </w:rPr>
              <w:t>Project management tools and Techniques (PMTT) contributes significantly to project implementation success.</w:t>
            </w:r>
          </w:p>
        </w:tc>
        <w:tc>
          <w:tcPr>
            <w:tcW w:w="195" w:type="pct"/>
          </w:tcPr>
          <w:p w14:paraId="4D2EA5ED" w14:textId="77777777" w:rsidR="00B00568" w:rsidRPr="00B77F27" w:rsidRDefault="00B00568">
            <w:pPr>
              <w:jc w:val="both"/>
              <w:rPr>
                <w:b/>
                <w:color w:val="000000" w:themeColor="text1"/>
              </w:rPr>
            </w:pPr>
          </w:p>
        </w:tc>
        <w:tc>
          <w:tcPr>
            <w:tcW w:w="195" w:type="pct"/>
          </w:tcPr>
          <w:p w14:paraId="11A05B74" w14:textId="77777777" w:rsidR="00B00568" w:rsidRPr="00B77F27" w:rsidRDefault="00B00568">
            <w:pPr>
              <w:jc w:val="both"/>
              <w:rPr>
                <w:b/>
                <w:color w:val="000000" w:themeColor="text1"/>
              </w:rPr>
            </w:pPr>
          </w:p>
        </w:tc>
        <w:tc>
          <w:tcPr>
            <w:tcW w:w="195" w:type="pct"/>
          </w:tcPr>
          <w:p w14:paraId="4FE12943" w14:textId="77777777" w:rsidR="00B00568" w:rsidRPr="00B77F27" w:rsidRDefault="00B00568">
            <w:pPr>
              <w:jc w:val="both"/>
              <w:rPr>
                <w:b/>
                <w:color w:val="000000" w:themeColor="text1"/>
              </w:rPr>
            </w:pPr>
          </w:p>
        </w:tc>
        <w:tc>
          <w:tcPr>
            <w:tcW w:w="195" w:type="pct"/>
          </w:tcPr>
          <w:p w14:paraId="0BF8CB0E" w14:textId="77777777" w:rsidR="00B00568" w:rsidRPr="00B77F27" w:rsidRDefault="00B00568">
            <w:pPr>
              <w:jc w:val="both"/>
              <w:rPr>
                <w:b/>
                <w:color w:val="000000" w:themeColor="text1"/>
              </w:rPr>
            </w:pPr>
          </w:p>
        </w:tc>
        <w:tc>
          <w:tcPr>
            <w:tcW w:w="192" w:type="pct"/>
          </w:tcPr>
          <w:p w14:paraId="62929826" w14:textId="77777777" w:rsidR="00B00568" w:rsidRPr="00B77F27" w:rsidRDefault="00B00568">
            <w:pPr>
              <w:jc w:val="both"/>
              <w:rPr>
                <w:b/>
                <w:color w:val="000000" w:themeColor="text1"/>
              </w:rPr>
            </w:pPr>
          </w:p>
        </w:tc>
      </w:tr>
      <w:tr w:rsidR="00B00568" w:rsidRPr="00B77F27" w14:paraId="15F829DC" w14:textId="77777777">
        <w:tc>
          <w:tcPr>
            <w:tcW w:w="432" w:type="pct"/>
          </w:tcPr>
          <w:p w14:paraId="3A92EE92" w14:textId="77777777" w:rsidR="00B00568" w:rsidRPr="00B77F27" w:rsidRDefault="00B00568">
            <w:pPr>
              <w:pStyle w:val="ListParagraph"/>
              <w:numPr>
                <w:ilvl w:val="0"/>
                <w:numId w:val="17"/>
              </w:numPr>
              <w:jc w:val="both"/>
              <w:rPr>
                <w:rFonts w:ascii="Times New Roman" w:hAnsi="Times New Roman" w:cs="Times New Roman"/>
                <w:color w:val="000000" w:themeColor="text1"/>
                <w:sz w:val="24"/>
                <w:szCs w:val="24"/>
              </w:rPr>
            </w:pPr>
          </w:p>
        </w:tc>
        <w:tc>
          <w:tcPr>
            <w:tcW w:w="3596" w:type="pct"/>
          </w:tcPr>
          <w:p w14:paraId="31D7177B" w14:textId="77777777" w:rsidR="00B00568" w:rsidRPr="00B77F27" w:rsidRDefault="00B00568">
            <w:pPr>
              <w:jc w:val="both"/>
              <w:rPr>
                <w:rStyle w:val="markedcontent"/>
                <w:color w:val="000000" w:themeColor="text1"/>
              </w:rPr>
            </w:pPr>
            <w:r w:rsidRPr="00B77F27">
              <w:rPr>
                <w:rStyle w:val="markedcontent"/>
                <w:color w:val="000000" w:themeColor="text1"/>
              </w:rPr>
              <w:t>Inadequate frameworks for risk management structures for mitigation of risks have led to failure in implementation of projects</w:t>
            </w:r>
          </w:p>
        </w:tc>
        <w:tc>
          <w:tcPr>
            <w:tcW w:w="195" w:type="pct"/>
          </w:tcPr>
          <w:p w14:paraId="23AC8541" w14:textId="77777777" w:rsidR="00B00568" w:rsidRPr="00B77F27" w:rsidRDefault="00B00568">
            <w:pPr>
              <w:jc w:val="both"/>
              <w:rPr>
                <w:b/>
                <w:color w:val="000000" w:themeColor="text1"/>
              </w:rPr>
            </w:pPr>
          </w:p>
        </w:tc>
        <w:tc>
          <w:tcPr>
            <w:tcW w:w="195" w:type="pct"/>
          </w:tcPr>
          <w:p w14:paraId="2C80D19A" w14:textId="77777777" w:rsidR="00B00568" w:rsidRPr="00B77F27" w:rsidRDefault="00B00568">
            <w:pPr>
              <w:jc w:val="both"/>
              <w:rPr>
                <w:b/>
                <w:color w:val="000000" w:themeColor="text1"/>
              </w:rPr>
            </w:pPr>
          </w:p>
        </w:tc>
        <w:tc>
          <w:tcPr>
            <w:tcW w:w="195" w:type="pct"/>
          </w:tcPr>
          <w:p w14:paraId="64F5C341" w14:textId="77777777" w:rsidR="00B00568" w:rsidRPr="00B77F27" w:rsidRDefault="00B00568">
            <w:pPr>
              <w:jc w:val="both"/>
              <w:rPr>
                <w:b/>
                <w:color w:val="000000" w:themeColor="text1"/>
              </w:rPr>
            </w:pPr>
          </w:p>
        </w:tc>
        <w:tc>
          <w:tcPr>
            <w:tcW w:w="195" w:type="pct"/>
          </w:tcPr>
          <w:p w14:paraId="43508B4D" w14:textId="77777777" w:rsidR="00B00568" w:rsidRPr="00B77F27" w:rsidRDefault="00B00568">
            <w:pPr>
              <w:jc w:val="both"/>
              <w:rPr>
                <w:b/>
                <w:color w:val="000000" w:themeColor="text1"/>
              </w:rPr>
            </w:pPr>
          </w:p>
        </w:tc>
        <w:tc>
          <w:tcPr>
            <w:tcW w:w="192" w:type="pct"/>
          </w:tcPr>
          <w:p w14:paraId="03FCD807" w14:textId="77777777" w:rsidR="00B00568" w:rsidRPr="00B77F27" w:rsidRDefault="00B00568">
            <w:pPr>
              <w:jc w:val="both"/>
              <w:rPr>
                <w:b/>
                <w:color w:val="000000" w:themeColor="text1"/>
              </w:rPr>
            </w:pPr>
          </w:p>
        </w:tc>
      </w:tr>
      <w:tr w:rsidR="00B00568" w:rsidRPr="00B77F27" w14:paraId="46918FC7" w14:textId="77777777">
        <w:tc>
          <w:tcPr>
            <w:tcW w:w="432" w:type="pct"/>
          </w:tcPr>
          <w:p w14:paraId="6C6AA1EE" w14:textId="77777777" w:rsidR="00B00568" w:rsidRPr="00B77F27" w:rsidRDefault="00B00568">
            <w:pPr>
              <w:pStyle w:val="ListParagraph"/>
              <w:numPr>
                <w:ilvl w:val="0"/>
                <w:numId w:val="17"/>
              </w:numPr>
              <w:jc w:val="both"/>
              <w:rPr>
                <w:rFonts w:ascii="Times New Roman" w:hAnsi="Times New Roman" w:cs="Times New Roman"/>
                <w:color w:val="000000" w:themeColor="text1"/>
                <w:sz w:val="24"/>
                <w:szCs w:val="24"/>
              </w:rPr>
            </w:pPr>
          </w:p>
        </w:tc>
        <w:tc>
          <w:tcPr>
            <w:tcW w:w="3596" w:type="pct"/>
          </w:tcPr>
          <w:p w14:paraId="51D30C77" w14:textId="77777777" w:rsidR="00B00568" w:rsidRPr="00B77F27" w:rsidRDefault="00B00568">
            <w:pPr>
              <w:jc w:val="both"/>
              <w:rPr>
                <w:rStyle w:val="markedcontent"/>
                <w:color w:val="000000" w:themeColor="text1"/>
              </w:rPr>
            </w:pPr>
            <w:r w:rsidRPr="00B77F27">
              <w:rPr>
                <w:rStyle w:val="markedcontent"/>
                <w:color w:val="000000" w:themeColor="text1"/>
              </w:rPr>
              <w:t>Adoption of project management approach assists in eliminating the wastage of time which have been directed to tasks that are irrelevant.</w:t>
            </w:r>
          </w:p>
        </w:tc>
        <w:tc>
          <w:tcPr>
            <w:tcW w:w="195" w:type="pct"/>
          </w:tcPr>
          <w:p w14:paraId="28920560" w14:textId="77777777" w:rsidR="00B00568" w:rsidRPr="00B77F27" w:rsidRDefault="00B00568">
            <w:pPr>
              <w:jc w:val="both"/>
              <w:rPr>
                <w:b/>
                <w:color w:val="000000" w:themeColor="text1"/>
              </w:rPr>
            </w:pPr>
          </w:p>
        </w:tc>
        <w:tc>
          <w:tcPr>
            <w:tcW w:w="195" w:type="pct"/>
          </w:tcPr>
          <w:p w14:paraId="04E50D0B" w14:textId="77777777" w:rsidR="00B00568" w:rsidRPr="00B77F27" w:rsidRDefault="00B00568">
            <w:pPr>
              <w:jc w:val="both"/>
              <w:rPr>
                <w:b/>
                <w:color w:val="000000" w:themeColor="text1"/>
              </w:rPr>
            </w:pPr>
          </w:p>
        </w:tc>
        <w:tc>
          <w:tcPr>
            <w:tcW w:w="195" w:type="pct"/>
          </w:tcPr>
          <w:p w14:paraId="62321851" w14:textId="77777777" w:rsidR="00B00568" w:rsidRPr="00B77F27" w:rsidRDefault="00B00568">
            <w:pPr>
              <w:jc w:val="both"/>
              <w:rPr>
                <w:b/>
                <w:color w:val="000000" w:themeColor="text1"/>
              </w:rPr>
            </w:pPr>
          </w:p>
        </w:tc>
        <w:tc>
          <w:tcPr>
            <w:tcW w:w="195" w:type="pct"/>
          </w:tcPr>
          <w:p w14:paraId="36DBB38B" w14:textId="77777777" w:rsidR="00B00568" w:rsidRPr="00B77F27" w:rsidRDefault="00B00568">
            <w:pPr>
              <w:jc w:val="both"/>
              <w:rPr>
                <w:b/>
                <w:color w:val="000000" w:themeColor="text1"/>
              </w:rPr>
            </w:pPr>
          </w:p>
        </w:tc>
        <w:tc>
          <w:tcPr>
            <w:tcW w:w="192" w:type="pct"/>
          </w:tcPr>
          <w:p w14:paraId="2583A65A" w14:textId="77777777" w:rsidR="00B00568" w:rsidRPr="00B77F27" w:rsidRDefault="00B00568">
            <w:pPr>
              <w:jc w:val="both"/>
              <w:rPr>
                <w:b/>
                <w:color w:val="000000" w:themeColor="text1"/>
              </w:rPr>
            </w:pPr>
          </w:p>
        </w:tc>
      </w:tr>
      <w:tr w:rsidR="00B00568" w:rsidRPr="00B77F27" w14:paraId="273190BC" w14:textId="77777777">
        <w:tc>
          <w:tcPr>
            <w:tcW w:w="432" w:type="pct"/>
          </w:tcPr>
          <w:p w14:paraId="5945B143" w14:textId="77777777" w:rsidR="00B00568" w:rsidRPr="00B77F27" w:rsidRDefault="00B00568">
            <w:pPr>
              <w:pStyle w:val="ListParagraph"/>
              <w:numPr>
                <w:ilvl w:val="0"/>
                <w:numId w:val="17"/>
              </w:numPr>
              <w:jc w:val="both"/>
              <w:rPr>
                <w:rFonts w:ascii="Times New Roman" w:hAnsi="Times New Roman" w:cs="Times New Roman"/>
                <w:color w:val="000000" w:themeColor="text1"/>
                <w:sz w:val="24"/>
                <w:szCs w:val="24"/>
              </w:rPr>
            </w:pPr>
          </w:p>
        </w:tc>
        <w:tc>
          <w:tcPr>
            <w:tcW w:w="3596" w:type="pct"/>
          </w:tcPr>
          <w:p w14:paraId="61AE4DBA" w14:textId="77777777" w:rsidR="00B00568" w:rsidRPr="00B77F27" w:rsidRDefault="00B00568">
            <w:pPr>
              <w:jc w:val="both"/>
              <w:rPr>
                <w:rStyle w:val="markedcontent"/>
                <w:color w:val="000000" w:themeColor="text1"/>
              </w:rPr>
            </w:pPr>
            <w:r w:rsidRPr="00B77F27">
              <w:rPr>
                <w:rStyle w:val="markedcontent"/>
                <w:color w:val="000000" w:themeColor="text1"/>
              </w:rPr>
              <w:t>Lack of project risk management skills has contributed to failure of programs.</w:t>
            </w:r>
          </w:p>
        </w:tc>
        <w:tc>
          <w:tcPr>
            <w:tcW w:w="195" w:type="pct"/>
          </w:tcPr>
          <w:p w14:paraId="76E8B21B" w14:textId="77777777" w:rsidR="00B00568" w:rsidRPr="00B77F27" w:rsidRDefault="00B00568">
            <w:pPr>
              <w:jc w:val="both"/>
              <w:rPr>
                <w:b/>
                <w:color w:val="000000" w:themeColor="text1"/>
              </w:rPr>
            </w:pPr>
          </w:p>
        </w:tc>
        <w:tc>
          <w:tcPr>
            <w:tcW w:w="195" w:type="pct"/>
          </w:tcPr>
          <w:p w14:paraId="5805B855" w14:textId="77777777" w:rsidR="00B00568" w:rsidRPr="00B77F27" w:rsidRDefault="00B00568">
            <w:pPr>
              <w:jc w:val="both"/>
              <w:rPr>
                <w:b/>
                <w:color w:val="000000" w:themeColor="text1"/>
              </w:rPr>
            </w:pPr>
          </w:p>
        </w:tc>
        <w:tc>
          <w:tcPr>
            <w:tcW w:w="195" w:type="pct"/>
          </w:tcPr>
          <w:p w14:paraId="6E7D7EE6" w14:textId="77777777" w:rsidR="00B00568" w:rsidRPr="00B77F27" w:rsidRDefault="00B00568">
            <w:pPr>
              <w:jc w:val="both"/>
              <w:rPr>
                <w:b/>
                <w:color w:val="000000" w:themeColor="text1"/>
              </w:rPr>
            </w:pPr>
          </w:p>
        </w:tc>
        <w:tc>
          <w:tcPr>
            <w:tcW w:w="195" w:type="pct"/>
          </w:tcPr>
          <w:p w14:paraId="5F7A3E94" w14:textId="77777777" w:rsidR="00B00568" w:rsidRPr="00B77F27" w:rsidRDefault="00B00568">
            <w:pPr>
              <w:jc w:val="both"/>
              <w:rPr>
                <w:b/>
                <w:color w:val="000000" w:themeColor="text1"/>
              </w:rPr>
            </w:pPr>
          </w:p>
        </w:tc>
        <w:tc>
          <w:tcPr>
            <w:tcW w:w="192" w:type="pct"/>
          </w:tcPr>
          <w:p w14:paraId="6FBFABE0" w14:textId="77777777" w:rsidR="00B00568" w:rsidRPr="00B77F27" w:rsidRDefault="00B00568">
            <w:pPr>
              <w:jc w:val="both"/>
              <w:rPr>
                <w:b/>
                <w:color w:val="000000" w:themeColor="text1"/>
              </w:rPr>
            </w:pPr>
          </w:p>
        </w:tc>
      </w:tr>
      <w:tr w:rsidR="00B00568" w:rsidRPr="00B77F27" w14:paraId="74A18B45" w14:textId="77777777">
        <w:tc>
          <w:tcPr>
            <w:tcW w:w="432" w:type="pct"/>
          </w:tcPr>
          <w:p w14:paraId="338A468D" w14:textId="77777777" w:rsidR="00B00568" w:rsidRPr="00B77F27" w:rsidRDefault="00B00568">
            <w:pPr>
              <w:pStyle w:val="ListParagraph"/>
              <w:numPr>
                <w:ilvl w:val="0"/>
                <w:numId w:val="17"/>
              </w:numPr>
              <w:jc w:val="both"/>
              <w:rPr>
                <w:rFonts w:ascii="Times New Roman" w:hAnsi="Times New Roman" w:cs="Times New Roman"/>
                <w:color w:val="000000" w:themeColor="text1"/>
                <w:sz w:val="24"/>
                <w:szCs w:val="24"/>
              </w:rPr>
            </w:pPr>
          </w:p>
        </w:tc>
        <w:tc>
          <w:tcPr>
            <w:tcW w:w="3596" w:type="pct"/>
          </w:tcPr>
          <w:p w14:paraId="5AC16949" w14:textId="77777777" w:rsidR="00B00568" w:rsidRPr="00B77F27" w:rsidRDefault="00B00568">
            <w:pPr>
              <w:jc w:val="both"/>
              <w:rPr>
                <w:rStyle w:val="markedcontent"/>
                <w:color w:val="000000" w:themeColor="text1"/>
              </w:rPr>
            </w:pPr>
            <w:r w:rsidRPr="00B77F27">
              <w:rPr>
                <w:rStyle w:val="markedcontent"/>
                <w:color w:val="000000" w:themeColor="text1"/>
              </w:rPr>
              <w:t>Risk management area has received considerable attention by management during project implementation.</w:t>
            </w:r>
          </w:p>
        </w:tc>
        <w:tc>
          <w:tcPr>
            <w:tcW w:w="195" w:type="pct"/>
          </w:tcPr>
          <w:p w14:paraId="48F0FC19" w14:textId="77777777" w:rsidR="00B00568" w:rsidRPr="00B77F27" w:rsidRDefault="00B00568">
            <w:pPr>
              <w:jc w:val="both"/>
              <w:rPr>
                <w:b/>
                <w:color w:val="000000" w:themeColor="text1"/>
              </w:rPr>
            </w:pPr>
          </w:p>
        </w:tc>
        <w:tc>
          <w:tcPr>
            <w:tcW w:w="195" w:type="pct"/>
          </w:tcPr>
          <w:p w14:paraId="6004181B" w14:textId="77777777" w:rsidR="00B00568" w:rsidRPr="00B77F27" w:rsidRDefault="00B00568">
            <w:pPr>
              <w:jc w:val="both"/>
              <w:rPr>
                <w:b/>
                <w:color w:val="000000" w:themeColor="text1"/>
              </w:rPr>
            </w:pPr>
          </w:p>
        </w:tc>
        <w:tc>
          <w:tcPr>
            <w:tcW w:w="195" w:type="pct"/>
          </w:tcPr>
          <w:p w14:paraId="181DB986" w14:textId="77777777" w:rsidR="00B00568" w:rsidRPr="00B77F27" w:rsidRDefault="00B00568">
            <w:pPr>
              <w:jc w:val="both"/>
              <w:rPr>
                <w:b/>
                <w:color w:val="000000" w:themeColor="text1"/>
              </w:rPr>
            </w:pPr>
          </w:p>
        </w:tc>
        <w:tc>
          <w:tcPr>
            <w:tcW w:w="195" w:type="pct"/>
          </w:tcPr>
          <w:p w14:paraId="47630ADE" w14:textId="77777777" w:rsidR="00B00568" w:rsidRPr="00B77F27" w:rsidRDefault="00B00568">
            <w:pPr>
              <w:jc w:val="both"/>
              <w:rPr>
                <w:b/>
                <w:color w:val="000000" w:themeColor="text1"/>
              </w:rPr>
            </w:pPr>
          </w:p>
        </w:tc>
        <w:tc>
          <w:tcPr>
            <w:tcW w:w="192" w:type="pct"/>
          </w:tcPr>
          <w:p w14:paraId="3DA4C189" w14:textId="77777777" w:rsidR="00B00568" w:rsidRPr="00B77F27" w:rsidRDefault="00B00568">
            <w:pPr>
              <w:jc w:val="both"/>
              <w:rPr>
                <w:b/>
                <w:color w:val="000000" w:themeColor="text1"/>
              </w:rPr>
            </w:pPr>
          </w:p>
        </w:tc>
      </w:tr>
      <w:tr w:rsidR="00B00568" w:rsidRPr="00B77F27" w14:paraId="521A92CC" w14:textId="77777777">
        <w:tc>
          <w:tcPr>
            <w:tcW w:w="432" w:type="pct"/>
          </w:tcPr>
          <w:p w14:paraId="7468C27C" w14:textId="77777777" w:rsidR="00B00568" w:rsidRPr="00B77F27" w:rsidRDefault="00B00568">
            <w:pPr>
              <w:pStyle w:val="ListParagraph"/>
              <w:numPr>
                <w:ilvl w:val="0"/>
                <w:numId w:val="17"/>
              </w:numPr>
              <w:spacing w:line="360" w:lineRule="auto"/>
              <w:jc w:val="both"/>
              <w:rPr>
                <w:rFonts w:ascii="Times New Roman" w:hAnsi="Times New Roman" w:cs="Times New Roman"/>
                <w:color w:val="000000" w:themeColor="text1"/>
                <w:sz w:val="24"/>
                <w:szCs w:val="24"/>
              </w:rPr>
            </w:pPr>
          </w:p>
        </w:tc>
        <w:tc>
          <w:tcPr>
            <w:tcW w:w="3596" w:type="pct"/>
          </w:tcPr>
          <w:p w14:paraId="71FA08F4" w14:textId="77777777" w:rsidR="00B00568" w:rsidRPr="00B77F27" w:rsidRDefault="00B00568">
            <w:pPr>
              <w:jc w:val="both"/>
              <w:rPr>
                <w:rStyle w:val="markedcontent"/>
                <w:color w:val="000000" w:themeColor="text1"/>
              </w:rPr>
            </w:pPr>
            <w:r w:rsidRPr="00B77F27">
              <w:rPr>
                <w:rStyle w:val="markedcontent"/>
                <w:color w:val="000000" w:themeColor="text1"/>
              </w:rPr>
              <w:t>Risk assessment during the program cycle is essential</w:t>
            </w:r>
          </w:p>
        </w:tc>
        <w:tc>
          <w:tcPr>
            <w:tcW w:w="195" w:type="pct"/>
          </w:tcPr>
          <w:p w14:paraId="203666DD" w14:textId="77777777" w:rsidR="00B00568" w:rsidRPr="00B77F27" w:rsidRDefault="00B00568">
            <w:pPr>
              <w:jc w:val="both"/>
              <w:rPr>
                <w:b/>
                <w:color w:val="000000" w:themeColor="text1"/>
              </w:rPr>
            </w:pPr>
          </w:p>
        </w:tc>
        <w:tc>
          <w:tcPr>
            <w:tcW w:w="195" w:type="pct"/>
          </w:tcPr>
          <w:p w14:paraId="6214E741" w14:textId="77777777" w:rsidR="00B00568" w:rsidRPr="00B77F27" w:rsidRDefault="00B00568">
            <w:pPr>
              <w:jc w:val="both"/>
              <w:rPr>
                <w:b/>
                <w:color w:val="000000" w:themeColor="text1"/>
              </w:rPr>
            </w:pPr>
          </w:p>
        </w:tc>
        <w:tc>
          <w:tcPr>
            <w:tcW w:w="195" w:type="pct"/>
          </w:tcPr>
          <w:p w14:paraId="56F88094" w14:textId="77777777" w:rsidR="00B00568" w:rsidRPr="00B77F27" w:rsidRDefault="00B00568">
            <w:pPr>
              <w:jc w:val="both"/>
              <w:rPr>
                <w:b/>
                <w:color w:val="000000" w:themeColor="text1"/>
              </w:rPr>
            </w:pPr>
          </w:p>
        </w:tc>
        <w:tc>
          <w:tcPr>
            <w:tcW w:w="195" w:type="pct"/>
          </w:tcPr>
          <w:p w14:paraId="1669910C" w14:textId="77777777" w:rsidR="00B00568" w:rsidRPr="00B77F27" w:rsidRDefault="00B00568">
            <w:pPr>
              <w:jc w:val="both"/>
              <w:rPr>
                <w:b/>
                <w:color w:val="000000" w:themeColor="text1"/>
              </w:rPr>
            </w:pPr>
          </w:p>
        </w:tc>
        <w:tc>
          <w:tcPr>
            <w:tcW w:w="192" w:type="pct"/>
          </w:tcPr>
          <w:p w14:paraId="6AEE46AF" w14:textId="77777777" w:rsidR="00B00568" w:rsidRPr="00B77F27" w:rsidRDefault="00B00568">
            <w:pPr>
              <w:jc w:val="both"/>
              <w:rPr>
                <w:b/>
                <w:color w:val="000000" w:themeColor="text1"/>
              </w:rPr>
            </w:pPr>
          </w:p>
        </w:tc>
      </w:tr>
      <w:tr w:rsidR="00B00568" w:rsidRPr="00B77F27" w14:paraId="27A25D7B" w14:textId="77777777">
        <w:tc>
          <w:tcPr>
            <w:tcW w:w="432" w:type="pct"/>
          </w:tcPr>
          <w:p w14:paraId="607E7340" w14:textId="77777777" w:rsidR="00B00568" w:rsidRPr="00B77F27" w:rsidRDefault="00B00568">
            <w:pPr>
              <w:spacing w:line="360" w:lineRule="auto"/>
              <w:jc w:val="both"/>
              <w:rPr>
                <w:color w:val="000000" w:themeColor="text1"/>
              </w:rPr>
            </w:pPr>
          </w:p>
        </w:tc>
        <w:tc>
          <w:tcPr>
            <w:tcW w:w="3596" w:type="pct"/>
          </w:tcPr>
          <w:p w14:paraId="6E18419A" w14:textId="77777777" w:rsidR="00B00568" w:rsidRPr="00B77F27" w:rsidRDefault="00B00568">
            <w:pPr>
              <w:jc w:val="both"/>
              <w:rPr>
                <w:rStyle w:val="markedcontent"/>
                <w:b/>
                <w:color w:val="000000" w:themeColor="text1"/>
              </w:rPr>
            </w:pPr>
            <w:r w:rsidRPr="00B77F27">
              <w:rPr>
                <w:rStyle w:val="markedcontent"/>
                <w:b/>
                <w:color w:val="000000" w:themeColor="text1"/>
              </w:rPr>
              <w:t>Time Management</w:t>
            </w:r>
          </w:p>
        </w:tc>
        <w:tc>
          <w:tcPr>
            <w:tcW w:w="195" w:type="pct"/>
          </w:tcPr>
          <w:p w14:paraId="3399AB9B" w14:textId="77777777" w:rsidR="00B00568" w:rsidRPr="00B77F27" w:rsidRDefault="00B00568">
            <w:pPr>
              <w:jc w:val="both"/>
              <w:rPr>
                <w:b/>
                <w:color w:val="000000" w:themeColor="text1"/>
              </w:rPr>
            </w:pPr>
            <w:r w:rsidRPr="00B77F27">
              <w:rPr>
                <w:b/>
                <w:color w:val="000000" w:themeColor="text1"/>
              </w:rPr>
              <w:t>1</w:t>
            </w:r>
          </w:p>
        </w:tc>
        <w:tc>
          <w:tcPr>
            <w:tcW w:w="195" w:type="pct"/>
          </w:tcPr>
          <w:p w14:paraId="29591A20" w14:textId="77777777" w:rsidR="00B00568" w:rsidRPr="00B77F27" w:rsidRDefault="00B00568">
            <w:pPr>
              <w:jc w:val="both"/>
              <w:rPr>
                <w:b/>
                <w:color w:val="000000" w:themeColor="text1"/>
              </w:rPr>
            </w:pPr>
            <w:r w:rsidRPr="00B77F27">
              <w:rPr>
                <w:b/>
                <w:color w:val="000000" w:themeColor="text1"/>
              </w:rPr>
              <w:t>2</w:t>
            </w:r>
          </w:p>
        </w:tc>
        <w:tc>
          <w:tcPr>
            <w:tcW w:w="195" w:type="pct"/>
          </w:tcPr>
          <w:p w14:paraId="5A4BF5AC" w14:textId="77777777" w:rsidR="00B00568" w:rsidRPr="00B77F27" w:rsidRDefault="00B00568">
            <w:pPr>
              <w:jc w:val="both"/>
              <w:rPr>
                <w:b/>
                <w:color w:val="000000" w:themeColor="text1"/>
              </w:rPr>
            </w:pPr>
            <w:r w:rsidRPr="00B77F27">
              <w:rPr>
                <w:b/>
                <w:color w:val="000000" w:themeColor="text1"/>
              </w:rPr>
              <w:t>3</w:t>
            </w:r>
          </w:p>
        </w:tc>
        <w:tc>
          <w:tcPr>
            <w:tcW w:w="195" w:type="pct"/>
          </w:tcPr>
          <w:p w14:paraId="2F1C9C3B" w14:textId="77777777" w:rsidR="00B00568" w:rsidRPr="00B77F27" w:rsidRDefault="00B00568">
            <w:pPr>
              <w:jc w:val="both"/>
              <w:rPr>
                <w:b/>
                <w:color w:val="000000" w:themeColor="text1"/>
              </w:rPr>
            </w:pPr>
            <w:r w:rsidRPr="00B77F27">
              <w:rPr>
                <w:b/>
                <w:color w:val="000000" w:themeColor="text1"/>
              </w:rPr>
              <w:t>4</w:t>
            </w:r>
          </w:p>
        </w:tc>
        <w:tc>
          <w:tcPr>
            <w:tcW w:w="192" w:type="pct"/>
          </w:tcPr>
          <w:p w14:paraId="77A2479E" w14:textId="77777777" w:rsidR="00B00568" w:rsidRPr="00B77F27" w:rsidRDefault="00B00568">
            <w:pPr>
              <w:jc w:val="both"/>
              <w:rPr>
                <w:b/>
                <w:color w:val="000000" w:themeColor="text1"/>
              </w:rPr>
            </w:pPr>
            <w:r w:rsidRPr="00B77F27">
              <w:rPr>
                <w:b/>
                <w:color w:val="000000" w:themeColor="text1"/>
              </w:rPr>
              <w:t>5</w:t>
            </w:r>
          </w:p>
        </w:tc>
      </w:tr>
      <w:tr w:rsidR="00B00568" w:rsidRPr="00B77F27" w14:paraId="66246EF4" w14:textId="77777777">
        <w:tc>
          <w:tcPr>
            <w:tcW w:w="432" w:type="pct"/>
          </w:tcPr>
          <w:p w14:paraId="1AE8EC83" w14:textId="77777777" w:rsidR="00B00568" w:rsidRPr="00B77F27" w:rsidRDefault="00B00568">
            <w:pPr>
              <w:pStyle w:val="ListParagraph"/>
              <w:numPr>
                <w:ilvl w:val="0"/>
                <w:numId w:val="18"/>
              </w:numPr>
              <w:spacing w:line="360" w:lineRule="auto"/>
              <w:jc w:val="both"/>
              <w:rPr>
                <w:rFonts w:ascii="Times New Roman" w:hAnsi="Times New Roman" w:cs="Times New Roman"/>
                <w:color w:val="000000" w:themeColor="text1"/>
                <w:sz w:val="24"/>
                <w:szCs w:val="24"/>
              </w:rPr>
            </w:pPr>
          </w:p>
        </w:tc>
        <w:tc>
          <w:tcPr>
            <w:tcW w:w="3596" w:type="pct"/>
          </w:tcPr>
          <w:p w14:paraId="74C6133C" w14:textId="77777777" w:rsidR="00B00568" w:rsidRPr="00B77F27" w:rsidRDefault="00B00568">
            <w:pPr>
              <w:jc w:val="both"/>
              <w:rPr>
                <w:rStyle w:val="markedcontent"/>
                <w:color w:val="000000" w:themeColor="text1"/>
              </w:rPr>
            </w:pPr>
            <w:r w:rsidRPr="00B77F27">
              <w:rPr>
                <w:rStyle w:val="markedcontent"/>
                <w:color w:val="000000" w:themeColor="text1"/>
              </w:rPr>
              <w:t>Time helps in setting goals of the project</w:t>
            </w:r>
          </w:p>
        </w:tc>
        <w:tc>
          <w:tcPr>
            <w:tcW w:w="195" w:type="pct"/>
          </w:tcPr>
          <w:p w14:paraId="6DDCE718" w14:textId="77777777" w:rsidR="00B00568" w:rsidRPr="00B77F27" w:rsidRDefault="00B00568">
            <w:pPr>
              <w:jc w:val="both"/>
              <w:rPr>
                <w:b/>
                <w:color w:val="000000" w:themeColor="text1"/>
              </w:rPr>
            </w:pPr>
          </w:p>
        </w:tc>
        <w:tc>
          <w:tcPr>
            <w:tcW w:w="195" w:type="pct"/>
          </w:tcPr>
          <w:p w14:paraId="4E9A7F20" w14:textId="77777777" w:rsidR="00B00568" w:rsidRPr="00B77F27" w:rsidRDefault="00B00568">
            <w:pPr>
              <w:jc w:val="both"/>
              <w:rPr>
                <w:b/>
                <w:color w:val="000000" w:themeColor="text1"/>
              </w:rPr>
            </w:pPr>
          </w:p>
        </w:tc>
        <w:tc>
          <w:tcPr>
            <w:tcW w:w="195" w:type="pct"/>
          </w:tcPr>
          <w:p w14:paraId="180BCEC3" w14:textId="77777777" w:rsidR="00B00568" w:rsidRPr="00B77F27" w:rsidRDefault="00B00568">
            <w:pPr>
              <w:jc w:val="both"/>
              <w:rPr>
                <w:b/>
                <w:color w:val="000000" w:themeColor="text1"/>
              </w:rPr>
            </w:pPr>
          </w:p>
        </w:tc>
        <w:tc>
          <w:tcPr>
            <w:tcW w:w="195" w:type="pct"/>
          </w:tcPr>
          <w:p w14:paraId="1807C40B" w14:textId="77777777" w:rsidR="00B00568" w:rsidRPr="00B77F27" w:rsidRDefault="00B00568">
            <w:pPr>
              <w:jc w:val="both"/>
              <w:rPr>
                <w:b/>
                <w:color w:val="000000" w:themeColor="text1"/>
              </w:rPr>
            </w:pPr>
          </w:p>
        </w:tc>
        <w:tc>
          <w:tcPr>
            <w:tcW w:w="192" w:type="pct"/>
          </w:tcPr>
          <w:p w14:paraId="7CF88C1F" w14:textId="77777777" w:rsidR="00B00568" w:rsidRPr="00B77F27" w:rsidRDefault="00B00568">
            <w:pPr>
              <w:jc w:val="both"/>
              <w:rPr>
                <w:b/>
                <w:color w:val="000000" w:themeColor="text1"/>
              </w:rPr>
            </w:pPr>
          </w:p>
        </w:tc>
      </w:tr>
      <w:tr w:rsidR="00B00568" w:rsidRPr="00B77F27" w14:paraId="5DE21F6D" w14:textId="77777777">
        <w:tc>
          <w:tcPr>
            <w:tcW w:w="432" w:type="pct"/>
          </w:tcPr>
          <w:p w14:paraId="1EC183D9" w14:textId="77777777" w:rsidR="00B00568" w:rsidRPr="00B77F27" w:rsidRDefault="00B00568">
            <w:pPr>
              <w:pStyle w:val="ListParagraph"/>
              <w:numPr>
                <w:ilvl w:val="0"/>
                <w:numId w:val="18"/>
              </w:numPr>
              <w:spacing w:line="360" w:lineRule="auto"/>
              <w:jc w:val="both"/>
              <w:rPr>
                <w:rFonts w:ascii="Times New Roman" w:hAnsi="Times New Roman" w:cs="Times New Roman"/>
                <w:color w:val="000000" w:themeColor="text1"/>
                <w:sz w:val="24"/>
                <w:szCs w:val="24"/>
              </w:rPr>
            </w:pPr>
          </w:p>
        </w:tc>
        <w:tc>
          <w:tcPr>
            <w:tcW w:w="3596" w:type="pct"/>
          </w:tcPr>
          <w:p w14:paraId="00EBE351" w14:textId="77777777" w:rsidR="00B00568" w:rsidRPr="00B77F27" w:rsidRDefault="00B00568">
            <w:pPr>
              <w:jc w:val="both"/>
              <w:rPr>
                <w:rStyle w:val="markedcontent"/>
                <w:color w:val="000000" w:themeColor="text1"/>
              </w:rPr>
            </w:pPr>
            <w:r w:rsidRPr="00B77F27">
              <w:rPr>
                <w:rStyle w:val="markedcontent"/>
                <w:color w:val="000000" w:themeColor="text1"/>
              </w:rPr>
              <w:t>Time helps in prioritizing for a better performance</w:t>
            </w:r>
          </w:p>
        </w:tc>
        <w:tc>
          <w:tcPr>
            <w:tcW w:w="195" w:type="pct"/>
          </w:tcPr>
          <w:p w14:paraId="747C58D7" w14:textId="77777777" w:rsidR="00B00568" w:rsidRPr="00B77F27" w:rsidRDefault="00B00568">
            <w:pPr>
              <w:jc w:val="both"/>
              <w:rPr>
                <w:b/>
                <w:color w:val="000000" w:themeColor="text1"/>
              </w:rPr>
            </w:pPr>
          </w:p>
        </w:tc>
        <w:tc>
          <w:tcPr>
            <w:tcW w:w="195" w:type="pct"/>
          </w:tcPr>
          <w:p w14:paraId="616915B5" w14:textId="77777777" w:rsidR="00B00568" w:rsidRPr="00B77F27" w:rsidRDefault="00B00568">
            <w:pPr>
              <w:jc w:val="both"/>
              <w:rPr>
                <w:b/>
                <w:color w:val="000000" w:themeColor="text1"/>
              </w:rPr>
            </w:pPr>
          </w:p>
        </w:tc>
        <w:tc>
          <w:tcPr>
            <w:tcW w:w="195" w:type="pct"/>
          </w:tcPr>
          <w:p w14:paraId="1772B1D3" w14:textId="77777777" w:rsidR="00B00568" w:rsidRPr="00B77F27" w:rsidRDefault="00B00568">
            <w:pPr>
              <w:jc w:val="both"/>
              <w:rPr>
                <w:b/>
                <w:color w:val="000000" w:themeColor="text1"/>
              </w:rPr>
            </w:pPr>
          </w:p>
        </w:tc>
        <w:tc>
          <w:tcPr>
            <w:tcW w:w="195" w:type="pct"/>
          </w:tcPr>
          <w:p w14:paraId="261CA2CD" w14:textId="77777777" w:rsidR="00B00568" w:rsidRPr="00B77F27" w:rsidRDefault="00B00568">
            <w:pPr>
              <w:jc w:val="both"/>
              <w:rPr>
                <w:b/>
                <w:color w:val="000000" w:themeColor="text1"/>
              </w:rPr>
            </w:pPr>
          </w:p>
        </w:tc>
        <w:tc>
          <w:tcPr>
            <w:tcW w:w="192" w:type="pct"/>
          </w:tcPr>
          <w:p w14:paraId="339E6053" w14:textId="77777777" w:rsidR="00B00568" w:rsidRPr="00B77F27" w:rsidRDefault="00B00568">
            <w:pPr>
              <w:jc w:val="both"/>
              <w:rPr>
                <w:b/>
                <w:color w:val="000000" w:themeColor="text1"/>
              </w:rPr>
            </w:pPr>
          </w:p>
        </w:tc>
      </w:tr>
      <w:tr w:rsidR="00B00568" w:rsidRPr="00B77F27" w14:paraId="3CD8EBAC" w14:textId="77777777">
        <w:tc>
          <w:tcPr>
            <w:tcW w:w="432" w:type="pct"/>
          </w:tcPr>
          <w:p w14:paraId="46DC792E" w14:textId="77777777" w:rsidR="00B00568" w:rsidRPr="00B77F27" w:rsidRDefault="00B00568">
            <w:pPr>
              <w:pStyle w:val="ListParagraph"/>
              <w:numPr>
                <w:ilvl w:val="0"/>
                <w:numId w:val="18"/>
              </w:numPr>
              <w:spacing w:line="360" w:lineRule="auto"/>
              <w:jc w:val="both"/>
              <w:rPr>
                <w:rFonts w:ascii="Times New Roman" w:hAnsi="Times New Roman" w:cs="Times New Roman"/>
                <w:color w:val="000000" w:themeColor="text1"/>
                <w:sz w:val="24"/>
                <w:szCs w:val="24"/>
              </w:rPr>
            </w:pPr>
          </w:p>
        </w:tc>
        <w:tc>
          <w:tcPr>
            <w:tcW w:w="3596" w:type="pct"/>
          </w:tcPr>
          <w:p w14:paraId="1321B8B9" w14:textId="77777777" w:rsidR="00B00568" w:rsidRPr="00B77F27" w:rsidRDefault="00B00568">
            <w:pPr>
              <w:jc w:val="both"/>
              <w:rPr>
                <w:rStyle w:val="markedcontent"/>
                <w:color w:val="000000" w:themeColor="text1"/>
              </w:rPr>
            </w:pPr>
            <w:r w:rsidRPr="00B77F27">
              <w:rPr>
                <w:rStyle w:val="markedcontent"/>
                <w:color w:val="000000" w:themeColor="text1"/>
              </w:rPr>
              <w:t>It shows chronological order of project activities</w:t>
            </w:r>
          </w:p>
        </w:tc>
        <w:tc>
          <w:tcPr>
            <w:tcW w:w="195" w:type="pct"/>
          </w:tcPr>
          <w:p w14:paraId="0FB850F9" w14:textId="77777777" w:rsidR="00B00568" w:rsidRPr="00B77F27" w:rsidRDefault="00B00568">
            <w:pPr>
              <w:jc w:val="both"/>
              <w:rPr>
                <w:b/>
                <w:color w:val="000000" w:themeColor="text1"/>
              </w:rPr>
            </w:pPr>
          </w:p>
        </w:tc>
        <w:tc>
          <w:tcPr>
            <w:tcW w:w="195" w:type="pct"/>
          </w:tcPr>
          <w:p w14:paraId="2D072A0A" w14:textId="77777777" w:rsidR="00B00568" w:rsidRPr="00B77F27" w:rsidRDefault="00B00568">
            <w:pPr>
              <w:jc w:val="both"/>
              <w:rPr>
                <w:b/>
                <w:color w:val="000000" w:themeColor="text1"/>
              </w:rPr>
            </w:pPr>
          </w:p>
        </w:tc>
        <w:tc>
          <w:tcPr>
            <w:tcW w:w="195" w:type="pct"/>
          </w:tcPr>
          <w:p w14:paraId="06E48359" w14:textId="77777777" w:rsidR="00B00568" w:rsidRPr="00B77F27" w:rsidRDefault="00B00568">
            <w:pPr>
              <w:jc w:val="both"/>
              <w:rPr>
                <w:b/>
                <w:color w:val="000000" w:themeColor="text1"/>
              </w:rPr>
            </w:pPr>
          </w:p>
        </w:tc>
        <w:tc>
          <w:tcPr>
            <w:tcW w:w="195" w:type="pct"/>
          </w:tcPr>
          <w:p w14:paraId="078FAC47" w14:textId="77777777" w:rsidR="00B00568" w:rsidRPr="00B77F27" w:rsidRDefault="00B00568">
            <w:pPr>
              <w:jc w:val="both"/>
              <w:rPr>
                <w:b/>
                <w:color w:val="000000" w:themeColor="text1"/>
              </w:rPr>
            </w:pPr>
          </w:p>
        </w:tc>
        <w:tc>
          <w:tcPr>
            <w:tcW w:w="192" w:type="pct"/>
          </w:tcPr>
          <w:p w14:paraId="2DD0C316" w14:textId="77777777" w:rsidR="00B00568" w:rsidRPr="00B77F27" w:rsidRDefault="00B00568">
            <w:pPr>
              <w:jc w:val="both"/>
              <w:rPr>
                <w:b/>
                <w:color w:val="000000" w:themeColor="text1"/>
              </w:rPr>
            </w:pPr>
          </w:p>
        </w:tc>
      </w:tr>
      <w:tr w:rsidR="00B00568" w:rsidRPr="00B77F27" w14:paraId="37B61640" w14:textId="77777777">
        <w:tc>
          <w:tcPr>
            <w:tcW w:w="432" w:type="pct"/>
          </w:tcPr>
          <w:p w14:paraId="68D606AA" w14:textId="77777777" w:rsidR="00B00568" w:rsidRPr="00B77F27" w:rsidRDefault="00B00568">
            <w:pPr>
              <w:pStyle w:val="ListParagraph"/>
              <w:numPr>
                <w:ilvl w:val="0"/>
                <w:numId w:val="18"/>
              </w:numPr>
              <w:spacing w:line="360" w:lineRule="auto"/>
              <w:jc w:val="both"/>
              <w:rPr>
                <w:rFonts w:ascii="Times New Roman" w:hAnsi="Times New Roman" w:cs="Times New Roman"/>
                <w:color w:val="000000" w:themeColor="text1"/>
                <w:sz w:val="24"/>
                <w:szCs w:val="24"/>
              </w:rPr>
            </w:pPr>
          </w:p>
        </w:tc>
        <w:tc>
          <w:tcPr>
            <w:tcW w:w="3596" w:type="pct"/>
          </w:tcPr>
          <w:p w14:paraId="75CA9826" w14:textId="77777777" w:rsidR="00B00568" w:rsidRPr="00B77F27" w:rsidRDefault="00B00568">
            <w:pPr>
              <w:jc w:val="both"/>
              <w:rPr>
                <w:rStyle w:val="markedcontent"/>
                <w:color w:val="000000" w:themeColor="text1"/>
              </w:rPr>
            </w:pPr>
            <w:r w:rsidRPr="00B77F27">
              <w:rPr>
                <w:rStyle w:val="markedcontent"/>
                <w:color w:val="000000" w:themeColor="text1"/>
              </w:rPr>
              <w:t>The project scope is well specified during planning phase</w:t>
            </w:r>
          </w:p>
        </w:tc>
        <w:tc>
          <w:tcPr>
            <w:tcW w:w="195" w:type="pct"/>
          </w:tcPr>
          <w:p w14:paraId="783BD553" w14:textId="77777777" w:rsidR="00B00568" w:rsidRPr="00B77F27" w:rsidRDefault="00B00568">
            <w:pPr>
              <w:jc w:val="both"/>
              <w:rPr>
                <w:b/>
                <w:color w:val="000000" w:themeColor="text1"/>
              </w:rPr>
            </w:pPr>
          </w:p>
        </w:tc>
        <w:tc>
          <w:tcPr>
            <w:tcW w:w="195" w:type="pct"/>
          </w:tcPr>
          <w:p w14:paraId="2A73C42B" w14:textId="77777777" w:rsidR="00B00568" w:rsidRPr="00B77F27" w:rsidRDefault="00B00568">
            <w:pPr>
              <w:jc w:val="both"/>
              <w:rPr>
                <w:b/>
                <w:color w:val="000000" w:themeColor="text1"/>
              </w:rPr>
            </w:pPr>
          </w:p>
        </w:tc>
        <w:tc>
          <w:tcPr>
            <w:tcW w:w="195" w:type="pct"/>
          </w:tcPr>
          <w:p w14:paraId="36397891" w14:textId="77777777" w:rsidR="00B00568" w:rsidRPr="00B77F27" w:rsidRDefault="00B00568">
            <w:pPr>
              <w:jc w:val="both"/>
              <w:rPr>
                <w:b/>
                <w:color w:val="000000" w:themeColor="text1"/>
              </w:rPr>
            </w:pPr>
          </w:p>
        </w:tc>
        <w:tc>
          <w:tcPr>
            <w:tcW w:w="195" w:type="pct"/>
          </w:tcPr>
          <w:p w14:paraId="55D32F70" w14:textId="77777777" w:rsidR="00B00568" w:rsidRPr="00B77F27" w:rsidRDefault="00B00568">
            <w:pPr>
              <w:jc w:val="both"/>
              <w:rPr>
                <w:b/>
                <w:color w:val="000000" w:themeColor="text1"/>
              </w:rPr>
            </w:pPr>
          </w:p>
        </w:tc>
        <w:tc>
          <w:tcPr>
            <w:tcW w:w="192" w:type="pct"/>
          </w:tcPr>
          <w:p w14:paraId="21CFB095" w14:textId="77777777" w:rsidR="00B00568" w:rsidRPr="00B77F27" w:rsidRDefault="00B00568">
            <w:pPr>
              <w:jc w:val="both"/>
              <w:rPr>
                <w:b/>
                <w:color w:val="000000" w:themeColor="text1"/>
              </w:rPr>
            </w:pPr>
          </w:p>
        </w:tc>
      </w:tr>
      <w:tr w:rsidR="00B00568" w:rsidRPr="00B77F27" w14:paraId="46B46837" w14:textId="77777777">
        <w:tc>
          <w:tcPr>
            <w:tcW w:w="432" w:type="pct"/>
          </w:tcPr>
          <w:p w14:paraId="5F807216" w14:textId="77777777" w:rsidR="00B00568" w:rsidRPr="00B77F27" w:rsidRDefault="00B00568">
            <w:pPr>
              <w:pStyle w:val="ListParagraph"/>
              <w:numPr>
                <w:ilvl w:val="0"/>
                <w:numId w:val="18"/>
              </w:numPr>
              <w:spacing w:line="360" w:lineRule="auto"/>
              <w:jc w:val="both"/>
              <w:rPr>
                <w:rFonts w:ascii="Times New Roman" w:hAnsi="Times New Roman" w:cs="Times New Roman"/>
                <w:color w:val="000000" w:themeColor="text1"/>
                <w:sz w:val="24"/>
                <w:szCs w:val="24"/>
              </w:rPr>
            </w:pPr>
          </w:p>
        </w:tc>
        <w:tc>
          <w:tcPr>
            <w:tcW w:w="3596" w:type="pct"/>
          </w:tcPr>
          <w:p w14:paraId="5DA591DA" w14:textId="77777777" w:rsidR="00B00568" w:rsidRPr="00B77F27" w:rsidRDefault="00B00568">
            <w:pPr>
              <w:jc w:val="both"/>
              <w:rPr>
                <w:rStyle w:val="markedcontent"/>
                <w:color w:val="000000" w:themeColor="text1"/>
              </w:rPr>
            </w:pPr>
            <w:r w:rsidRPr="00B77F27">
              <w:rPr>
                <w:rStyle w:val="markedcontent"/>
                <w:color w:val="000000" w:themeColor="text1"/>
              </w:rPr>
              <w:t xml:space="preserve">Schedules were well developed </w:t>
            </w:r>
          </w:p>
        </w:tc>
        <w:tc>
          <w:tcPr>
            <w:tcW w:w="195" w:type="pct"/>
          </w:tcPr>
          <w:p w14:paraId="33D94C8F" w14:textId="77777777" w:rsidR="00B00568" w:rsidRPr="00B77F27" w:rsidRDefault="00B00568">
            <w:pPr>
              <w:jc w:val="both"/>
              <w:rPr>
                <w:b/>
                <w:color w:val="000000" w:themeColor="text1"/>
              </w:rPr>
            </w:pPr>
          </w:p>
        </w:tc>
        <w:tc>
          <w:tcPr>
            <w:tcW w:w="195" w:type="pct"/>
          </w:tcPr>
          <w:p w14:paraId="325AE729" w14:textId="77777777" w:rsidR="00B00568" w:rsidRPr="00B77F27" w:rsidRDefault="00B00568">
            <w:pPr>
              <w:jc w:val="both"/>
              <w:rPr>
                <w:b/>
                <w:color w:val="000000" w:themeColor="text1"/>
              </w:rPr>
            </w:pPr>
          </w:p>
        </w:tc>
        <w:tc>
          <w:tcPr>
            <w:tcW w:w="195" w:type="pct"/>
          </w:tcPr>
          <w:p w14:paraId="6462E83C" w14:textId="77777777" w:rsidR="00B00568" w:rsidRPr="00B77F27" w:rsidRDefault="00B00568">
            <w:pPr>
              <w:jc w:val="both"/>
              <w:rPr>
                <w:b/>
                <w:color w:val="000000" w:themeColor="text1"/>
              </w:rPr>
            </w:pPr>
          </w:p>
        </w:tc>
        <w:tc>
          <w:tcPr>
            <w:tcW w:w="195" w:type="pct"/>
          </w:tcPr>
          <w:p w14:paraId="4174258E" w14:textId="77777777" w:rsidR="00B00568" w:rsidRPr="00B77F27" w:rsidRDefault="00B00568">
            <w:pPr>
              <w:jc w:val="both"/>
              <w:rPr>
                <w:b/>
                <w:color w:val="000000" w:themeColor="text1"/>
              </w:rPr>
            </w:pPr>
          </w:p>
        </w:tc>
        <w:tc>
          <w:tcPr>
            <w:tcW w:w="192" w:type="pct"/>
          </w:tcPr>
          <w:p w14:paraId="1FD197AC" w14:textId="77777777" w:rsidR="00B00568" w:rsidRPr="00B77F27" w:rsidRDefault="00B00568">
            <w:pPr>
              <w:jc w:val="both"/>
              <w:rPr>
                <w:b/>
                <w:color w:val="000000" w:themeColor="text1"/>
              </w:rPr>
            </w:pPr>
          </w:p>
        </w:tc>
      </w:tr>
      <w:tr w:rsidR="00B00568" w:rsidRPr="00B77F27" w14:paraId="55EC752D" w14:textId="77777777">
        <w:tc>
          <w:tcPr>
            <w:tcW w:w="432" w:type="pct"/>
          </w:tcPr>
          <w:p w14:paraId="120EF1CE" w14:textId="77777777" w:rsidR="00B00568" w:rsidRPr="00B77F27" w:rsidRDefault="00B00568">
            <w:pPr>
              <w:pStyle w:val="ListParagraph"/>
              <w:numPr>
                <w:ilvl w:val="0"/>
                <w:numId w:val="18"/>
              </w:numPr>
              <w:spacing w:line="360" w:lineRule="auto"/>
              <w:jc w:val="both"/>
              <w:rPr>
                <w:rFonts w:ascii="Times New Roman" w:hAnsi="Times New Roman" w:cs="Times New Roman"/>
                <w:color w:val="000000" w:themeColor="text1"/>
                <w:sz w:val="24"/>
                <w:szCs w:val="24"/>
              </w:rPr>
            </w:pPr>
          </w:p>
        </w:tc>
        <w:tc>
          <w:tcPr>
            <w:tcW w:w="3596" w:type="pct"/>
          </w:tcPr>
          <w:p w14:paraId="625F2DEC" w14:textId="77777777" w:rsidR="00B00568" w:rsidRPr="00B77F27" w:rsidRDefault="00B00568">
            <w:pPr>
              <w:jc w:val="both"/>
              <w:rPr>
                <w:rStyle w:val="markedcontent"/>
                <w:color w:val="000000" w:themeColor="text1"/>
              </w:rPr>
            </w:pPr>
            <w:r w:rsidRPr="00B77F27">
              <w:rPr>
                <w:rStyle w:val="markedcontent"/>
                <w:color w:val="000000" w:themeColor="text1"/>
              </w:rPr>
              <w:t>Activity duration was well estimated</w:t>
            </w:r>
          </w:p>
        </w:tc>
        <w:tc>
          <w:tcPr>
            <w:tcW w:w="195" w:type="pct"/>
          </w:tcPr>
          <w:p w14:paraId="78719883" w14:textId="77777777" w:rsidR="00B00568" w:rsidRPr="00B77F27" w:rsidRDefault="00B00568">
            <w:pPr>
              <w:jc w:val="both"/>
              <w:rPr>
                <w:b/>
                <w:color w:val="000000" w:themeColor="text1"/>
              </w:rPr>
            </w:pPr>
          </w:p>
        </w:tc>
        <w:tc>
          <w:tcPr>
            <w:tcW w:w="195" w:type="pct"/>
          </w:tcPr>
          <w:p w14:paraId="38F4DB5E" w14:textId="77777777" w:rsidR="00B00568" w:rsidRPr="00B77F27" w:rsidRDefault="00B00568">
            <w:pPr>
              <w:jc w:val="both"/>
              <w:rPr>
                <w:b/>
                <w:color w:val="000000" w:themeColor="text1"/>
              </w:rPr>
            </w:pPr>
          </w:p>
        </w:tc>
        <w:tc>
          <w:tcPr>
            <w:tcW w:w="195" w:type="pct"/>
          </w:tcPr>
          <w:p w14:paraId="24906FB4" w14:textId="77777777" w:rsidR="00B00568" w:rsidRPr="00B77F27" w:rsidRDefault="00B00568">
            <w:pPr>
              <w:jc w:val="both"/>
              <w:rPr>
                <w:b/>
                <w:color w:val="000000" w:themeColor="text1"/>
              </w:rPr>
            </w:pPr>
          </w:p>
        </w:tc>
        <w:tc>
          <w:tcPr>
            <w:tcW w:w="195" w:type="pct"/>
          </w:tcPr>
          <w:p w14:paraId="541A1BF7" w14:textId="77777777" w:rsidR="00B00568" w:rsidRPr="00B77F27" w:rsidRDefault="00B00568">
            <w:pPr>
              <w:jc w:val="both"/>
              <w:rPr>
                <w:b/>
                <w:color w:val="000000" w:themeColor="text1"/>
              </w:rPr>
            </w:pPr>
          </w:p>
        </w:tc>
        <w:tc>
          <w:tcPr>
            <w:tcW w:w="192" w:type="pct"/>
          </w:tcPr>
          <w:p w14:paraId="08AFA8D4" w14:textId="77777777" w:rsidR="00B00568" w:rsidRPr="00B77F27" w:rsidRDefault="00B00568">
            <w:pPr>
              <w:jc w:val="both"/>
              <w:rPr>
                <w:b/>
                <w:color w:val="000000" w:themeColor="text1"/>
              </w:rPr>
            </w:pPr>
          </w:p>
        </w:tc>
      </w:tr>
      <w:tr w:rsidR="00B00568" w:rsidRPr="00B77F27" w14:paraId="2400DE02" w14:textId="77777777">
        <w:tc>
          <w:tcPr>
            <w:tcW w:w="432" w:type="pct"/>
          </w:tcPr>
          <w:p w14:paraId="6B5826F9" w14:textId="77777777" w:rsidR="00B00568" w:rsidRPr="00B77F27" w:rsidRDefault="00B00568">
            <w:pPr>
              <w:pStyle w:val="ListParagraph"/>
              <w:numPr>
                <w:ilvl w:val="0"/>
                <w:numId w:val="18"/>
              </w:numPr>
              <w:spacing w:line="360" w:lineRule="auto"/>
              <w:jc w:val="both"/>
              <w:rPr>
                <w:rFonts w:ascii="Times New Roman" w:hAnsi="Times New Roman" w:cs="Times New Roman"/>
                <w:color w:val="000000" w:themeColor="text1"/>
                <w:sz w:val="24"/>
                <w:szCs w:val="24"/>
              </w:rPr>
            </w:pPr>
          </w:p>
        </w:tc>
        <w:tc>
          <w:tcPr>
            <w:tcW w:w="3596" w:type="pct"/>
          </w:tcPr>
          <w:p w14:paraId="2FDC0051" w14:textId="77777777" w:rsidR="00B00568" w:rsidRPr="00B77F27" w:rsidRDefault="00B00568">
            <w:pPr>
              <w:jc w:val="both"/>
              <w:rPr>
                <w:rStyle w:val="markedcontent"/>
                <w:color w:val="000000" w:themeColor="text1"/>
              </w:rPr>
            </w:pPr>
            <w:r w:rsidRPr="00B77F27">
              <w:rPr>
                <w:rStyle w:val="markedcontent"/>
                <w:color w:val="000000" w:themeColor="text1"/>
              </w:rPr>
              <w:t>The project was completed on the original(planned) schedule</w:t>
            </w:r>
          </w:p>
        </w:tc>
        <w:tc>
          <w:tcPr>
            <w:tcW w:w="195" w:type="pct"/>
          </w:tcPr>
          <w:p w14:paraId="2604DF98" w14:textId="77777777" w:rsidR="00B00568" w:rsidRPr="00B77F27" w:rsidRDefault="00B00568">
            <w:pPr>
              <w:jc w:val="both"/>
              <w:rPr>
                <w:b/>
                <w:color w:val="000000" w:themeColor="text1"/>
              </w:rPr>
            </w:pPr>
          </w:p>
        </w:tc>
        <w:tc>
          <w:tcPr>
            <w:tcW w:w="195" w:type="pct"/>
          </w:tcPr>
          <w:p w14:paraId="24029E97" w14:textId="77777777" w:rsidR="00B00568" w:rsidRPr="00B77F27" w:rsidRDefault="00B00568">
            <w:pPr>
              <w:jc w:val="both"/>
              <w:rPr>
                <w:b/>
                <w:color w:val="000000" w:themeColor="text1"/>
              </w:rPr>
            </w:pPr>
          </w:p>
        </w:tc>
        <w:tc>
          <w:tcPr>
            <w:tcW w:w="195" w:type="pct"/>
          </w:tcPr>
          <w:p w14:paraId="138ACE91" w14:textId="77777777" w:rsidR="00B00568" w:rsidRPr="00B77F27" w:rsidRDefault="00B00568">
            <w:pPr>
              <w:jc w:val="both"/>
              <w:rPr>
                <w:b/>
                <w:color w:val="000000" w:themeColor="text1"/>
              </w:rPr>
            </w:pPr>
          </w:p>
        </w:tc>
        <w:tc>
          <w:tcPr>
            <w:tcW w:w="195" w:type="pct"/>
          </w:tcPr>
          <w:p w14:paraId="4F233DA2" w14:textId="77777777" w:rsidR="00B00568" w:rsidRPr="00B77F27" w:rsidRDefault="00B00568">
            <w:pPr>
              <w:jc w:val="both"/>
              <w:rPr>
                <w:b/>
                <w:color w:val="000000" w:themeColor="text1"/>
              </w:rPr>
            </w:pPr>
          </w:p>
        </w:tc>
        <w:tc>
          <w:tcPr>
            <w:tcW w:w="192" w:type="pct"/>
          </w:tcPr>
          <w:p w14:paraId="16004918" w14:textId="77777777" w:rsidR="00B00568" w:rsidRPr="00B77F27" w:rsidRDefault="00B00568">
            <w:pPr>
              <w:jc w:val="both"/>
              <w:rPr>
                <w:b/>
                <w:color w:val="000000" w:themeColor="text1"/>
              </w:rPr>
            </w:pPr>
          </w:p>
        </w:tc>
      </w:tr>
      <w:tr w:rsidR="00B00568" w:rsidRPr="00B77F27" w14:paraId="5820DBAB" w14:textId="77777777">
        <w:tc>
          <w:tcPr>
            <w:tcW w:w="432" w:type="pct"/>
          </w:tcPr>
          <w:p w14:paraId="5051C6B8" w14:textId="77777777" w:rsidR="00B00568" w:rsidRPr="00B77F27" w:rsidRDefault="00B00568">
            <w:pPr>
              <w:pStyle w:val="ListParagraph"/>
              <w:numPr>
                <w:ilvl w:val="0"/>
                <w:numId w:val="18"/>
              </w:numPr>
              <w:spacing w:line="360" w:lineRule="auto"/>
              <w:jc w:val="both"/>
              <w:rPr>
                <w:rFonts w:ascii="Times New Roman" w:hAnsi="Times New Roman" w:cs="Times New Roman"/>
                <w:color w:val="000000" w:themeColor="text1"/>
                <w:sz w:val="24"/>
                <w:szCs w:val="24"/>
              </w:rPr>
            </w:pPr>
          </w:p>
        </w:tc>
        <w:tc>
          <w:tcPr>
            <w:tcW w:w="3596" w:type="pct"/>
          </w:tcPr>
          <w:p w14:paraId="6C41726F" w14:textId="77777777" w:rsidR="00B00568" w:rsidRPr="00B77F27" w:rsidRDefault="00B00568">
            <w:pPr>
              <w:jc w:val="both"/>
              <w:rPr>
                <w:rStyle w:val="markedcontent"/>
                <w:color w:val="000000" w:themeColor="text1"/>
              </w:rPr>
            </w:pPr>
            <w:r w:rsidRPr="00B77F27">
              <w:rPr>
                <w:rStyle w:val="markedcontent"/>
                <w:color w:val="000000" w:themeColor="text1"/>
              </w:rPr>
              <w:t>All projects were completed on the agreed time</w:t>
            </w:r>
          </w:p>
        </w:tc>
        <w:tc>
          <w:tcPr>
            <w:tcW w:w="195" w:type="pct"/>
          </w:tcPr>
          <w:p w14:paraId="25CFF440" w14:textId="77777777" w:rsidR="00B00568" w:rsidRPr="00B77F27" w:rsidRDefault="00B00568">
            <w:pPr>
              <w:jc w:val="both"/>
              <w:rPr>
                <w:b/>
                <w:color w:val="000000" w:themeColor="text1"/>
              </w:rPr>
            </w:pPr>
          </w:p>
        </w:tc>
        <w:tc>
          <w:tcPr>
            <w:tcW w:w="195" w:type="pct"/>
          </w:tcPr>
          <w:p w14:paraId="35DA12B1" w14:textId="77777777" w:rsidR="00B00568" w:rsidRPr="00B77F27" w:rsidRDefault="00B00568">
            <w:pPr>
              <w:jc w:val="both"/>
              <w:rPr>
                <w:b/>
                <w:color w:val="000000" w:themeColor="text1"/>
              </w:rPr>
            </w:pPr>
          </w:p>
        </w:tc>
        <w:tc>
          <w:tcPr>
            <w:tcW w:w="195" w:type="pct"/>
          </w:tcPr>
          <w:p w14:paraId="0A0BE92B" w14:textId="77777777" w:rsidR="00B00568" w:rsidRPr="00B77F27" w:rsidRDefault="00B00568">
            <w:pPr>
              <w:jc w:val="both"/>
              <w:rPr>
                <w:b/>
                <w:color w:val="000000" w:themeColor="text1"/>
              </w:rPr>
            </w:pPr>
          </w:p>
        </w:tc>
        <w:tc>
          <w:tcPr>
            <w:tcW w:w="195" w:type="pct"/>
          </w:tcPr>
          <w:p w14:paraId="05FCDA6F" w14:textId="77777777" w:rsidR="00B00568" w:rsidRPr="00B77F27" w:rsidRDefault="00B00568">
            <w:pPr>
              <w:jc w:val="both"/>
              <w:rPr>
                <w:b/>
                <w:color w:val="000000" w:themeColor="text1"/>
              </w:rPr>
            </w:pPr>
          </w:p>
        </w:tc>
        <w:tc>
          <w:tcPr>
            <w:tcW w:w="192" w:type="pct"/>
          </w:tcPr>
          <w:p w14:paraId="5054968F" w14:textId="77777777" w:rsidR="00B00568" w:rsidRPr="00B77F27" w:rsidRDefault="00B00568">
            <w:pPr>
              <w:jc w:val="both"/>
              <w:rPr>
                <w:b/>
                <w:color w:val="000000" w:themeColor="text1"/>
              </w:rPr>
            </w:pPr>
          </w:p>
        </w:tc>
      </w:tr>
      <w:tr w:rsidR="00B00568" w:rsidRPr="00B77F27" w14:paraId="4D1FF856" w14:textId="77777777">
        <w:tc>
          <w:tcPr>
            <w:tcW w:w="432" w:type="pct"/>
          </w:tcPr>
          <w:p w14:paraId="7F98024A" w14:textId="77777777" w:rsidR="00B00568" w:rsidRPr="00B77F27" w:rsidRDefault="00B00568">
            <w:pPr>
              <w:pStyle w:val="ListParagraph"/>
              <w:numPr>
                <w:ilvl w:val="0"/>
                <w:numId w:val="18"/>
              </w:numPr>
              <w:spacing w:line="360" w:lineRule="auto"/>
              <w:jc w:val="both"/>
              <w:rPr>
                <w:rFonts w:ascii="Times New Roman" w:hAnsi="Times New Roman" w:cs="Times New Roman"/>
                <w:color w:val="000000" w:themeColor="text1"/>
                <w:sz w:val="24"/>
                <w:szCs w:val="24"/>
              </w:rPr>
            </w:pPr>
          </w:p>
        </w:tc>
        <w:tc>
          <w:tcPr>
            <w:tcW w:w="3596" w:type="pct"/>
          </w:tcPr>
          <w:p w14:paraId="059CC28E" w14:textId="77777777" w:rsidR="00B00568" w:rsidRPr="00B77F27" w:rsidRDefault="00B00568">
            <w:pPr>
              <w:jc w:val="both"/>
              <w:rPr>
                <w:rStyle w:val="markedcontent"/>
                <w:color w:val="000000" w:themeColor="text1"/>
              </w:rPr>
            </w:pPr>
            <w:r w:rsidRPr="00B77F27">
              <w:rPr>
                <w:rStyle w:val="markedcontent"/>
                <w:color w:val="000000" w:themeColor="text1"/>
              </w:rPr>
              <w:t>The organisation identifies clear path of the project</w:t>
            </w:r>
          </w:p>
        </w:tc>
        <w:tc>
          <w:tcPr>
            <w:tcW w:w="195" w:type="pct"/>
          </w:tcPr>
          <w:p w14:paraId="69E063D3" w14:textId="77777777" w:rsidR="00B00568" w:rsidRPr="00B77F27" w:rsidRDefault="00B00568">
            <w:pPr>
              <w:jc w:val="both"/>
              <w:rPr>
                <w:b/>
                <w:color w:val="000000" w:themeColor="text1"/>
              </w:rPr>
            </w:pPr>
          </w:p>
        </w:tc>
        <w:tc>
          <w:tcPr>
            <w:tcW w:w="195" w:type="pct"/>
          </w:tcPr>
          <w:p w14:paraId="6062963A" w14:textId="77777777" w:rsidR="00B00568" w:rsidRPr="00B77F27" w:rsidRDefault="00B00568">
            <w:pPr>
              <w:jc w:val="both"/>
              <w:rPr>
                <w:b/>
                <w:color w:val="000000" w:themeColor="text1"/>
              </w:rPr>
            </w:pPr>
          </w:p>
        </w:tc>
        <w:tc>
          <w:tcPr>
            <w:tcW w:w="195" w:type="pct"/>
          </w:tcPr>
          <w:p w14:paraId="412A2396" w14:textId="77777777" w:rsidR="00B00568" w:rsidRPr="00B77F27" w:rsidRDefault="00B00568">
            <w:pPr>
              <w:jc w:val="both"/>
              <w:rPr>
                <w:b/>
                <w:color w:val="000000" w:themeColor="text1"/>
              </w:rPr>
            </w:pPr>
          </w:p>
        </w:tc>
        <w:tc>
          <w:tcPr>
            <w:tcW w:w="195" w:type="pct"/>
          </w:tcPr>
          <w:p w14:paraId="08A3F648" w14:textId="77777777" w:rsidR="00B00568" w:rsidRPr="00B77F27" w:rsidRDefault="00B00568">
            <w:pPr>
              <w:jc w:val="both"/>
              <w:rPr>
                <w:b/>
                <w:color w:val="000000" w:themeColor="text1"/>
              </w:rPr>
            </w:pPr>
          </w:p>
        </w:tc>
        <w:tc>
          <w:tcPr>
            <w:tcW w:w="192" w:type="pct"/>
          </w:tcPr>
          <w:p w14:paraId="152BD1E5" w14:textId="77777777" w:rsidR="00B00568" w:rsidRPr="00B77F27" w:rsidRDefault="00B00568">
            <w:pPr>
              <w:jc w:val="both"/>
              <w:rPr>
                <w:b/>
                <w:color w:val="000000" w:themeColor="text1"/>
              </w:rPr>
            </w:pPr>
          </w:p>
        </w:tc>
      </w:tr>
    </w:tbl>
    <w:p w14:paraId="5E86D348" w14:textId="77777777" w:rsidR="00DE6B71" w:rsidRPr="00B77F27" w:rsidRDefault="00DE6B71">
      <w:pPr>
        <w:jc w:val="both"/>
        <w:rPr>
          <w:rStyle w:val="markedcontent"/>
          <w:b/>
          <w:color w:val="000000" w:themeColor="text1"/>
        </w:rPr>
      </w:pPr>
    </w:p>
    <w:p w14:paraId="75645B67" w14:textId="77777777" w:rsidR="00B00568" w:rsidRPr="00B77F27" w:rsidRDefault="00B00568">
      <w:pPr>
        <w:spacing w:line="360" w:lineRule="auto"/>
        <w:jc w:val="both"/>
        <w:rPr>
          <w:b/>
          <w:color w:val="000000" w:themeColor="text1"/>
        </w:rPr>
      </w:pPr>
    </w:p>
    <w:p w14:paraId="26136DFD" w14:textId="77777777" w:rsidR="00B00568" w:rsidRPr="00B77F27" w:rsidRDefault="00B00568">
      <w:pPr>
        <w:spacing w:line="360" w:lineRule="auto"/>
        <w:jc w:val="both"/>
        <w:rPr>
          <w:b/>
          <w:color w:val="000000" w:themeColor="text1"/>
        </w:rPr>
      </w:pPr>
    </w:p>
    <w:p w14:paraId="526F4838" w14:textId="77777777" w:rsidR="00DE6B71" w:rsidRPr="00B77F27" w:rsidRDefault="00C81C97">
      <w:pPr>
        <w:spacing w:line="360" w:lineRule="auto"/>
        <w:jc w:val="both"/>
        <w:rPr>
          <w:rStyle w:val="markedcontent"/>
          <w:b/>
          <w:color w:val="000000" w:themeColor="text1"/>
        </w:rPr>
      </w:pPr>
      <w:r w:rsidRPr="00B77F27">
        <w:rPr>
          <w:b/>
          <w:color w:val="000000" w:themeColor="text1"/>
        </w:rPr>
        <w:t xml:space="preserve">SECTION C: </w:t>
      </w:r>
      <w:r w:rsidRPr="00B77F27">
        <w:rPr>
          <w:rStyle w:val="markedcontent"/>
          <w:b/>
          <w:color w:val="000000" w:themeColor="text1"/>
        </w:rPr>
        <w:t>COMMUNITY PARTICIPATION</w:t>
      </w:r>
    </w:p>
    <w:p w14:paraId="123266DC" w14:textId="77777777" w:rsidR="00DE6B71" w:rsidRPr="00B77F27" w:rsidRDefault="00C81C97">
      <w:pPr>
        <w:spacing w:after="240" w:line="360" w:lineRule="auto"/>
        <w:ind w:left="720"/>
        <w:contextualSpacing/>
        <w:jc w:val="both"/>
        <w:rPr>
          <w:color w:val="000000" w:themeColor="text1"/>
        </w:rPr>
      </w:pPr>
      <w:r w:rsidRPr="00B77F27">
        <w:rPr>
          <w:color w:val="000000" w:themeColor="text1"/>
        </w:rPr>
        <w:t>Please use the point scale below to indicate your level of agreement by ticking each one of the</w:t>
      </w:r>
      <w:r w:rsidR="006D1BBC" w:rsidRPr="00B77F27">
        <w:rPr>
          <w:color w:val="000000" w:themeColor="text1"/>
        </w:rPr>
        <w:t xml:space="preserve"> box in a</w:t>
      </w:r>
      <w:r w:rsidRPr="00B77F27">
        <w:rPr>
          <w:color w:val="000000" w:themeColor="text1"/>
        </w:rPr>
        <w:t xml:space="preserve"> given statements. </w:t>
      </w: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7"/>
        <w:gridCol w:w="2121"/>
        <w:gridCol w:w="1140"/>
        <w:gridCol w:w="1138"/>
        <w:gridCol w:w="1824"/>
      </w:tblGrid>
      <w:tr w:rsidR="00DE6B71" w:rsidRPr="00B77F27" w14:paraId="43EAF43A" w14:textId="77777777">
        <w:trPr>
          <w:trHeight w:val="287"/>
        </w:trPr>
        <w:tc>
          <w:tcPr>
            <w:tcW w:w="1752" w:type="pct"/>
          </w:tcPr>
          <w:p w14:paraId="32A0C995" w14:textId="77777777" w:rsidR="00DE6B71" w:rsidRPr="00B77F27" w:rsidRDefault="00C81C97">
            <w:pPr>
              <w:ind w:left="720"/>
              <w:contextualSpacing/>
              <w:rPr>
                <w:color w:val="000000" w:themeColor="text1"/>
              </w:rPr>
            </w:pPr>
            <w:r w:rsidRPr="00B77F27">
              <w:rPr>
                <w:color w:val="000000" w:themeColor="text1"/>
              </w:rPr>
              <w:t>1</w:t>
            </w:r>
          </w:p>
        </w:tc>
        <w:tc>
          <w:tcPr>
            <w:tcW w:w="1107" w:type="pct"/>
          </w:tcPr>
          <w:p w14:paraId="5D6233CA" w14:textId="77777777" w:rsidR="00DE6B71" w:rsidRPr="00B77F27" w:rsidRDefault="00C81C97">
            <w:pPr>
              <w:ind w:left="720"/>
              <w:contextualSpacing/>
              <w:rPr>
                <w:color w:val="000000" w:themeColor="text1"/>
              </w:rPr>
            </w:pPr>
            <w:r w:rsidRPr="00B77F27">
              <w:rPr>
                <w:color w:val="000000" w:themeColor="text1"/>
              </w:rPr>
              <w:t>2</w:t>
            </w:r>
          </w:p>
        </w:tc>
        <w:tc>
          <w:tcPr>
            <w:tcW w:w="595" w:type="pct"/>
          </w:tcPr>
          <w:p w14:paraId="1B69C458" w14:textId="77777777" w:rsidR="00DE6B71" w:rsidRPr="00B77F27" w:rsidRDefault="00C81C97">
            <w:pPr>
              <w:ind w:left="720"/>
              <w:contextualSpacing/>
              <w:rPr>
                <w:color w:val="000000" w:themeColor="text1"/>
              </w:rPr>
            </w:pPr>
            <w:r w:rsidRPr="00B77F27">
              <w:rPr>
                <w:color w:val="000000" w:themeColor="text1"/>
              </w:rPr>
              <w:t>3</w:t>
            </w:r>
          </w:p>
        </w:tc>
        <w:tc>
          <w:tcPr>
            <w:tcW w:w="594" w:type="pct"/>
          </w:tcPr>
          <w:p w14:paraId="439E3664" w14:textId="77777777" w:rsidR="00DE6B71" w:rsidRPr="00B77F27" w:rsidRDefault="00C81C97">
            <w:pPr>
              <w:ind w:left="720"/>
              <w:contextualSpacing/>
              <w:rPr>
                <w:color w:val="000000" w:themeColor="text1"/>
              </w:rPr>
            </w:pPr>
            <w:r w:rsidRPr="00B77F27">
              <w:rPr>
                <w:color w:val="000000" w:themeColor="text1"/>
              </w:rPr>
              <w:t>4</w:t>
            </w:r>
          </w:p>
        </w:tc>
        <w:tc>
          <w:tcPr>
            <w:tcW w:w="952" w:type="pct"/>
          </w:tcPr>
          <w:p w14:paraId="27996CAD" w14:textId="77777777" w:rsidR="00DE6B71" w:rsidRPr="00B77F27" w:rsidRDefault="00C81C97">
            <w:pPr>
              <w:ind w:left="720"/>
              <w:contextualSpacing/>
              <w:rPr>
                <w:color w:val="000000" w:themeColor="text1"/>
              </w:rPr>
            </w:pPr>
            <w:r w:rsidRPr="00B77F27">
              <w:rPr>
                <w:color w:val="000000" w:themeColor="text1"/>
              </w:rPr>
              <w:t>5</w:t>
            </w:r>
          </w:p>
        </w:tc>
      </w:tr>
      <w:tr w:rsidR="00DE6B71" w:rsidRPr="00B77F27" w14:paraId="0906D784" w14:textId="77777777">
        <w:trPr>
          <w:trHeight w:val="161"/>
        </w:trPr>
        <w:tc>
          <w:tcPr>
            <w:tcW w:w="1752" w:type="pct"/>
          </w:tcPr>
          <w:p w14:paraId="27A82492" w14:textId="77777777" w:rsidR="00DE6B71" w:rsidRPr="00B77F27" w:rsidRDefault="00C81C97">
            <w:pPr>
              <w:ind w:left="720"/>
              <w:contextualSpacing/>
              <w:rPr>
                <w:color w:val="000000" w:themeColor="text1"/>
              </w:rPr>
            </w:pPr>
            <w:r w:rsidRPr="00B77F27">
              <w:rPr>
                <w:color w:val="000000" w:themeColor="text1"/>
              </w:rPr>
              <w:t>Strongly disagree</w:t>
            </w:r>
          </w:p>
        </w:tc>
        <w:tc>
          <w:tcPr>
            <w:tcW w:w="1107" w:type="pct"/>
          </w:tcPr>
          <w:p w14:paraId="788FC429" w14:textId="77777777" w:rsidR="00DE6B71" w:rsidRPr="00B77F27" w:rsidRDefault="00C81C97">
            <w:pPr>
              <w:rPr>
                <w:color w:val="000000" w:themeColor="text1"/>
              </w:rPr>
            </w:pPr>
            <w:r w:rsidRPr="00B77F27">
              <w:rPr>
                <w:color w:val="000000" w:themeColor="text1"/>
              </w:rPr>
              <w:t>Disagree</w:t>
            </w:r>
          </w:p>
        </w:tc>
        <w:tc>
          <w:tcPr>
            <w:tcW w:w="595" w:type="pct"/>
          </w:tcPr>
          <w:p w14:paraId="3E6551E7" w14:textId="77777777" w:rsidR="00DE6B71" w:rsidRPr="00B77F27" w:rsidRDefault="00C81C97">
            <w:pPr>
              <w:rPr>
                <w:color w:val="000000" w:themeColor="text1"/>
              </w:rPr>
            </w:pPr>
            <w:r w:rsidRPr="00B77F27">
              <w:rPr>
                <w:color w:val="000000" w:themeColor="text1"/>
              </w:rPr>
              <w:t>Neutral</w:t>
            </w:r>
          </w:p>
        </w:tc>
        <w:tc>
          <w:tcPr>
            <w:tcW w:w="594" w:type="pct"/>
          </w:tcPr>
          <w:p w14:paraId="5003F23E" w14:textId="77777777" w:rsidR="00DE6B71" w:rsidRPr="00B77F27" w:rsidRDefault="00C81C97">
            <w:pPr>
              <w:rPr>
                <w:color w:val="000000" w:themeColor="text1"/>
              </w:rPr>
            </w:pPr>
            <w:r w:rsidRPr="00B77F27">
              <w:rPr>
                <w:color w:val="000000" w:themeColor="text1"/>
              </w:rPr>
              <w:t>Agree</w:t>
            </w:r>
          </w:p>
        </w:tc>
        <w:tc>
          <w:tcPr>
            <w:tcW w:w="952" w:type="pct"/>
          </w:tcPr>
          <w:p w14:paraId="427120DF" w14:textId="77777777" w:rsidR="00DE6B71" w:rsidRPr="00B77F27" w:rsidRDefault="00C81C97">
            <w:pPr>
              <w:rPr>
                <w:color w:val="000000" w:themeColor="text1"/>
              </w:rPr>
            </w:pPr>
            <w:r w:rsidRPr="00B77F27">
              <w:rPr>
                <w:color w:val="000000" w:themeColor="text1"/>
              </w:rPr>
              <w:t>Strongly agree</w:t>
            </w:r>
          </w:p>
        </w:tc>
      </w:tr>
    </w:tbl>
    <w:p w14:paraId="6686A7E3" w14:textId="77777777" w:rsidR="00DE6B71" w:rsidRPr="00B77F27" w:rsidRDefault="00DE6B71">
      <w:pPr>
        <w:spacing w:line="360" w:lineRule="auto"/>
        <w:jc w:val="both"/>
        <w:rPr>
          <w:b/>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8"/>
        <w:gridCol w:w="6384"/>
        <w:gridCol w:w="365"/>
        <w:gridCol w:w="365"/>
        <w:gridCol w:w="365"/>
        <w:gridCol w:w="365"/>
        <w:gridCol w:w="348"/>
      </w:tblGrid>
      <w:tr w:rsidR="00DE6B71" w:rsidRPr="00B77F27" w14:paraId="49082DDE" w14:textId="77777777" w:rsidTr="00B00568">
        <w:tc>
          <w:tcPr>
            <w:tcW w:w="620" w:type="pct"/>
          </w:tcPr>
          <w:p w14:paraId="56E38D80" w14:textId="77777777" w:rsidR="00DE6B71" w:rsidRPr="00B77F27" w:rsidRDefault="00DE6B71">
            <w:pPr>
              <w:spacing w:line="360" w:lineRule="auto"/>
              <w:jc w:val="both"/>
              <w:rPr>
                <w:b/>
                <w:color w:val="000000" w:themeColor="text1"/>
              </w:rPr>
            </w:pPr>
          </w:p>
        </w:tc>
        <w:tc>
          <w:tcPr>
            <w:tcW w:w="3414" w:type="pct"/>
          </w:tcPr>
          <w:p w14:paraId="72B83FC3" w14:textId="77777777" w:rsidR="00DE6B71" w:rsidRPr="00B77F27" w:rsidRDefault="00C81C97">
            <w:pPr>
              <w:jc w:val="both"/>
              <w:rPr>
                <w:b/>
                <w:color w:val="000000" w:themeColor="text1"/>
              </w:rPr>
            </w:pPr>
            <w:r w:rsidRPr="00B77F27">
              <w:rPr>
                <w:rStyle w:val="markedcontent"/>
                <w:b/>
              </w:rPr>
              <w:t>Community empowerment</w:t>
            </w:r>
          </w:p>
        </w:tc>
        <w:tc>
          <w:tcPr>
            <w:tcW w:w="195" w:type="pct"/>
          </w:tcPr>
          <w:p w14:paraId="21731AFF" w14:textId="77777777" w:rsidR="00DE6B71" w:rsidRPr="00B77F27" w:rsidRDefault="00C81C97">
            <w:pPr>
              <w:spacing w:line="360" w:lineRule="auto"/>
              <w:jc w:val="both"/>
              <w:rPr>
                <w:b/>
                <w:color w:val="000000" w:themeColor="text1"/>
              </w:rPr>
            </w:pPr>
            <w:r w:rsidRPr="00B77F27">
              <w:rPr>
                <w:b/>
                <w:color w:val="000000" w:themeColor="text1"/>
              </w:rPr>
              <w:t>1</w:t>
            </w:r>
          </w:p>
        </w:tc>
        <w:tc>
          <w:tcPr>
            <w:tcW w:w="195" w:type="pct"/>
          </w:tcPr>
          <w:p w14:paraId="57DF658D" w14:textId="77777777" w:rsidR="00DE6B71" w:rsidRPr="00B77F27" w:rsidRDefault="00C81C97">
            <w:pPr>
              <w:spacing w:line="360" w:lineRule="auto"/>
              <w:jc w:val="both"/>
              <w:rPr>
                <w:b/>
                <w:color w:val="000000" w:themeColor="text1"/>
              </w:rPr>
            </w:pPr>
            <w:r w:rsidRPr="00B77F27">
              <w:rPr>
                <w:b/>
                <w:color w:val="000000" w:themeColor="text1"/>
              </w:rPr>
              <w:t>2</w:t>
            </w:r>
          </w:p>
        </w:tc>
        <w:tc>
          <w:tcPr>
            <w:tcW w:w="195" w:type="pct"/>
          </w:tcPr>
          <w:p w14:paraId="3047C5EA" w14:textId="77777777" w:rsidR="00DE6B71" w:rsidRPr="00B77F27" w:rsidRDefault="00C81C97">
            <w:pPr>
              <w:spacing w:line="360" w:lineRule="auto"/>
              <w:jc w:val="both"/>
              <w:rPr>
                <w:b/>
                <w:color w:val="000000" w:themeColor="text1"/>
              </w:rPr>
            </w:pPr>
            <w:r w:rsidRPr="00B77F27">
              <w:rPr>
                <w:b/>
                <w:color w:val="000000" w:themeColor="text1"/>
              </w:rPr>
              <w:t>3</w:t>
            </w:r>
          </w:p>
        </w:tc>
        <w:tc>
          <w:tcPr>
            <w:tcW w:w="195" w:type="pct"/>
          </w:tcPr>
          <w:p w14:paraId="4C8066DE" w14:textId="77777777" w:rsidR="00DE6B71" w:rsidRPr="00B77F27" w:rsidRDefault="00C81C97">
            <w:pPr>
              <w:spacing w:line="360" w:lineRule="auto"/>
              <w:jc w:val="both"/>
              <w:rPr>
                <w:b/>
                <w:color w:val="000000" w:themeColor="text1"/>
              </w:rPr>
            </w:pPr>
            <w:r w:rsidRPr="00B77F27">
              <w:rPr>
                <w:b/>
                <w:color w:val="000000" w:themeColor="text1"/>
              </w:rPr>
              <w:t>4</w:t>
            </w:r>
          </w:p>
        </w:tc>
        <w:tc>
          <w:tcPr>
            <w:tcW w:w="186" w:type="pct"/>
          </w:tcPr>
          <w:p w14:paraId="74F729B6" w14:textId="77777777" w:rsidR="00DE6B71" w:rsidRPr="00B77F27" w:rsidRDefault="00C81C97">
            <w:pPr>
              <w:spacing w:line="360" w:lineRule="auto"/>
              <w:jc w:val="both"/>
              <w:rPr>
                <w:b/>
                <w:color w:val="000000" w:themeColor="text1"/>
              </w:rPr>
            </w:pPr>
            <w:r w:rsidRPr="00B77F27">
              <w:rPr>
                <w:b/>
                <w:color w:val="000000" w:themeColor="text1"/>
              </w:rPr>
              <w:t>5</w:t>
            </w:r>
          </w:p>
        </w:tc>
      </w:tr>
      <w:tr w:rsidR="00DE6B71" w:rsidRPr="00B77F27" w14:paraId="45A3651E" w14:textId="77777777" w:rsidTr="00B00568">
        <w:tc>
          <w:tcPr>
            <w:tcW w:w="620" w:type="pct"/>
          </w:tcPr>
          <w:p w14:paraId="59D47623" w14:textId="77777777" w:rsidR="00DE6B71" w:rsidRPr="00B77F27" w:rsidRDefault="00DE6B71">
            <w:pPr>
              <w:pStyle w:val="ListParagraph"/>
              <w:numPr>
                <w:ilvl w:val="0"/>
                <w:numId w:val="19"/>
              </w:numPr>
              <w:spacing w:line="360" w:lineRule="auto"/>
              <w:jc w:val="both"/>
              <w:rPr>
                <w:rFonts w:ascii="Times New Roman" w:hAnsi="Times New Roman" w:cs="Times New Roman"/>
                <w:color w:val="000000" w:themeColor="text1"/>
                <w:sz w:val="24"/>
                <w:szCs w:val="24"/>
              </w:rPr>
            </w:pPr>
          </w:p>
        </w:tc>
        <w:tc>
          <w:tcPr>
            <w:tcW w:w="3414" w:type="pct"/>
          </w:tcPr>
          <w:p w14:paraId="46C50A69" w14:textId="77777777" w:rsidR="00DE6B71" w:rsidRPr="00B77F27" w:rsidRDefault="00C81C97">
            <w:pPr>
              <w:rPr>
                <w:color w:val="000000" w:themeColor="text1"/>
              </w:rPr>
            </w:pPr>
            <w:r w:rsidRPr="00B77F27">
              <w:rPr>
                <w:rStyle w:val="markedcontent"/>
              </w:rPr>
              <w:t>Community members</w:t>
            </w:r>
            <w:r w:rsidRPr="00B77F27">
              <w:rPr>
                <w:rStyle w:val="markedcontent"/>
                <w:color w:val="000000" w:themeColor="text1"/>
              </w:rPr>
              <w:t xml:space="preserve"> are allowed to share information which is an effective way of reducing costs during project performance</w:t>
            </w:r>
          </w:p>
        </w:tc>
        <w:tc>
          <w:tcPr>
            <w:tcW w:w="195" w:type="pct"/>
          </w:tcPr>
          <w:p w14:paraId="102D34FD" w14:textId="77777777" w:rsidR="00DE6B71" w:rsidRPr="00B77F27" w:rsidRDefault="00DE6B71">
            <w:pPr>
              <w:spacing w:line="360" w:lineRule="auto"/>
              <w:jc w:val="both"/>
              <w:rPr>
                <w:b/>
                <w:color w:val="000000" w:themeColor="text1"/>
              </w:rPr>
            </w:pPr>
          </w:p>
        </w:tc>
        <w:tc>
          <w:tcPr>
            <w:tcW w:w="195" w:type="pct"/>
          </w:tcPr>
          <w:p w14:paraId="31569565" w14:textId="77777777" w:rsidR="00DE6B71" w:rsidRPr="00B77F27" w:rsidRDefault="00DE6B71">
            <w:pPr>
              <w:spacing w:line="360" w:lineRule="auto"/>
              <w:jc w:val="both"/>
              <w:rPr>
                <w:b/>
                <w:color w:val="000000" w:themeColor="text1"/>
              </w:rPr>
            </w:pPr>
          </w:p>
        </w:tc>
        <w:tc>
          <w:tcPr>
            <w:tcW w:w="195" w:type="pct"/>
          </w:tcPr>
          <w:p w14:paraId="61AE021B" w14:textId="77777777" w:rsidR="00DE6B71" w:rsidRPr="00B77F27" w:rsidRDefault="00DE6B71">
            <w:pPr>
              <w:spacing w:line="360" w:lineRule="auto"/>
              <w:jc w:val="both"/>
              <w:rPr>
                <w:b/>
                <w:color w:val="000000" w:themeColor="text1"/>
              </w:rPr>
            </w:pPr>
          </w:p>
        </w:tc>
        <w:tc>
          <w:tcPr>
            <w:tcW w:w="195" w:type="pct"/>
          </w:tcPr>
          <w:p w14:paraId="6B93AB69" w14:textId="77777777" w:rsidR="00DE6B71" w:rsidRPr="00B77F27" w:rsidRDefault="00DE6B71">
            <w:pPr>
              <w:spacing w:line="360" w:lineRule="auto"/>
              <w:jc w:val="both"/>
              <w:rPr>
                <w:b/>
                <w:color w:val="000000" w:themeColor="text1"/>
              </w:rPr>
            </w:pPr>
          </w:p>
        </w:tc>
        <w:tc>
          <w:tcPr>
            <w:tcW w:w="186" w:type="pct"/>
          </w:tcPr>
          <w:p w14:paraId="1B23C0AD" w14:textId="77777777" w:rsidR="00DE6B71" w:rsidRPr="00B77F27" w:rsidRDefault="00DE6B71">
            <w:pPr>
              <w:spacing w:line="360" w:lineRule="auto"/>
              <w:jc w:val="both"/>
              <w:rPr>
                <w:b/>
                <w:color w:val="000000" w:themeColor="text1"/>
              </w:rPr>
            </w:pPr>
          </w:p>
        </w:tc>
      </w:tr>
      <w:tr w:rsidR="00DE6B71" w:rsidRPr="00B77F27" w14:paraId="3776E3A1" w14:textId="77777777" w:rsidTr="00B00568">
        <w:tc>
          <w:tcPr>
            <w:tcW w:w="620" w:type="pct"/>
          </w:tcPr>
          <w:p w14:paraId="286B198D" w14:textId="77777777" w:rsidR="00DE6B71" w:rsidRPr="00B77F27" w:rsidRDefault="00DE6B71">
            <w:pPr>
              <w:pStyle w:val="ListParagraph"/>
              <w:numPr>
                <w:ilvl w:val="0"/>
                <w:numId w:val="19"/>
              </w:numPr>
              <w:spacing w:line="360" w:lineRule="auto"/>
              <w:jc w:val="both"/>
              <w:rPr>
                <w:rFonts w:ascii="Times New Roman" w:hAnsi="Times New Roman" w:cs="Times New Roman"/>
                <w:color w:val="000000" w:themeColor="text1"/>
                <w:sz w:val="24"/>
                <w:szCs w:val="24"/>
              </w:rPr>
            </w:pPr>
          </w:p>
        </w:tc>
        <w:tc>
          <w:tcPr>
            <w:tcW w:w="3414" w:type="pct"/>
          </w:tcPr>
          <w:p w14:paraId="2FBFEE0C" w14:textId="77777777" w:rsidR="00DE6B71" w:rsidRPr="00B77F27" w:rsidRDefault="00C81C97">
            <w:pPr>
              <w:rPr>
                <w:rStyle w:val="markedcontent"/>
                <w:color w:val="000000" w:themeColor="text1"/>
              </w:rPr>
            </w:pPr>
            <w:r w:rsidRPr="00B77F27">
              <w:rPr>
                <w:rStyle w:val="markedcontent"/>
                <w:color w:val="000000" w:themeColor="text1"/>
              </w:rPr>
              <w:t xml:space="preserve">The community </w:t>
            </w:r>
            <w:r w:rsidRPr="00B77F27">
              <w:rPr>
                <w:rStyle w:val="markedcontent"/>
              </w:rPr>
              <w:t>empowerment</w:t>
            </w:r>
            <w:r w:rsidRPr="00B77F27">
              <w:rPr>
                <w:rStyle w:val="markedcontent"/>
                <w:color w:val="000000" w:themeColor="text1"/>
              </w:rPr>
              <w:t xml:space="preserve"> provide them with complete freedom to take up judicious decisions on project performance</w:t>
            </w:r>
          </w:p>
        </w:tc>
        <w:tc>
          <w:tcPr>
            <w:tcW w:w="195" w:type="pct"/>
          </w:tcPr>
          <w:p w14:paraId="711C0232" w14:textId="77777777" w:rsidR="00DE6B71" w:rsidRPr="00B77F27" w:rsidRDefault="00DE6B71">
            <w:pPr>
              <w:spacing w:line="360" w:lineRule="auto"/>
              <w:jc w:val="both"/>
              <w:rPr>
                <w:b/>
                <w:color w:val="000000" w:themeColor="text1"/>
              </w:rPr>
            </w:pPr>
          </w:p>
        </w:tc>
        <w:tc>
          <w:tcPr>
            <w:tcW w:w="195" w:type="pct"/>
          </w:tcPr>
          <w:p w14:paraId="5A8D2F13" w14:textId="77777777" w:rsidR="00DE6B71" w:rsidRPr="00B77F27" w:rsidRDefault="00DE6B71">
            <w:pPr>
              <w:spacing w:line="360" w:lineRule="auto"/>
              <w:jc w:val="both"/>
              <w:rPr>
                <w:b/>
                <w:color w:val="000000" w:themeColor="text1"/>
              </w:rPr>
            </w:pPr>
          </w:p>
        </w:tc>
        <w:tc>
          <w:tcPr>
            <w:tcW w:w="195" w:type="pct"/>
          </w:tcPr>
          <w:p w14:paraId="7553CFEE" w14:textId="77777777" w:rsidR="00DE6B71" w:rsidRPr="00B77F27" w:rsidRDefault="00DE6B71">
            <w:pPr>
              <w:spacing w:line="360" w:lineRule="auto"/>
              <w:jc w:val="both"/>
              <w:rPr>
                <w:b/>
                <w:color w:val="000000" w:themeColor="text1"/>
              </w:rPr>
            </w:pPr>
          </w:p>
        </w:tc>
        <w:tc>
          <w:tcPr>
            <w:tcW w:w="195" w:type="pct"/>
          </w:tcPr>
          <w:p w14:paraId="2B5CCA1C" w14:textId="77777777" w:rsidR="00DE6B71" w:rsidRPr="00B77F27" w:rsidRDefault="00DE6B71">
            <w:pPr>
              <w:spacing w:line="360" w:lineRule="auto"/>
              <w:jc w:val="both"/>
              <w:rPr>
                <w:b/>
                <w:color w:val="000000" w:themeColor="text1"/>
              </w:rPr>
            </w:pPr>
          </w:p>
        </w:tc>
        <w:tc>
          <w:tcPr>
            <w:tcW w:w="186" w:type="pct"/>
          </w:tcPr>
          <w:p w14:paraId="21C25656" w14:textId="77777777" w:rsidR="00DE6B71" w:rsidRPr="00B77F27" w:rsidRDefault="00DE6B71">
            <w:pPr>
              <w:spacing w:line="360" w:lineRule="auto"/>
              <w:jc w:val="both"/>
              <w:rPr>
                <w:b/>
                <w:color w:val="000000" w:themeColor="text1"/>
              </w:rPr>
            </w:pPr>
          </w:p>
        </w:tc>
      </w:tr>
      <w:tr w:rsidR="00DE6B71" w:rsidRPr="00B77F27" w14:paraId="3F706DFC" w14:textId="77777777" w:rsidTr="00B00568">
        <w:tc>
          <w:tcPr>
            <w:tcW w:w="620" w:type="pct"/>
          </w:tcPr>
          <w:p w14:paraId="67076EC7" w14:textId="77777777" w:rsidR="00DE6B71" w:rsidRPr="00B77F27" w:rsidRDefault="00DE6B71">
            <w:pPr>
              <w:pStyle w:val="ListParagraph"/>
              <w:numPr>
                <w:ilvl w:val="0"/>
                <w:numId w:val="19"/>
              </w:numPr>
              <w:spacing w:line="360" w:lineRule="auto"/>
              <w:jc w:val="both"/>
              <w:rPr>
                <w:rFonts w:ascii="Times New Roman" w:hAnsi="Times New Roman" w:cs="Times New Roman"/>
                <w:color w:val="000000" w:themeColor="text1"/>
                <w:sz w:val="24"/>
                <w:szCs w:val="24"/>
              </w:rPr>
            </w:pPr>
          </w:p>
        </w:tc>
        <w:tc>
          <w:tcPr>
            <w:tcW w:w="3414" w:type="pct"/>
          </w:tcPr>
          <w:p w14:paraId="2331B996" w14:textId="77777777" w:rsidR="00DE6B71" w:rsidRPr="00B77F27" w:rsidRDefault="00C81C97">
            <w:pPr>
              <w:rPr>
                <w:rStyle w:val="markedcontent"/>
                <w:color w:val="000000" w:themeColor="text1"/>
              </w:rPr>
            </w:pPr>
            <w:r w:rsidRPr="00B77F27">
              <w:rPr>
                <w:rStyle w:val="markedcontent"/>
                <w:color w:val="000000" w:themeColor="text1"/>
              </w:rPr>
              <w:t>community empowerment encourages participative decision making during project performance</w:t>
            </w:r>
          </w:p>
        </w:tc>
        <w:tc>
          <w:tcPr>
            <w:tcW w:w="195" w:type="pct"/>
          </w:tcPr>
          <w:p w14:paraId="45A97B8B" w14:textId="77777777" w:rsidR="00DE6B71" w:rsidRPr="00B77F27" w:rsidRDefault="00DE6B71">
            <w:pPr>
              <w:spacing w:line="360" w:lineRule="auto"/>
              <w:jc w:val="both"/>
              <w:rPr>
                <w:b/>
                <w:color w:val="000000" w:themeColor="text1"/>
              </w:rPr>
            </w:pPr>
          </w:p>
        </w:tc>
        <w:tc>
          <w:tcPr>
            <w:tcW w:w="195" w:type="pct"/>
          </w:tcPr>
          <w:p w14:paraId="11F56B5A" w14:textId="77777777" w:rsidR="00DE6B71" w:rsidRPr="00B77F27" w:rsidRDefault="00DE6B71">
            <w:pPr>
              <w:spacing w:line="360" w:lineRule="auto"/>
              <w:jc w:val="both"/>
              <w:rPr>
                <w:b/>
                <w:color w:val="000000" w:themeColor="text1"/>
              </w:rPr>
            </w:pPr>
          </w:p>
        </w:tc>
        <w:tc>
          <w:tcPr>
            <w:tcW w:w="195" w:type="pct"/>
          </w:tcPr>
          <w:p w14:paraId="0F2405BC" w14:textId="77777777" w:rsidR="00DE6B71" w:rsidRPr="00B77F27" w:rsidRDefault="00DE6B71">
            <w:pPr>
              <w:spacing w:line="360" w:lineRule="auto"/>
              <w:jc w:val="both"/>
              <w:rPr>
                <w:b/>
                <w:color w:val="000000" w:themeColor="text1"/>
              </w:rPr>
            </w:pPr>
          </w:p>
        </w:tc>
        <w:tc>
          <w:tcPr>
            <w:tcW w:w="195" w:type="pct"/>
          </w:tcPr>
          <w:p w14:paraId="73FCACF3" w14:textId="77777777" w:rsidR="00DE6B71" w:rsidRPr="00B77F27" w:rsidRDefault="00DE6B71">
            <w:pPr>
              <w:spacing w:line="360" w:lineRule="auto"/>
              <w:jc w:val="both"/>
              <w:rPr>
                <w:b/>
                <w:color w:val="000000" w:themeColor="text1"/>
              </w:rPr>
            </w:pPr>
          </w:p>
        </w:tc>
        <w:tc>
          <w:tcPr>
            <w:tcW w:w="186" w:type="pct"/>
          </w:tcPr>
          <w:p w14:paraId="3F83D433" w14:textId="77777777" w:rsidR="00DE6B71" w:rsidRPr="00B77F27" w:rsidRDefault="00DE6B71">
            <w:pPr>
              <w:spacing w:line="360" w:lineRule="auto"/>
              <w:jc w:val="both"/>
              <w:rPr>
                <w:b/>
                <w:color w:val="000000" w:themeColor="text1"/>
              </w:rPr>
            </w:pPr>
          </w:p>
        </w:tc>
      </w:tr>
      <w:tr w:rsidR="00DE6B71" w:rsidRPr="00B77F27" w14:paraId="7052BC50" w14:textId="77777777" w:rsidTr="00B00568">
        <w:tc>
          <w:tcPr>
            <w:tcW w:w="620" w:type="pct"/>
          </w:tcPr>
          <w:p w14:paraId="573844FF" w14:textId="77777777" w:rsidR="00DE6B71" w:rsidRPr="00B77F27" w:rsidRDefault="00DE6B71">
            <w:pPr>
              <w:pStyle w:val="ListParagraph"/>
              <w:numPr>
                <w:ilvl w:val="0"/>
                <w:numId w:val="19"/>
              </w:numPr>
              <w:spacing w:line="360" w:lineRule="auto"/>
              <w:jc w:val="both"/>
              <w:rPr>
                <w:rFonts w:ascii="Times New Roman" w:hAnsi="Times New Roman" w:cs="Times New Roman"/>
                <w:color w:val="000000" w:themeColor="text1"/>
                <w:sz w:val="24"/>
                <w:szCs w:val="24"/>
              </w:rPr>
            </w:pPr>
          </w:p>
        </w:tc>
        <w:tc>
          <w:tcPr>
            <w:tcW w:w="3414" w:type="pct"/>
          </w:tcPr>
          <w:p w14:paraId="24BBCC6C" w14:textId="77777777" w:rsidR="00DE6B71" w:rsidRPr="00B77F27" w:rsidRDefault="00C81C97">
            <w:pPr>
              <w:rPr>
                <w:rStyle w:val="markedcontent"/>
                <w:color w:val="000000" w:themeColor="text1"/>
              </w:rPr>
            </w:pPr>
            <w:r w:rsidRPr="00B77F27">
              <w:rPr>
                <w:rStyle w:val="markedcontent"/>
              </w:rPr>
              <w:t>Community members</w:t>
            </w:r>
            <w:r w:rsidRPr="00B77F27">
              <w:rPr>
                <w:rStyle w:val="markedcontent"/>
                <w:color w:val="000000" w:themeColor="text1"/>
              </w:rPr>
              <w:t xml:space="preserve"> are fully involved in the entire project management cycle</w:t>
            </w:r>
          </w:p>
        </w:tc>
        <w:tc>
          <w:tcPr>
            <w:tcW w:w="195" w:type="pct"/>
          </w:tcPr>
          <w:p w14:paraId="539E0048" w14:textId="77777777" w:rsidR="00DE6B71" w:rsidRPr="00B77F27" w:rsidRDefault="00DE6B71">
            <w:pPr>
              <w:spacing w:line="360" w:lineRule="auto"/>
              <w:jc w:val="both"/>
              <w:rPr>
                <w:b/>
                <w:color w:val="000000" w:themeColor="text1"/>
              </w:rPr>
            </w:pPr>
          </w:p>
        </w:tc>
        <w:tc>
          <w:tcPr>
            <w:tcW w:w="195" w:type="pct"/>
          </w:tcPr>
          <w:p w14:paraId="6F7DBB12" w14:textId="77777777" w:rsidR="00DE6B71" w:rsidRPr="00B77F27" w:rsidRDefault="00DE6B71">
            <w:pPr>
              <w:spacing w:line="360" w:lineRule="auto"/>
              <w:jc w:val="both"/>
              <w:rPr>
                <w:b/>
                <w:color w:val="000000" w:themeColor="text1"/>
              </w:rPr>
            </w:pPr>
          </w:p>
        </w:tc>
        <w:tc>
          <w:tcPr>
            <w:tcW w:w="195" w:type="pct"/>
          </w:tcPr>
          <w:p w14:paraId="457E977A" w14:textId="77777777" w:rsidR="00DE6B71" w:rsidRPr="00B77F27" w:rsidRDefault="00DE6B71">
            <w:pPr>
              <w:spacing w:line="360" w:lineRule="auto"/>
              <w:jc w:val="both"/>
              <w:rPr>
                <w:b/>
                <w:color w:val="000000" w:themeColor="text1"/>
              </w:rPr>
            </w:pPr>
          </w:p>
        </w:tc>
        <w:tc>
          <w:tcPr>
            <w:tcW w:w="195" w:type="pct"/>
          </w:tcPr>
          <w:p w14:paraId="2485F991" w14:textId="77777777" w:rsidR="00DE6B71" w:rsidRPr="00B77F27" w:rsidRDefault="00DE6B71">
            <w:pPr>
              <w:spacing w:line="360" w:lineRule="auto"/>
              <w:jc w:val="both"/>
              <w:rPr>
                <w:b/>
                <w:color w:val="000000" w:themeColor="text1"/>
              </w:rPr>
            </w:pPr>
          </w:p>
        </w:tc>
        <w:tc>
          <w:tcPr>
            <w:tcW w:w="186" w:type="pct"/>
          </w:tcPr>
          <w:p w14:paraId="42C3E5C6" w14:textId="77777777" w:rsidR="00DE6B71" w:rsidRPr="00B77F27" w:rsidRDefault="00DE6B71">
            <w:pPr>
              <w:spacing w:line="360" w:lineRule="auto"/>
              <w:jc w:val="both"/>
              <w:rPr>
                <w:b/>
                <w:color w:val="000000" w:themeColor="text1"/>
              </w:rPr>
            </w:pPr>
          </w:p>
        </w:tc>
      </w:tr>
      <w:tr w:rsidR="00DE6B71" w:rsidRPr="00B77F27" w14:paraId="4FE9AB8F" w14:textId="77777777" w:rsidTr="00B00568">
        <w:tc>
          <w:tcPr>
            <w:tcW w:w="620" w:type="pct"/>
          </w:tcPr>
          <w:p w14:paraId="310F2BAB" w14:textId="77777777" w:rsidR="00DE6B71" w:rsidRPr="00B77F27" w:rsidRDefault="00DE6B71">
            <w:pPr>
              <w:pStyle w:val="ListParagraph"/>
              <w:numPr>
                <w:ilvl w:val="0"/>
                <w:numId w:val="19"/>
              </w:numPr>
              <w:spacing w:line="360" w:lineRule="auto"/>
              <w:jc w:val="both"/>
              <w:rPr>
                <w:rFonts w:ascii="Times New Roman" w:hAnsi="Times New Roman" w:cs="Times New Roman"/>
                <w:color w:val="000000" w:themeColor="text1"/>
                <w:sz w:val="24"/>
                <w:szCs w:val="24"/>
              </w:rPr>
            </w:pPr>
          </w:p>
        </w:tc>
        <w:tc>
          <w:tcPr>
            <w:tcW w:w="3414" w:type="pct"/>
          </w:tcPr>
          <w:p w14:paraId="2E0B1A76" w14:textId="77777777" w:rsidR="00DE6B71" w:rsidRPr="00B77F27" w:rsidRDefault="00C81C97">
            <w:pPr>
              <w:rPr>
                <w:rStyle w:val="markedcontent"/>
                <w:color w:val="000000" w:themeColor="text1"/>
              </w:rPr>
            </w:pPr>
            <w:r w:rsidRPr="00B77F27">
              <w:rPr>
                <w:rStyle w:val="markedcontent"/>
              </w:rPr>
              <w:t>Community members</w:t>
            </w:r>
            <w:r w:rsidRPr="00B77F27">
              <w:rPr>
                <w:rStyle w:val="markedcontent"/>
                <w:color w:val="000000" w:themeColor="text1"/>
              </w:rPr>
              <w:t xml:space="preserve"> involvement help in creating ownership of the project</w:t>
            </w:r>
          </w:p>
        </w:tc>
        <w:tc>
          <w:tcPr>
            <w:tcW w:w="195" w:type="pct"/>
          </w:tcPr>
          <w:p w14:paraId="7B02E473" w14:textId="77777777" w:rsidR="00DE6B71" w:rsidRPr="00B77F27" w:rsidRDefault="00DE6B71">
            <w:pPr>
              <w:spacing w:line="360" w:lineRule="auto"/>
              <w:jc w:val="both"/>
              <w:rPr>
                <w:b/>
                <w:color w:val="000000" w:themeColor="text1"/>
              </w:rPr>
            </w:pPr>
          </w:p>
        </w:tc>
        <w:tc>
          <w:tcPr>
            <w:tcW w:w="195" w:type="pct"/>
          </w:tcPr>
          <w:p w14:paraId="390309D6" w14:textId="77777777" w:rsidR="00DE6B71" w:rsidRPr="00B77F27" w:rsidRDefault="00DE6B71">
            <w:pPr>
              <w:spacing w:line="360" w:lineRule="auto"/>
              <w:jc w:val="both"/>
              <w:rPr>
                <w:b/>
                <w:color w:val="000000" w:themeColor="text1"/>
              </w:rPr>
            </w:pPr>
          </w:p>
        </w:tc>
        <w:tc>
          <w:tcPr>
            <w:tcW w:w="195" w:type="pct"/>
          </w:tcPr>
          <w:p w14:paraId="449D2C89" w14:textId="77777777" w:rsidR="00DE6B71" w:rsidRPr="00B77F27" w:rsidRDefault="00DE6B71">
            <w:pPr>
              <w:spacing w:line="360" w:lineRule="auto"/>
              <w:jc w:val="both"/>
              <w:rPr>
                <w:b/>
                <w:color w:val="000000" w:themeColor="text1"/>
              </w:rPr>
            </w:pPr>
          </w:p>
        </w:tc>
        <w:tc>
          <w:tcPr>
            <w:tcW w:w="195" w:type="pct"/>
          </w:tcPr>
          <w:p w14:paraId="5CC25CC8" w14:textId="77777777" w:rsidR="00DE6B71" w:rsidRPr="00B77F27" w:rsidRDefault="00DE6B71">
            <w:pPr>
              <w:spacing w:line="360" w:lineRule="auto"/>
              <w:jc w:val="both"/>
              <w:rPr>
                <w:b/>
                <w:color w:val="000000" w:themeColor="text1"/>
              </w:rPr>
            </w:pPr>
          </w:p>
        </w:tc>
        <w:tc>
          <w:tcPr>
            <w:tcW w:w="186" w:type="pct"/>
          </w:tcPr>
          <w:p w14:paraId="276E5CC5" w14:textId="77777777" w:rsidR="00DE6B71" w:rsidRPr="00B77F27" w:rsidRDefault="00DE6B71">
            <w:pPr>
              <w:spacing w:line="360" w:lineRule="auto"/>
              <w:jc w:val="both"/>
              <w:rPr>
                <w:b/>
                <w:color w:val="000000" w:themeColor="text1"/>
              </w:rPr>
            </w:pPr>
          </w:p>
        </w:tc>
      </w:tr>
      <w:tr w:rsidR="00DE6B71" w:rsidRPr="00B77F27" w14:paraId="50A1FC41" w14:textId="77777777" w:rsidTr="00B00568">
        <w:tc>
          <w:tcPr>
            <w:tcW w:w="620" w:type="pct"/>
          </w:tcPr>
          <w:p w14:paraId="52677D6A" w14:textId="77777777" w:rsidR="00DE6B71" w:rsidRPr="00B77F27" w:rsidRDefault="00DE6B71">
            <w:pPr>
              <w:pStyle w:val="ListParagraph"/>
              <w:numPr>
                <w:ilvl w:val="0"/>
                <w:numId w:val="19"/>
              </w:numPr>
              <w:spacing w:line="360" w:lineRule="auto"/>
              <w:jc w:val="both"/>
              <w:rPr>
                <w:rFonts w:ascii="Times New Roman" w:hAnsi="Times New Roman" w:cs="Times New Roman"/>
                <w:color w:val="000000" w:themeColor="text1"/>
                <w:sz w:val="24"/>
                <w:szCs w:val="24"/>
              </w:rPr>
            </w:pPr>
          </w:p>
        </w:tc>
        <w:tc>
          <w:tcPr>
            <w:tcW w:w="3414" w:type="pct"/>
          </w:tcPr>
          <w:p w14:paraId="67433DFF" w14:textId="77777777" w:rsidR="00DE6B71" w:rsidRPr="00B77F27" w:rsidRDefault="00C81C97">
            <w:pPr>
              <w:rPr>
                <w:rStyle w:val="markedcontent"/>
                <w:color w:val="000000" w:themeColor="text1"/>
              </w:rPr>
            </w:pPr>
            <w:r w:rsidRPr="00B77F27">
              <w:rPr>
                <w:rStyle w:val="markedcontent"/>
                <w:color w:val="000000" w:themeColor="text1"/>
              </w:rPr>
              <w:t xml:space="preserve">Training of the </w:t>
            </w:r>
            <w:r w:rsidRPr="00B77F27">
              <w:rPr>
                <w:rStyle w:val="markedcontent"/>
              </w:rPr>
              <w:t>Community members</w:t>
            </w:r>
            <w:r w:rsidRPr="00B77F27">
              <w:rPr>
                <w:rStyle w:val="markedcontent"/>
                <w:color w:val="000000" w:themeColor="text1"/>
              </w:rPr>
              <w:t xml:space="preserve"> improves the capability of making decisions of the program</w:t>
            </w:r>
          </w:p>
        </w:tc>
        <w:tc>
          <w:tcPr>
            <w:tcW w:w="195" w:type="pct"/>
          </w:tcPr>
          <w:p w14:paraId="19AE4E75" w14:textId="77777777" w:rsidR="00DE6B71" w:rsidRPr="00B77F27" w:rsidRDefault="00DE6B71">
            <w:pPr>
              <w:spacing w:line="360" w:lineRule="auto"/>
              <w:jc w:val="both"/>
              <w:rPr>
                <w:b/>
                <w:color w:val="000000" w:themeColor="text1"/>
              </w:rPr>
            </w:pPr>
          </w:p>
        </w:tc>
        <w:tc>
          <w:tcPr>
            <w:tcW w:w="195" w:type="pct"/>
          </w:tcPr>
          <w:p w14:paraId="4F04AAC8" w14:textId="77777777" w:rsidR="00DE6B71" w:rsidRPr="00B77F27" w:rsidRDefault="00DE6B71">
            <w:pPr>
              <w:spacing w:line="360" w:lineRule="auto"/>
              <w:jc w:val="both"/>
              <w:rPr>
                <w:b/>
                <w:color w:val="000000" w:themeColor="text1"/>
              </w:rPr>
            </w:pPr>
          </w:p>
        </w:tc>
        <w:tc>
          <w:tcPr>
            <w:tcW w:w="195" w:type="pct"/>
          </w:tcPr>
          <w:p w14:paraId="0118910E" w14:textId="77777777" w:rsidR="00DE6B71" w:rsidRPr="00B77F27" w:rsidRDefault="00DE6B71">
            <w:pPr>
              <w:spacing w:line="360" w:lineRule="auto"/>
              <w:jc w:val="both"/>
              <w:rPr>
                <w:b/>
                <w:color w:val="000000" w:themeColor="text1"/>
              </w:rPr>
            </w:pPr>
          </w:p>
        </w:tc>
        <w:tc>
          <w:tcPr>
            <w:tcW w:w="195" w:type="pct"/>
          </w:tcPr>
          <w:p w14:paraId="268163C2" w14:textId="77777777" w:rsidR="00DE6B71" w:rsidRPr="00B77F27" w:rsidRDefault="00DE6B71">
            <w:pPr>
              <w:spacing w:line="360" w:lineRule="auto"/>
              <w:jc w:val="both"/>
              <w:rPr>
                <w:b/>
                <w:color w:val="000000" w:themeColor="text1"/>
              </w:rPr>
            </w:pPr>
          </w:p>
        </w:tc>
        <w:tc>
          <w:tcPr>
            <w:tcW w:w="186" w:type="pct"/>
          </w:tcPr>
          <w:p w14:paraId="4CDCE09E" w14:textId="77777777" w:rsidR="00DE6B71" w:rsidRPr="00B77F27" w:rsidRDefault="00DE6B71">
            <w:pPr>
              <w:spacing w:line="360" w:lineRule="auto"/>
              <w:jc w:val="both"/>
              <w:rPr>
                <w:b/>
                <w:color w:val="000000" w:themeColor="text1"/>
              </w:rPr>
            </w:pPr>
          </w:p>
        </w:tc>
      </w:tr>
      <w:tr w:rsidR="00DE6B71" w:rsidRPr="00B77F27" w14:paraId="216E80EE" w14:textId="77777777" w:rsidTr="00B00568">
        <w:tc>
          <w:tcPr>
            <w:tcW w:w="620" w:type="pct"/>
          </w:tcPr>
          <w:p w14:paraId="71572C84" w14:textId="77777777" w:rsidR="00DE6B71" w:rsidRPr="00B77F27" w:rsidRDefault="00DE6B71">
            <w:pPr>
              <w:pStyle w:val="ListParagraph"/>
              <w:numPr>
                <w:ilvl w:val="0"/>
                <w:numId w:val="19"/>
              </w:numPr>
              <w:spacing w:line="360" w:lineRule="auto"/>
              <w:jc w:val="both"/>
              <w:rPr>
                <w:rFonts w:ascii="Times New Roman" w:hAnsi="Times New Roman" w:cs="Times New Roman"/>
                <w:color w:val="000000" w:themeColor="text1"/>
                <w:sz w:val="24"/>
                <w:szCs w:val="24"/>
              </w:rPr>
            </w:pPr>
          </w:p>
        </w:tc>
        <w:tc>
          <w:tcPr>
            <w:tcW w:w="3414" w:type="pct"/>
          </w:tcPr>
          <w:p w14:paraId="3853BB2A" w14:textId="77777777" w:rsidR="00DE6B71" w:rsidRPr="00B77F27" w:rsidRDefault="00C81C97">
            <w:pPr>
              <w:rPr>
                <w:rStyle w:val="markedcontent"/>
                <w:color w:val="000000" w:themeColor="text1"/>
              </w:rPr>
            </w:pPr>
            <w:r w:rsidRPr="00B77F27">
              <w:rPr>
                <w:rStyle w:val="markedcontent"/>
              </w:rPr>
              <w:t>Community members</w:t>
            </w:r>
            <w:r w:rsidRPr="00B77F27">
              <w:rPr>
                <w:rStyle w:val="markedcontent"/>
                <w:color w:val="000000" w:themeColor="text1"/>
              </w:rPr>
              <w:t xml:space="preserve"> involvement in management of funds enable smooth running of the program</w:t>
            </w:r>
          </w:p>
        </w:tc>
        <w:tc>
          <w:tcPr>
            <w:tcW w:w="195" w:type="pct"/>
          </w:tcPr>
          <w:p w14:paraId="7F4013CB" w14:textId="77777777" w:rsidR="00DE6B71" w:rsidRPr="00B77F27" w:rsidRDefault="00DE6B71">
            <w:pPr>
              <w:spacing w:line="360" w:lineRule="auto"/>
              <w:jc w:val="both"/>
              <w:rPr>
                <w:b/>
                <w:color w:val="000000" w:themeColor="text1"/>
              </w:rPr>
            </w:pPr>
          </w:p>
        </w:tc>
        <w:tc>
          <w:tcPr>
            <w:tcW w:w="195" w:type="pct"/>
          </w:tcPr>
          <w:p w14:paraId="58445545" w14:textId="77777777" w:rsidR="00DE6B71" w:rsidRPr="00B77F27" w:rsidRDefault="00DE6B71">
            <w:pPr>
              <w:spacing w:line="360" w:lineRule="auto"/>
              <w:jc w:val="both"/>
              <w:rPr>
                <w:b/>
                <w:color w:val="000000" w:themeColor="text1"/>
              </w:rPr>
            </w:pPr>
          </w:p>
        </w:tc>
        <w:tc>
          <w:tcPr>
            <w:tcW w:w="195" w:type="pct"/>
          </w:tcPr>
          <w:p w14:paraId="50882217" w14:textId="77777777" w:rsidR="00DE6B71" w:rsidRPr="00B77F27" w:rsidRDefault="00DE6B71">
            <w:pPr>
              <w:spacing w:line="360" w:lineRule="auto"/>
              <w:jc w:val="both"/>
              <w:rPr>
                <w:b/>
                <w:color w:val="000000" w:themeColor="text1"/>
              </w:rPr>
            </w:pPr>
          </w:p>
        </w:tc>
        <w:tc>
          <w:tcPr>
            <w:tcW w:w="195" w:type="pct"/>
          </w:tcPr>
          <w:p w14:paraId="1190A706" w14:textId="77777777" w:rsidR="00DE6B71" w:rsidRPr="00B77F27" w:rsidRDefault="00DE6B71">
            <w:pPr>
              <w:spacing w:line="360" w:lineRule="auto"/>
              <w:jc w:val="both"/>
              <w:rPr>
                <w:b/>
                <w:color w:val="000000" w:themeColor="text1"/>
              </w:rPr>
            </w:pPr>
          </w:p>
        </w:tc>
        <w:tc>
          <w:tcPr>
            <w:tcW w:w="186" w:type="pct"/>
          </w:tcPr>
          <w:p w14:paraId="75643C69" w14:textId="77777777" w:rsidR="00DE6B71" w:rsidRPr="00B77F27" w:rsidRDefault="00DE6B71">
            <w:pPr>
              <w:spacing w:line="360" w:lineRule="auto"/>
              <w:jc w:val="both"/>
              <w:rPr>
                <w:b/>
                <w:color w:val="000000" w:themeColor="text1"/>
              </w:rPr>
            </w:pPr>
          </w:p>
        </w:tc>
      </w:tr>
      <w:tr w:rsidR="00DE6B71" w:rsidRPr="00B77F27" w14:paraId="6E21ECA9" w14:textId="77777777" w:rsidTr="00B00568">
        <w:tc>
          <w:tcPr>
            <w:tcW w:w="620" w:type="pct"/>
          </w:tcPr>
          <w:p w14:paraId="2754FCCF" w14:textId="77777777" w:rsidR="00DE6B71" w:rsidRPr="00B77F27" w:rsidRDefault="00DE6B71">
            <w:pPr>
              <w:pStyle w:val="ListParagraph"/>
              <w:numPr>
                <w:ilvl w:val="0"/>
                <w:numId w:val="19"/>
              </w:numPr>
              <w:spacing w:line="360" w:lineRule="auto"/>
              <w:jc w:val="both"/>
              <w:rPr>
                <w:rFonts w:ascii="Times New Roman" w:hAnsi="Times New Roman" w:cs="Times New Roman"/>
                <w:color w:val="000000" w:themeColor="text1"/>
                <w:sz w:val="24"/>
                <w:szCs w:val="24"/>
              </w:rPr>
            </w:pPr>
          </w:p>
        </w:tc>
        <w:tc>
          <w:tcPr>
            <w:tcW w:w="3414" w:type="pct"/>
          </w:tcPr>
          <w:p w14:paraId="02735C95" w14:textId="77777777" w:rsidR="00DE6B71" w:rsidRPr="00B77F27" w:rsidRDefault="00C81C97">
            <w:pPr>
              <w:rPr>
                <w:rStyle w:val="markedcontent"/>
                <w:color w:val="000000" w:themeColor="text1"/>
              </w:rPr>
            </w:pPr>
            <w:r w:rsidRPr="00B77F27">
              <w:rPr>
                <w:rStyle w:val="markedcontent"/>
                <w:color w:val="000000" w:themeColor="text1"/>
              </w:rPr>
              <w:t xml:space="preserve">Involving </w:t>
            </w:r>
            <w:r w:rsidRPr="00B77F27">
              <w:rPr>
                <w:rStyle w:val="markedcontent"/>
              </w:rPr>
              <w:t>Community members</w:t>
            </w:r>
            <w:r w:rsidRPr="00B77F27">
              <w:rPr>
                <w:rStyle w:val="markedcontent"/>
                <w:color w:val="000000" w:themeColor="text1"/>
              </w:rPr>
              <w:t xml:space="preserve"> in monitoring of project progress is helpful in ensuring project effectiveness</w:t>
            </w:r>
          </w:p>
        </w:tc>
        <w:tc>
          <w:tcPr>
            <w:tcW w:w="195" w:type="pct"/>
          </w:tcPr>
          <w:p w14:paraId="1EB36944" w14:textId="77777777" w:rsidR="00DE6B71" w:rsidRPr="00B77F27" w:rsidRDefault="00DE6B71">
            <w:pPr>
              <w:spacing w:line="360" w:lineRule="auto"/>
              <w:jc w:val="both"/>
              <w:rPr>
                <w:b/>
                <w:color w:val="000000" w:themeColor="text1"/>
              </w:rPr>
            </w:pPr>
          </w:p>
        </w:tc>
        <w:tc>
          <w:tcPr>
            <w:tcW w:w="195" w:type="pct"/>
          </w:tcPr>
          <w:p w14:paraId="63DA24D4" w14:textId="77777777" w:rsidR="00DE6B71" w:rsidRPr="00B77F27" w:rsidRDefault="00DE6B71">
            <w:pPr>
              <w:spacing w:line="360" w:lineRule="auto"/>
              <w:jc w:val="both"/>
              <w:rPr>
                <w:b/>
                <w:color w:val="000000" w:themeColor="text1"/>
              </w:rPr>
            </w:pPr>
          </w:p>
        </w:tc>
        <w:tc>
          <w:tcPr>
            <w:tcW w:w="195" w:type="pct"/>
          </w:tcPr>
          <w:p w14:paraId="42C3C2AA" w14:textId="77777777" w:rsidR="00DE6B71" w:rsidRPr="00B77F27" w:rsidRDefault="00DE6B71">
            <w:pPr>
              <w:spacing w:line="360" w:lineRule="auto"/>
              <w:jc w:val="both"/>
              <w:rPr>
                <w:b/>
                <w:color w:val="000000" w:themeColor="text1"/>
              </w:rPr>
            </w:pPr>
          </w:p>
        </w:tc>
        <w:tc>
          <w:tcPr>
            <w:tcW w:w="195" w:type="pct"/>
          </w:tcPr>
          <w:p w14:paraId="6B0FD1F1" w14:textId="77777777" w:rsidR="00DE6B71" w:rsidRPr="00B77F27" w:rsidRDefault="00DE6B71">
            <w:pPr>
              <w:spacing w:line="360" w:lineRule="auto"/>
              <w:jc w:val="both"/>
              <w:rPr>
                <w:b/>
                <w:color w:val="000000" w:themeColor="text1"/>
              </w:rPr>
            </w:pPr>
          </w:p>
        </w:tc>
        <w:tc>
          <w:tcPr>
            <w:tcW w:w="186" w:type="pct"/>
          </w:tcPr>
          <w:p w14:paraId="58F5F0C0" w14:textId="77777777" w:rsidR="00DE6B71" w:rsidRPr="00B77F27" w:rsidRDefault="00DE6B71">
            <w:pPr>
              <w:spacing w:line="360" w:lineRule="auto"/>
              <w:jc w:val="both"/>
              <w:rPr>
                <w:b/>
                <w:color w:val="000000" w:themeColor="text1"/>
              </w:rPr>
            </w:pPr>
          </w:p>
        </w:tc>
      </w:tr>
      <w:tr w:rsidR="00DE6B71" w:rsidRPr="00B77F27" w14:paraId="0FEA8442" w14:textId="77777777" w:rsidTr="00B00568">
        <w:tc>
          <w:tcPr>
            <w:tcW w:w="620" w:type="pct"/>
          </w:tcPr>
          <w:p w14:paraId="2680F35A" w14:textId="77777777" w:rsidR="00DE6B71" w:rsidRPr="00B77F27" w:rsidRDefault="00DE6B71">
            <w:pPr>
              <w:pStyle w:val="ListParagraph"/>
              <w:numPr>
                <w:ilvl w:val="0"/>
                <w:numId w:val="19"/>
              </w:numPr>
              <w:spacing w:line="360" w:lineRule="auto"/>
              <w:jc w:val="both"/>
              <w:rPr>
                <w:rFonts w:ascii="Times New Roman" w:hAnsi="Times New Roman" w:cs="Times New Roman"/>
                <w:color w:val="000000" w:themeColor="text1"/>
                <w:sz w:val="24"/>
                <w:szCs w:val="24"/>
              </w:rPr>
            </w:pPr>
          </w:p>
        </w:tc>
        <w:tc>
          <w:tcPr>
            <w:tcW w:w="3414" w:type="pct"/>
          </w:tcPr>
          <w:p w14:paraId="3C048329" w14:textId="77777777" w:rsidR="00DE6B71" w:rsidRPr="00B77F27" w:rsidRDefault="00C81C97">
            <w:pPr>
              <w:rPr>
                <w:rStyle w:val="markedcontent"/>
                <w:color w:val="000000" w:themeColor="text1"/>
              </w:rPr>
            </w:pPr>
            <w:r w:rsidRPr="00B77F27">
              <w:rPr>
                <w:rStyle w:val="markedcontent"/>
                <w:color w:val="000000" w:themeColor="text1"/>
              </w:rPr>
              <w:t xml:space="preserve">Involving </w:t>
            </w:r>
            <w:r w:rsidRPr="00B77F27">
              <w:rPr>
                <w:rStyle w:val="markedcontent"/>
              </w:rPr>
              <w:t>Community members</w:t>
            </w:r>
            <w:r w:rsidRPr="00B77F27">
              <w:rPr>
                <w:rStyle w:val="markedcontent"/>
                <w:color w:val="000000" w:themeColor="text1"/>
              </w:rPr>
              <w:t xml:space="preserve"> in project risk management has made the project work better</w:t>
            </w:r>
          </w:p>
        </w:tc>
        <w:tc>
          <w:tcPr>
            <w:tcW w:w="195" w:type="pct"/>
          </w:tcPr>
          <w:p w14:paraId="14288FF8" w14:textId="77777777" w:rsidR="00DE6B71" w:rsidRPr="00B77F27" w:rsidRDefault="00DE6B71">
            <w:pPr>
              <w:spacing w:line="360" w:lineRule="auto"/>
              <w:jc w:val="both"/>
              <w:rPr>
                <w:b/>
                <w:color w:val="000000" w:themeColor="text1"/>
              </w:rPr>
            </w:pPr>
          </w:p>
        </w:tc>
        <w:tc>
          <w:tcPr>
            <w:tcW w:w="195" w:type="pct"/>
          </w:tcPr>
          <w:p w14:paraId="7327C8ED" w14:textId="77777777" w:rsidR="00DE6B71" w:rsidRPr="00B77F27" w:rsidRDefault="00DE6B71">
            <w:pPr>
              <w:spacing w:line="360" w:lineRule="auto"/>
              <w:jc w:val="both"/>
              <w:rPr>
                <w:b/>
                <w:color w:val="000000" w:themeColor="text1"/>
              </w:rPr>
            </w:pPr>
          </w:p>
        </w:tc>
        <w:tc>
          <w:tcPr>
            <w:tcW w:w="195" w:type="pct"/>
          </w:tcPr>
          <w:p w14:paraId="58540FE7" w14:textId="77777777" w:rsidR="00DE6B71" w:rsidRPr="00B77F27" w:rsidRDefault="00DE6B71">
            <w:pPr>
              <w:spacing w:line="360" w:lineRule="auto"/>
              <w:jc w:val="both"/>
              <w:rPr>
                <w:b/>
                <w:color w:val="000000" w:themeColor="text1"/>
              </w:rPr>
            </w:pPr>
          </w:p>
        </w:tc>
        <w:tc>
          <w:tcPr>
            <w:tcW w:w="195" w:type="pct"/>
          </w:tcPr>
          <w:p w14:paraId="2BF2E8A9" w14:textId="77777777" w:rsidR="00DE6B71" w:rsidRPr="00B77F27" w:rsidRDefault="00DE6B71">
            <w:pPr>
              <w:spacing w:line="360" w:lineRule="auto"/>
              <w:jc w:val="both"/>
              <w:rPr>
                <w:b/>
                <w:color w:val="000000" w:themeColor="text1"/>
              </w:rPr>
            </w:pPr>
          </w:p>
        </w:tc>
        <w:tc>
          <w:tcPr>
            <w:tcW w:w="186" w:type="pct"/>
          </w:tcPr>
          <w:p w14:paraId="20D469C6" w14:textId="77777777" w:rsidR="00DE6B71" w:rsidRPr="00B77F27" w:rsidRDefault="00DE6B71">
            <w:pPr>
              <w:spacing w:line="360" w:lineRule="auto"/>
              <w:jc w:val="both"/>
              <w:rPr>
                <w:b/>
                <w:color w:val="000000" w:themeColor="text1"/>
              </w:rPr>
            </w:pPr>
          </w:p>
        </w:tc>
      </w:tr>
      <w:tr w:rsidR="00DE6B71" w:rsidRPr="00B77F27" w14:paraId="297C80C2" w14:textId="77777777" w:rsidTr="00B00568">
        <w:tc>
          <w:tcPr>
            <w:tcW w:w="620" w:type="pct"/>
          </w:tcPr>
          <w:p w14:paraId="32E09BB6" w14:textId="77777777" w:rsidR="00DE6B71" w:rsidRPr="00B77F27" w:rsidRDefault="00DE6B71">
            <w:pPr>
              <w:pStyle w:val="ListParagraph"/>
              <w:numPr>
                <w:ilvl w:val="0"/>
                <w:numId w:val="19"/>
              </w:numPr>
              <w:spacing w:line="360" w:lineRule="auto"/>
              <w:jc w:val="both"/>
              <w:rPr>
                <w:rFonts w:ascii="Times New Roman" w:hAnsi="Times New Roman" w:cs="Times New Roman"/>
                <w:color w:val="000000" w:themeColor="text1"/>
                <w:sz w:val="24"/>
                <w:szCs w:val="24"/>
              </w:rPr>
            </w:pPr>
          </w:p>
        </w:tc>
        <w:tc>
          <w:tcPr>
            <w:tcW w:w="3414" w:type="pct"/>
          </w:tcPr>
          <w:p w14:paraId="6DC276BF" w14:textId="77777777" w:rsidR="00DE6B71" w:rsidRPr="00B77F27" w:rsidRDefault="00C81C97">
            <w:pPr>
              <w:rPr>
                <w:rStyle w:val="markedcontent"/>
                <w:color w:val="000000" w:themeColor="text1"/>
              </w:rPr>
            </w:pPr>
            <w:r w:rsidRPr="00B77F27">
              <w:rPr>
                <w:rStyle w:val="markedcontent"/>
                <w:color w:val="000000" w:themeColor="text1"/>
              </w:rPr>
              <w:t xml:space="preserve">Involving </w:t>
            </w:r>
            <w:r w:rsidRPr="00B77F27">
              <w:rPr>
                <w:rStyle w:val="markedcontent"/>
              </w:rPr>
              <w:t>Community members</w:t>
            </w:r>
            <w:r w:rsidRPr="00B77F27">
              <w:rPr>
                <w:rStyle w:val="markedcontent"/>
                <w:color w:val="000000" w:themeColor="text1"/>
              </w:rPr>
              <w:t xml:space="preserve"> in identification of project has enabled the project to be relevant to their needs</w:t>
            </w:r>
          </w:p>
        </w:tc>
        <w:tc>
          <w:tcPr>
            <w:tcW w:w="195" w:type="pct"/>
          </w:tcPr>
          <w:p w14:paraId="5852713A" w14:textId="77777777" w:rsidR="00DE6B71" w:rsidRPr="00B77F27" w:rsidRDefault="00DE6B71">
            <w:pPr>
              <w:spacing w:line="360" w:lineRule="auto"/>
              <w:jc w:val="both"/>
              <w:rPr>
                <w:b/>
                <w:color w:val="000000" w:themeColor="text1"/>
              </w:rPr>
            </w:pPr>
          </w:p>
        </w:tc>
        <w:tc>
          <w:tcPr>
            <w:tcW w:w="195" w:type="pct"/>
          </w:tcPr>
          <w:p w14:paraId="6DCE9103" w14:textId="77777777" w:rsidR="00DE6B71" w:rsidRPr="00B77F27" w:rsidRDefault="00DE6B71">
            <w:pPr>
              <w:spacing w:line="360" w:lineRule="auto"/>
              <w:jc w:val="both"/>
              <w:rPr>
                <w:b/>
                <w:color w:val="000000" w:themeColor="text1"/>
              </w:rPr>
            </w:pPr>
          </w:p>
        </w:tc>
        <w:tc>
          <w:tcPr>
            <w:tcW w:w="195" w:type="pct"/>
          </w:tcPr>
          <w:p w14:paraId="289E2337" w14:textId="77777777" w:rsidR="00DE6B71" w:rsidRPr="00B77F27" w:rsidRDefault="00DE6B71">
            <w:pPr>
              <w:spacing w:line="360" w:lineRule="auto"/>
              <w:jc w:val="both"/>
              <w:rPr>
                <w:b/>
                <w:color w:val="000000" w:themeColor="text1"/>
              </w:rPr>
            </w:pPr>
          </w:p>
        </w:tc>
        <w:tc>
          <w:tcPr>
            <w:tcW w:w="195" w:type="pct"/>
          </w:tcPr>
          <w:p w14:paraId="55B9CA06" w14:textId="77777777" w:rsidR="00DE6B71" w:rsidRPr="00B77F27" w:rsidRDefault="00DE6B71">
            <w:pPr>
              <w:spacing w:line="360" w:lineRule="auto"/>
              <w:jc w:val="both"/>
              <w:rPr>
                <w:b/>
                <w:color w:val="000000" w:themeColor="text1"/>
              </w:rPr>
            </w:pPr>
          </w:p>
        </w:tc>
        <w:tc>
          <w:tcPr>
            <w:tcW w:w="186" w:type="pct"/>
          </w:tcPr>
          <w:p w14:paraId="5388283D" w14:textId="77777777" w:rsidR="00DE6B71" w:rsidRPr="00B77F27" w:rsidRDefault="00DE6B71">
            <w:pPr>
              <w:spacing w:line="360" w:lineRule="auto"/>
              <w:jc w:val="both"/>
              <w:rPr>
                <w:b/>
                <w:color w:val="000000" w:themeColor="text1"/>
              </w:rPr>
            </w:pPr>
          </w:p>
        </w:tc>
      </w:tr>
      <w:tr w:rsidR="00DE6B71" w:rsidRPr="00B77F27" w14:paraId="0650926B" w14:textId="77777777" w:rsidTr="00B00568">
        <w:tc>
          <w:tcPr>
            <w:tcW w:w="620" w:type="pct"/>
          </w:tcPr>
          <w:p w14:paraId="286448BA" w14:textId="77777777" w:rsidR="00DE6B71" w:rsidRPr="00B77F27" w:rsidRDefault="00DE6B71">
            <w:pPr>
              <w:spacing w:line="360" w:lineRule="auto"/>
              <w:jc w:val="both"/>
              <w:rPr>
                <w:color w:val="000000" w:themeColor="text1"/>
              </w:rPr>
            </w:pPr>
          </w:p>
        </w:tc>
        <w:tc>
          <w:tcPr>
            <w:tcW w:w="3414" w:type="pct"/>
          </w:tcPr>
          <w:p w14:paraId="2A46CE87" w14:textId="77777777" w:rsidR="00DE6B71" w:rsidRPr="00B77F27" w:rsidRDefault="00C81C97">
            <w:pPr>
              <w:jc w:val="both"/>
              <w:rPr>
                <w:rStyle w:val="markedcontent"/>
                <w:b/>
                <w:color w:val="000000" w:themeColor="text1"/>
              </w:rPr>
            </w:pPr>
            <w:r w:rsidRPr="00B77F27">
              <w:rPr>
                <w:rStyle w:val="markedcontent"/>
                <w:b/>
                <w:color w:val="000000" w:themeColor="text1"/>
              </w:rPr>
              <w:t>Community intercommunication</w:t>
            </w:r>
          </w:p>
        </w:tc>
        <w:tc>
          <w:tcPr>
            <w:tcW w:w="195" w:type="pct"/>
          </w:tcPr>
          <w:p w14:paraId="796DEB67" w14:textId="77777777" w:rsidR="00DE6B71" w:rsidRPr="00B77F27" w:rsidRDefault="00DE6B71">
            <w:pPr>
              <w:spacing w:line="360" w:lineRule="auto"/>
              <w:jc w:val="both"/>
              <w:rPr>
                <w:b/>
                <w:color w:val="000000" w:themeColor="text1"/>
              </w:rPr>
            </w:pPr>
          </w:p>
        </w:tc>
        <w:tc>
          <w:tcPr>
            <w:tcW w:w="195" w:type="pct"/>
          </w:tcPr>
          <w:p w14:paraId="08ECD0DF" w14:textId="77777777" w:rsidR="00DE6B71" w:rsidRPr="00B77F27" w:rsidRDefault="00DE6B71">
            <w:pPr>
              <w:spacing w:line="360" w:lineRule="auto"/>
              <w:jc w:val="both"/>
              <w:rPr>
                <w:b/>
                <w:color w:val="000000" w:themeColor="text1"/>
              </w:rPr>
            </w:pPr>
          </w:p>
        </w:tc>
        <w:tc>
          <w:tcPr>
            <w:tcW w:w="195" w:type="pct"/>
          </w:tcPr>
          <w:p w14:paraId="0015B7A2" w14:textId="77777777" w:rsidR="00DE6B71" w:rsidRPr="00B77F27" w:rsidRDefault="00DE6B71">
            <w:pPr>
              <w:spacing w:line="360" w:lineRule="auto"/>
              <w:jc w:val="both"/>
              <w:rPr>
                <w:b/>
                <w:color w:val="000000" w:themeColor="text1"/>
              </w:rPr>
            </w:pPr>
          </w:p>
        </w:tc>
        <w:tc>
          <w:tcPr>
            <w:tcW w:w="195" w:type="pct"/>
          </w:tcPr>
          <w:p w14:paraId="5C32734E" w14:textId="77777777" w:rsidR="00DE6B71" w:rsidRPr="00B77F27" w:rsidRDefault="00DE6B71">
            <w:pPr>
              <w:spacing w:line="360" w:lineRule="auto"/>
              <w:jc w:val="both"/>
              <w:rPr>
                <w:b/>
                <w:color w:val="000000" w:themeColor="text1"/>
              </w:rPr>
            </w:pPr>
          </w:p>
        </w:tc>
        <w:tc>
          <w:tcPr>
            <w:tcW w:w="186" w:type="pct"/>
          </w:tcPr>
          <w:p w14:paraId="167E4CAF" w14:textId="77777777" w:rsidR="00DE6B71" w:rsidRPr="00B77F27" w:rsidRDefault="00DE6B71">
            <w:pPr>
              <w:spacing w:line="360" w:lineRule="auto"/>
              <w:jc w:val="both"/>
              <w:rPr>
                <w:b/>
                <w:color w:val="000000" w:themeColor="text1"/>
              </w:rPr>
            </w:pPr>
          </w:p>
        </w:tc>
      </w:tr>
      <w:tr w:rsidR="00DE6B71" w:rsidRPr="00B77F27" w14:paraId="78352253" w14:textId="77777777" w:rsidTr="00B00568">
        <w:tc>
          <w:tcPr>
            <w:tcW w:w="620" w:type="pct"/>
          </w:tcPr>
          <w:p w14:paraId="5C0DD93A" w14:textId="77777777" w:rsidR="00DE6B71" w:rsidRPr="00B77F27" w:rsidRDefault="00DE6B71">
            <w:pPr>
              <w:pStyle w:val="ListParagraph"/>
              <w:numPr>
                <w:ilvl w:val="0"/>
                <w:numId w:val="20"/>
              </w:numPr>
              <w:spacing w:line="360" w:lineRule="auto"/>
              <w:jc w:val="both"/>
              <w:rPr>
                <w:rFonts w:ascii="Times New Roman" w:hAnsi="Times New Roman" w:cs="Times New Roman"/>
                <w:color w:val="000000" w:themeColor="text1"/>
                <w:sz w:val="24"/>
                <w:szCs w:val="24"/>
              </w:rPr>
            </w:pPr>
          </w:p>
        </w:tc>
        <w:tc>
          <w:tcPr>
            <w:tcW w:w="3414" w:type="pct"/>
          </w:tcPr>
          <w:p w14:paraId="1A53756B" w14:textId="77777777" w:rsidR="00DE6B71" w:rsidRPr="00B77F27" w:rsidRDefault="00C81C97">
            <w:pPr>
              <w:jc w:val="both"/>
              <w:rPr>
                <w:rStyle w:val="markedcontent"/>
                <w:color w:val="000000" w:themeColor="text1"/>
              </w:rPr>
            </w:pPr>
            <w:r w:rsidRPr="00B77F27">
              <w:rPr>
                <w:rStyle w:val="markedcontent"/>
                <w:color w:val="000000" w:themeColor="text1"/>
              </w:rPr>
              <w:t xml:space="preserve">Community intercommunication is key in attaining success of project performance </w:t>
            </w:r>
          </w:p>
        </w:tc>
        <w:tc>
          <w:tcPr>
            <w:tcW w:w="195" w:type="pct"/>
          </w:tcPr>
          <w:p w14:paraId="0ECC3A34" w14:textId="77777777" w:rsidR="00DE6B71" w:rsidRPr="00B77F27" w:rsidRDefault="00DE6B71">
            <w:pPr>
              <w:spacing w:line="360" w:lineRule="auto"/>
              <w:jc w:val="both"/>
              <w:rPr>
                <w:b/>
                <w:color w:val="000000" w:themeColor="text1"/>
              </w:rPr>
            </w:pPr>
          </w:p>
        </w:tc>
        <w:tc>
          <w:tcPr>
            <w:tcW w:w="195" w:type="pct"/>
          </w:tcPr>
          <w:p w14:paraId="4BE1966F" w14:textId="77777777" w:rsidR="00DE6B71" w:rsidRPr="00B77F27" w:rsidRDefault="00DE6B71">
            <w:pPr>
              <w:spacing w:line="360" w:lineRule="auto"/>
              <w:jc w:val="both"/>
              <w:rPr>
                <w:b/>
                <w:color w:val="000000" w:themeColor="text1"/>
              </w:rPr>
            </w:pPr>
          </w:p>
        </w:tc>
        <w:tc>
          <w:tcPr>
            <w:tcW w:w="195" w:type="pct"/>
          </w:tcPr>
          <w:p w14:paraId="28550D59" w14:textId="77777777" w:rsidR="00DE6B71" w:rsidRPr="00B77F27" w:rsidRDefault="00DE6B71">
            <w:pPr>
              <w:spacing w:line="360" w:lineRule="auto"/>
              <w:jc w:val="both"/>
              <w:rPr>
                <w:b/>
                <w:color w:val="000000" w:themeColor="text1"/>
              </w:rPr>
            </w:pPr>
          </w:p>
        </w:tc>
        <w:tc>
          <w:tcPr>
            <w:tcW w:w="195" w:type="pct"/>
          </w:tcPr>
          <w:p w14:paraId="61EDCDD2" w14:textId="77777777" w:rsidR="00DE6B71" w:rsidRPr="00B77F27" w:rsidRDefault="00DE6B71">
            <w:pPr>
              <w:spacing w:line="360" w:lineRule="auto"/>
              <w:jc w:val="both"/>
              <w:rPr>
                <w:b/>
                <w:color w:val="000000" w:themeColor="text1"/>
              </w:rPr>
            </w:pPr>
          </w:p>
        </w:tc>
        <w:tc>
          <w:tcPr>
            <w:tcW w:w="186" w:type="pct"/>
          </w:tcPr>
          <w:p w14:paraId="7AFDDDDB" w14:textId="77777777" w:rsidR="00DE6B71" w:rsidRPr="00B77F27" w:rsidRDefault="00DE6B71">
            <w:pPr>
              <w:spacing w:line="360" w:lineRule="auto"/>
              <w:jc w:val="both"/>
              <w:rPr>
                <w:b/>
                <w:color w:val="000000" w:themeColor="text1"/>
              </w:rPr>
            </w:pPr>
          </w:p>
        </w:tc>
      </w:tr>
      <w:tr w:rsidR="00DE6B71" w:rsidRPr="00B77F27" w14:paraId="588E6ABE" w14:textId="77777777" w:rsidTr="00B00568">
        <w:tc>
          <w:tcPr>
            <w:tcW w:w="620" w:type="pct"/>
          </w:tcPr>
          <w:p w14:paraId="2972CF74" w14:textId="77777777" w:rsidR="00DE6B71" w:rsidRPr="00B77F27" w:rsidRDefault="00DE6B71">
            <w:pPr>
              <w:pStyle w:val="ListParagraph"/>
              <w:numPr>
                <w:ilvl w:val="0"/>
                <w:numId w:val="20"/>
              </w:numPr>
              <w:spacing w:line="360" w:lineRule="auto"/>
              <w:jc w:val="both"/>
              <w:rPr>
                <w:rFonts w:ascii="Times New Roman" w:hAnsi="Times New Roman" w:cs="Times New Roman"/>
                <w:color w:val="000000" w:themeColor="text1"/>
                <w:sz w:val="24"/>
                <w:szCs w:val="24"/>
              </w:rPr>
            </w:pPr>
          </w:p>
        </w:tc>
        <w:tc>
          <w:tcPr>
            <w:tcW w:w="3414" w:type="pct"/>
          </w:tcPr>
          <w:p w14:paraId="348D4E03" w14:textId="77777777" w:rsidR="00DE6B71" w:rsidRPr="00B77F27" w:rsidRDefault="00C81C97">
            <w:pPr>
              <w:jc w:val="both"/>
              <w:rPr>
                <w:rStyle w:val="markedcontent"/>
                <w:color w:val="000000" w:themeColor="text1"/>
              </w:rPr>
            </w:pPr>
            <w:r w:rsidRPr="00B77F27">
              <w:rPr>
                <w:rStyle w:val="markedcontent"/>
                <w:color w:val="000000" w:themeColor="text1"/>
              </w:rPr>
              <w:t xml:space="preserve">There exists a Community intercommunication framework in project performance  </w:t>
            </w:r>
          </w:p>
        </w:tc>
        <w:tc>
          <w:tcPr>
            <w:tcW w:w="195" w:type="pct"/>
          </w:tcPr>
          <w:p w14:paraId="2BF69DC3" w14:textId="77777777" w:rsidR="00DE6B71" w:rsidRPr="00B77F27" w:rsidRDefault="00DE6B71">
            <w:pPr>
              <w:spacing w:line="360" w:lineRule="auto"/>
              <w:jc w:val="both"/>
              <w:rPr>
                <w:b/>
                <w:color w:val="000000" w:themeColor="text1"/>
              </w:rPr>
            </w:pPr>
          </w:p>
        </w:tc>
        <w:tc>
          <w:tcPr>
            <w:tcW w:w="195" w:type="pct"/>
          </w:tcPr>
          <w:p w14:paraId="2F0EFF0F" w14:textId="77777777" w:rsidR="00DE6B71" w:rsidRPr="00B77F27" w:rsidRDefault="00DE6B71">
            <w:pPr>
              <w:spacing w:line="360" w:lineRule="auto"/>
              <w:jc w:val="both"/>
              <w:rPr>
                <w:b/>
                <w:color w:val="000000" w:themeColor="text1"/>
              </w:rPr>
            </w:pPr>
          </w:p>
        </w:tc>
        <w:tc>
          <w:tcPr>
            <w:tcW w:w="195" w:type="pct"/>
          </w:tcPr>
          <w:p w14:paraId="6D5BA548" w14:textId="77777777" w:rsidR="00DE6B71" w:rsidRPr="00B77F27" w:rsidRDefault="00DE6B71">
            <w:pPr>
              <w:spacing w:line="360" w:lineRule="auto"/>
              <w:jc w:val="both"/>
              <w:rPr>
                <w:b/>
                <w:color w:val="000000" w:themeColor="text1"/>
              </w:rPr>
            </w:pPr>
          </w:p>
        </w:tc>
        <w:tc>
          <w:tcPr>
            <w:tcW w:w="195" w:type="pct"/>
          </w:tcPr>
          <w:p w14:paraId="6FE0BC41" w14:textId="77777777" w:rsidR="00DE6B71" w:rsidRPr="00B77F27" w:rsidRDefault="00DE6B71">
            <w:pPr>
              <w:spacing w:line="360" w:lineRule="auto"/>
              <w:jc w:val="both"/>
              <w:rPr>
                <w:b/>
                <w:color w:val="000000" w:themeColor="text1"/>
              </w:rPr>
            </w:pPr>
          </w:p>
        </w:tc>
        <w:tc>
          <w:tcPr>
            <w:tcW w:w="186" w:type="pct"/>
          </w:tcPr>
          <w:p w14:paraId="1BA3089F" w14:textId="77777777" w:rsidR="00DE6B71" w:rsidRPr="00B77F27" w:rsidRDefault="00DE6B71">
            <w:pPr>
              <w:spacing w:line="360" w:lineRule="auto"/>
              <w:jc w:val="both"/>
              <w:rPr>
                <w:b/>
                <w:color w:val="000000" w:themeColor="text1"/>
              </w:rPr>
            </w:pPr>
          </w:p>
        </w:tc>
      </w:tr>
      <w:tr w:rsidR="00DE6B71" w:rsidRPr="00B77F27" w14:paraId="037629B4" w14:textId="77777777" w:rsidTr="00B00568">
        <w:tc>
          <w:tcPr>
            <w:tcW w:w="620" w:type="pct"/>
          </w:tcPr>
          <w:p w14:paraId="6AA1D097" w14:textId="77777777" w:rsidR="00DE6B71" w:rsidRPr="00B77F27" w:rsidRDefault="00DE6B71">
            <w:pPr>
              <w:pStyle w:val="ListParagraph"/>
              <w:numPr>
                <w:ilvl w:val="0"/>
                <w:numId w:val="20"/>
              </w:numPr>
              <w:spacing w:line="360" w:lineRule="auto"/>
              <w:jc w:val="both"/>
              <w:rPr>
                <w:rFonts w:ascii="Times New Roman" w:hAnsi="Times New Roman" w:cs="Times New Roman"/>
                <w:color w:val="000000" w:themeColor="text1"/>
                <w:sz w:val="24"/>
                <w:szCs w:val="24"/>
              </w:rPr>
            </w:pPr>
          </w:p>
        </w:tc>
        <w:tc>
          <w:tcPr>
            <w:tcW w:w="3414" w:type="pct"/>
          </w:tcPr>
          <w:p w14:paraId="5CCC1B54" w14:textId="77777777" w:rsidR="00DE6B71" w:rsidRPr="00B77F27" w:rsidRDefault="00C81C97">
            <w:pPr>
              <w:jc w:val="both"/>
              <w:rPr>
                <w:rStyle w:val="markedcontent"/>
                <w:color w:val="000000" w:themeColor="text1"/>
              </w:rPr>
            </w:pPr>
            <w:r w:rsidRPr="00B77F27">
              <w:rPr>
                <w:rStyle w:val="markedcontent"/>
                <w:color w:val="000000" w:themeColor="text1"/>
              </w:rPr>
              <w:t>We regularly share information with Community members</w:t>
            </w:r>
          </w:p>
        </w:tc>
        <w:tc>
          <w:tcPr>
            <w:tcW w:w="195" w:type="pct"/>
          </w:tcPr>
          <w:p w14:paraId="1D4143A1" w14:textId="77777777" w:rsidR="00DE6B71" w:rsidRPr="00B77F27" w:rsidRDefault="00DE6B71">
            <w:pPr>
              <w:spacing w:line="360" w:lineRule="auto"/>
              <w:jc w:val="both"/>
              <w:rPr>
                <w:b/>
                <w:color w:val="000000" w:themeColor="text1"/>
              </w:rPr>
            </w:pPr>
          </w:p>
        </w:tc>
        <w:tc>
          <w:tcPr>
            <w:tcW w:w="195" w:type="pct"/>
          </w:tcPr>
          <w:p w14:paraId="6BCC305B" w14:textId="77777777" w:rsidR="00DE6B71" w:rsidRPr="00B77F27" w:rsidRDefault="00DE6B71">
            <w:pPr>
              <w:spacing w:line="360" w:lineRule="auto"/>
              <w:jc w:val="both"/>
              <w:rPr>
                <w:b/>
                <w:color w:val="000000" w:themeColor="text1"/>
              </w:rPr>
            </w:pPr>
          </w:p>
        </w:tc>
        <w:tc>
          <w:tcPr>
            <w:tcW w:w="195" w:type="pct"/>
          </w:tcPr>
          <w:p w14:paraId="13680E18" w14:textId="77777777" w:rsidR="00DE6B71" w:rsidRPr="00B77F27" w:rsidRDefault="00DE6B71">
            <w:pPr>
              <w:spacing w:line="360" w:lineRule="auto"/>
              <w:jc w:val="both"/>
              <w:rPr>
                <w:b/>
                <w:color w:val="000000" w:themeColor="text1"/>
              </w:rPr>
            </w:pPr>
          </w:p>
        </w:tc>
        <w:tc>
          <w:tcPr>
            <w:tcW w:w="195" w:type="pct"/>
          </w:tcPr>
          <w:p w14:paraId="19F16C16" w14:textId="77777777" w:rsidR="00DE6B71" w:rsidRPr="00B77F27" w:rsidRDefault="00DE6B71">
            <w:pPr>
              <w:spacing w:line="360" w:lineRule="auto"/>
              <w:jc w:val="both"/>
              <w:rPr>
                <w:b/>
                <w:color w:val="000000" w:themeColor="text1"/>
              </w:rPr>
            </w:pPr>
          </w:p>
        </w:tc>
        <w:tc>
          <w:tcPr>
            <w:tcW w:w="186" w:type="pct"/>
          </w:tcPr>
          <w:p w14:paraId="5DCC58C3" w14:textId="77777777" w:rsidR="00DE6B71" w:rsidRPr="00B77F27" w:rsidRDefault="00DE6B71">
            <w:pPr>
              <w:spacing w:line="360" w:lineRule="auto"/>
              <w:jc w:val="both"/>
              <w:rPr>
                <w:b/>
                <w:color w:val="000000" w:themeColor="text1"/>
              </w:rPr>
            </w:pPr>
          </w:p>
        </w:tc>
      </w:tr>
      <w:tr w:rsidR="00DE6B71" w:rsidRPr="00B77F27" w14:paraId="6303EC27" w14:textId="77777777" w:rsidTr="00B00568">
        <w:tc>
          <w:tcPr>
            <w:tcW w:w="620" w:type="pct"/>
          </w:tcPr>
          <w:p w14:paraId="672A9157" w14:textId="77777777" w:rsidR="00DE6B71" w:rsidRPr="00B77F27" w:rsidRDefault="00DE6B71">
            <w:pPr>
              <w:pStyle w:val="ListParagraph"/>
              <w:numPr>
                <w:ilvl w:val="0"/>
                <w:numId w:val="20"/>
              </w:numPr>
              <w:spacing w:line="360" w:lineRule="auto"/>
              <w:jc w:val="both"/>
              <w:rPr>
                <w:rFonts w:ascii="Times New Roman" w:hAnsi="Times New Roman" w:cs="Times New Roman"/>
                <w:color w:val="000000" w:themeColor="text1"/>
                <w:sz w:val="24"/>
                <w:szCs w:val="24"/>
              </w:rPr>
            </w:pPr>
          </w:p>
        </w:tc>
        <w:tc>
          <w:tcPr>
            <w:tcW w:w="3414" w:type="pct"/>
          </w:tcPr>
          <w:p w14:paraId="6716A439" w14:textId="77777777" w:rsidR="00DE6B71" w:rsidRPr="00B77F27" w:rsidRDefault="00C81C97">
            <w:pPr>
              <w:jc w:val="both"/>
              <w:rPr>
                <w:rStyle w:val="markedcontent"/>
                <w:color w:val="000000" w:themeColor="text1"/>
              </w:rPr>
            </w:pPr>
            <w:r w:rsidRPr="00B77F27">
              <w:rPr>
                <w:rStyle w:val="markedcontent"/>
                <w:color w:val="000000" w:themeColor="text1"/>
              </w:rPr>
              <w:t>Community members’ views are considered in decision making with regard to projects</w:t>
            </w:r>
          </w:p>
        </w:tc>
        <w:tc>
          <w:tcPr>
            <w:tcW w:w="195" w:type="pct"/>
          </w:tcPr>
          <w:p w14:paraId="6AA714F1" w14:textId="77777777" w:rsidR="00DE6B71" w:rsidRPr="00B77F27" w:rsidRDefault="00DE6B71">
            <w:pPr>
              <w:spacing w:line="360" w:lineRule="auto"/>
              <w:jc w:val="both"/>
              <w:rPr>
                <w:b/>
                <w:color w:val="000000" w:themeColor="text1"/>
              </w:rPr>
            </w:pPr>
          </w:p>
        </w:tc>
        <w:tc>
          <w:tcPr>
            <w:tcW w:w="195" w:type="pct"/>
          </w:tcPr>
          <w:p w14:paraId="26DB5385" w14:textId="77777777" w:rsidR="00DE6B71" w:rsidRPr="00B77F27" w:rsidRDefault="00DE6B71">
            <w:pPr>
              <w:spacing w:line="360" w:lineRule="auto"/>
              <w:jc w:val="both"/>
              <w:rPr>
                <w:b/>
                <w:color w:val="000000" w:themeColor="text1"/>
              </w:rPr>
            </w:pPr>
          </w:p>
        </w:tc>
        <w:tc>
          <w:tcPr>
            <w:tcW w:w="195" w:type="pct"/>
          </w:tcPr>
          <w:p w14:paraId="471FD35B" w14:textId="77777777" w:rsidR="00DE6B71" w:rsidRPr="00B77F27" w:rsidRDefault="00DE6B71">
            <w:pPr>
              <w:spacing w:line="360" w:lineRule="auto"/>
              <w:jc w:val="both"/>
              <w:rPr>
                <w:b/>
                <w:color w:val="000000" w:themeColor="text1"/>
              </w:rPr>
            </w:pPr>
          </w:p>
        </w:tc>
        <w:tc>
          <w:tcPr>
            <w:tcW w:w="195" w:type="pct"/>
          </w:tcPr>
          <w:p w14:paraId="2AFC332F" w14:textId="77777777" w:rsidR="00DE6B71" w:rsidRPr="00B77F27" w:rsidRDefault="00DE6B71">
            <w:pPr>
              <w:spacing w:line="360" w:lineRule="auto"/>
              <w:jc w:val="both"/>
              <w:rPr>
                <w:b/>
                <w:color w:val="000000" w:themeColor="text1"/>
              </w:rPr>
            </w:pPr>
          </w:p>
        </w:tc>
        <w:tc>
          <w:tcPr>
            <w:tcW w:w="186" w:type="pct"/>
          </w:tcPr>
          <w:p w14:paraId="284465D9" w14:textId="77777777" w:rsidR="00DE6B71" w:rsidRPr="00B77F27" w:rsidRDefault="00DE6B71">
            <w:pPr>
              <w:spacing w:line="360" w:lineRule="auto"/>
              <w:jc w:val="both"/>
              <w:rPr>
                <w:b/>
                <w:color w:val="000000" w:themeColor="text1"/>
              </w:rPr>
            </w:pPr>
          </w:p>
        </w:tc>
      </w:tr>
      <w:tr w:rsidR="00DE6B71" w:rsidRPr="00B77F27" w14:paraId="58DDF22A" w14:textId="77777777" w:rsidTr="00B00568">
        <w:tc>
          <w:tcPr>
            <w:tcW w:w="620" w:type="pct"/>
          </w:tcPr>
          <w:p w14:paraId="28878875" w14:textId="77777777" w:rsidR="00DE6B71" w:rsidRPr="00B77F27" w:rsidRDefault="00DE6B71">
            <w:pPr>
              <w:pStyle w:val="ListParagraph"/>
              <w:numPr>
                <w:ilvl w:val="0"/>
                <w:numId w:val="20"/>
              </w:numPr>
              <w:spacing w:line="360" w:lineRule="auto"/>
              <w:jc w:val="both"/>
              <w:rPr>
                <w:rFonts w:ascii="Times New Roman" w:hAnsi="Times New Roman" w:cs="Times New Roman"/>
                <w:color w:val="000000" w:themeColor="text1"/>
                <w:sz w:val="24"/>
                <w:szCs w:val="24"/>
              </w:rPr>
            </w:pPr>
          </w:p>
        </w:tc>
        <w:tc>
          <w:tcPr>
            <w:tcW w:w="3414" w:type="pct"/>
          </w:tcPr>
          <w:p w14:paraId="728AC6BE" w14:textId="77777777" w:rsidR="00DE6B71" w:rsidRPr="00B77F27" w:rsidRDefault="00C81C97">
            <w:pPr>
              <w:jc w:val="both"/>
              <w:rPr>
                <w:rStyle w:val="markedcontent"/>
                <w:color w:val="000000" w:themeColor="text1"/>
              </w:rPr>
            </w:pPr>
            <w:r w:rsidRPr="00B77F27">
              <w:rPr>
                <w:rStyle w:val="markedcontent"/>
                <w:color w:val="000000" w:themeColor="text1"/>
              </w:rPr>
              <w:t>Community members’ analysis allows the project managers to determine what motivates the community to the project</w:t>
            </w:r>
          </w:p>
        </w:tc>
        <w:tc>
          <w:tcPr>
            <w:tcW w:w="195" w:type="pct"/>
          </w:tcPr>
          <w:p w14:paraId="50F769D9" w14:textId="77777777" w:rsidR="00DE6B71" w:rsidRPr="00B77F27" w:rsidRDefault="00DE6B71">
            <w:pPr>
              <w:spacing w:line="360" w:lineRule="auto"/>
              <w:jc w:val="both"/>
              <w:rPr>
                <w:b/>
                <w:color w:val="000000" w:themeColor="text1"/>
              </w:rPr>
            </w:pPr>
          </w:p>
        </w:tc>
        <w:tc>
          <w:tcPr>
            <w:tcW w:w="195" w:type="pct"/>
          </w:tcPr>
          <w:p w14:paraId="3EA4895E" w14:textId="77777777" w:rsidR="00DE6B71" w:rsidRPr="00B77F27" w:rsidRDefault="00DE6B71">
            <w:pPr>
              <w:spacing w:line="360" w:lineRule="auto"/>
              <w:jc w:val="both"/>
              <w:rPr>
                <w:b/>
                <w:color w:val="000000" w:themeColor="text1"/>
              </w:rPr>
            </w:pPr>
          </w:p>
        </w:tc>
        <w:tc>
          <w:tcPr>
            <w:tcW w:w="195" w:type="pct"/>
          </w:tcPr>
          <w:p w14:paraId="4936A554" w14:textId="77777777" w:rsidR="00DE6B71" w:rsidRPr="00B77F27" w:rsidRDefault="00DE6B71">
            <w:pPr>
              <w:spacing w:line="360" w:lineRule="auto"/>
              <w:jc w:val="both"/>
              <w:rPr>
                <w:b/>
                <w:color w:val="000000" w:themeColor="text1"/>
              </w:rPr>
            </w:pPr>
          </w:p>
        </w:tc>
        <w:tc>
          <w:tcPr>
            <w:tcW w:w="195" w:type="pct"/>
          </w:tcPr>
          <w:p w14:paraId="50715A9C" w14:textId="77777777" w:rsidR="00DE6B71" w:rsidRPr="00B77F27" w:rsidRDefault="00DE6B71">
            <w:pPr>
              <w:spacing w:line="360" w:lineRule="auto"/>
              <w:jc w:val="both"/>
              <w:rPr>
                <w:b/>
                <w:color w:val="000000" w:themeColor="text1"/>
              </w:rPr>
            </w:pPr>
          </w:p>
        </w:tc>
        <w:tc>
          <w:tcPr>
            <w:tcW w:w="186" w:type="pct"/>
          </w:tcPr>
          <w:p w14:paraId="27ADFD5F" w14:textId="77777777" w:rsidR="00DE6B71" w:rsidRPr="00B77F27" w:rsidRDefault="00DE6B71">
            <w:pPr>
              <w:spacing w:line="360" w:lineRule="auto"/>
              <w:jc w:val="both"/>
              <w:rPr>
                <w:b/>
                <w:color w:val="000000" w:themeColor="text1"/>
              </w:rPr>
            </w:pPr>
          </w:p>
        </w:tc>
      </w:tr>
      <w:tr w:rsidR="00DE6B71" w:rsidRPr="00B77F27" w14:paraId="7F1B09D9" w14:textId="77777777" w:rsidTr="00B00568">
        <w:tc>
          <w:tcPr>
            <w:tcW w:w="620" w:type="pct"/>
          </w:tcPr>
          <w:p w14:paraId="55A00821" w14:textId="77777777" w:rsidR="00DE6B71" w:rsidRPr="00B77F27" w:rsidRDefault="00DE6B71">
            <w:pPr>
              <w:pStyle w:val="ListParagraph"/>
              <w:numPr>
                <w:ilvl w:val="0"/>
                <w:numId w:val="20"/>
              </w:numPr>
              <w:spacing w:line="360" w:lineRule="auto"/>
              <w:jc w:val="both"/>
              <w:rPr>
                <w:rFonts w:ascii="Times New Roman" w:hAnsi="Times New Roman" w:cs="Times New Roman"/>
                <w:color w:val="000000" w:themeColor="text1"/>
                <w:sz w:val="24"/>
                <w:szCs w:val="24"/>
              </w:rPr>
            </w:pPr>
          </w:p>
        </w:tc>
        <w:tc>
          <w:tcPr>
            <w:tcW w:w="3414" w:type="pct"/>
          </w:tcPr>
          <w:p w14:paraId="7764AFC7" w14:textId="77777777" w:rsidR="00DE6B71" w:rsidRPr="00B77F27" w:rsidRDefault="00C81C97">
            <w:pPr>
              <w:jc w:val="both"/>
              <w:rPr>
                <w:rStyle w:val="markedcontent"/>
                <w:color w:val="000000" w:themeColor="text1"/>
              </w:rPr>
            </w:pPr>
            <w:r w:rsidRPr="00B77F27">
              <w:rPr>
                <w:rStyle w:val="markedcontent"/>
                <w:color w:val="000000" w:themeColor="text1"/>
              </w:rPr>
              <w:t>Throughout the project, each Community member is managed to ensure their expressions are being met</w:t>
            </w:r>
          </w:p>
        </w:tc>
        <w:tc>
          <w:tcPr>
            <w:tcW w:w="195" w:type="pct"/>
          </w:tcPr>
          <w:p w14:paraId="6CB864AB" w14:textId="77777777" w:rsidR="00DE6B71" w:rsidRPr="00B77F27" w:rsidRDefault="00DE6B71">
            <w:pPr>
              <w:spacing w:line="360" w:lineRule="auto"/>
              <w:jc w:val="both"/>
              <w:rPr>
                <w:b/>
                <w:color w:val="000000" w:themeColor="text1"/>
              </w:rPr>
            </w:pPr>
          </w:p>
        </w:tc>
        <w:tc>
          <w:tcPr>
            <w:tcW w:w="195" w:type="pct"/>
          </w:tcPr>
          <w:p w14:paraId="78FAEC3A" w14:textId="77777777" w:rsidR="00DE6B71" w:rsidRPr="00B77F27" w:rsidRDefault="00DE6B71">
            <w:pPr>
              <w:spacing w:line="360" w:lineRule="auto"/>
              <w:jc w:val="both"/>
              <w:rPr>
                <w:b/>
                <w:color w:val="000000" w:themeColor="text1"/>
              </w:rPr>
            </w:pPr>
          </w:p>
        </w:tc>
        <w:tc>
          <w:tcPr>
            <w:tcW w:w="195" w:type="pct"/>
          </w:tcPr>
          <w:p w14:paraId="4D4573DE" w14:textId="77777777" w:rsidR="00DE6B71" w:rsidRPr="00B77F27" w:rsidRDefault="00DE6B71">
            <w:pPr>
              <w:spacing w:line="360" w:lineRule="auto"/>
              <w:jc w:val="both"/>
              <w:rPr>
                <w:b/>
                <w:color w:val="000000" w:themeColor="text1"/>
              </w:rPr>
            </w:pPr>
          </w:p>
        </w:tc>
        <w:tc>
          <w:tcPr>
            <w:tcW w:w="195" w:type="pct"/>
          </w:tcPr>
          <w:p w14:paraId="7C7ADCCB" w14:textId="77777777" w:rsidR="00DE6B71" w:rsidRPr="00B77F27" w:rsidRDefault="00DE6B71">
            <w:pPr>
              <w:spacing w:line="360" w:lineRule="auto"/>
              <w:jc w:val="both"/>
              <w:rPr>
                <w:b/>
                <w:color w:val="000000" w:themeColor="text1"/>
              </w:rPr>
            </w:pPr>
          </w:p>
        </w:tc>
        <w:tc>
          <w:tcPr>
            <w:tcW w:w="186" w:type="pct"/>
          </w:tcPr>
          <w:p w14:paraId="10754D16" w14:textId="77777777" w:rsidR="00DE6B71" w:rsidRPr="00B77F27" w:rsidRDefault="00DE6B71">
            <w:pPr>
              <w:spacing w:line="360" w:lineRule="auto"/>
              <w:jc w:val="both"/>
              <w:rPr>
                <w:b/>
                <w:color w:val="000000" w:themeColor="text1"/>
              </w:rPr>
            </w:pPr>
          </w:p>
        </w:tc>
      </w:tr>
      <w:tr w:rsidR="00B00568" w:rsidRPr="00B77F27" w14:paraId="13B8094D" w14:textId="77777777" w:rsidTr="00B00568">
        <w:tc>
          <w:tcPr>
            <w:tcW w:w="620" w:type="pct"/>
          </w:tcPr>
          <w:p w14:paraId="4B55C743" w14:textId="77777777" w:rsidR="00B00568" w:rsidRPr="00B77F27" w:rsidRDefault="00B00568" w:rsidP="00B00568">
            <w:pPr>
              <w:pStyle w:val="ListParagraph"/>
              <w:spacing w:line="360" w:lineRule="auto"/>
              <w:jc w:val="both"/>
              <w:rPr>
                <w:rFonts w:ascii="Times New Roman" w:hAnsi="Times New Roman" w:cs="Times New Roman"/>
                <w:color w:val="000000" w:themeColor="text1"/>
                <w:sz w:val="24"/>
                <w:szCs w:val="24"/>
              </w:rPr>
            </w:pPr>
          </w:p>
        </w:tc>
        <w:tc>
          <w:tcPr>
            <w:tcW w:w="3414" w:type="pct"/>
          </w:tcPr>
          <w:p w14:paraId="34CA31E1" w14:textId="77777777" w:rsidR="00B00568" w:rsidRPr="00B77F27" w:rsidRDefault="00B00568">
            <w:pPr>
              <w:jc w:val="both"/>
              <w:rPr>
                <w:rStyle w:val="markedcontent"/>
                <w:color w:val="000000" w:themeColor="text1"/>
              </w:rPr>
            </w:pPr>
            <w:r w:rsidRPr="00B77F27">
              <w:rPr>
                <w:rStyle w:val="markedcontent"/>
                <w:b/>
                <w:color w:val="000000" w:themeColor="text1"/>
              </w:rPr>
              <w:t>Community intercommunication</w:t>
            </w:r>
          </w:p>
        </w:tc>
        <w:tc>
          <w:tcPr>
            <w:tcW w:w="195" w:type="pct"/>
          </w:tcPr>
          <w:p w14:paraId="4BE844BA" w14:textId="77777777" w:rsidR="00B00568" w:rsidRPr="00B77F27" w:rsidRDefault="00B00568" w:rsidP="00631D57">
            <w:pPr>
              <w:spacing w:line="360" w:lineRule="auto"/>
              <w:jc w:val="both"/>
              <w:rPr>
                <w:b/>
                <w:color w:val="000000" w:themeColor="text1"/>
              </w:rPr>
            </w:pPr>
            <w:r w:rsidRPr="00B77F27">
              <w:rPr>
                <w:b/>
                <w:color w:val="000000" w:themeColor="text1"/>
              </w:rPr>
              <w:t>1</w:t>
            </w:r>
          </w:p>
        </w:tc>
        <w:tc>
          <w:tcPr>
            <w:tcW w:w="195" w:type="pct"/>
          </w:tcPr>
          <w:p w14:paraId="28A1720E" w14:textId="77777777" w:rsidR="00B00568" w:rsidRPr="00B77F27" w:rsidRDefault="00B00568" w:rsidP="00631D57">
            <w:pPr>
              <w:spacing w:line="360" w:lineRule="auto"/>
              <w:jc w:val="both"/>
              <w:rPr>
                <w:b/>
                <w:color w:val="000000" w:themeColor="text1"/>
              </w:rPr>
            </w:pPr>
            <w:r w:rsidRPr="00B77F27">
              <w:rPr>
                <w:b/>
                <w:color w:val="000000" w:themeColor="text1"/>
              </w:rPr>
              <w:t>2</w:t>
            </w:r>
          </w:p>
        </w:tc>
        <w:tc>
          <w:tcPr>
            <w:tcW w:w="195" w:type="pct"/>
          </w:tcPr>
          <w:p w14:paraId="54A15ECC" w14:textId="77777777" w:rsidR="00B00568" w:rsidRPr="00B77F27" w:rsidRDefault="00B00568" w:rsidP="00631D57">
            <w:pPr>
              <w:spacing w:line="360" w:lineRule="auto"/>
              <w:jc w:val="both"/>
              <w:rPr>
                <w:b/>
                <w:color w:val="000000" w:themeColor="text1"/>
              </w:rPr>
            </w:pPr>
            <w:r w:rsidRPr="00B77F27">
              <w:rPr>
                <w:b/>
                <w:color w:val="000000" w:themeColor="text1"/>
              </w:rPr>
              <w:t>3</w:t>
            </w:r>
          </w:p>
        </w:tc>
        <w:tc>
          <w:tcPr>
            <w:tcW w:w="195" w:type="pct"/>
          </w:tcPr>
          <w:p w14:paraId="4DBE9E89" w14:textId="77777777" w:rsidR="00B00568" w:rsidRPr="00B77F27" w:rsidRDefault="00B00568" w:rsidP="00631D57">
            <w:pPr>
              <w:spacing w:line="360" w:lineRule="auto"/>
              <w:jc w:val="both"/>
              <w:rPr>
                <w:b/>
                <w:color w:val="000000" w:themeColor="text1"/>
              </w:rPr>
            </w:pPr>
            <w:r w:rsidRPr="00B77F27">
              <w:rPr>
                <w:b/>
                <w:color w:val="000000" w:themeColor="text1"/>
              </w:rPr>
              <w:t>4</w:t>
            </w:r>
          </w:p>
        </w:tc>
        <w:tc>
          <w:tcPr>
            <w:tcW w:w="186" w:type="pct"/>
          </w:tcPr>
          <w:p w14:paraId="24D4D339" w14:textId="77777777" w:rsidR="00B00568" w:rsidRPr="00B77F27" w:rsidRDefault="00B00568" w:rsidP="00631D57">
            <w:pPr>
              <w:spacing w:line="360" w:lineRule="auto"/>
              <w:jc w:val="both"/>
              <w:rPr>
                <w:b/>
                <w:color w:val="000000" w:themeColor="text1"/>
              </w:rPr>
            </w:pPr>
            <w:r w:rsidRPr="00B77F27">
              <w:rPr>
                <w:b/>
                <w:color w:val="000000" w:themeColor="text1"/>
              </w:rPr>
              <w:t>5</w:t>
            </w:r>
          </w:p>
        </w:tc>
      </w:tr>
      <w:tr w:rsidR="00B00568" w:rsidRPr="00B77F27" w14:paraId="3B513989" w14:textId="77777777" w:rsidTr="00B00568">
        <w:tc>
          <w:tcPr>
            <w:tcW w:w="620" w:type="pct"/>
          </w:tcPr>
          <w:p w14:paraId="16498F6A" w14:textId="77777777" w:rsidR="00B00568" w:rsidRPr="00B77F27" w:rsidRDefault="00B00568">
            <w:pPr>
              <w:pStyle w:val="ListParagraph"/>
              <w:numPr>
                <w:ilvl w:val="0"/>
                <w:numId w:val="20"/>
              </w:numPr>
              <w:spacing w:line="360" w:lineRule="auto"/>
              <w:jc w:val="both"/>
              <w:rPr>
                <w:rFonts w:ascii="Times New Roman" w:hAnsi="Times New Roman" w:cs="Times New Roman"/>
                <w:color w:val="000000" w:themeColor="text1"/>
                <w:sz w:val="24"/>
                <w:szCs w:val="24"/>
              </w:rPr>
            </w:pPr>
          </w:p>
        </w:tc>
        <w:tc>
          <w:tcPr>
            <w:tcW w:w="3414" w:type="pct"/>
          </w:tcPr>
          <w:p w14:paraId="1F0F9114" w14:textId="77777777" w:rsidR="00B00568" w:rsidRPr="00B77F27" w:rsidRDefault="00B00568">
            <w:pPr>
              <w:jc w:val="both"/>
              <w:rPr>
                <w:rStyle w:val="markedcontent"/>
                <w:color w:val="000000" w:themeColor="text1"/>
              </w:rPr>
            </w:pPr>
            <w:r w:rsidRPr="00B77F27">
              <w:rPr>
                <w:rStyle w:val="markedcontent"/>
                <w:color w:val="000000" w:themeColor="text1"/>
              </w:rPr>
              <w:t>Organizations consider strong intercommunication between team members and community members</w:t>
            </w:r>
          </w:p>
        </w:tc>
        <w:tc>
          <w:tcPr>
            <w:tcW w:w="195" w:type="pct"/>
          </w:tcPr>
          <w:p w14:paraId="333D6F41" w14:textId="77777777" w:rsidR="00B00568" w:rsidRPr="00B77F27" w:rsidRDefault="00B00568">
            <w:pPr>
              <w:spacing w:line="360" w:lineRule="auto"/>
              <w:jc w:val="both"/>
              <w:rPr>
                <w:b/>
                <w:color w:val="000000" w:themeColor="text1"/>
              </w:rPr>
            </w:pPr>
          </w:p>
        </w:tc>
        <w:tc>
          <w:tcPr>
            <w:tcW w:w="195" w:type="pct"/>
          </w:tcPr>
          <w:p w14:paraId="56E1D2EC" w14:textId="77777777" w:rsidR="00B00568" w:rsidRPr="00B77F27" w:rsidRDefault="00B00568">
            <w:pPr>
              <w:spacing w:line="360" w:lineRule="auto"/>
              <w:jc w:val="both"/>
              <w:rPr>
                <w:b/>
                <w:color w:val="000000" w:themeColor="text1"/>
              </w:rPr>
            </w:pPr>
          </w:p>
        </w:tc>
        <w:tc>
          <w:tcPr>
            <w:tcW w:w="195" w:type="pct"/>
          </w:tcPr>
          <w:p w14:paraId="30659E6C" w14:textId="77777777" w:rsidR="00B00568" w:rsidRPr="00B77F27" w:rsidRDefault="00B00568">
            <w:pPr>
              <w:spacing w:line="360" w:lineRule="auto"/>
              <w:jc w:val="both"/>
              <w:rPr>
                <w:b/>
                <w:color w:val="000000" w:themeColor="text1"/>
              </w:rPr>
            </w:pPr>
          </w:p>
        </w:tc>
        <w:tc>
          <w:tcPr>
            <w:tcW w:w="195" w:type="pct"/>
          </w:tcPr>
          <w:p w14:paraId="457B6449" w14:textId="77777777" w:rsidR="00B00568" w:rsidRPr="00B77F27" w:rsidRDefault="00B00568">
            <w:pPr>
              <w:spacing w:line="360" w:lineRule="auto"/>
              <w:jc w:val="both"/>
              <w:rPr>
                <w:b/>
                <w:color w:val="000000" w:themeColor="text1"/>
              </w:rPr>
            </w:pPr>
          </w:p>
        </w:tc>
        <w:tc>
          <w:tcPr>
            <w:tcW w:w="186" w:type="pct"/>
          </w:tcPr>
          <w:p w14:paraId="29C31033" w14:textId="77777777" w:rsidR="00B00568" w:rsidRPr="00B77F27" w:rsidRDefault="00B00568">
            <w:pPr>
              <w:spacing w:line="360" w:lineRule="auto"/>
              <w:jc w:val="both"/>
              <w:rPr>
                <w:b/>
                <w:color w:val="000000" w:themeColor="text1"/>
              </w:rPr>
            </w:pPr>
          </w:p>
        </w:tc>
      </w:tr>
      <w:tr w:rsidR="00B00568" w:rsidRPr="00B77F27" w14:paraId="12A6DE53" w14:textId="77777777" w:rsidTr="00B00568">
        <w:tc>
          <w:tcPr>
            <w:tcW w:w="620" w:type="pct"/>
          </w:tcPr>
          <w:p w14:paraId="361921C6" w14:textId="77777777" w:rsidR="00B00568" w:rsidRPr="00B77F27" w:rsidRDefault="00B00568">
            <w:pPr>
              <w:pStyle w:val="ListParagraph"/>
              <w:numPr>
                <w:ilvl w:val="0"/>
                <w:numId w:val="20"/>
              </w:numPr>
              <w:spacing w:line="360" w:lineRule="auto"/>
              <w:jc w:val="both"/>
              <w:rPr>
                <w:rFonts w:ascii="Times New Roman" w:hAnsi="Times New Roman" w:cs="Times New Roman"/>
                <w:color w:val="000000" w:themeColor="text1"/>
                <w:sz w:val="24"/>
                <w:szCs w:val="24"/>
              </w:rPr>
            </w:pPr>
          </w:p>
        </w:tc>
        <w:tc>
          <w:tcPr>
            <w:tcW w:w="3414" w:type="pct"/>
          </w:tcPr>
          <w:p w14:paraId="7D317D12" w14:textId="77777777" w:rsidR="00B00568" w:rsidRPr="00B77F27" w:rsidRDefault="00B00568">
            <w:pPr>
              <w:jc w:val="both"/>
              <w:rPr>
                <w:rStyle w:val="markedcontent"/>
                <w:color w:val="000000" w:themeColor="text1"/>
              </w:rPr>
            </w:pPr>
            <w:r w:rsidRPr="00B77F27">
              <w:rPr>
                <w:rStyle w:val="markedcontent"/>
                <w:color w:val="000000" w:themeColor="text1"/>
              </w:rPr>
              <w:t>Community members intercommunication leads to allocation of right authority for effective project performance</w:t>
            </w:r>
          </w:p>
        </w:tc>
        <w:tc>
          <w:tcPr>
            <w:tcW w:w="195" w:type="pct"/>
          </w:tcPr>
          <w:p w14:paraId="6E981B11" w14:textId="77777777" w:rsidR="00B00568" w:rsidRPr="00B77F27" w:rsidRDefault="00B00568">
            <w:pPr>
              <w:spacing w:line="360" w:lineRule="auto"/>
              <w:jc w:val="both"/>
              <w:rPr>
                <w:b/>
                <w:color w:val="000000" w:themeColor="text1"/>
              </w:rPr>
            </w:pPr>
          </w:p>
        </w:tc>
        <w:tc>
          <w:tcPr>
            <w:tcW w:w="195" w:type="pct"/>
          </w:tcPr>
          <w:p w14:paraId="5C533B02" w14:textId="77777777" w:rsidR="00B00568" w:rsidRPr="00B77F27" w:rsidRDefault="00B00568">
            <w:pPr>
              <w:spacing w:line="360" w:lineRule="auto"/>
              <w:jc w:val="both"/>
              <w:rPr>
                <w:b/>
                <w:color w:val="000000" w:themeColor="text1"/>
              </w:rPr>
            </w:pPr>
          </w:p>
        </w:tc>
        <w:tc>
          <w:tcPr>
            <w:tcW w:w="195" w:type="pct"/>
          </w:tcPr>
          <w:p w14:paraId="000BA1DC" w14:textId="77777777" w:rsidR="00B00568" w:rsidRPr="00B77F27" w:rsidRDefault="00B00568">
            <w:pPr>
              <w:spacing w:line="360" w:lineRule="auto"/>
              <w:jc w:val="both"/>
              <w:rPr>
                <w:b/>
                <w:color w:val="000000" w:themeColor="text1"/>
              </w:rPr>
            </w:pPr>
          </w:p>
        </w:tc>
        <w:tc>
          <w:tcPr>
            <w:tcW w:w="195" w:type="pct"/>
          </w:tcPr>
          <w:p w14:paraId="594D1823" w14:textId="77777777" w:rsidR="00B00568" w:rsidRPr="00B77F27" w:rsidRDefault="00B00568">
            <w:pPr>
              <w:spacing w:line="360" w:lineRule="auto"/>
              <w:jc w:val="both"/>
              <w:rPr>
                <w:b/>
                <w:color w:val="000000" w:themeColor="text1"/>
              </w:rPr>
            </w:pPr>
          </w:p>
        </w:tc>
        <w:tc>
          <w:tcPr>
            <w:tcW w:w="186" w:type="pct"/>
          </w:tcPr>
          <w:p w14:paraId="7DA3DECA" w14:textId="77777777" w:rsidR="00B00568" w:rsidRPr="00B77F27" w:rsidRDefault="00B00568">
            <w:pPr>
              <w:spacing w:line="360" w:lineRule="auto"/>
              <w:jc w:val="both"/>
              <w:rPr>
                <w:b/>
                <w:color w:val="000000" w:themeColor="text1"/>
              </w:rPr>
            </w:pPr>
          </w:p>
        </w:tc>
      </w:tr>
      <w:tr w:rsidR="00B00568" w:rsidRPr="00B77F27" w14:paraId="4EDBB522" w14:textId="77777777" w:rsidTr="00B00568">
        <w:tc>
          <w:tcPr>
            <w:tcW w:w="620" w:type="pct"/>
          </w:tcPr>
          <w:p w14:paraId="26ABE235" w14:textId="77777777" w:rsidR="00B00568" w:rsidRPr="00B77F27" w:rsidRDefault="00B00568">
            <w:pPr>
              <w:spacing w:line="360" w:lineRule="auto"/>
              <w:jc w:val="both"/>
              <w:rPr>
                <w:color w:val="000000" w:themeColor="text1"/>
              </w:rPr>
            </w:pPr>
          </w:p>
        </w:tc>
        <w:tc>
          <w:tcPr>
            <w:tcW w:w="3414" w:type="pct"/>
          </w:tcPr>
          <w:p w14:paraId="2B11CCBE" w14:textId="77777777" w:rsidR="00B00568" w:rsidRPr="00B77F27" w:rsidRDefault="00B00568">
            <w:pPr>
              <w:jc w:val="both"/>
              <w:rPr>
                <w:rStyle w:val="markedcontent"/>
                <w:b/>
                <w:color w:val="000000" w:themeColor="text1"/>
              </w:rPr>
            </w:pPr>
            <w:r w:rsidRPr="00B77F27">
              <w:rPr>
                <w:rStyle w:val="markedcontent"/>
                <w:b/>
                <w:color w:val="000000" w:themeColor="text1"/>
              </w:rPr>
              <w:t>Community Grievance Management</w:t>
            </w:r>
          </w:p>
        </w:tc>
        <w:tc>
          <w:tcPr>
            <w:tcW w:w="195" w:type="pct"/>
          </w:tcPr>
          <w:p w14:paraId="64E8656B" w14:textId="77777777" w:rsidR="00B00568" w:rsidRPr="00B77F27" w:rsidRDefault="00B00568">
            <w:pPr>
              <w:spacing w:line="360" w:lineRule="auto"/>
              <w:jc w:val="both"/>
              <w:rPr>
                <w:b/>
                <w:color w:val="000000" w:themeColor="text1"/>
              </w:rPr>
            </w:pPr>
          </w:p>
        </w:tc>
        <w:tc>
          <w:tcPr>
            <w:tcW w:w="195" w:type="pct"/>
          </w:tcPr>
          <w:p w14:paraId="4287B641" w14:textId="77777777" w:rsidR="00B00568" w:rsidRPr="00B77F27" w:rsidRDefault="00B00568">
            <w:pPr>
              <w:spacing w:line="360" w:lineRule="auto"/>
              <w:jc w:val="both"/>
              <w:rPr>
                <w:b/>
                <w:color w:val="000000" w:themeColor="text1"/>
              </w:rPr>
            </w:pPr>
          </w:p>
        </w:tc>
        <w:tc>
          <w:tcPr>
            <w:tcW w:w="195" w:type="pct"/>
          </w:tcPr>
          <w:p w14:paraId="6B67A32B" w14:textId="77777777" w:rsidR="00B00568" w:rsidRPr="00B77F27" w:rsidRDefault="00B00568">
            <w:pPr>
              <w:spacing w:line="360" w:lineRule="auto"/>
              <w:jc w:val="both"/>
              <w:rPr>
                <w:b/>
                <w:color w:val="000000" w:themeColor="text1"/>
              </w:rPr>
            </w:pPr>
          </w:p>
        </w:tc>
        <w:tc>
          <w:tcPr>
            <w:tcW w:w="195" w:type="pct"/>
          </w:tcPr>
          <w:p w14:paraId="01EB945F" w14:textId="77777777" w:rsidR="00B00568" w:rsidRPr="00B77F27" w:rsidRDefault="00B00568">
            <w:pPr>
              <w:spacing w:line="360" w:lineRule="auto"/>
              <w:jc w:val="both"/>
              <w:rPr>
                <w:b/>
                <w:color w:val="000000" w:themeColor="text1"/>
              </w:rPr>
            </w:pPr>
          </w:p>
        </w:tc>
        <w:tc>
          <w:tcPr>
            <w:tcW w:w="186" w:type="pct"/>
          </w:tcPr>
          <w:p w14:paraId="45A7BBC8" w14:textId="77777777" w:rsidR="00B00568" w:rsidRPr="00B77F27" w:rsidRDefault="00B00568">
            <w:pPr>
              <w:spacing w:line="360" w:lineRule="auto"/>
              <w:jc w:val="both"/>
              <w:rPr>
                <w:b/>
                <w:color w:val="000000" w:themeColor="text1"/>
              </w:rPr>
            </w:pPr>
          </w:p>
        </w:tc>
      </w:tr>
      <w:tr w:rsidR="00B00568" w:rsidRPr="00B77F27" w14:paraId="6795E00B" w14:textId="77777777" w:rsidTr="00B00568">
        <w:trPr>
          <w:trHeight w:val="305"/>
        </w:trPr>
        <w:tc>
          <w:tcPr>
            <w:tcW w:w="620" w:type="pct"/>
          </w:tcPr>
          <w:p w14:paraId="5DC0C326" w14:textId="77777777" w:rsidR="00B00568" w:rsidRPr="00B77F27" w:rsidRDefault="00B00568">
            <w:pPr>
              <w:pStyle w:val="ListParagraph"/>
              <w:numPr>
                <w:ilvl w:val="0"/>
                <w:numId w:val="21"/>
              </w:numPr>
              <w:spacing w:line="360" w:lineRule="auto"/>
              <w:jc w:val="both"/>
              <w:rPr>
                <w:rFonts w:ascii="Times New Roman" w:hAnsi="Times New Roman" w:cs="Times New Roman"/>
                <w:color w:val="000000" w:themeColor="text1"/>
                <w:sz w:val="24"/>
                <w:szCs w:val="24"/>
              </w:rPr>
            </w:pPr>
          </w:p>
        </w:tc>
        <w:tc>
          <w:tcPr>
            <w:tcW w:w="3414" w:type="pct"/>
          </w:tcPr>
          <w:p w14:paraId="470B74ED" w14:textId="77777777" w:rsidR="00B00568" w:rsidRPr="00B77F27" w:rsidRDefault="00B00568">
            <w:pPr>
              <w:jc w:val="both"/>
              <w:rPr>
                <w:rStyle w:val="markedcontent"/>
                <w:color w:val="000000" w:themeColor="text1"/>
              </w:rPr>
            </w:pPr>
            <w:r w:rsidRPr="00B77F27">
              <w:rPr>
                <w:rStyle w:val="markedcontent"/>
                <w:color w:val="000000" w:themeColor="text1"/>
              </w:rPr>
              <w:t>Community members grievances can derail project success</w:t>
            </w:r>
          </w:p>
        </w:tc>
        <w:tc>
          <w:tcPr>
            <w:tcW w:w="195" w:type="pct"/>
          </w:tcPr>
          <w:p w14:paraId="1D91860F" w14:textId="77777777" w:rsidR="00B00568" w:rsidRPr="00B77F27" w:rsidRDefault="00B00568">
            <w:pPr>
              <w:spacing w:line="360" w:lineRule="auto"/>
              <w:jc w:val="both"/>
              <w:rPr>
                <w:b/>
                <w:color w:val="000000" w:themeColor="text1"/>
              </w:rPr>
            </w:pPr>
          </w:p>
        </w:tc>
        <w:tc>
          <w:tcPr>
            <w:tcW w:w="195" w:type="pct"/>
          </w:tcPr>
          <w:p w14:paraId="72D0BEBE" w14:textId="77777777" w:rsidR="00B00568" w:rsidRPr="00B77F27" w:rsidRDefault="00B00568">
            <w:pPr>
              <w:spacing w:line="360" w:lineRule="auto"/>
              <w:jc w:val="both"/>
              <w:rPr>
                <w:b/>
                <w:color w:val="000000" w:themeColor="text1"/>
              </w:rPr>
            </w:pPr>
          </w:p>
        </w:tc>
        <w:tc>
          <w:tcPr>
            <w:tcW w:w="195" w:type="pct"/>
          </w:tcPr>
          <w:p w14:paraId="4D32824C" w14:textId="77777777" w:rsidR="00B00568" w:rsidRPr="00B77F27" w:rsidRDefault="00B00568">
            <w:pPr>
              <w:spacing w:line="360" w:lineRule="auto"/>
              <w:jc w:val="both"/>
              <w:rPr>
                <w:b/>
                <w:color w:val="000000" w:themeColor="text1"/>
              </w:rPr>
            </w:pPr>
          </w:p>
        </w:tc>
        <w:tc>
          <w:tcPr>
            <w:tcW w:w="195" w:type="pct"/>
          </w:tcPr>
          <w:p w14:paraId="25BD8071" w14:textId="77777777" w:rsidR="00B00568" w:rsidRPr="00B77F27" w:rsidRDefault="00B00568">
            <w:pPr>
              <w:spacing w:line="360" w:lineRule="auto"/>
              <w:jc w:val="both"/>
              <w:rPr>
                <w:b/>
                <w:color w:val="000000" w:themeColor="text1"/>
              </w:rPr>
            </w:pPr>
          </w:p>
        </w:tc>
        <w:tc>
          <w:tcPr>
            <w:tcW w:w="186" w:type="pct"/>
          </w:tcPr>
          <w:p w14:paraId="71F538ED" w14:textId="77777777" w:rsidR="00B00568" w:rsidRPr="00B77F27" w:rsidRDefault="00B00568">
            <w:pPr>
              <w:spacing w:line="360" w:lineRule="auto"/>
              <w:jc w:val="both"/>
              <w:rPr>
                <w:b/>
                <w:color w:val="000000" w:themeColor="text1"/>
              </w:rPr>
            </w:pPr>
          </w:p>
        </w:tc>
      </w:tr>
      <w:tr w:rsidR="00B00568" w:rsidRPr="00B77F27" w14:paraId="7C24D7A9" w14:textId="77777777" w:rsidTr="00B00568">
        <w:tc>
          <w:tcPr>
            <w:tcW w:w="620" w:type="pct"/>
          </w:tcPr>
          <w:p w14:paraId="7BC10140" w14:textId="77777777" w:rsidR="00B00568" w:rsidRPr="00B77F27" w:rsidRDefault="00B00568">
            <w:pPr>
              <w:pStyle w:val="ListParagraph"/>
              <w:numPr>
                <w:ilvl w:val="0"/>
                <w:numId w:val="21"/>
              </w:numPr>
              <w:spacing w:line="360" w:lineRule="auto"/>
              <w:jc w:val="both"/>
              <w:rPr>
                <w:rFonts w:ascii="Times New Roman" w:hAnsi="Times New Roman" w:cs="Times New Roman"/>
                <w:color w:val="000000" w:themeColor="text1"/>
                <w:sz w:val="24"/>
                <w:szCs w:val="24"/>
              </w:rPr>
            </w:pPr>
          </w:p>
        </w:tc>
        <w:tc>
          <w:tcPr>
            <w:tcW w:w="3414" w:type="pct"/>
          </w:tcPr>
          <w:p w14:paraId="3659ECBC" w14:textId="77777777" w:rsidR="00B00568" w:rsidRPr="00B77F27" w:rsidRDefault="00B00568">
            <w:pPr>
              <w:jc w:val="both"/>
              <w:rPr>
                <w:rStyle w:val="markedcontent"/>
                <w:color w:val="000000" w:themeColor="text1"/>
              </w:rPr>
            </w:pPr>
            <w:r w:rsidRPr="00B77F27">
              <w:rPr>
                <w:rStyle w:val="markedcontent"/>
                <w:color w:val="000000" w:themeColor="text1"/>
              </w:rPr>
              <w:t>This firm has in place a good stakeholder grievance management system</w:t>
            </w:r>
          </w:p>
        </w:tc>
        <w:tc>
          <w:tcPr>
            <w:tcW w:w="195" w:type="pct"/>
          </w:tcPr>
          <w:p w14:paraId="32DBC522" w14:textId="77777777" w:rsidR="00B00568" w:rsidRPr="00B77F27" w:rsidRDefault="00B00568">
            <w:pPr>
              <w:spacing w:line="360" w:lineRule="auto"/>
              <w:jc w:val="both"/>
              <w:rPr>
                <w:b/>
                <w:color w:val="000000" w:themeColor="text1"/>
              </w:rPr>
            </w:pPr>
          </w:p>
        </w:tc>
        <w:tc>
          <w:tcPr>
            <w:tcW w:w="195" w:type="pct"/>
          </w:tcPr>
          <w:p w14:paraId="34268537" w14:textId="77777777" w:rsidR="00B00568" w:rsidRPr="00B77F27" w:rsidRDefault="00B00568">
            <w:pPr>
              <w:spacing w:line="360" w:lineRule="auto"/>
              <w:jc w:val="both"/>
              <w:rPr>
                <w:b/>
                <w:color w:val="000000" w:themeColor="text1"/>
              </w:rPr>
            </w:pPr>
          </w:p>
        </w:tc>
        <w:tc>
          <w:tcPr>
            <w:tcW w:w="195" w:type="pct"/>
          </w:tcPr>
          <w:p w14:paraId="44D15CFB" w14:textId="77777777" w:rsidR="00B00568" w:rsidRPr="00B77F27" w:rsidRDefault="00B00568">
            <w:pPr>
              <w:spacing w:line="360" w:lineRule="auto"/>
              <w:jc w:val="both"/>
              <w:rPr>
                <w:b/>
                <w:color w:val="000000" w:themeColor="text1"/>
              </w:rPr>
            </w:pPr>
          </w:p>
        </w:tc>
        <w:tc>
          <w:tcPr>
            <w:tcW w:w="195" w:type="pct"/>
          </w:tcPr>
          <w:p w14:paraId="2EE8E665" w14:textId="77777777" w:rsidR="00B00568" w:rsidRPr="00B77F27" w:rsidRDefault="00B00568">
            <w:pPr>
              <w:spacing w:line="360" w:lineRule="auto"/>
              <w:jc w:val="both"/>
              <w:rPr>
                <w:b/>
                <w:color w:val="000000" w:themeColor="text1"/>
              </w:rPr>
            </w:pPr>
          </w:p>
        </w:tc>
        <w:tc>
          <w:tcPr>
            <w:tcW w:w="186" w:type="pct"/>
          </w:tcPr>
          <w:p w14:paraId="37DB8908" w14:textId="77777777" w:rsidR="00B00568" w:rsidRPr="00B77F27" w:rsidRDefault="00B00568">
            <w:pPr>
              <w:spacing w:line="360" w:lineRule="auto"/>
              <w:jc w:val="both"/>
              <w:rPr>
                <w:b/>
                <w:color w:val="000000" w:themeColor="text1"/>
              </w:rPr>
            </w:pPr>
          </w:p>
        </w:tc>
      </w:tr>
      <w:tr w:rsidR="00B00568" w:rsidRPr="00B77F27" w14:paraId="1E527FBB" w14:textId="77777777" w:rsidTr="00B00568">
        <w:tc>
          <w:tcPr>
            <w:tcW w:w="620" w:type="pct"/>
          </w:tcPr>
          <w:p w14:paraId="2C7273D8" w14:textId="77777777" w:rsidR="00B00568" w:rsidRPr="00B77F27" w:rsidRDefault="00B00568">
            <w:pPr>
              <w:pStyle w:val="ListParagraph"/>
              <w:numPr>
                <w:ilvl w:val="0"/>
                <w:numId w:val="21"/>
              </w:numPr>
              <w:spacing w:line="360" w:lineRule="auto"/>
              <w:jc w:val="both"/>
              <w:rPr>
                <w:rFonts w:ascii="Times New Roman" w:hAnsi="Times New Roman" w:cs="Times New Roman"/>
                <w:color w:val="000000" w:themeColor="text1"/>
                <w:sz w:val="24"/>
                <w:szCs w:val="24"/>
              </w:rPr>
            </w:pPr>
          </w:p>
        </w:tc>
        <w:tc>
          <w:tcPr>
            <w:tcW w:w="3414" w:type="pct"/>
          </w:tcPr>
          <w:p w14:paraId="3DD2EC47" w14:textId="77777777" w:rsidR="00B00568" w:rsidRPr="00B77F27" w:rsidRDefault="00B00568">
            <w:pPr>
              <w:jc w:val="both"/>
              <w:rPr>
                <w:rStyle w:val="markedcontent"/>
                <w:color w:val="000000" w:themeColor="text1"/>
              </w:rPr>
            </w:pPr>
            <w:r w:rsidRPr="00B77F27">
              <w:rPr>
                <w:rStyle w:val="markedcontent"/>
                <w:color w:val="000000" w:themeColor="text1"/>
              </w:rPr>
              <w:t>There is regular follow up to ensure that right decision is made that is satisfactory to all parties</w:t>
            </w:r>
          </w:p>
        </w:tc>
        <w:tc>
          <w:tcPr>
            <w:tcW w:w="195" w:type="pct"/>
          </w:tcPr>
          <w:p w14:paraId="5FBF2C38" w14:textId="77777777" w:rsidR="00B00568" w:rsidRPr="00B77F27" w:rsidRDefault="00B00568">
            <w:pPr>
              <w:spacing w:line="360" w:lineRule="auto"/>
              <w:jc w:val="both"/>
              <w:rPr>
                <w:b/>
                <w:color w:val="000000" w:themeColor="text1"/>
              </w:rPr>
            </w:pPr>
          </w:p>
        </w:tc>
        <w:tc>
          <w:tcPr>
            <w:tcW w:w="195" w:type="pct"/>
          </w:tcPr>
          <w:p w14:paraId="441044AC" w14:textId="77777777" w:rsidR="00B00568" w:rsidRPr="00B77F27" w:rsidRDefault="00B00568">
            <w:pPr>
              <w:spacing w:line="360" w:lineRule="auto"/>
              <w:jc w:val="both"/>
              <w:rPr>
                <w:b/>
                <w:color w:val="000000" w:themeColor="text1"/>
              </w:rPr>
            </w:pPr>
          </w:p>
        </w:tc>
        <w:tc>
          <w:tcPr>
            <w:tcW w:w="195" w:type="pct"/>
          </w:tcPr>
          <w:p w14:paraId="3F275CA4" w14:textId="77777777" w:rsidR="00B00568" w:rsidRPr="00B77F27" w:rsidRDefault="00B00568">
            <w:pPr>
              <w:spacing w:line="360" w:lineRule="auto"/>
              <w:jc w:val="both"/>
              <w:rPr>
                <w:b/>
                <w:color w:val="000000" w:themeColor="text1"/>
              </w:rPr>
            </w:pPr>
          </w:p>
        </w:tc>
        <w:tc>
          <w:tcPr>
            <w:tcW w:w="195" w:type="pct"/>
          </w:tcPr>
          <w:p w14:paraId="6419D778" w14:textId="77777777" w:rsidR="00B00568" w:rsidRPr="00B77F27" w:rsidRDefault="00B00568">
            <w:pPr>
              <w:spacing w:line="360" w:lineRule="auto"/>
              <w:jc w:val="both"/>
              <w:rPr>
                <w:b/>
                <w:color w:val="000000" w:themeColor="text1"/>
              </w:rPr>
            </w:pPr>
          </w:p>
        </w:tc>
        <w:tc>
          <w:tcPr>
            <w:tcW w:w="186" w:type="pct"/>
          </w:tcPr>
          <w:p w14:paraId="4E6BF2E8" w14:textId="77777777" w:rsidR="00B00568" w:rsidRPr="00B77F27" w:rsidRDefault="00B00568">
            <w:pPr>
              <w:spacing w:line="360" w:lineRule="auto"/>
              <w:jc w:val="both"/>
              <w:rPr>
                <w:b/>
                <w:color w:val="000000" w:themeColor="text1"/>
              </w:rPr>
            </w:pPr>
          </w:p>
        </w:tc>
      </w:tr>
      <w:tr w:rsidR="00B00568" w:rsidRPr="00B77F27" w14:paraId="0DEEFE91" w14:textId="77777777" w:rsidTr="00B00568">
        <w:tc>
          <w:tcPr>
            <w:tcW w:w="620" w:type="pct"/>
          </w:tcPr>
          <w:p w14:paraId="5DFAED6B" w14:textId="77777777" w:rsidR="00B00568" w:rsidRPr="00B77F27" w:rsidRDefault="00B00568">
            <w:pPr>
              <w:pStyle w:val="ListParagraph"/>
              <w:numPr>
                <w:ilvl w:val="0"/>
                <w:numId w:val="21"/>
              </w:numPr>
              <w:spacing w:line="360" w:lineRule="auto"/>
              <w:jc w:val="both"/>
              <w:rPr>
                <w:rFonts w:ascii="Times New Roman" w:hAnsi="Times New Roman" w:cs="Times New Roman"/>
                <w:color w:val="000000" w:themeColor="text1"/>
                <w:sz w:val="24"/>
                <w:szCs w:val="24"/>
              </w:rPr>
            </w:pPr>
          </w:p>
        </w:tc>
        <w:tc>
          <w:tcPr>
            <w:tcW w:w="3414" w:type="pct"/>
          </w:tcPr>
          <w:p w14:paraId="7E72FC75" w14:textId="77777777" w:rsidR="00B00568" w:rsidRPr="00B77F27" w:rsidRDefault="00B00568">
            <w:pPr>
              <w:jc w:val="both"/>
              <w:rPr>
                <w:rStyle w:val="markedcontent"/>
                <w:color w:val="000000" w:themeColor="text1"/>
              </w:rPr>
            </w:pPr>
            <w:r w:rsidRPr="00B77F27">
              <w:rPr>
                <w:rStyle w:val="markedcontent"/>
                <w:color w:val="000000" w:themeColor="text1"/>
              </w:rPr>
              <w:t>There is documented evidence of community members grievances from projects ending up in courts of law</w:t>
            </w:r>
          </w:p>
        </w:tc>
        <w:tc>
          <w:tcPr>
            <w:tcW w:w="195" w:type="pct"/>
          </w:tcPr>
          <w:p w14:paraId="1C4C0580" w14:textId="77777777" w:rsidR="00B00568" w:rsidRPr="00B77F27" w:rsidRDefault="00B00568">
            <w:pPr>
              <w:spacing w:line="360" w:lineRule="auto"/>
              <w:jc w:val="both"/>
              <w:rPr>
                <w:b/>
                <w:color w:val="000000" w:themeColor="text1"/>
              </w:rPr>
            </w:pPr>
          </w:p>
        </w:tc>
        <w:tc>
          <w:tcPr>
            <w:tcW w:w="195" w:type="pct"/>
          </w:tcPr>
          <w:p w14:paraId="2B7BAFAE" w14:textId="77777777" w:rsidR="00B00568" w:rsidRPr="00B77F27" w:rsidRDefault="00B00568">
            <w:pPr>
              <w:spacing w:line="360" w:lineRule="auto"/>
              <w:jc w:val="both"/>
              <w:rPr>
                <w:b/>
                <w:color w:val="000000" w:themeColor="text1"/>
              </w:rPr>
            </w:pPr>
          </w:p>
        </w:tc>
        <w:tc>
          <w:tcPr>
            <w:tcW w:w="195" w:type="pct"/>
          </w:tcPr>
          <w:p w14:paraId="430F782F" w14:textId="77777777" w:rsidR="00B00568" w:rsidRPr="00B77F27" w:rsidRDefault="00B00568">
            <w:pPr>
              <w:spacing w:line="360" w:lineRule="auto"/>
              <w:jc w:val="both"/>
              <w:rPr>
                <w:b/>
                <w:color w:val="000000" w:themeColor="text1"/>
              </w:rPr>
            </w:pPr>
          </w:p>
        </w:tc>
        <w:tc>
          <w:tcPr>
            <w:tcW w:w="195" w:type="pct"/>
          </w:tcPr>
          <w:p w14:paraId="438271F9" w14:textId="77777777" w:rsidR="00B00568" w:rsidRPr="00B77F27" w:rsidRDefault="00B00568">
            <w:pPr>
              <w:spacing w:line="360" w:lineRule="auto"/>
              <w:jc w:val="both"/>
              <w:rPr>
                <w:b/>
                <w:color w:val="000000" w:themeColor="text1"/>
              </w:rPr>
            </w:pPr>
          </w:p>
        </w:tc>
        <w:tc>
          <w:tcPr>
            <w:tcW w:w="186" w:type="pct"/>
          </w:tcPr>
          <w:p w14:paraId="7E5B418F" w14:textId="77777777" w:rsidR="00B00568" w:rsidRPr="00B77F27" w:rsidRDefault="00B00568">
            <w:pPr>
              <w:spacing w:line="360" w:lineRule="auto"/>
              <w:jc w:val="both"/>
              <w:rPr>
                <w:b/>
                <w:color w:val="000000" w:themeColor="text1"/>
              </w:rPr>
            </w:pPr>
          </w:p>
        </w:tc>
      </w:tr>
      <w:tr w:rsidR="00B00568" w:rsidRPr="00B77F27" w14:paraId="51126635" w14:textId="77777777" w:rsidTr="00B00568">
        <w:tc>
          <w:tcPr>
            <w:tcW w:w="620" w:type="pct"/>
          </w:tcPr>
          <w:p w14:paraId="24A8BEA5" w14:textId="77777777" w:rsidR="00B00568" w:rsidRPr="00B77F27" w:rsidRDefault="00B00568">
            <w:pPr>
              <w:pStyle w:val="ListParagraph"/>
              <w:numPr>
                <w:ilvl w:val="0"/>
                <w:numId w:val="21"/>
              </w:numPr>
              <w:spacing w:line="360" w:lineRule="auto"/>
              <w:jc w:val="both"/>
              <w:rPr>
                <w:rFonts w:ascii="Times New Roman" w:hAnsi="Times New Roman" w:cs="Times New Roman"/>
                <w:color w:val="000000" w:themeColor="text1"/>
                <w:sz w:val="24"/>
                <w:szCs w:val="24"/>
              </w:rPr>
            </w:pPr>
          </w:p>
        </w:tc>
        <w:tc>
          <w:tcPr>
            <w:tcW w:w="3414" w:type="pct"/>
          </w:tcPr>
          <w:p w14:paraId="78A67BBB" w14:textId="77777777" w:rsidR="00B00568" w:rsidRPr="00B77F27" w:rsidRDefault="00B00568">
            <w:pPr>
              <w:jc w:val="both"/>
              <w:rPr>
                <w:rStyle w:val="markedcontent"/>
                <w:color w:val="000000" w:themeColor="text1"/>
              </w:rPr>
            </w:pPr>
            <w:r w:rsidRPr="00B77F27">
              <w:rPr>
                <w:rStyle w:val="markedcontent"/>
                <w:color w:val="000000" w:themeColor="text1"/>
              </w:rPr>
              <w:t>Community members are actively engage in problem solving process</w:t>
            </w:r>
          </w:p>
        </w:tc>
        <w:tc>
          <w:tcPr>
            <w:tcW w:w="195" w:type="pct"/>
          </w:tcPr>
          <w:p w14:paraId="25E5B331" w14:textId="77777777" w:rsidR="00B00568" w:rsidRPr="00B77F27" w:rsidRDefault="00B00568">
            <w:pPr>
              <w:spacing w:line="360" w:lineRule="auto"/>
              <w:jc w:val="both"/>
              <w:rPr>
                <w:b/>
                <w:color w:val="000000" w:themeColor="text1"/>
              </w:rPr>
            </w:pPr>
          </w:p>
        </w:tc>
        <w:tc>
          <w:tcPr>
            <w:tcW w:w="195" w:type="pct"/>
          </w:tcPr>
          <w:p w14:paraId="781814D2" w14:textId="77777777" w:rsidR="00B00568" w:rsidRPr="00B77F27" w:rsidRDefault="00B00568">
            <w:pPr>
              <w:spacing w:line="360" w:lineRule="auto"/>
              <w:jc w:val="both"/>
              <w:rPr>
                <w:b/>
                <w:color w:val="000000" w:themeColor="text1"/>
              </w:rPr>
            </w:pPr>
          </w:p>
        </w:tc>
        <w:tc>
          <w:tcPr>
            <w:tcW w:w="195" w:type="pct"/>
          </w:tcPr>
          <w:p w14:paraId="4EE3BB11" w14:textId="77777777" w:rsidR="00B00568" w:rsidRPr="00B77F27" w:rsidRDefault="00B00568">
            <w:pPr>
              <w:spacing w:line="360" w:lineRule="auto"/>
              <w:jc w:val="both"/>
              <w:rPr>
                <w:b/>
                <w:color w:val="000000" w:themeColor="text1"/>
              </w:rPr>
            </w:pPr>
          </w:p>
        </w:tc>
        <w:tc>
          <w:tcPr>
            <w:tcW w:w="195" w:type="pct"/>
          </w:tcPr>
          <w:p w14:paraId="118C61E8" w14:textId="77777777" w:rsidR="00B00568" w:rsidRPr="00B77F27" w:rsidRDefault="00B00568">
            <w:pPr>
              <w:spacing w:line="360" w:lineRule="auto"/>
              <w:jc w:val="both"/>
              <w:rPr>
                <w:b/>
                <w:color w:val="000000" w:themeColor="text1"/>
              </w:rPr>
            </w:pPr>
          </w:p>
        </w:tc>
        <w:tc>
          <w:tcPr>
            <w:tcW w:w="186" w:type="pct"/>
          </w:tcPr>
          <w:p w14:paraId="5194B5E1" w14:textId="77777777" w:rsidR="00B00568" w:rsidRPr="00B77F27" w:rsidRDefault="00B00568">
            <w:pPr>
              <w:spacing w:line="360" w:lineRule="auto"/>
              <w:jc w:val="both"/>
              <w:rPr>
                <w:b/>
                <w:color w:val="000000" w:themeColor="text1"/>
              </w:rPr>
            </w:pPr>
          </w:p>
        </w:tc>
      </w:tr>
      <w:tr w:rsidR="00B00568" w:rsidRPr="00B77F27" w14:paraId="70C4C288" w14:textId="77777777" w:rsidTr="00B00568">
        <w:tc>
          <w:tcPr>
            <w:tcW w:w="620" w:type="pct"/>
          </w:tcPr>
          <w:p w14:paraId="49E7E78E" w14:textId="77777777" w:rsidR="00B00568" w:rsidRPr="00B77F27" w:rsidRDefault="00B00568">
            <w:pPr>
              <w:pStyle w:val="ListParagraph"/>
              <w:numPr>
                <w:ilvl w:val="0"/>
                <w:numId w:val="21"/>
              </w:numPr>
              <w:spacing w:line="360" w:lineRule="auto"/>
              <w:jc w:val="both"/>
              <w:rPr>
                <w:rFonts w:ascii="Times New Roman" w:hAnsi="Times New Roman" w:cs="Times New Roman"/>
                <w:color w:val="000000" w:themeColor="text1"/>
                <w:sz w:val="24"/>
                <w:szCs w:val="24"/>
              </w:rPr>
            </w:pPr>
          </w:p>
        </w:tc>
        <w:tc>
          <w:tcPr>
            <w:tcW w:w="3414" w:type="pct"/>
          </w:tcPr>
          <w:p w14:paraId="60AB066E" w14:textId="77777777" w:rsidR="00B00568" w:rsidRPr="00B77F27" w:rsidRDefault="00B00568">
            <w:pPr>
              <w:jc w:val="both"/>
              <w:rPr>
                <w:rStyle w:val="markedcontent"/>
                <w:color w:val="000000" w:themeColor="text1"/>
              </w:rPr>
            </w:pPr>
            <w:r w:rsidRPr="00B77F27">
              <w:rPr>
                <w:rStyle w:val="markedcontent"/>
                <w:color w:val="000000" w:themeColor="text1"/>
              </w:rPr>
              <w:t>There exist good relationships between stakeholders in road projects</w:t>
            </w:r>
          </w:p>
        </w:tc>
        <w:tc>
          <w:tcPr>
            <w:tcW w:w="195" w:type="pct"/>
          </w:tcPr>
          <w:p w14:paraId="1C228D9E" w14:textId="77777777" w:rsidR="00B00568" w:rsidRPr="00B77F27" w:rsidRDefault="00B00568">
            <w:pPr>
              <w:spacing w:line="360" w:lineRule="auto"/>
              <w:jc w:val="both"/>
              <w:rPr>
                <w:b/>
                <w:color w:val="000000" w:themeColor="text1"/>
              </w:rPr>
            </w:pPr>
          </w:p>
        </w:tc>
        <w:tc>
          <w:tcPr>
            <w:tcW w:w="195" w:type="pct"/>
          </w:tcPr>
          <w:p w14:paraId="749FB033" w14:textId="77777777" w:rsidR="00B00568" w:rsidRPr="00B77F27" w:rsidRDefault="00B00568">
            <w:pPr>
              <w:spacing w:line="360" w:lineRule="auto"/>
              <w:jc w:val="both"/>
              <w:rPr>
                <w:b/>
                <w:color w:val="000000" w:themeColor="text1"/>
              </w:rPr>
            </w:pPr>
          </w:p>
        </w:tc>
        <w:tc>
          <w:tcPr>
            <w:tcW w:w="195" w:type="pct"/>
          </w:tcPr>
          <w:p w14:paraId="2D379182" w14:textId="77777777" w:rsidR="00B00568" w:rsidRPr="00B77F27" w:rsidRDefault="00B00568">
            <w:pPr>
              <w:spacing w:line="360" w:lineRule="auto"/>
              <w:jc w:val="both"/>
              <w:rPr>
                <w:b/>
                <w:color w:val="000000" w:themeColor="text1"/>
              </w:rPr>
            </w:pPr>
          </w:p>
        </w:tc>
        <w:tc>
          <w:tcPr>
            <w:tcW w:w="195" w:type="pct"/>
          </w:tcPr>
          <w:p w14:paraId="47D6012B" w14:textId="77777777" w:rsidR="00B00568" w:rsidRPr="00B77F27" w:rsidRDefault="00B00568">
            <w:pPr>
              <w:spacing w:line="360" w:lineRule="auto"/>
              <w:jc w:val="both"/>
              <w:rPr>
                <w:b/>
                <w:color w:val="000000" w:themeColor="text1"/>
              </w:rPr>
            </w:pPr>
          </w:p>
        </w:tc>
        <w:tc>
          <w:tcPr>
            <w:tcW w:w="186" w:type="pct"/>
          </w:tcPr>
          <w:p w14:paraId="77F79965" w14:textId="77777777" w:rsidR="00B00568" w:rsidRPr="00B77F27" w:rsidRDefault="00B00568">
            <w:pPr>
              <w:spacing w:line="360" w:lineRule="auto"/>
              <w:jc w:val="both"/>
              <w:rPr>
                <w:b/>
                <w:color w:val="000000" w:themeColor="text1"/>
              </w:rPr>
            </w:pPr>
          </w:p>
        </w:tc>
      </w:tr>
      <w:tr w:rsidR="00B00568" w:rsidRPr="00B77F27" w14:paraId="483487D0" w14:textId="77777777" w:rsidTr="00B00568">
        <w:tc>
          <w:tcPr>
            <w:tcW w:w="620" w:type="pct"/>
          </w:tcPr>
          <w:p w14:paraId="4767CB93" w14:textId="77777777" w:rsidR="00B00568" w:rsidRPr="00B77F27" w:rsidRDefault="00B00568">
            <w:pPr>
              <w:pStyle w:val="ListParagraph"/>
              <w:numPr>
                <w:ilvl w:val="0"/>
                <w:numId w:val="21"/>
              </w:numPr>
              <w:spacing w:line="360" w:lineRule="auto"/>
              <w:jc w:val="both"/>
              <w:rPr>
                <w:rFonts w:ascii="Times New Roman" w:hAnsi="Times New Roman" w:cs="Times New Roman"/>
                <w:color w:val="000000" w:themeColor="text1"/>
                <w:sz w:val="24"/>
                <w:szCs w:val="24"/>
              </w:rPr>
            </w:pPr>
          </w:p>
        </w:tc>
        <w:tc>
          <w:tcPr>
            <w:tcW w:w="3414" w:type="pct"/>
          </w:tcPr>
          <w:p w14:paraId="73F99D17" w14:textId="77777777" w:rsidR="00B00568" w:rsidRPr="00B77F27" w:rsidRDefault="00B00568">
            <w:pPr>
              <w:jc w:val="both"/>
              <w:rPr>
                <w:rStyle w:val="markedcontent"/>
                <w:color w:val="000000" w:themeColor="text1"/>
              </w:rPr>
            </w:pPr>
            <w:r w:rsidRPr="00B77F27">
              <w:rPr>
                <w:rStyle w:val="markedcontent"/>
                <w:color w:val="000000" w:themeColor="text1"/>
              </w:rPr>
              <w:t>When the decision is not satisfactory at the local level, there is an opportunity to take it to higher offices</w:t>
            </w:r>
          </w:p>
        </w:tc>
        <w:tc>
          <w:tcPr>
            <w:tcW w:w="195" w:type="pct"/>
          </w:tcPr>
          <w:p w14:paraId="4A0C81A0" w14:textId="77777777" w:rsidR="00B00568" w:rsidRPr="00B77F27" w:rsidRDefault="00B00568">
            <w:pPr>
              <w:spacing w:line="360" w:lineRule="auto"/>
              <w:jc w:val="both"/>
              <w:rPr>
                <w:b/>
                <w:color w:val="000000" w:themeColor="text1"/>
              </w:rPr>
            </w:pPr>
          </w:p>
        </w:tc>
        <w:tc>
          <w:tcPr>
            <w:tcW w:w="195" w:type="pct"/>
          </w:tcPr>
          <w:p w14:paraId="5CD5C425" w14:textId="77777777" w:rsidR="00B00568" w:rsidRPr="00B77F27" w:rsidRDefault="00B00568">
            <w:pPr>
              <w:spacing w:line="360" w:lineRule="auto"/>
              <w:jc w:val="both"/>
              <w:rPr>
                <w:b/>
                <w:color w:val="000000" w:themeColor="text1"/>
              </w:rPr>
            </w:pPr>
          </w:p>
        </w:tc>
        <w:tc>
          <w:tcPr>
            <w:tcW w:w="195" w:type="pct"/>
          </w:tcPr>
          <w:p w14:paraId="0FD2A44C" w14:textId="77777777" w:rsidR="00B00568" w:rsidRPr="00B77F27" w:rsidRDefault="00B00568">
            <w:pPr>
              <w:spacing w:line="360" w:lineRule="auto"/>
              <w:jc w:val="both"/>
              <w:rPr>
                <w:b/>
                <w:color w:val="000000" w:themeColor="text1"/>
              </w:rPr>
            </w:pPr>
          </w:p>
        </w:tc>
        <w:tc>
          <w:tcPr>
            <w:tcW w:w="195" w:type="pct"/>
          </w:tcPr>
          <w:p w14:paraId="1EF5BDD2" w14:textId="77777777" w:rsidR="00B00568" w:rsidRPr="00B77F27" w:rsidRDefault="00B00568">
            <w:pPr>
              <w:spacing w:line="360" w:lineRule="auto"/>
              <w:jc w:val="both"/>
              <w:rPr>
                <w:b/>
                <w:color w:val="000000" w:themeColor="text1"/>
              </w:rPr>
            </w:pPr>
          </w:p>
        </w:tc>
        <w:tc>
          <w:tcPr>
            <w:tcW w:w="186" w:type="pct"/>
          </w:tcPr>
          <w:p w14:paraId="547FDC55" w14:textId="77777777" w:rsidR="00B00568" w:rsidRPr="00B77F27" w:rsidRDefault="00B00568">
            <w:pPr>
              <w:spacing w:line="360" w:lineRule="auto"/>
              <w:jc w:val="both"/>
              <w:rPr>
                <w:b/>
                <w:color w:val="000000" w:themeColor="text1"/>
              </w:rPr>
            </w:pPr>
          </w:p>
        </w:tc>
      </w:tr>
      <w:tr w:rsidR="00B00568" w:rsidRPr="00B77F27" w14:paraId="167240D5" w14:textId="77777777" w:rsidTr="00B00568">
        <w:tc>
          <w:tcPr>
            <w:tcW w:w="620" w:type="pct"/>
          </w:tcPr>
          <w:p w14:paraId="224B15B9" w14:textId="77777777" w:rsidR="00B00568" w:rsidRPr="00B77F27" w:rsidRDefault="00B00568">
            <w:pPr>
              <w:pStyle w:val="ListParagraph"/>
              <w:numPr>
                <w:ilvl w:val="0"/>
                <w:numId w:val="21"/>
              </w:numPr>
              <w:spacing w:line="360" w:lineRule="auto"/>
              <w:jc w:val="both"/>
              <w:rPr>
                <w:rFonts w:ascii="Times New Roman" w:hAnsi="Times New Roman" w:cs="Times New Roman"/>
                <w:color w:val="000000" w:themeColor="text1"/>
                <w:sz w:val="24"/>
                <w:szCs w:val="24"/>
              </w:rPr>
            </w:pPr>
          </w:p>
        </w:tc>
        <w:tc>
          <w:tcPr>
            <w:tcW w:w="3414" w:type="pct"/>
          </w:tcPr>
          <w:p w14:paraId="358D27E9" w14:textId="77777777" w:rsidR="00B00568" w:rsidRPr="00B77F27" w:rsidRDefault="00B00568">
            <w:pPr>
              <w:jc w:val="both"/>
              <w:rPr>
                <w:rStyle w:val="markedcontent"/>
                <w:color w:val="000000" w:themeColor="text1"/>
              </w:rPr>
            </w:pPr>
            <w:r w:rsidRPr="00B77F27">
              <w:rPr>
                <w:rStyle w:val="markedcontent"/>
                <w:color w:val="000000" w:themeColor="text1"/>
              </w:rPr>
              <w:t>National government listen to grievances presented to them by the community members</w:t>
            </w:r>
          </w:p>
        </w:tc>
        <w:tc>
          <w:tcPr>
            <w:tcW w:w="195" w:type="pct"/>
          </w:tcPr>
          <w:p w14:paraId="0340D6FC" w14:textId="77777777" w:rsidR="00B00568" w:rsidRPr="00B77F27" w:rsidRDefault="00B00568">
            <w:pPr>
              <w:spacing w:line="360" w:lineRule="auto"/>
              <w:jc w:val="both"/>
              <w:rPr>
                <w:b/>
                <w:color w:val="000000" w:themeColor="text1"/>
              </w:rPr>
            </w:pPr>
          </w:p>
        </w:tc>
        <w:tc>
          <w:tcPr>
            <w:tcW w:w="195" w:type="pct"/>
          </w:tcPr>
          <w:p w14:paraId="69844402" w14:textId="77777777" w:rsidR="00B00568" w:rsidRPr="00B77F27" w:rsidRDefault="00B00568">
            <w:pPr>
              <w:spacing w:line="360" w:lineRule="auto"/>
              <w:jc w:val="both"/>
              <w:rPr>
                <w:b/>
                <w:color w:val="000000" w:themeColor="text1"/>
              </w:rPr>
            </w:pPr>
          </w:p>
        </w:tc>
        <w:tc>
          <w:tcPr>
            <w:tcW w:w="195" w:type="pct"/>
          </w:tcPr>
          <w:p w14:paraId="1231DEFE" w14:textId="77777777" w:rsidR="00B00568" w:rsidRPr="00B77F27" w:rsidRDefault="00B00568">
            <w:pPr>
              <w:spacing w:line="360" w:lineRule="auto"/>
              <w:jc w:val="both"/>
              <w:rPr>
                <w:b/>
                <w:color w:val="000000" w:themeColor="text1"/>
              </w:rPr>
            </w:pPr>
          </w:p>
        </w:tc>
        <w:tc>
          <w:tcPr>
            <w:tcW w:w="195" w:type="pct"/>
          </w:tcPr>
          <w:p w14:paraId="1E446DB9" w14:textId="77777777" w:rsidR="00B00568" w:rsidRPr="00B77F27" w:rsidRDefault="00B00568">
            <w:pPr>
              <w:spacing w:line="360" w:lineRule="auto"/>
              <w:jc w:val="both"/>
              <w:rPr>
                <w:b/>
                <w:color w:val="000000" w:themeColor="text1"/>
              </w:rPr>
            </w:pPr>
          </w:p>
        </w:tc>
        <w:tc>
          <w:tcPr>
            <w:tcW w:w="186" w:type="pct"/>
          </w:tcPr>
          <w:p w14:paraId="42321591" w14:textId="77777777" w:rsidR="00B00568" w:rsidRPr="00B77F27" w:rsidRDefault="00B00568">
            <w:pPr>
              <w:spacing w:line="360" w:lineRule="auto"/>
              <w:jc w:val="both"/>
              <w:rPr>
                <w:b/>
                <w:color w:val="000000" w:themeColor="text1"/>
              </w:rPr>
            </w:pPr>
          </w:p>
        </w:tc>
      </w:tr>
      <w:tr w:rsidR="00B00568" w:rsidRPr="00B77F27" w14:paraId="5EB557E9" w14:textId="77777777" w:rsidTr="00B00568">
        <w:tc>
          <w:tcPr>
            <w:tcW w:w="620" w:type="pct"/>
          </w:tcPr>
          <w:p w14:paraId="382DE719" w14:textId="77777777" w:rsidR="00B00568" w:rsidRPr="00B77F27" w:rsidRDefault="00B00568">
            <w:pPr>
              <w:pStyle w:val="ListParagraph"/>
              <w:numPr>
                <w:ilvl w:val="0"/>
                <w:numId w:val="21"/>
              </w:numPr>
              <w:spacing w:line="360" w:lineRule="auto"/>
              <w:jc w:val="both"/>
              <w:rPr>
                <w:rFonts w:ascii="Times New Roman" w:hAnsi="Times New Roman" w:cs="Times New Roman"/>
                <w:color w:val="000000" w:themeColor="text1"/>
                <w:sz w:val="24"/>
                <w:szCs w:val="24"/>
              </w:rPr>
            </w:pPr>
          </w:p>
        </w:tc>
        <w:tc>
          <w:tcPr>
            <w:tcW w:w="3414" w:type="pct"/>
          </w:tcPr>
          <w:p w14:paraId="54077B01" w14:textId="77777777" w:rsidR="00B00568" w:rsidRPr="00B77F27" w:rsidRDefault="00B00568">
            <w:pPr>
              <w:jc w:val="both"/>
              <w:rPr>
                <w:rStyle w:val="markedcontent"/>
                <w:color w:val="000000" w:themeColor="text1"/>
              </w:rPr>
            </w:pPr>
            <w:r w:rsidRPr="00B77F27">
              <w:rPr>
                <w:rStyle w:val="markedcontent"/>
                <w:color w:val="000000" w:themeColor="text1"/>
              </w:rPr>
              <w:t>County government listen to grievances presented to them by the community members</w:t>
            </w:r>
          </w:p>
        </w:tc>
        <w:tc>
          <w:tcPr>
            <w:tcW w:w="195" w:type="pct"/>
          </w:tcPr>
          <w:p w14:paraId="3E06B5CC" w14:textId="77777777" w:rsidR="00B00568" w:rsidRPr="00B77F27" w:rsidRDefault="00B00568">
            <w:pPr>
              <w:spacing w:line="360" w:lineRule="auto"/>
              <w:jc w:val="both"/>
              <w:rPr>
                <w:b/>
                <w:color w:val="000000" w:themeColor="text1"/>
              </w:rPr>
            </w:pPr>
          </w:p>
        </w:tc>
        <w:tc>
          <w:tcPr>
            <w:tcW w:w="195" w:type="pct"/>
          </w:tcPr>
          <w:p w14:paraId="2279242F" w14:textId="77777777" w:rsidR="00B00568" w:rsidRPr="00B77F27" w:rsidRDefault="00B00568">
            <w:pPr>
              <w:spacing w:line="360" w:lineRule="auto"/>
              <w:jc w:val="both"/>
              <w:rPr>
                <w:b/>
                <w:color w:val="000000" w:themeColor="text1"/>
              </w:rPr>
            </w:pPr>
          </w:p>
        </w:tc>
        <w:tc>
          <w:tcPr>
            <w:tcW w:w="195" w:type="pct"/>
          </w:tcPr>
          <w:p w14:paraId="1C6DE715" w14:textId="77777777" w:rsidR="00B00568" w:rsidRPr="00B77F27" w:rsidRDefault="00B00568">
            <w:pPr>
              <w:spacing w:line="360" w:lineRule="auto"/>
              <w:jc w:val="both"/>
              <w:rPr>
                <w:b/>
                <w:color w:val="000000" w:themeColor="text1"/>
              </w:rPr>
            </w:pPr>
          </w:p>
        </w:tc>
        <w:tc>
          <w:tcPr>
            <w:tcW w:w="195" w:type="pct"/>
          </w:tcPr>
          <w:p w14:paraId="3F46D976" w14:textId="77777777" w:rsidR="00B00568" w:rsidRPr="00B77F27" w:rsidRDefault="00B00568">
            <w:pPr>
              <w:spacing w:line="360" w:lineRule="auto"/>
              <w:jc w:val="both"/>
              <w:rPr>
                <w:b/>
                <w:color w:val="000000" w:themeColor="text1"/>
              </w:rPr>
            </w:pPr>
          </w:p>
        </w:tc>
        <w:tc>
          <w:tcPr>
            <w:tcW w:w="186" w:type="pct"/>
          </w:tcPr>
          <w:p w14:paraId="1C114CA0" w14:textId="77777777" w:rsidR="00B00568" w:rsidRPr="00B77F27" w:rsidRDefault="00B00568">
            <w:pPr>
              <w:spacing w:line="360" w:lineRule="auto"/>
              <w:jc w:val="both"/>
              <w:rPr>
                <w:b/>
                <w:color w:val="000000" w:themeColor="text1"/>
              </w:rPr>
            </w:pPr>
          </w:p>
        </w:tc>
      </w:tr>
    </w:tbl>
    <w:p w14:paraId="6DFA71EA" w14:textId="77777777" w:rsidR="00DE6B71" w:rsidRPr="00B77F27" w:rsidRDefault="00DE6B71">
      <w:pPr>
        <w:spacing w:line="360" w:lineRule="auto"/>
        <w:jc w:val="both"/>
        <w:rPr>
          <w:rStyle w:val="markedcontent"/>
          <w:color w:val="000000" w:themeColor="text1"/>
        </w:rPr>
      </w:pPr>
    </w:p>
    <w:p w14:paraId="3BF109E8" w14:textId="77777777" w:rsidR="00DE6B71" w:rsidRPr="00B77F27" w:rsidRDefault="00DE6B71">
      <w:pPr>
        <w:jc w:val="both"/>
        <w:rPr>
          <w:rStyle w:val="markedcontent"/>
          <w:color w:val="000000" w:themeColor="text1"/>
        </w:rPr>
      </w:pPr>
    </w:p>
    <w:p w14:paraId="2915D257" w14:textId="77777777" w:rsidR="00DE6B71" w:rsidRPr="00B77F27" w:rsidRDefault="00C81C97">
      <w:pPr>
        <w:spacing w:line="360" w:lineRule="auto"/>
        <w:rPr>
          <w:b/>
          <w:bCs/>
          <w:color w:val="000000" w:themeColor="text1"/>
        </w:rPr>
      </w:pPr>
      <w:r w:rsidRPr="00B77F27">
        <w:rPr>
          <w:b/>
          <w:color w:val="000000" w:themeColor="text1"/>
        </w:rPr>
        <w:t xml:space="preserve">SECTION D: GOVERNMENT REGULATIONS </w:t>
      </w:r>
    </w:p>
    <w:p w14:paraId="45330AE7" w14:textId="77777777" w:rsidR="00DE6B71" w:rsidRPr="00B77F27" w:rsidRDefault="00C81C97">
      <w:pPr>
        <w:spacing w:after="240" w:line="360" w:lineRule="auto"/>
        <w:ind w:left="360"/>
        <w:contextualSpacing/>
        <w:jc w:val="both"/>
        <w:rPr>
          <w:color w:val="000000" w:themeColor="text1"/>
        </w:rPr>
      </w:pPr>
      <w:r w:rsidRPr="00B77F27">
        <w:rPr>
          <w:color w:val="000000" w:themeColor="text1"/>
        </w:rPr>
        <w:t xml:space="preserve">Please use the point scale below to indicate your level of agreement by ticking each one of the </w:t>
      </w:r>
      <w:r w:rsidR="006D1BBC" w:rsidRPr="00B77F27">
        <w:rPr>
          <w:color w:val="000000" w:themeColor="text1"/>
        </w:rPr>
        <w:t>box</w:t>
      </w:r>
      <w:r w:rsidRPr="00B77F27">
        <w:rPr>
          <w:color w:val="000000" w:themeColor="text1"/>
        </w:rPr>
        <w:t xml:space="preserve"> in the given statements.</w:t>
      </w:r>
    </w:p>
    <w:tbl>
      <w:tblPr>
        <w:tblW w:w="4897" w:type="pct"/>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6"/>
        <w:gridCol w:w="1831"/>
        <w:gridCol w:w="1145"/>
        <w:gridCol w:w="1143"/>
        <w:gridCol w:w="1822"/>
      </w:tblGrid>
      <w:tr w:rsidR="00DE6B71" w:rsidRPr="00B77F27" w14:paraId="54544D5C" w14:textId="77777777">
        <w:trPr>
          <w:trHeight w:val="287"/>
        </w:trPr>
        <w:tc>
          <w:tcPr>
            <w:tcW w:w="1756" w:type="pct"/>
          </w:tcPr>
          <w:p w14:paraId="52361BB4" w14:textId="77777777" w:rsidR="00DE6B71" w:rsidRPr="00B77F27" w:rsidRDefault="00C81C97">
            <w:pPr>
              <w:ind w:left="720"/>
              <w:contextualSpacing/>
              <w:rPr>
                <w:color w:val="000000" w:themeColor="text1"/>
              </w:rPr>
            </w:pPr>
            <w:r w:rsidRPr="00B77F27">
              <w:rPr>
                <w:color w:val="000000" w:themeColor="text1"/>
              </w:rPr>
              <w:t>1</w:t>
            </w:r>
          </w:p>
        </w:tc>
        <w:tc>
          <w:tcPr>
            <w:tcW w:w="1000" w:type="pct"/>
          </w:tcPr>
          <w:p w14:paraId="00D1B5CA" w14:textId="77777777" w:rsidR="00DE6B71" w:rsidRPr="00B77F27" w:rsidRDefault="00C81C97">
            <w:pPr>
              <w:ind w:left="720"/>
              <w:contextualSpacing/>
              <w:rPr>
                <w:color w:val="000000" w:themeColor="text1"/>
              </w:rPr>
            </w:pPr>
            <w:r w:rsidRPr="00B77F27">
              <w:rPr>
                <w:color w:val="000000" w:themeColor="text1"/>
              </w:rPr>
              <w:t>2</w:t>
            </w:r>
          </w:p>
        </w:tc>
        <w:tc>
          <w:tcPr>
            <w:tcW w:w="625" w:type="pct"/>
          </w:tcPr>
          <w:p w14:paraId="0837C15B" w14:textId="77777777" w:rsidR="00DE6B71" w:rsidRPr="00B77F27" w:rsidRDefault="00C81C97">
            <w:pPr>
              <w:ind w:left="720"/>
              <w:contextualSpacing/>
              <w:rPr>
                <w:color w:val="000000" w:themeColor="text1"/>
              </w:rPr>
            </w:pPr>
            <w:r w:rsidRPr="00B77F27">
              <w:rPr>
                <w:color w:val="000000" w:themeColor="text1"/>
              </w:rPr>
              <w:t>3</w:t>
            </w:r>
          </w:p>
        </w:tc>
        <w:tc>
          <w:tcPr>
            <w:tcW w:w="624" w:type="pct"/>
          </w:tcPr>
          <w:p w14:paraId="5E0171A9" w14:textId="77777777" w:rsidR="00DE6B71" w:rsidRPr="00B77F27" w:rsidRDefault="00C81C97">
            <w:pPr>
              <w:ind w:left="720"/>
              <w:contextualSpacing/>
              <w:rPr>
                <w:color w:val="000000" w:themeColor="text1"/>
              </w:rPr>
            </w:pPr>
            <w:r w:rsidRPr="00B77F27">
              <w:rPr>
                <w:color w:val="000000" w:themeColor="text1"/>
              </w:rPr>
              <w:t>4</w:t>
            </w:r>
          </w:p>
        </w:tc>
        <w:tc>
          <w:tcPr>
            <w:tcW w:w="995" w:type="pct"/>
          </w:tcPr>
          <w:p w14:paraId="78724F2C" w14:textId="77777777" w:rsidR="00DE6B71" w:rsidRPr="00B77F27" w:rsidRDefault="00C81C97">
            <w:pPr>
              <w:ind w:left="720"/>
              <w:contextualSpacing/>
              <w:rPr>
                <w:color w:val="000000" w:themeColor="text1"/>
              </w:rPr>
            </w:pPr>
            <w:r w:rsidRPr="00B77F27">
              <w:rPr>
                <w:color w:val="000000" w:themeColor="text1"/>
              </w:rPr>
              <w:t>5</w:t>
            </w:r>
          </w:p>
        </w:tc>
      </w:tr>
      <w:tr w:rsidR="00DE6B71" w:rsidRPr="00B77F27" w14:paraId="266F246A" w14:textId="77777777">
        <w:trPr>
          <w:trHeight w:val="323"/>
        </w:trPr>
        <w:tc>
          <w:tcPr>
            <w:tcW w:w="1756" w:type="pct"/>
          </w:tcPr>
          <w:p w14:paraId="41289E5C" w14:textId="77777777" w:rsidR="00DE6B71" w:rsidRPr="00B77F27" w:rsidRDefault="00C81C97">
            <w:pPr>
              <w:ind w:left="720"/>
              <w:contextualSpacing/>
              <w:rPr>
                <w:color w:val="000000" w:themeColor="text1"/>
              </w:rPr>
            </w:pPr>
            <w:r w:rsidRPr="00B77F27">
              <w:rPr>
                <w:color w:val="000000" w:themeColor="text1"/>
              </w:rPr>
              <w:t>Strongly disagree</w:t>
            </w:r>
          </w:p>
        </w:tc>
        <w:tc>
          <w:tcPr>
            <w:tcW w:w="1000" w:type="pct"/>
          </w:tcPr>
          <w:p w14:paraId="4E500464" w14:textId="77777777" w:rsidR="00DE6B71" w:rsidRPr="00B77F27" w:rsidRDefault="00C81C97">
            <w:pPr>
              <w:rPr>
                <w:color w:val="000000" w:themeColor="text1"/>
              </w:rPr>
            </w:pPr>
            <w:r w:rsidRPr="00B77F27">
              <w:rPr>
                <w:color w:val="000000" w:themeColor="text1"/>
              </w:rPr>
              <w:t>Disagree</w:t>
            </w:r>
          </w:p>
        </w:tc>
        <w:tc>
          <w:tcPr>
            <w:tcW w:w="625" w:type="pct"/>
          </w:tcPr>
          <w:p w14:paraId="6EC5496A" w14:textId="77777777" w:rsidR="00DE6B71" w:rsidRPr="00B77F27" w:rsidRDefault="00C81C97">
            <w:pPr>
              <w:rPr>
                <w:color w:val="000000" w:themeColor="text1"/>
              </w:rPr>
            </w:pPr>
            <w:r w:rsidRPr="00B77F27">
              <w:rPr>
                <w:color w:val="000000" w:themeColor="text1"/>
              </w:rPr>
              <w:t>Neutral</w:t>
            </w:r>
          </w:p>
        </w:tc>
        <w:tc>
          <w:tcPr>
            <w:tcW w:w="624" w:type="pct"/>
          </w:tcPr>
          <w:p w14:paraId="219E6697" w14:textId="77777777" w:rsidR="00DE6B71" w:rsidRPr="00B77F27" w:rsidRDefault="00C81C97">
            <w:pPr>
              <w:rPr>
                <w:color w:val="000000" w:themeColor="text1"/>
              </w:rPr>
            </w:pPr>
            <w:r w:rsidRPr="00B77F27">
              <w:rPr>
                <w:color w:val="000000" w:themeColor="text1"/>
              </w:rPr>
              <w:t>Agree</w:t>
            </w:r>
          </w:p>
        </w:tc>
        <w:tc>
          <w:tcPr>
            <w:tcW w:w="995" w:type="pct"/>
          </w:tcPr>
          <w:p w14:paraId="54D264BA" w14:textId="77777777" w:rsidR="00DE6B71" w:rsidRPr="00B77F27" w:rsidRDefault="00C81C97">
            <w:pPr>
              <w:rPr>
                <w:color w:val="000000" w:themeColor="text1"/>
              </w:rPr>
            </w:pPr>
            <w:r w:rsidRPr="00B77F27">
              <w:rPr>
                <w:color w:val="000000" w:themeColor="text1"/>
              </w:rPr>
              <w:t>Strongly agree</w:t>
            </w:r>
          </w:p>
        </w:tc>
      </w:tr>
    </w:tbl>
    <w:p w14:paraId="10D4BF1E" w14:textId="77777777" w:rsidR="00DE6B71" w:rsidRPr="00B77F27" w:rsidRDefault="00DE6B71">
      <w:pPr>
        <w:spacing w:line="360" w:lineRule="auto"/>
        <w:jc w:val="both"/>
        <w:rPr>
          <w:b/>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6630"/>
        <w:gridCol w:w="365"/>
        <w:gridCol w:w="365"/>
        <w:gridCol w:w="365"/>
        <w:gridCol w:w="365"/>
        <w:gridCol w:w="365"/>
      </w:tblGrid>
      <w:tr w:rsidR="00DE6B71" w:rsidRPr="00B77F27" w14:paraId="66276EE5" w14:textId="77777777">
        <w:tc>
          <w:tcPr>
            <w:tcW w:w="479" w:type="pct"/>
          </w:tcPr>
          <w:p w14:paraId="4CB495C0" w14:textId="77777777" w:rsidR="00DE6B71" w:rsidRPr="00B77F27" w:rsidRDefault="00DE6B71">
            <w:pPr>
              <w:spacing w:line="360" w:lineRule="auto"/>
              <w:jc w:val="both"/>
              <w:rPr>
                <w:color w:val="000000" w:themeColor="text1"/>
              </w:rPr>
            </w:pPr>
          </w:p>
        </w:tc>
        <w:tc>
          <w:tcPr>
            <w:tcW w:w="3546" w:type="pct"/>
          </w:tcPr>
          <w:p w14:paraId="46E1B4E6" w14:textId="77777777" w:rsidR="00DE6B71" w:rsidRPr="00B77F27" w:rsidRDefault="00C81C97">
            <w:pPr>
              <w:spacing w:line="360" w:lineRule="auto"/>
              <w:jc w:val="both"/>
              <w:rPr>
                <w:b/>
                <w:color w:val="000000" w:themeColor="text1"/>
              </w:rPr>
            </w:pPr>
            <w:r w:rsidRPr="00B77F27">
              <w:rPr>
                <w:b/>
                <w:color w:val="000000" w:themeColor="text1"/>
              </w:rPr>
              <w:t>Regulatory Framework</w:t>
            </w:r>
          </w:p>
        </w:tc>
        <w:tc>
          <w:tcPr>
            <w:tcW w:w="195" w:type="pct"/>
          </w:tcPr>
          <w:p w14:paraId="5BE5C6B3" w14:textId="77777777" w:rsidR="00DE6B71" w:rsidRPr="00B77F27" w:rsidRDefault="00C81C97">
            <w:pPr>
              <w:spacing w:line="360" w:lineRule="auto"/>
              <w:jc w:val="both"/>
              <w:rPr>
                <w:b/>
                <w:color w:val="000000" w:themeColor="text1"/>
              </w:rPr>
            </w:pPr>
            <w:r w:rsidRPr="00B77F27">
              <w:rPr>
                <w:b/>
                <w:color w:val="000000" w:themeColor="text1"/>
              </w:rPr>
              <w:t>1</w:t>
            </w:r>
          </w:p>
        </w:tc>
        <w:tc>
          <w:tcPr>
            <w:tcW w:w="195" w:type="pct"/>
          </w:tcPr>
          <w:p w14:paraId="1904B77E" w14:textId="77777777" w:rsidR="00DE6B71" w:rsidRPr="00B77F27" w:rsidRDefault="00C81C97">
            <w:pPr>
              <w:spacing w:line="360" w:lineRule="auto"/>
              <w:jc w:val="both"/>
              <w:rPr>
                <w:b/>
                <w:color w:val="000000" w:themeColor="text1"/>
              </w:rPr>
            </w:pPr>
            <w:r w:rsidRPr="00B77F27">
              <w:rPr>
                <w:b/>
                <w:color w:val="000000" w:themeColor="text1"/>
              </w:rPr>
              <w:t>2</w:t>
            </w:r>
          </w:p>
        </w:tc>
        <w:tc>
          <w:tcPr>
            <w:tcW w:w="195" w:type="pct"/>
          </w:tcPr>
          <w:p w14:paraId="650016EA" w14:textId="77777777" w:rsidR="00DE6B71" w:rsidRPr="00B77F27" w:rsidRDefault="00C81C97">
            <w:pPr>
              <w:spacing w:line="360" w:lineRule="auto"/>
              <w:jc w:val="both"/>
              <w:rPr>
                <w:b/>
                <w:color w:val="000000" w:themeColor="text1"/>
              </w:rPr>
            </w:pPr>
            <w:r w:rsidRPr="00B77F27">
              <w:rPr>
                <w:b/>
                <w:color w:val="000000" w:themeColor="text1"/>
              </w:rPr>
              <w:t>3</w:t>
            </w:r>
          </w:p>
        </w:tc>
        <w:tc>
          <w:tcPr>
            <w:tcW w:w="195" w:type="pct"/>
          </w:tcPr>
          <w:p w14:paraId="4F7C0D69" w14:textId="77777777" w:rsidR="00DE6B71" w:rsidRPr="00B77F27" w:rsidRDefault="00C81C97">
            <w:pPr>
              <w:spacing w:line="360" w:lineRule="auto"/>
              <w:jc w:val="both"/>
              <w:rPr>
                <w:b/>
                <w:color w:val="000000" w:themeColor="text1"/>
              </w:rPr>
            </w:pPr>
            <w:r w:rsidRPr="00B77F27">
              <w:rPr>
                <w:b/>
                <w:color w:val="000000" w:themeColor="text1"/>
              </w:rPr>
              <w:t>4</w:t>
            </w:r>
          </w:p>
        </w:tc>
        <w:tc>
          <w:tcPr>
            <w:tcW w:w="195" w:type="pct"/>
          </w:tcPr>
          <w:p w14:paraId="651B5F64" w14:textId="77777777" w:rsidR="00DE6B71" w:rsidRPr="00B77F27" w:rsidRDefault="00C81C97">
            <w:pPr>
              <w:spacing w:line="360" w:lineRule="auto"/>
              <w:jc w:val="both"/>
              <w:rPr>
                <w:b/>
                <w:color w:val="000000" w:themeColor="text1"/>
              </w:rPr>
            </w:pPr>
            <w:r w:rsidRPr="00B77F27">
              <w:rPr>
                <w:b/>
                <w:color w:val="000000" w:themeColor="text1"/>
              </w:rPr>
              <w:t>5</w:t>
            </w:r>
          </w:p>
        </w:tc>
      </w:tr>
      <w:tr w:rsidR="00DE6B71" w:rsidRPr="00B77F27" w14:paraId="2E3571D7" w14:textId="77777777">
        <w:tc>
          <w:tcPr>
            <w:tcW w:w="479" w:type="pct"/>
          </w:tcPr>
          <w:p w14:paraId="11D632CB" w14:textId="77777777" w:rsidR="00DE6B71" w:rsidRPr="00B77F27" w:rsidRDefault="00DE6B71">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616742ED" w14:textId="77777777" w:rsidR="00DE6B71" w:rsidRPr="00B77F27" w:rsidRDefault="00C81C97">
            <w:pPr>
              <w:jc w:val="both"/>
              <w:rPr>
                <w:color w:val="000000" w:themeColor="text1"/>
              </w:rPr>
            </w:pPr>
            <w:r w:rsidRPr="00B77F27">
              <w:rPr>
                <w:color w:val="000000" w:themeColor="text1"/>
              </w:rPr>
              <w:t>There is a clear institutional framework for approval of road projects</w:t>
            </w:r>
          </w:p>
        </w:tc>
        <w:tc>
          <w:tcPr>
            <w:tcW w:w="195" w:type="pct"/>
          </w:tcPr>
          <w:p w14:paraId="517F6C3E" w14:textId="77777777" w:rsidR="00DE6B71" w:rsidRPr="00B77F27" w:rsidRDefault="00DE6B71">
            <w:pPr>
              <w:spacing w:line="360" w:lineRule="auto"/>
              <w:jc w:val="both"/>
              <w:rPr>
                <w:color w:val="000000" w:themeColor="text1"/>
              </w:rPr>
            </w:pPr>
          </w:p>
        </w:tc>
        <w:tc>
          <w:tcPr>
            <w:tcW w:w="195" w:type="pct"/>
          </w:tcPr>
          <w:p w14:paraId="206860D0" w14:textId="77777777" w:rsidR="00DE6B71" w:rsidRPr="00B77F27" w:rsidRDefault="00DE6B71">
            <w:pPr>
              <w:spacing w:line="360" w:lineRule="auto"/>
              <w:jc w:val="both"/>
              <w:rPr>
                <w:color w:val="000000" w:themeColor="text1"/>
              </w:rPr>
            </w:pPr>
          </w:p>
        </w:tc>
        <w:tc>
          <w:tcPr>
            <w:tcW w:w="195" w:type="pct"/>
          </w:tcPr>
          <w:p w14:paraId="5F56E0AE" w14:textId="77777777" w:rsidR="00DE6B71" w:rsidRPr="00B77F27" w:rsidRDefault="00DE6B71">
            <w:pPr>
              <w:spacing w:line="360" w:lineRule="auto"/>
              <w:jc w:val="both"/>
              <w:rPr>
                <w:color w:val="000000" w:themeColor="text1"/>
              </w:rPr>
            </w:pPr>
          </w:p>
        </w:tc>
        <w:tc>
          <w:tcPr>
            <w:tcW w:w="195" w:type="pct"/>
          </w:tcPr>
          <w:p w14:paraId="22F65A3D" w14:textId="77777777" w:rsidR="00DE6B71" w:rsidRPr="00B77F27" w:rsidRDefault="00DE6B71">
            <w:pPr>
              <w:spacing w:line="360" w:lineRule="auto"/>
              <w:jc w:val="both"/>
              <w:rPr>
                <w:color w:val="000000" w:themeColor="text1"/>
              </w:rPr>
            </w:pPr>
          </w:p>
        </w:tc>
        <w:tc>
          <w:tcPr>
            <w:tcW w:w="195" w:type="pct"/>
          </w:tcPr>
          <w:p w14:paraId="5FF0A6A2" w14:textId="77777777" w:rsidR="00DE6B71" w:rsidRPr="00B77F27" w:rsidRDefault="00DE6B71">
            <w:pPr>
              <w:spacing w:line="360" w:lineRule="auto"/>
              <w:jc w:val="both"/>
              <w:rPr>
                <w:color w:val="000000" w:themeColor="text1"/>
              </w:rPr>
            </w:pPr>
          </w:p>
        </w:tc>
      </w:tr>
      <w:tr w:rsidR="00DE6B71" w:rsidRPr="00B77F27" w14:paraId="7CD44D1E" w14:textId="77777777">
        <w:tc>
          <w:tcPr>
            <w:tcW w:w="479" w:type="pct"/>
          </w:tcPr>
          <w:p w14:paraId="535D088A" w14:textId="77777777" w:rsidR="00DE6B71" w:rsidRPr="00B77F27" w:rsidRDefault="00DE6B71">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331D8241" w14:textId="77777777" w:rsidR="00DE6B71" w:rsidRPr="00B77F27" w:rsidRDefault="00C81C97">
            <w:pPr>
              <w:jc w:val="both"/>
              <w:rPr>
                <w:color w:val="000000" w:themeColor="text1"/>
              </w:rPr>
            </w:pPr>
            <w:r w:rsidRPr="00B77F27">
              <w:rPr>
                <w:color w:val="000000" w:themeColor="text1"/>
              </w:rPr>
              <w:t>Law provides a transparent process for road projects</w:t>
            </w:r>
          </w:p>
        </w:tc>
        <w:tc>
          <w:tcPr>
            <w:tcW w:w="195" w:type="pct"/>
          </w:tcPr>
          <w:p w14:paraId="0E1AD594" w14:textId="77777777" w:rsidR="00DE6B71" w:rsidRPr="00B77F27" w:rsidRDefault="00DE6B71">
            <w:pPr>
              <w:spacing w:line="360" w:lineRule="auto"/>
              <w:jc w:val="both"/>
              <w:rPr>
                <w:color w:val="000000" w:themeColor="text1"/>
              </w:rPr>
            </w:pPr>
          </w:p>
        </w:tc>
        <w:tc>
          <w:tcPr>
            <w:tcW w:w="195" w:type="pct"/>
          </w:tcPr>
          <w:p w14:paraId="368039B3" w14:textId="77777777" w:rsidR="00DE6B71" w:rsidRPr="00B77F27" w:rsidRDefault="00DE6B71">
            <w:pPr>
              <w:spacing w:line="360" w:lineRule="auto"/>
              <w:jc w:val="both"/>
              <w:rPr>
                <w:color w:val="000000" w:themeColor="text1"/>
              </w:rPr>
            </w:pPr>
          </w:p>
        </w:tc>
        <w:tc>
          <w:tcPr>
            <w:tcW w:w="195" w:type="pct"/>
          </w:tcPr>
          <w:p w14:paraId="703264F0" w14:textId="77777777" w:rsidR="00DE6B71" w:rsidRPr="00B77F27" w:rsidRDefault="00DE6B71">
            <w:pPr>
              <w:spacing w:line="360" w:lineRule="auto"/>
              <w:jc w:val="both"/>
              <w:rPr>
                <w:color w:val="000000" w:themeColor="text1"/>
              </w:rPr>
            </w:pPr>
          </w:p>
        </w:tc>
        <w:tc>
          <w:tcPr>
            <w:tcW w:w="195" w:type="pct"/>
          </w:tcPr>
          <w:p w14:paraId="58572E04" w14:textId="77777777" w:rsidR="00DE6B71" w:rsidRPr="00B77F27" w:rsidRDefault="00DE6B71">
            <w:pPr>
              <w:spacing w:line="360" w:lineRule="auto"/>
              <w:jc w:val="both"/>
              <w:rPr>
                <w:color w:val="000000" w:themeColor="text1"/>
              </w:rPr>
            </w:pPr>
          </w:p>
        </w:tc>
        <w:tc>
          <w:tcPr>
            <w:tcW w:w="195" w:type="pct"/>
          </w:tcPr>
          <w:p w14:paraId="238D3FC6" w14:textId="77777777" w:rsidR="00DE6B71" w:rsidRPr="00B77F27" w:rsidRDefault="00DE6B71">
            <w:pPr>
              <w:spacing w:line="360" w:lineRule="auto"/>
              <w:jc w:val="both"/>
              <w:rPr>
                <w:color w:val="000000" w:themeColor="text1"/>
              </w:rPr>
            </w:pPr>
          </w:p>
        </w:tc>
      </w:tr>
      <w:tr w:rsidR="00DE6B71" w:rsidRPr="00B77F27" w14:paraId="1517A80F" w14:textId="77777777">
        <w:tc>
          <w:tcPr>
            <w:tcW w:w="479" w:type="pct"/>
          </w:tcPr>
          <w:p w14:paraId="779F6EF5" w14:textId="77777777" w:rsidR="00DE6B71" w:rsidRPr="00B77F27" w:rsidRDefault="00DE6B71">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3A709EF8" w14:textId="77777777" w:rsidR="00DE6B71" w:rsidRPr="00B77F27" w:rsidRDefault="00C81C97">
            <w:pPr>
              <w:jc w:val="both"/>
              <w:rPr>
                <w:color w:val="000000" w:themeColor="text1"/>
              </w:rPr>
            </w:pPr>
            <w:r w:rsidRPr="00B77F27">
              <w:rPr>
                <w:color w:val="000000" w:themeColor="text1"/>
              </w:rPr>
              <w:t>A clear policy framework helps public sector to understand the core rationale in road projects construction</w:t>
            </w:r>
          </w:p>
        </w:tc>
        <w:tc>
          <w:tcPr>
            <w:tcW w:w="195" w:type="pct"/>
          </w:tcPr>
          <w:p w14:paraId="0D8F7493" w14:textId="77777777" w:rsidR="00DE6B71" w:rsidRPr="00B77F27" w:rsidRDefault="00DE6B71">
            <w:pPr>
              <w:spacing w:line="360" w:lineRule="auto"/>
              <w:jc w:val="both"/>
              <w:rPr>
                <w:color w:val="000000" w:themeColor="text1"/>
              </w:rPr>
            </w:pPr>
          </w:p>
        </w:tc>
        <w:tc>
          <w:tcPr>
            <w:tcW w:w="195" w:type="pct"/>
          </w:tcPr>
          <w:p w14:paraId="5377F522" w14:textId="77777777" w:rsidR="00DE6B71" w:rsidRPr="00B77F27" w:rsidRDefault="00DE6B71">
            <w:pPr>
              <w:spacing w:line="360" w:lineRule="auto"/>
              <w:jc w:val="both"/>
              <w:rPr>
                <w:color w:val="000000" w:themeColor="text1"/>
              </w:rPr>
            </w:pPr>
          </w:p>
        </w:tc>
        <w:tc>
          <w:tcPr>
            <w:tcW w:w="195" w:type="pct"/>
          </w:tcPr>
          <w:p w14:paraId="3C03E900" w14:textId="77777777" w:rsidR="00DE6B71" w:rsidRPr="00B77F27" w:rsidRDefault="00DE6B71">
            <w:pPr>
              <w:spacing w:line="360" w:lineRule="auto"/>
              <w:jc w:val="both"/>
              <w:rPr>
                <w:color w:val="000000" w:themeColor="text1"/>
              </w:rPr>
            </w:pPr>
          </w:p>
        </w:tc>
        <w:tc>
          <w:tcPr>
            <w:tcW w:w="195" w:type="pct"/>
          </w:tcPr>
          <w:p w14:paraId="7D0E820F" w14:textId="77777777" w:rsidR="00DE6B71" w:rsidRPr="00B77F27" w:rsidRDefault="00DE6B71">
            <w:pPr>
              <w:spacing w:line="360" w:lineRule="auto"/>
              <w:jc w:val="both"/>
              <w:rPr>
                <w:color w:val="000000" w:themeColor="text1"/>
              </w:rPr>
            </w:pPr>
          </w:p>
        </w:tc>
        <w:tc>
          <w:tcPr>
            <w:tcW w:w="195" w:type="pct"/>
          </w:tcPr>
          <w:p w14:paraId="30A06A38" w14:textId="77777777" w:rsidR="00DE6B71" w:rsidRPr="00B77F27" w:rsidRDefault="00DE6B71">
            <w:pPr>
              <w:spacing w:line="360" w:lineRule="auto"/>
              <w:jc w:val="both"/>
              <w:rPr>
                <w:color w:val="000000" w:themeColor="text1"/>
              </w:rPr>
            </w:pPr>
          </w:p>
        </w:tc>
      </w:tr>
      <w:tr w:rsidR="00B00568" w:rsidRPr="00B77F27" w14:paraId="18A03F16" w14:textId="77777777">
        <w:tc>
          <w:tcPr>
            <w:tcW w:w="479" w:type="pct"/>
          </w:tcPr>
          <w:p w14:paraId="47970664" w14:textId="77777777" w:rsidR="00B00568" w:rsidRPr="00B77F27" w:rsidRDefault="00B00568" w:rsidP="00B00568">
            <w:pPr>
              <w:pStyle w:val="ListParagraph"/>
              <w:spacing w:line="360" w:lineRule="auto"/>
              <w:jc w:val="both"/>
              <w:rPr>
                <w:rFonts w:ascii="Times New Roman" w:hAnsi="Times New Roman" w:cs="Times New Roman"/>
                <w:color w:val="000000" w:themeColor="text1"/>
                <w:sz w:val="24"/>
                <w:szCs w:val="24"/>
              </w:rPr>
            </w:pPr>
          </w:p>
        </w:tc>
        <w:tc>
          <w:tcPr>
            <w:tcW w:w="3546" w:type="pct"/>
          </w:tcPr>
          <w:p w14:paraId="07DCF3FD" w14:textId="77777777" w:rsidR="00B00568" w:rsidRPr="00B77F27" w:rsidRDefault="00B00568">
            <w:pPr>
              <w:jc w:val="both"/>
              <w:rPr>
                <w:color w:val="000000" w:themeColor="text1"/>
              </w:rPr>
            </w:pPr>
            <w:r w:rsidRPr="00B77F27">
              <w:rPr>
                <w:b/>
                <w:color w:val="000000" w:themeColor="text1"/>
              </w:rPr>
              <w:t>Regulatory Framework</w:t>
            </w:r>
          </w:p>
        </w:tc>
        <w:tc>
          <w:tcPr>
            <w:tcW w:w="195" w:type="pct"/>
          </w:tcPr>
          <w:p w14:paraId="4288D33A" w14:textId="77777777" w:rsidR="00B00568" w:rsidRPr="00B77F27" w:rsidRDefault="00B00568" w:rsidP="00631D57">
            <w:pPr>
              <w:spacing w:line="360" w:lineRule="auto"/>
              <w:jc w:val="both"/>
              <w:rPr>
                <w:b/>
                <w:color w:val="000000" w:themeColor="text1"/>
              </w:rPr>
            </w:pPr>
            <w:r w:rsidRPr="00B77F27">
              <w:rPr>
                <w:b/>
                <w:color w:val="000000" w:themeColor="text1"/>
              </w:rPr>
              <w:t>1</w:t>
            </w:r>
          </w:p>
        </w:tc>
        <w:tc>
          <w:tcPr>
            <w:tcW w:w="195" w:type="pct"/>
          </w:tcPr>
          <w:p w14:paraId="161C3941" w14:textId="77777777" w:rsidR="00B00568" w:rsidRPr="00B77F27" w:rsidRDefault="00B00568" w:rsidP="00631D57">
            <w:pPr>
              <w:spacing w:line="360" w:lineRule="auto"/>
              <w:jc w:val="both"/>
              <w:rPr>
                <w:b/>
                <w:color w:val="000000" w:themeColor="text1"/>
              </w:rPr>
            </w:pPr>
            <w:r w:rsidRPr="00B77F27">
              <w:rPr>
                <w:b/>
                <w:color w:val="000000" w:themeColor="text1"/>
              </w:rPr>
              <w:t>2</w:t>
            </w:r>
          </w:p>
        </w:tc>
        <w:tc>
          <w:tcPr>
            <w:tcW w:w="195" w:type="pct"/>
          </w:tcPr>
          <w:p w14:paraId="53CD3CA4" w14:textId="77777777" w:rsidR="00B00568" w:rsidRPr="00B77F27" w:rsidRDefault="00B00568" w:rsidP="00631D57">
            <w:pPr>
              <w:spacing w:line="360" w:lineRule="auto"/>
              <w:jc w:val="both"/>
              <w:rPr>
                <w:b/>
                <w:color w:val="000000" w:themeColor="text1"/>
              </w:rPr>
            </w:pPr>
            <w:r w:rsidRPr="00B77F27">
              <w:rPr>
                <w:b/>
                <w:color w:val="000000" w:themeColor="text1"/>
              </w:rPr>
              <w:t>3</w:t>
            </w:r>
          </w:p>
        </w:tc>
        <w:tc>
          <w:tcPr>
            <w:tcW w:w="195" w:type="pct"/>
          </w:tcPr>
          <w:p w14:paraId="039C4B1B" w14:textId="77777777" w:rsidR="00B00568" w:rsidRPr="00B77F27" w:rsidRDefault="00B00568" w:rsidP="00631D57">
            <w:pPr>
              <w:spacing w:line="360" w:lineRule="auto"/>
              <w:jc w:val="both"/>
              <w:rPr>
                <w:b/>
                <w:color w:val="000000" w:themeColor="text1"/>
              </w:rPr>
            </w:pPr>
            <w:r w:rsidRPr="00B77F27">
              <w:rPr>
                <w:b/>
                <w:color w:val="000000" w:themeColor="text1"/>
              </w:rPr>
              <w:t>4</w:t>
            </w:r>
          </w:p>
        </w:tc>
        <w:tc>
          <w:tcPr>
            <w:tcW w:w="195" w:type="pct"/>
          </w:tcPr>
          <w:p w14:paraId="1DF9F106" w14:textId="77777777" w:rsidR="00B00568" w:rsidRPr="00B77F27" w:rsidRDefault="00B00568" w:rsidP="00631D57">
            <w:pPr>
              <w:spacing w:line="360" w:lineRule="auto"/>
              <w:jc w:val="both"/>
              <w:rPr>
                <w:b/>
                <w:color w:val="000000" w:themeColor="text1"/>
              </w:rPr>
            </w:pPr>
            <w:r w:rsidRPr="00B77F27">
              <w:rPr>
                <w:b/>
                <w:color w:val="000000" w:themeColor="text1"/>
              </w:rPr>
              <w:t>5</w:t>
            </w:r>
          </w:p>
        </w:tc>
      </w:tr>
      <w:tr w:rsidR="00B00568" w:rsidRPr="00B77F27" w14:paraId="675724E9" w14:textId="77777777">
        <w:tc>
          <w:tcPr>
            <w:tcW w:w="479" w:type="pct"/>
          </w:tcPr>
          <w:p w14:paraId="56A0E28B" w14:textId="77777777" w:rsidR="00B00568" w:rsidRPr="00B77F27" w:rsidRDefault="00B00568">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751FC722" w14:textId="77777777" w:rsidR="00B00568" w:rsidRPr="00B77F27" w:rsidRDefault="00B00568">
            <w:pPr>
              <w:jc w:val="both"/>
              <w:rPr>
                <w:color w:val="000000" w:themeColor="text1"/>
              </w:rPr>
            </w:pPr>
            <w:r w:rsidRPr="00B77F27">
              <w:rPr>
                <w:color w:val="000000" w:themeColor="text1"/>
              </w:rPr>
              <w:t>A clear policy framework helps the private sector to understand the core rationale in road projects construction</w:t>
            </w:r>
          </w:p>
        </w:tc>
        <w:tc>
          <w:tcPr>
            <w:tcW w:w="195" w:type="pct"/>
          </w:tcPr>
          <w:p w14:paraId="5F275EFB" w14:textId="77777777" w:rsidR="00B00568" w:rsidRPr="00B77F27" w:rsidRDefault="00B00568">
            <w:pPr>
              <w:spacing w:line="360" w:lineRule="auto"/>
              <w:jc w:val="both"/>
              <w:rPr>
                <w:color w:val="000000" w:themeColor="text1"/>
              </w:rPr>
            </w:pPr>
          </w:p>
        </w:tc>
        <w:tc>
          <w:tcPr>
            <w:tcW w:w="195" w:type="pct"/>
          </w:tcPr>
          <w:p w14:paraId="0473B84D" w14:textId="77777777" w:rsidR="00B00568" w:rsidRPr="00B77F27" w:rsidRDefault="00B00568">
            <w:pPr>
              <w:spacing w:line="360" w:lineRule="auto"/>
              <w:jc w:val="both"/>
              <w:rPr>
                <w:color w:val="000000" w:themeColor="text1"/>
              </w:rPr>
            </w:pPr>
          </w:p>
        </w:tc>
        <w:tc>
          <w:tcPr>
            <w:tcW w:w="195" w:type="pct"/>
          </w:tcPr>
          <w:p w14:paraId="667211C6" w14:textId="77777777" w:rsidR="00B00568" w:rsidRPr="00B77F27" w:rsidRDefault="00B00568">
            <w:pPr>
              <w:spacing w:line="360" w:lineRule="auto"/>
              <w:jc w:val="both"/>
              <w:rPr>
                <w:color w:val="000000" w:themeColor="text1"/>
              </w:rPr>
            </w:pPr>
          </w:p>
        </w:tc>
        <w:tc>
          <w:tcPr>
            <w:tcW w:w="195" w:type="pct"/>
          </w:tcPr>
          <w:p w14:paraId="4120D4C9" w14:textId="77777777" w:rsidR="00B00568" w:rsidRPr="00B77F27" w:rsidRDefault="00B00568">
            <w:pPr>
              <w:spacing w:line="360" w:lineRule="auto"/>
              <w:jc w:val="both"/>
              <w:rPr>
                <w:color w:val="000000" w:themeColor="text1"/>
              </w:rPr>
            </w:pPr>
          </w:p>
        </w:tc>
        <w:tc>
          <w:tcPr>
            <w:tcW w:w="195" w:type="pct"/>
          </w:tcPr>
          <w:p w14:paraId="23900687" w14:textId="77777777" w:rsidR="00B00568" w:rsidRPr="00B77F27" w:rsidRDefault="00B00568">
            <w:pPr>
              <w:spacing w:line="360" w:lineRule="auto"/>
              <w:jc w:val="both"/>
              <w:rPr>
                <w:color w:val="000000" w:themeColor="text1"/>
              </w:rPr>
            </w:pPr>
          </w:p>
        </w:tc>
      </w:tr>
      <w:tr w:rsidR="00B00568" w:rsidRPr="00B77F27" w14:paraId="19C5756E" w14:textId="77777777">
        <w:tc>
          <w:tcPr>
            <w:tcW w:w="479" w:type="pct"/>
          </w:tcPr>
          <w:p w14:paraId="152FDD82" w14:textId="77777777" w:rsidR="00B00568" w:rsidRPr="00B77F27" w:rsidRDefault="00B00568">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6851760D" w14:textId="77777777" w:rsidR="00B00568" w:rsidRPr="00B77F27" w:rsidRDefault="00B00568">
            <w:pPr>
              <w:jc w:val="both"/>
              <w:rPr>
                <w:color w:val="000000" w:themeColor="text1"/>
              </w:rPr>
            </w:pPr>
            <w:r w:rsidRPr="00B77F27">
              <w:rPr>
                <w:color w:val="000000" w:themeColor="text1"/>
              </w:rPr>
              <w:t>Adequate  regulatory framework are proven drivers for successful completion of road projects</w:t>
            </w:r>
          </w:p>
        </w:tc>
        <w:tc>
          <w:tcPr>
            <w:tcW w:w="195" w:type="pct"/>
          </w:tcPr>
          <w:p w14:paraId="182AC8E9" w14:textId="77777777" w:rsidR="00B00568" w:rsidRPr="00B77F27" w:rsidRDefault="00B00568">
            <w:pPr>
              <w:spacing w:line="360" w:lineRule="auto"/>
              <w:jc w:val="both"/>
              <w:rPr>
                <w:color w:val="000000" w:themeColor="text1"/>
              </w:rPr>
            </w:pPr>
          </w:p>
        </w:tc>
        <w:tc>
          <w:tcPr>
            <w:tcW w:w="195" w:type="pct"/>
          </w:tcPr>
          <w:p w14:paraId="3C6A539C" w14:textId="77777777" w:rsidR="00B00568" w:rsidRPr="00B77F27" w:rsidRDefault="00B00568">
            <w:pPr>
              <w:spacing w:line="360" w:lineRule="auto"/>
              <w:jc w:val="both"/>
              <w:rPr>
                <w:color w:val="000000" w:themeColor="text1"/>
              </w:rPr>
            </w:pPr>
          </w:p>
        </w:tc>
        <w:tc>
          <w:tcPr>
            <w:tcW w:w="195" w:type="pct"/>
          </w:tcPr>
          <w:p w14:paraId="56164DA7" w14:textId="77777777" w:rsidR="00B00568" w:rsidRPr="00B77F27" w:rsidRDefault="00B00568">
            <w:pPr>
              <w:spacing w:line="360" w:lineRule="auto"/>
              <w:jc w:val="both"/>
              <w:rPr>
                <w:color w:val="000000" w:themeColor="text1"/>
              </w:rPr>
            </w:pPr>
          </w:p>
        </w:tc>
        <w:tc>
          <w:tcPr>
            <w:tcW w:w="195" w:type="pct"/>
          </w:tcPr>
          <w:p w14:paraId="30ADF289" w14:textId="77777777" w:rsidR="00B00568" w:rsidRPr="00B77F27" w:rsidRDefault="00B00568">
            <w:pPr>
              <w:spacing w:line="360" w:lineRule="auto"/>
              <w:jc w:val="both"/>
              <w:rPr>
                <w:color w:val="000000" w:themeColor="text1"/>
              </w:rPr>
            </w:pPr>
          </w:p>
        </w:tc>
        <w:tc>
          <w:tcPr>
            <w:tcW w:w="195" w:type="pct"/>
          </w:tcPr>
          <w:p w14:paraId="1C3E36B5" w14:textId="77777777" w:rsidR="00B00568" w:rsidRPr="00B77F27" w:rsidRDefault="00B00568">
            <w:pPr>
              <w:spacing w:line="360" w:lineRule="auto"/>
              <w:jc w:val="both"/>
              <w:rPr>
                <w:color w:val="000000" w:themeColor="text1"/>
              </w:rPr>
            </w:pPr>
          </w:p>
        </w:tc>
      </w:tr>
      <w:tr w:rsidR="00B00568" w:rsidRPr="00B77F27" w14:paraId="1198E715" w14:textId="77777777">
        <w:tc>
          <w:tcPr>
            <w:tcW w:w="479" w:type="pct"/>
          </w:tcPr>
          <w:p w14:paraId="4736AEDD" w14:textId="77777777" w:rsidR="00B00568" w:rsidRPr="00B77F27" w:rsidRDefault="00B00568">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17DF2D14" w14:textId="77777777" w:rsidR="00B00568" w:rsidRPr="00B77F27" w:rsidRDefault="00B00568">
            <w:pPr>
              <w:jc w:val="both"/>
              <w:rPr>
                <w:color w:val="000000" w:themeColor="text1"/>
              </w:rPr>
            </w:pPr>
            <w:r w:rsidRPr="00B77F27">
              <w:rPr>
                <w:color w:val="000000" w:themeColor="text1"/>
              </w:rPr>
              <w:t>A combination of the leading features of both the public and private partners produces a higher value road projects</w:t>
            </w:r>
          </w:p>
        </w:tc>
        <w:tc>
          <w:tcPr>
            <w:tcW w:w="195" w:type="pct"/>
          </w:tcPr>
          <w:p w14:paraId="67D1151B" w14:textId="77777777" w:rsidR="00B00568" w:rsidRPr="00B77F27" w:rsidRDefault="00B00568">
            <w:pPr>
              <w:spacing w:line="360" w:lineRule="auto"/>
              <w:jc w:val="both"/>
              <w:rPr>
                <w:color w:val="000000" w:themeColor="text1"/>
              </w:rPr>
            </w:pPr>
          </w:p>
        </w:tc>
        <w:tc>
          <w:tcPr>
            <w:tcW w:w="195" w:type="pct"/>
          </w:tcPr>
          <w:p w14:paraId="5B239987" w14:textId="77777777" w:rsidR="00B00568" w:rsidRPr="00B77F27" w:rsidRDefault="00B00568">
            <w:pPr>
              <w:spacing w:line="360" w:lineRule="auto"/>
              <w:jc w:val="both"/>
              <w:rPr>
                <w:color w:val="000000" w:themeColor="text1"/>
              </w:rPr>
            </w:pPr>
          </w:p>
        </w:tc>
        <w:tc>
          <w:tcPr>
            <w:tcW w:w="195" w:type="pct"/>
          </w:tcPr>
          <w:p w14:paraId="7FC5BF62" w14:textId="77777777" w:rsidR="00B00568" w:rsidRPr="00B77F27" w:rsidRDefault="00B00568">
            <w:pPr>
              <w:spacing w:line="360" w:lineRule="auto"/>
              <w:jc w:val="both"/>
              <w:rPr>
                <w:color w:val="000000" w:themeColor="text1"/>
              </w:rPr>
            </w:pPr>
          </w:p>
        </w:tc>
        <w:tc>
          <w:tcPr>
            <w:tcW w:w="195" w:type="pct"/>
          </w:tcPr>
          <w:p w14:paraId="604C0FA8" w14:textId="77777777" w:rsidR="00B00568" w:rsidRPr="00B77F27" w:rsidRDefault="00B00568">
            <w:pPr>
              <w:spacing w:line="360" w:lineRule="auto"/>
              <w:jc w:val="both"/>
              <w:rPr>
                <w:color w:val="000000" w:themeColor="text1"/>
              </w:rPr>
            </w:pPr>
          </w:p>
        </w:tc>
        <w:tc>
          <w:tcPr>
            <w:tcW w:w="195" w:type="pct"/>
          </w:tcPr>
          <w:p w14:paraId="61018003" w14:textId="77777777" w:rsidR="00B00568" w:rsidRPr="00B77F27" w:rsidRDefault="00B00568">
            <w:pPr>
              <w:spacing w:line="360" w:lineRule="auto"/>
              <w:jc w:val="both"/>
              <w:rPr>
                <w:color w:val="000000" w:themeColor="text1"/>
              </w:rPr>
            </w:pPr>
          </w:p>
        </w:tc>
      </w:tr>
      <w:tr w:rsidR="00B00568" w:rsidRPr="00B77F27" w14:paraId="336FBD9F" w14:textId="77777777">
        <w:tc>
          <w:tcPr>
            <w:tcW w:w="479" w:type="pct"/>
          </w:tcPr>
          <w:p w14:paraId="31E5CB00" w14:textId="77777777" w:rsidR="00B00568" w:rsidRPr="00B77F27" w:rsidRDefault="00B00568">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57A98595" w14:textId="77777777" w:rsidR="00B00568" w:rsidRPr="00B77F27" w:rsidRDefault="00B00568">
            <w:pPr>
              <w:jc w:val="both"/>
              <w:rPr>
                <w:color w:val="000000" w:themeColor="text1"/>
              </w:rPr>
            </w:pPr>
            <w:r w:rsidRPr="00B77F27">
              <w:rPr>
                <w:color w:val="000000" w:themeColor="text1"/>
              </w:rPr>
              <w:t>Regulations enforces effective mitigation measures for significant negative impacts of road construction projects</w:t>
            </w:r>
          </w:p>
        </w:tc>
        <w:tc>
          <w:tcPr>
            <w:tcW w:w="195" w:type="pct"/>
          </w:tcPr>
          <w:p w14:paraId="1D768304" w14:textId="77777777" w:rsidR="00B00568" w:rsidRPr="00B77F27" w:rsidRDefault="00B00568">
            <w:pPr>
              <w:spacing w:line="360" w:lineRule="auto"/>
              <w:jc w:val="both"/>
              <w:rPr>
                <w:color w:val="000000" w:themeColor="text1"/>
              </w:rPr>
            </w:pPr>
          </w:p>
        </w:tc>
        <w:tc>
          <w:tcPr>
            <w:tcW w:w="195" w:type="pct"/>
          </w:tcPr>
          <w:p w14:paraId="668CFAC8" w14:textId="77777777" w:rsidR="00B00568" w:rsidRPr="00B77F27" w:rsidRDefault="00B00568">
            <w:pPr>
              <w:spacing w:line="360" w:lineRule="auto"/>
              <w:jc w:val="both"/>
              <w:rPr>
                <w:color w:val="000000" w:themeColor="text1"/>
              </w:rPr>
            </w:pPr>
          </w:p>
        </w:tc>
        <w:tc>
          <w:tcPr>
            <w:tcW w:w="195" w:type="pct"/>
          </w:tcPr>
          <w:p w14:paraId="497DABB0" w14:textId="77777777" w:rsidR="00B00568" w:rsidRPr="00B77F27" w:rsidRDefault="00B00568">
            <w:pPr>
              <w:spacing w:line="360" w:lineRule="auto"/>
              <w:jc w:val="both"/>
              <w:rPr>
                <w:color w:val="000000" w:themeColor="text1"/>
              </w:rPr>
            </w:pPr>
          </w:p>
        </w:tc>
        <w:tc>
          <w:tcPr>
            <w:tcW w:w="195" w:type="pct"/>
          </w:tcPr>
          <w:p w14:paraId="75306164" w14:textId="77777777" w:rsidR="00B00568" w:rsidRPr="00B77F27" w:rsidRDefault="00B00568">
            <w:pPr>
              <w:spacing w:line="360" w:lineRule="auto"/>
              <w:jc w:val="both"/>
              <w:rPr>
                <w:color w:val="000000" w:themeColor="text1"/>
              </w:rPr>
            </w:pPr>
          </w:p>
        </w:tc>
        <w:tc>
          <w:tcPr>
            <w:tcW w:w="195" w:type="pct"/>
          </w:tcPr>
          <w:p w14:paraId="5C152D17" w14:textId="77777777" w:rsidR="00B00568" w:rsidRPr="00B77F27" w:rsidRDefault="00B00568">
            <w:pPr>
              <w:spacing w:line="360" w:lineRule="auto"/>
              <w:jc w:val="both"/>
              <w:rPr>
                <w:color w:val="000000" w:themeColor="text1"/>
              </w:rPr>
            </w:pPr>
          </w:p>
        </w:tc>
      </w:tr>
      <w:tr w:rsidR="00B00568" w:rsidRPr="00B77F27" w14:paraId="7D527AF5" w14:textId="77777777">
        <w:tc>
          <w:tcPr>
            <w:tcW w:w="479" w:type="pct"/>
          </w:tcPr>
          <w:p w14:paraId="60CA56AD" w14:textId="77777777" w:rsidR="00B00568" w:rsidRPr="00B77F27" w:rsidRDefault="00B00568">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4D6C037D" w14:textId="77777777" w:rsidR="00B00568" w:rsidRPr="00B77F27" w:rsidRDefault="00B00568">
            <w:pPr>
              <w:jc w:val="both"/>
              <w:rPr>
                <w:color w:val="000000" w:themeColor="text1"/>
              </w:rPr>
            </w:pPr>
            <w:r w:rsidRPr="00B77F27">
              <w:rPr>
                <w:color w:val="000000" w:themeColor="text1"/>
              </w:rPr>
              <w:t>Regulations issue guidelines for the management of natural resources during road construction</w:t>
            </w:r>
          </w:p>
        </w:tc>
        <w:tc>
          <w:tcPr>
            <w:tcW w:w="195" w:type="pct"/>
          </w:tcPr>
          <w:p w14:paraId="43CEA7AE" w14:textId="77777777" w:rsidR="00B00568" w:rsidRPr="00B77F27" w:rsidRDefault="00B00568">
            <w:pPr>
              <w:spacing w:line="360" w:lineRule="auto"/>
              <w:jc w:val="both"/>
              <w:rPr>
                <w:color w:val="000000" w:themeColor="text1"/>
              </w:rPr>
            </w:pPr>
          </w:p>
        </w:tc>
        <w:tc>
          <w:tcPr>
            <w:tcW w:w="195" w:type="pct"/>
          </w:tcPr>
          <w:p w14:paraId="6A038CCF" w14:textId="77777777" w:rsidR="00B00568" w:rsidRPr="00B77F27" w:rsidRDefault="00B00568">
            <w:pPr>
              <w:spacing w:line="360" w:lineRule="auto"/>
              <w:jc w:val="both"/>
              <w:rPr>
                <w:color w:val="000000" w:themeColor="text1"/>
              </w:rPr>
            </w:pPr>
          </w:p>
        </w:tc>
        <w:tc>
          <w:tcPr>
            <w:tcW w:w="195" w:type="pct"/>
          </w:tcPr>
          <w:p w14:paraId="253DCFCC" w14:textId="77777777" w:rsidR="00B00568" w:rsidRPr="00B77F27" w:rsidRDefault="00B00568">
            <w:pPr>
              <w:spacing w:line="360" w:lineRule="auto"/>
              <w:jc w:val="both"/>
              <w:rPr>
                <w:color w:val="000000" w:themeColor="text1"/>
              </w:rPr>
            </w:pPr>
          </w:p>
        </w:tc>
        <w:tc>
          <w:tcPr>
            <w:tcW w:w="195" w:type="pct"/>
          </w:tcPr>
          <w:p w14:paraId="4F597C7B" w14:textId="77777777" w:rsidR="00B00568" w:rsidRPr="00B77F27" w:rsidRDefault="00B00568">
            <w:pPr>
              <w:spacing w:line="360" w:lineRule="auto"/>
              <w:jc w:val="both"/>
              <w:rPr>
                <w:color w:val="000000" w:themeColor="text1"/>
              </w:rPr>
            </w:pPr>
          </w:p>
        </w:tc>
        <w:tc>
          <w:tcPr>
            <w:tcW w:w="195" w:type="pct"/>
          </w:tcPr>
          <w:p w14:paraId="37095D71" w14:textId="77777777" w:rsidR="00B00568" w:rsidRPr="00B77F27" w:rsidRDefault="00B00568">
            <w:pPr>
              <w:spacing w:line="360" w:lineRule="auto"/>
              <w:jc w:val="both"/>
              <w:rPr>
                <w:color w:val="000000" w:themeColor="text1"/>
              </w:rPr>
            </w:pPr>
          </w:p>
        </w:tc>
      </w:tr>
      <w:tr w:rsidR="00B00568" w:rsidRPr="00B77F27" w14:paraId="1F4A36AF" w14:textId="77777777">
        <w:tc>
          <w:tcPr>
            <w:tcW w:w="479" w:type="pct"/>
          </w:tcPr>
          <w:p w14:paraId="60441112" w14:textId="77777777" w:rsidR="00B00568" w:rsidRPr="00B77F27" w:rsidRDefault="00B00568">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2E4FDA59" w14:textId="77777777" w:rsidR="00B00568" w:rsidRPr="00B77F27" w:rsidRDefault="00B00568">
            <w:pPr>
              <w:jc w:val="both"/>
              <w:rPr>
                <w:color w:val="000000" w:themeColor="text1"/>
              </w:rPr>
            </w:pPr>
            <w:r w:rsidRPr="00B77F27">
              <w:rPr>
                <w:color w:val="000000" w:themeColor="text1"/>
              </w:rPr>
              <w:t>The government has adequate institution capacity to enforce the building construction regulations</w:t>
            </w:r>
          </w:p>
        </w:tc>
        <w:tc>
          <w:tcPr>
            <w:tcW w:w="195" w:type="pct"/>
          </w:tcPr>
          <w:p w14:paraId="48785702" w14:textId="77777777" w:rsidR="00B00568" w:rsidRPr="00B77F27" w:rsidRDefault="00B00568">
            <w:pPr>
              <w:spacing w:line="360" w:lineRule="auto"/>
              <w:jc w:val="both"/>
              <w:rPr>
                <w:color w:val="000000" w:themeColor="text1"/>
              </w:rPr>
            </w:pPr>
          </w:p>
        </w:tc>
        <w:tc>
          <w:tcPr>
            <w:tcW w:w="195" w:type="pct"/>
          </w:tcPr>
          <w:p w14:paraId="4BAEB6ED" w14:textId="77777777" w:rsidR="00B00568" w:rsidRPr="00B77F27" w:rsidRDefault="00B00568">
            <w:pPr>
              <w:spacing w:line="360" w:lineRule="auto"/>
              <w:jc w:val="both"/>
              <w:rPr>
                <w:color w:val="000000" w:themeColor="text1"/>
              </w:rPr>
            </w:pPr>
          </w:p>
        </w:tc>
        <w:tc>
          <w:tcPr>
            <w:tcW w:w="195" w:type="pct"/>
          </w:tcPr>
          <w:p w14:paraId="08AC7BB7" w14:textId="77777777" w:rsidR="00B00568" w:rsidRPr="00B77F27" w:rsidRDefault="00B00568">
            <w:pPr>
              <w:spacing w:line="360" w:lineRule="auto"/>
              <w:jc w:val="both"/>
              <w:rPr>
                <w:color w:val="000000" w:themeColor="text1"/>
              </w:rPr>
            </w:pPr>
          </w:p>
        </w:tc>
        <w:tc>
          <w:tcPr>
            <w:tcW w:w="195" w:type="pct"/>
          </w:tcPr>
          <w:p w14:paraId="5C12D83F" w14:textId="77777777" w:rsidR="00B00568" w:rsidRPr="00B77F27" w:rsidRDefault="00B00568">
            <w:pPr>
              <w:spacing w:line="360" w:lineRule="auto"/>
              <w:jc w:val="both"/>
              <w:rPr>
                <w:color w:val="000000" w:themeColor="text1"/>
              </w:rPr>
            </w:pPr>
          </w:p>
        </w:tc>
        <w:tc>
          <w:tcPr>
            <w:tcW w:w="195" w:type="pct"/>
          </w:tcPr>
          <w:p w14:paraId="59FECEA3" w14:textId="77777777" w:rsidR="00B00568" w:rsidRPr="00B77F27" w:rsidRDefault="00B00568">
            <w:pPr>
              <w:spacing w:line="360" w:lineRule="auto"/>
              <w:jc w:val="both"/>
              <w:rPr>
                <w:color w:val="000000" w:themeColor="text1"/>
              </w:rPr>
            </w:pPr>
          </w:p>
        </w:tc>
      </w:tr>
      <w:tr w:rsidR="00B00568" w:rsidRPr="00B77F27" w14:paraId="448A1BFE" w14:textId="77777777">
        <w:tc>
          <w:tcPr>
            <w:tcW w:w="479" w:type="pct"/>
          </w:tcPr>
          <w:p w14:paraId="7D208786" w14:textId="77777777" w:rsidR="00B00568" w:rsidRPr="00B77F27" w:rsidRDefault="00B00568">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63FC2979" w14:textId="77777777" w:rsidR="00B00568" w:rsidRPr="00B77F27" w:rsidRDefault="00B00568">
            <w:pPr>
              <w:jc w:val="both"/>
              <w:rPr>
                <w:color w:val="000000" w:themeColor="text1"/>
              </w:rPr>
            </w:pPr>
            <w:r w:rsidRPr="00B77F27">
              <w:rPr>
                <w:color w:val="000000" w:themeColor="text1"/>
              </w:rPr>
              <w:t>Enacted Laws have penalties on errand contractors to increase compliance</w:t>
            </w:r>
          </w:p>
        </w:tc>
        <w:tc>
          <w:tcPr>
            <w:tcW w:w="195" w:type="pct"/>
          </w:tcPr>
          <w:p w14:paraId="5BCFE24B" w14:textId="77777777" w:rsidR="00B00568" w:rsidRPr="00B77F27" w:rsidRDefault="00B00568">
            <w:pPr>
              <w:spacing w:line="360" w:lineRule="auto"/>
              <w:jc w:val="both"/>
              <w:rPr>
                <w:color w:val="000000" w:themeColor="text1"/>
              </w:rPr>
            </w:pPr>
          </w:p>
        </w:tc>
        <w:tc>
          <w:tcPr>
            <w:tcW w:w="195" w:type="pct"/>
          </w:tcPr>
          <w:p w14:paraId="51294132" w14:textId="77777777" w:rsidR="00B00568" w:rsidRPr="00B77F27" w:rsidRDefault="00B00568">
            <w:pPr>
              <w:spacing w:line="360" w:lineRule="auto"/>
              <w:jc w:val="both"/>
              <w:rPr>
                <w:color w:val="000000" w:themeColor="text1"/>
              </w:rPr>
            </w:pPr>
          </w:p>
        </w:tc>
        <w:tc>
          <w:tcPr>
            <w:tcW w:w="195" w:type="pct"/>
          </w:tcPr>
          <w:p w14:paraId="36B6EEDC" w14:textId="77777777" w:rsidR="00B00568" w:rsidRPr="00B77F27" w:rsidRDefault="00B00568">
            <w:pPr>
              <w:spacing w:line="360" w:lineRule="auto"/>
              <w:jc w:val="both"/>
              <w:rPr>
                <w:color w:val="000000" w:themeColor="text1"/>
              </w:rPr>
            </w:pPr>
          </w:p>
        </w:tc>
        <w:tc>
          <w:tcPr>
            <w:tcW w:w="195" w:type="pct"/>
          </w:tcPr>
          <w:p w14:paraId="22F643A4" w14:textId="77777777" w:rsidR="00B00568" w:rsidRPr="00B77F27" w:rsidRDefault="00B00568">
            <w:pPr>
              <w:spacing w:line="360" w:lineRule="auto"/>
              <w:jc w:val="both"/>
              <w:rPr>
                <w:color w:val="000000" w:themeColor="text1"/>
              </w:rPr>
            </w:pPr>
          </w:p>
        </w:tc>
        <w:tc>
          <w:tcPr>
            <w:tcW w:w="195" w:type="pct"/>
          </w:tcPr>
          <w:p w14:paraId="5C8DBCA0" w14:textId="77777777" w:rsidR="00B00568" w:rsidRPr="00B77F27" w:rsidRDefault="00B00568">
            <w:pPr>
              <w:spacing w:line="360" w:lineRule="auto"/>
              <w:jc w:val="both"/>
              <w:rPr>
                <w:color w:val="000000" w:themeColor="text1"/>
              </w:rPr>
            </w:pPr>
          </w:p>
        </w:tc>
      </w:tr>
      <w:tr w:rsidR="00B00568" w:rsidRPr="00B77F27" w14:paraId="11E719AD" w14:textId="77777777">
        <w:tc>
          <w:tcPr>
            <w:tcW w:w="479" w:type="pct"/>
          </w:tcPr>
          <w:p w14:paraId="0160BF43" w14:textId="77777777" w:rsidR="00B00568" w:rsidRPr="00B77F27" w:rsidRDefault="00B00568">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77961499" w14:textId="77777777" w:rsidR="00B00568" w:rsidRPr="00B77F27" w:rsidRDefault="00B00568">
            <w:pPr>
              <w:jc w:val="both"/>
              <w:rPr>
                <w:color w:val="000000" w:themeColor="text1"/>
              </w:rPr>
            </w:pPr>
            <w:r w:rsidRPr="00B77F27">
              <w:rPr>
                <w:color w:val="000000" w:themeColor="text1"/>
              </w:rPr>
              <w:t>Government involves the stakeholders in policy formulation</w:t>
            </w:r>
          </w:p>
        </w:tc>
        <w:tc>
          <w:tcPr>
            <w:tcW w:w="195" w:type="pct"/>
          </w:tcPr>
          <w:p w14:paraId="53A138AE" w14:textId="77777777" w:rsidR="00B00568" w:rsidRPr="00B77F27" w:rsidRDefault="00B00568">
            <w:pPr>
              <w:spacing w:line="360" w:lineRule="auto"/>
              <w:jc w:val="both"/>
              <w:rPr>
                <w:color w:val="000000" w:themeColor="text1"/>
              </w:rPr>
            </w:pPr>
          </w:p>
        </w:tc>
        <w:tc>
          <w:tcPr>
            <w:tcW w:w="195" w:type="pct"/>
          </w:tcPr>
          <w:p w14:paraId="6B083D68" w14:textId="77777777" w:rsidR="00B00568" w:rsidRPr="00B77F27" w:rsidRDefault="00B00568">
            <w:pPr>
              <w:spacing w:line="360" w:lineRule="auto"/>
              <w:jc w:val="both"/>
              <w:rPr>
                <w:color w:val="000000" w:themeColor="text1"/>
              </w:rPr>
            </w:pPr>
          </w:p>
        </w:tc>
        <w:tc>
          <w:tcPr>
            <w:tcW w:w="195" w:type="pct"/>
          </w:tcPr>
          <w:p w14:paraId="3628A296" w14:textId="77777777" w:rsidR="00B00568" w:rsidRPr="00B77F27" w:rsidRDefault="00B00568">
            <w:pPr>
              <w:spacing w:line="360" w:lineRule="auto"/>
              <w:jc w:val="both"/>
              <w:rPr>
                <w:color w:val="000000" w:themeColor="text1"/>
              </w:rPr>
            </w:pPr>
          </w:p>
        </w:tc>
        <w:tc>
          <w:tcPr>
            <w:tcW w:w="195" w:type="pct"/>
          </w:tcPr>
          <w:p w14:paraId="4FF22C3C" w14:textId="77777777" w:rsidR="00B00568" w:rsidRPr="00B77F27" w:rsidRDefault="00B00568">
            <w:pPr>
              <w:spacing w:line="360" w:lineRule="auto"/>
              <w:jc w:val="both"/>
              <w:rPr>
                <w:color w:val="000000" w:themeColor="text1"/>
              </w:rPr>
            </w:pPr>
          </w:p>
        </w:tc>
        <w:tc>
          <w:tcPr>
            <w:tcW w:w="195" w:type="pct"/>
          </w:tcPr>
          <w:p w14:paraId="1897C82D" w14:textId="77777777" w:rsidR="00B00568" w:rsidRPr="00B77F27" w:rsidRDefault="00B00568">
            <w:pPr>
              <w:spacing w:line="360" w:lineRule="auto"/>
              <w:jc w:val="both"/>
              <w:rPr>
                <w:color w:val="000000" w:themeColor="text1"/>
              </w:rPr>
            </w:pPr>
          </w:p>
        </w:tc>
      </w:tr>
      <w:tr w:rsidR="00B00568" w:rsidRPr="00B77F27" w14:paraId="04CD3E88" w14:textId="77777777">
        <w:tc>
          <w:tcPr>
            <w:tcW w:w="479" w:type="pct"/>
          </w:tcPr>
          <w:p w14:paraId="69D0C595" w14:textId="77777777" w:rsidR="00B00568" w:rsidRPr="00B77F27" w:rsidRDefault="00B00568">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0938C6C4" w14:textId="77777777" w:rsidR="00B00568" w:rsidRPr="00B77F27" w:rsidRDefault="00B00568">
            <w:pPr>
              <w:jc w:val="both"/>
              <w:rPr>
                <w:color w:val="000000" w:themeColor="text1"/>
              </w:rPr>
            </w:pPr>
            <w:r w:rsidRPr="00B77F27">
              <w:rPr>
                <w:color w:val="000000" w:themeColor="text1"/>
              </w:rPr>
              <w:t>Government roads department issues construction permits on time</w:t>
            </w:r>
          </w:p>
        </w:tc>
        <w:tc>
          <w:tcPr>
            <w:tcW w:w="195" w:type="pct"/>
          </w:tcPr>
          <w:p w14:paraId="622DF450" w14:textId="77777777" w:rsidR="00B00568" w:rsidRPr="00B77F27" w:rsidRDefault="00B00568">
            <w:pPr>
              <w:spacing w:line="360" w:lineRule="auto"/>
              <w:jc w:val="both"/>
              <w:rPr>
                <w:color w:val="000000" w:themeColor="text1"/>
              </w:rPr>
            </w:pPr>
          </w:p>
        </w:tc>
        <w:tc>
          <w:tcPr>
            <w:tcW w:w="195" w:type="pct"/>
          </w:tcPr>
          <w:p w14:paraId="18029A39" w14:textId="77777777" w:rsidR="00B00568" w:rsidRPr="00B77F27" w:rsidRDefault="00B00568">
            <w:pPr>
              <w:spacing w:line="360" w:lineRule="auto"/>
              <w:jc w:val="both"/>
              <w:rPr>
                <w:color w:val="000000" w:themeColor="text1"/>
              </w:rPr>
            </w:pPr>
          </w:p>
        </w:tc>
        <w:tc>
          <w:tcPr>
            <w:tcW w:w="195" w:type="pct"/>
          </w:tcPr>
          <w:p w14:paraId="36E34B88" w14:textId="77777777" w:rsidR="00B00568" w:rsidRPr="00B77F27" w:rsidRDefault="00B00568">
            <w:pPr>
              <w:spacing w:line="360" w:lineRule="auto"/>
              <w:jc w:val="both"/>
              <w:rPr>
                <w:color w:val="000000" w:themeColor="text1"/>
              </w:rPr>
            </w:pPr>
          </w:p>
        </w:tc>
        <w:tc>
          <w:tcPr>
            <w:tcW w:w="195" w:type="pct"/>
          </w:tcPr>
          <w:p w14:paraId="48D57D8B" w14:textId="77777777" w:rsidR="00B00568" w:rsidRPr="00B77F27" w:rsidRDefault="00B00568">
            <w:pPr>
              <w:spacing w:line="360" w:lineRule="auto"/>
              <w:jc w:val="both"/>
              <w:rPr>
                <w:color w:val="000000" w:themeColor="text1"/>
              </w:rPr>
            </w:pPr>
          </w:p>
        </w:tc>
        <w:tc>
          <w:tcPr>
            <w:tcW w:w="195" w:type="pct"/>
          </w:tcPr>
          <w:p w14:paraId="413E0EDE" w14:textId="77777777" w:rsidR="00B00568" w:rsidRPr="00B77F27" w:rsidRDefault="00B00568">
            <w:pPr>
              <w:spacing w:line="360" w:lineRule="auto"/>
              <w:jc w:val="both"/>
              <w:rPr>
                <w:color w:val="000000" w:themeColor="text1"/>
              </w:rPr>
            </w:pPr>
          </w:p>
        </w:tc>
      </w:tr>
      <w:tr w:rsidR="00B00568" w:rsidRPr="00B77F27" w14:paraId="47B936AF" w14:textId="77777777">
        <w:tc>
          <w:tcPr>
            <w:tcW w:w="479" w:type="pct"/>
          </w:tcPr>
          <w:p w14:paraId="50E49FC0" w14:textId="77777777" w:rsidR="00B00568" w:rsidRPr="00B77F27" w:rsidRDefault="00B00568">
            <w:pPr>
              <w:pStyle w:val="ListParagraph"/>
              <w:numPr>
                <w:ilvl w:val="0"/>
                <w:numId w:val="22"/>
              </w:numPr>
              <w:spacing w:line="360" w:lineRule="auto"/>
              <w:jc w:val="both"/>
              <w:rPr>
                <w:rFonts w:ascii="Times New Roman" w:hAnsi="Times New Roman" w:cs="Times New Roman"/>
                <w:color w:val="000000" w:themeColor="text1"/>
                <w:sz w:val="24"/>
                <w:szCs w:val="24"/>
              </w:rPr>
            </w:pPr>
          </w:p>
        </w:tc>
        <w:tc>
          <w:tcPr>
            <w:tcW w:w="3546" w:type="pct"/>
          </w:tcPr>
          <w:p w14:paraId="6DD1795D" w14:textId="77777777" w:rsidR="00B00568" w:rsidRPr="00B77F27" w:rsidRDefault="00B00568">
            <w:pPr>
              <w:jc w:val="both"/>
              <w:rPr>
                <w:color w:val="000000" w:themeColor="text1"/>
              </w:rPr>
            </w:pPr>
            <w:r w:rsidRPr="00B77F27">
              <w:rPr>
                <w:color w:val="000000" w:themeColor="text1"/>
              </w:rPr>
              <w:t>The process of approving road plans is long leading to delays in project delivery.</w:t>
            </w:r>
          </w:p>
        </w:tc>
        <w:tc>
          <w:tcPr>
            <w:tcW w:w="195" w:type="pct"/>
          </w:tcPr>
          <w:p w14:paraId="1829E537" w14:textId="77777777" w:rsidR="00B00568" w:rsidRPr="00B77F27" w:rsidRDefault="00B00568">
            <w:pPr>
              <w:spacing w:line="360" w:lineRule="auto"/>
              <w:jc w:val="both"/>
              <w:rPr>
                <w:color w:val="000000" w:themeColor="text1"/>
              </w:rPr>
            </w:pPr>
          </w:p>
        </w:tc>
        <w:tc>
          <w:tcPr>
            <w:tcW w:w="195" w:type="pct"/>
          </w:tcPr>
          <w:p w14:paraId="1A4B2F59" w14:textId="77777777" w:rsidR="00B00568" w:rsidRPr="00B77F27" w:rsidRDefault="00B00568">
            <w:pPr>
              <w:spacing w:line="360" w:lineRule="auto"/>
              <w:jc w:val="both"/>
              <w:rPr>
                <w:color w:val="000000" w:themeColor="text1"/>
              </w:rPr>
            </w:pPr>
          </w:p>
        </w:tc>
        <w:tc>
          <w:tcPr>
            <w:tcW w:w="195" w:type="pct"/>
          </w:tcPr>
          <w:p w14:paraId="51641DEE" w14:textId="77777777" w:rsidR="00B00568" w:rsidRPr="00B77F27" w:rsidRDefault="00B00568">
            <w:pPr>
              <w:spacing w:line="360" w:lineRule="auto"/>
              <w:jc w:val="both"/>
              <w:rPr>
                <w:color w:val="000000" w:themeColor="text1"/>
              </w:rPr>
            </w:pPr>
          </w:p>
        </w:tc>
        <w:tc>
          <w:tcPr>
            <w:tcW w:w="195" w:type="pct"/>
          </w:tcPr>
          <w:p w14:paraId="08DD20EF" w14:textId="77777777" w:rsidR="00B00568" w:rsidRPr="00B77F27" w:rsidRDefault="00B00568">
            <w:pPr>
              <w:spacing w:line="360" w:lineRule="auto"/>
              <w:jc w:val="both"/>
              <w:rPr>
                <w:color w:val="000000" w:themeColor="text1"/>
              </w:rPr>
            </w:pPr>
          </w:p>
        </w:tc>
        <w:tc>
          <w:tcPr>
            <w:tcW w:w="195" w:type="pct"/>
          </w:tcPr>
          <w:p w14:paraId="264532C3" w14:textId="77777777" w:rsidR="00B00568" w:rsidRPr="00B77F27" w:rsidRDefault="00B00568">
            <w:pPr>
              <w:spacing w:line="360" w:lineRule="auto"/>
              <w:jc w:val="both"/>
              <w:rPr>
                <w:color w:val="000000" w:themeColor="text1"/>
              </w:rPr>
            </w:pPr>
          </w:p>
        </w:tc>
      </w:tr>
      <w:tr w:rsidR="00B00568" w:rsidRPr="00B77F27" w14:paraId="6232EE07" w14:textId="77777777">
        <w:tc>
          <w:tcPr>
            <w:tcW w:w="479" w:type="pct"/>
          </w:tcPr>
          <w:p w14:paraId="2773BB3B" w14:textId="77777777" w:rsidR="00B00568" w:rsidRPr="00B77F27" w:rsidRDefault="00B00568">
            <w:pPr>
              <w:spacing w:line="360" w:lineRule="auto"/>
              <w:jc w:val="both"/>
              <w:rPr>
                <w:color w:val="000000" w:themeColor="text1"/>
              </w:rPr>
            </w:pPr>
          </w:p>
        </w:tc>
        <w:tc>
          <w:tcPr>
            <w:tcW w:w="3546" w:type="pct"/>
          </w:tcPr>
          <w:p w14:paraId="1DE2903E" w14:textId="77777777" w:rsidR="00B00568" w:rsidRPr="00B77F27" w:rsidRDefault="00B00568">
            <w:pPr>
              <w:spacing w:line="360" w:lineRule="auto"/>
              <w:jc w:val="both"/>
              <w:rPr>
                <w:b/>
                <w:color w:val="000000" w:themeColor="text1"/>
              </w:rPr>
            </w:pPr>
            <w:r w:rsidRPr="00B77F27">
              <w:rPr>
                <w:b/>
                <w:color w:val="000000" w:themeColor="text1"/>
              </w:rPr>
              <w:t>Code of Conduct</w:t>
            </w:r>
          </w:p>
        </w:tc>
        <w:tc>
          <w:tcPr>
            <w:tcW w:w="195" w:type="pct"/>
          </w:tcPr>
          <w:p w14:paraId="17C44AC8" w14:textId="77777777" w:rsidR="00B00568" w:rsidRPr="00B77F27" w:rsidRDefault="00B00568">
            <w:pPr>
              <w:spacing w:line="360" w:lineRule="auto"/>
              <w:jc w:val="both"/>
              <w:rPr>
                <w:b/>
                <w:color w:val="000000" w:themeColor="text1"/>
              </w:rPr>
            </w:pPr>
            <w:r w:rsidRPr="00B77F27">
              <w:rPr>
                <w:b/>
                <w:color w:val="000000" w:themeColor="text1"/>
              </w:rPr>
              <w:t>1</w:t>
            </w:r>
          </w:p>
        </w:tc>
        <w:tc>
          <w:tcPr>
            <w:tcW w:w="195" w:type="pct"/>
          </w:tcPr>
          <w:p w14:paraId="60758D3B" w14:textId="77777777" w:rsidR="00B00568" w:rsidRPr="00B77F27" w:rsidRDefault="00B00568">
            <w:pPr>
              <w:spacing w:line="360" w:lineRule="auto"/>
              <w:jc w:val="both"/>
              <w:rPr>
                <w:b/>
                <w:color w:val="000000" w:themeColor="text1"/>
              </w:rPr>
            </w:pPr>
            <w:r w:rsidRPr="00B77F27">
              <w:rPr>
                <w:b/>
                <w:color w:val="000000" w:themeColor="text1"/>
              </w:rPr>
              <w:t>2</w:t>
            </w:r>
          </w:p>
        </w:tc>
        <w:tc>
          <w:tcPr>
            <w:tcW w:w="195" w:type="pct"/>
          </w:tcPr>
          <w:p w14:paraId="18B80194" w14:textId="77777777" w:rsidR="00B00568" w:rsidRPr="00B77F27" w:rsidRDefault="00B00568">
            <w:pPr>
              <w:spacing w:line="360" w:lineRule="auto"/>
              <w:jc w:val="both"/>
              <w:rPr>
                <w:b/>
                <w:color w:val="000000" w:themeColor="text1"/>
              </w:rPr>
            </w:pPr>
            <w:r w:rsidRPr="00B77F27">
              <w:rPr>
                <w:b/>
                <w:color w:val="000000" w:themeColor="text1"/>
              </w:rPr>
              <w:t>3</w:t>
            </w:r>
          </w:p>
        </w:tc>
        <w:tc>
          <w:tcPr>
            <w:tcW w:w="195" w:type="pct"/>
          </w:tcPr>
          <w:p w14:paraId="662148E1" w14:textId="77777777" w:rsidR="00B00568" w:rsidRPr="00B77F27" w:rsidRDefault="00B00568">
            <w:pPr>
              <w:spacing w:line="360" w:lineRule="auto"/>
              <w:jc w:val="both"/>
              <w:rPr>
                <w:b/>
                <w:color w:val="000000" w:themeColor="text1"/>
              </w:rPr>
            </w:pPr>
            <w:r w:rsidRPr="00B77F27">
              <w:rPr>
                <w:b/>
                <w:color w:val="000000" w:themeColor="text1"/>
              </w:rPr>
              <w:t>4</w:t>
            </w:r>
          </w:p>
        </w:tc>
        <w:tc>
          <w:tcPr>
            <w:tcW w:w="195" w:type="pct"/>
          </w:tcPr>
          <w:p w14:paraId="25F5CFD5" w14:textId="77777777" w:rsidR="00B00568" w:rsidRPr="00B77F27" w:rsidRDefault="00B00568">
            <w:pPr>
              <w:spacing w:line="360" w:lineRule="auto"/>
              <w:jc w:val="both"/>
              <w:rPr>
                <w:b/>
                <w:color w:val="000000" w:themeColor="text1"/>
              </w:rPr>
            </w:pPr>
            <w:r w:rsidRPr="00B77F27">
              <w:rPr>
                <w:b/>
                <w:color w:val="000000" w:themeColor="text1"/>
              </w:rPr>
              <w:t>5</w:t>
            </w:r>
          </w:p>
        </w:tc>
      </w:tr>
      <w:tr w:rsidR="00B00568" w:rsidRPr="00B77F27" w14:paraId="53A60B23" w14:textId="77777777">
        <w:tc>
          <w:tcPr>
            <w:tcW w:w="479" w:type="pct"/>
          </w:tcPr>
          <w:p w14:paraId="56E25F9A" w14:textId="77777777" w:rsidR="00B00568" w:rsidRPr="00B77F27" w:rsidRDefault="00B00568">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457A87B6" w14:textId="77777777" w:rsidR="00B00568" w:rsidRPr="00B77F27" w:rsidRDefault="00B00568">
            <w:pPr>
              <w:jc w:val="both"/>
              <w:rPr>
                <w:color w:val="000000" w:themeColor="text1"/>
              </w:rPr>
            </w:pPr>
            <w:r w:rsidRPr="00B77F27">
              <w:rPr>
                <w:color w:val="000000" w:themeColor="text1"/>
              </w:rPr>
              <w:t>KeNHA ensures that road construction personnel are licensed in road projects management</w:t>
            </w:r>
          </w:p>
        </w:tc>
        <w:tc>
          <w:tcPr>
            <w:tcW w:w="195" w:type="pct"/>
          </w:tcPr>
          <w:p w14:paraId="08B5391F" w14:textId="77777777" w:rsidR="00B00568" w:rsidRPr="00B77F27" w:rsidRDefault="00B00568">
            <w:pPr>
              <w:spacing w:line="360" w:lineRule="auto"/>
              <w:jc w:val="both"/>
              <w:rPr>
                <w:color w:val="000000" w:themeColor="text1"/>
              </w:rPr>
            </w:pPr>
          </w:p>
        </w:tc>
        <w:tc>
          <w:tcPr>
            <w:tcW w:w="195" w:type="pct"/>
          </w:tcPr>
          <w:p w14:paraId="2B5D123C" w14:textId="77777777" w:rsidR="00B00568" w:rsidRPr="00B77F27" w:rsidRDefault="00B00568">
            <w:pPr>
              <w:spacing w:line="360" w:lineRule="auto"/>
              <w:jc w:val="both"/>
              <w:rPr>
                <w:color w:val="000000" w:themeColor="text1"/>
              </w:rPr>
            </w:pPr>
          </w:p>
        </w:tc>
        <w:tc>
          <w:tcPr>
            <w:tcW w:w="195" w:type="pct"/>
          </w:tcPr>
          <w:p w14:paraId="2C915593" w14:textId="77777777" w:rsidR="00B00568" w:rsidRPr="00B77F27" w:rsidRDefault="00B00568">
            <w:pPr>
              <w:spacing w:line="360" w:lineRule="auto"/>
              <w:jc w:val="both"/>
              <w:rPr>
                <w:color w:val="000000" w:themeColor="text1"/>
              </w:rPr>
            </w:pPr>
          </w:p>
        </w:tc>
        <w:tc>
          <w:tcPr>
            <w:tcW w:w="195" w:type="pct"/>
          </w:tcPr>
          <w:p w14:paraId="5E8CB0B5" w14:textId="77777777" w:rsidR="00B00568" w:rsidRPr="00B77F27" w:rsidRDefault="00B00568">
            <w:pPr>
              <w:spacing w:line="360" w:lineRule="auto"/>
              <w:jc w:val="both"/>
              <w:rPr>
                <w:color w:val="000000" w:themeColor="text1"/>
              </w:rPr>
            </w:pPr>
          </w:p>
        </w:tc>
        <w:tc>
          <w:tcPr>
            <w:tcW w:w="195" w:type="pct"/>
          </w:tcPr>
          <w:p w14:paraId="5663F475" w14:textId="77777777" w:rsidR="00B00568" w:rsidRPr="00B77F27" w:rsidRDefault="00B00568">
            <w:pPr>
              <w:spacing w:line="360" w:lineRule="auto"/>
              <w:jc w:val="both"/>
              <w:rPr>
                <w:color w:val="000000" w:themeColor="text1"/>
              </w:rPr>
            </w:pPr>
          </w:p>
        </w:tc>
      </w:tr>
      <w:tr w:rsidR="00B00568" w:rsidRPr="00B77F27" w14:paraId="12A354C7" w14:textId="77777777">
        <w:tc>
          <w:tcPr>
            <w:tcW w:w="479" w:type="pct"/>
          </w:tcPr>
          <w:p w14:paraId="2406275E" w14:textId="77777777" w:rsidR="00B00568" w:rsidRPr="00B77F27" w:rsidRDefault="00B00568">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1B20F8F9" w14:textId="77777777" w:rsidR="00B00568" w:rsidRPr="00B77F27" w:rsidRDefault="00B00568">
            <w:r w:rsidRPr="00B77F27">
              <w:rPr>
                <w:color w:val="000000" w:themeColor="text1"/>
              </w:rPr>
              <w:t>KURA ensures that road construction personnel are licensed in road projects management</w:t>
            </w:r>
          </w:p>
        </w:tc>
        <w:tc>
          <w:tcPr>
            <w:tcW w:w="195" w:type="pct"/>
          </w:tcPr>
          <w:p w14:paraId="5AFC284B" w14:textId="77777777" w:rsidR="00B00568" w:rsidRPr="00B77F27" w:rsidRDefault="00B00568">
            <w:pPr>
              <w:spacing w:line="360" w:lineRule="auto"/>
              <w:jc w:val="both"/>
              <w:rPr>
                <w:color w:val="000000" w:themeColor="text1"/>
              </w:rPr>
            </w:pPr>
          </w:p>
        </w:tc>
        <w:tc>
          <w:tcPr>
            <w:tcW w:w="195" w:type="pct"/>
          </w:tcPr>
          <w:p w14:paraId="16A2BC29" w14:textId="77777777" w:rsidR="00B00568" w:rsidRPr="00B77F27" w:rsidRDefault="00B00568">
            <w:pPr>
              <w:spacing w:line="360" w:lineRule="auto"/>
              <w:jc w:val="both"/>
              <w:rPr>
                <w:color w:val="000000" w:themeColor="text1"/>
              </w:rPr>
            </w:pPr>
          </w:p>
        </w:tc>
        <w:tc>
          <w:tcPr>
            <w:tcW w:w="195" w:type="pct"/>
          </w:tcPr>
          <w:p w14:paraId="7C192E7B" w14:textId="77777777" w:rsidR="00B00568" w:rsidRPr="00B77F27" w:rsidRDefault="00B00568">
            <w:pPr>
              <w:spacing w:line="360" w:lineRule="auto"/>
              <w:jc w:val="both"/>
              <w:rPr>
                <w:color w:val="000000" w:themeColor="text1"/>
              </w:rPr>
            </w:pPr>
          </w:p>
        </w:tc>
        <w:tc>
          <w:tcPr>
            <w:tcW w:w="195" w:type="pct"/>
          </w:tcPr>
          <w:p w14:paraId="6D1930B9" w14:textId="77777777" w:rsidR="00B00568" w:rsidRPr="00B77F27" w:rsidRDefault="00B00568">
            <w:pPr>
              <w:spacing w:line="360" w:lineRule="auto"/>
              <w:jc w:val="both"/>
              <w:rPr>
                <w:color w:val="000000" w:themeColor="text1"/>
              </w:rPr>
            </w:pPr>
          </w:p>
        </w:tc>
        <w:tc>
          <w:tcPr>
            <w:tcW w:w="195" w:type="pct"/>
          </w:tcPr>
          <w:p w14:paraId="7A6F15C6" w14:textId="77777777" w:rsidR="00B00568" w:rsidRPr="00B77F27" w:rsidRDefault="00B00568">
            <w:pPr>
              <w:spacing w:line="360" w:lineRule="auto"/>
              <w:jc w:val="both"/>
              <w:rPr>
                <w:color w:val="000000" w:themeColor="text1"/>
              </w:rPr>
            </w:pPr>
          </w:p>
        </w:tc>
      </w:tr>
      <w:tr w:rsidR="00B00568" w:rsidRPr="00B77F27" w14:paraId="5EB8331B" w14:textId="77777777">
        <w:tc>
          <w:tcPr>
            <w:tcW w:w="479" w:type="pct"/>
          </w:tcPr>
          <w:p w14:paraId="1EF815E9" w14:textId="77777777" w:rsidR="00B00568" w:rsidRPr="00B77F27" w:rsidRDefault="00B00568">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2E6D474A" w14:textId="77777777" w:rsidR="00B00568" w:rsidRPr="00B77F27" w:rsidRDefault="00B00568">
            <w:r w:rsidRPr="00B77F27">
              <w:rPr>
                <w:color w:val="000000" w:themeColor="text1"/>
              </w:rPr>
              <w:t>KeRRA ensures that road construction personnel are licensed in road projects management</w:t>
            </w:r>
          </w:p>
        </w:tc>
        <w:tc>
          <w:tcPr>
            <w:tcW w:w="195" w:type="pct"/>
          </w:tcPr>
          <w:p w14:paraId="3154ABD7" w14:textId="77777777" w:rsidR="00B00568" w:rsidRPr="00B77F27" w:rsidRDefault="00B00568">
            <w:pPr>
              <w:spacing w:line="360" w:lineRule="auto"/>
              <w:jc w:val="both"/>
              <w:rPr>
                <w:color w:val="000000" w:themeColor="text1"/>
              </w:rPr>
            </w:pPr>
          </w:p>
        </w:tc>
        <w:tc>
          <w:tcPr>
            <w:tcW w:w="195" w:type="pct"/>
          </w:tcPr>
          <w:p w14:paraId="1851154C" w14:textId="77777777" w:rsidR="00B00568" w:rsidRPr="00B77F27" w:rsidRDefault="00B00568">
            <w:pPr>
              <w:spacing w:line="360" w:lineRule="auto"/>
              <w:jc w:val="both"/>
              <w:rPr>
                <w:color w:val="000000" w:themeColor="text1"/>
              </w:rPr>
            </w:pPr>
          </w:p>
        </w:tc>
        <w:tc>
          <w:tcPr>
            <w:tcW w:w="195" w:type="pct"/>
          </w:tcPr>
          <w:p w14:paraId="79AAD54E" w14:textId="77777777" w:rsidR="00B00568" w:rsidRPr="00B77F27" w:rsidRDefault="00B00568">
            <w:pPr>
              <w:spacing w:line="360" w:lineRule="auto"/>
              <w:jc w:val="both"/>
              <w:rPr>
                <w:color w:val="000000" w:themeColor="text1"/>
              </w:rPr>
            </w:pPr>
          </w:p>
        </w:tc>
        <w:tc>
          <w:tcPr>
            <w:tcW w:w="195" w:type="pct"/>
          </w:tcPr>
          <w:p w14:paraId="29C6033B" w14:textId="77777777" w:rsidR="00B00568" w:rsidRPr="00B77F27" w:rsidRDefault="00B00568">
            <w:pPr>
              <w:spacing w:line="360" w:lineRule="auto"/>
              <w:jc w:val="both"/>
              <w:rPr>
                <w:color w:val="000000" w:themeColor="text1"/>
              </w:rPr>
            </w:pPr>
          </w:p>
        </w:tc>
        <w:tc>
          <w:tcPr>
            <w:tcW w:w="195" w:type="pct"/>
          </w:tcPr>
          <w:p w14:paraId="2C76A582" w14:textId="77777777" w:rsidR="00B00568" w:rsidRPr="00B77F27" w:rsidRDefault="00B00568">
            <w:pPr>
              <w:spacing w:line="360" w:lineRule="auto"/>
              <w:jc w:val="both"/>
              <w:rPr>
                <w:color w:val="000000" w:themeColor="text1"/>
              </w:rPr>
            </w:pPr>
          </w:p>
        </w:tc>
      </w:tr>
      <w:tr w:rsidR="00B00568" w:rsidRPr="00B77F27" w14:paraId="47061CB6" w14:textId="77777777">
        <w:tc>
          <w:tcPr>
            <w:tcW w:w="479" w:type="pct"/>
          </w:tcPr>
          <w:p w14:paraId="5B8D8C91" w14:textId="77777777" w:rsidR="00B00568" w:rsidRPr="00B77F27" w:rsidRDefault="00B00568">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605676E2" w14:textId="77777777" w:rsidR="00B00568" w:rsidRPr="00B77F27" w:rsidRDefault="00B00568">
            <w:pPr>
              <w:jc w:val="both"/>
              <w:rPr>
                <w:color w:val="000000" w:themeColor="text1"/>
              </w:rPr>
            </w:pPr>
            <w:r w:rsidRPr="00B77F27">
              <w:rPr>
                <w:color w:val="000000" w:themeColor="text1"/>
              </w:rPr>
              <w:t xml:space="preserve">KeNHA promotes continuous professional development of road construction personnel  </w:t>
            </w:r>
          </w:p>
        </w:tc>
        <w:tc>
          <w:tcPr>
            <w:tcW w:w="195" w:type="pct"/>
          </w:tcPr>
          <w:p w14:paraId="701B9EA1" w14:textId="77777777" w:rsidR="00B00568" w:rsidRPr="00B77F27" w:rsidRDefault="00B00568">
            <w:pPr>
              <w:spacing w:line="360" w:lineRule="auto"/>
              <w:jc w:val="both"/>
              <w:rPr>
                <w:color w:val="000000" w:themeColor="text1"/>
              </w:rPr>
            </w:pPr>
          </w:p>
        </w:tc>
        <w:tc>
          <w:tcPr>
            <w:tcW w:w="195" w:type="pct"/>
          </w:tcPr>
          <w:p w14:paraId="6EA18138" w14:textId="77777777" w:rsidR="00B00568" w:rsidRPr="00B77F27" w:rsidRDefault="00B00568">
            <w:pPr>
              <w:spacing w:line="360" w:lineRule="auto"/>
              <w:jc w:val="both"/>
              <w:rPr>
                <w:color w:val="000000" w:themeColor="text1"/>
              </w:rPr>
            </w:pPr>
          </w:p>
        </w:tc>
        <w:tc>
          <w:tcPr>
            <w:tcW w:w="195" w:type="pct"/>
          </w:tcPr>
          <w:p w14:paraId="44E72F90" w14:textId="77777777" w:rsidR="00B00568" w:rsidRPr="00B77F27" w:rsidRDefault="00B00568">
            <w:pPr>
              <w:spacing w:line="360" w:lineRule="auto"/>
              <w:jc w:val="both"/>
              <w:rPr>
                <w:color w:val="000000" w:themeColor="text1"/>
              </w:rPr>
            </w:pPr>
          </w:p>
        </w:tc>
        <w:tc>
          <w:tcPr>
            <w:tcW w:w="195" w:type="pct"/>
          </w:tcPr>
          <w:p w14:paraId="741888A4" w14:textId="77777777" w:rsidR="00B00568" w:rsidRPr="00B77F27" w:rsidRDefault="00B00568">
            <w:pPr>
              <w:spacing w:line="360" w:lineRule="auto"/>
              <w:jc w:val="both"/>
              <w:rPr>
                <w:color w:val="000000" w:themeColor="text1"/>
              </w:rPr>
            </w:pPr>
          </w:p>
        </w:tc>
        <w:tc>
          <w:tcPr>
            <w:tcW w:w="195" w:type="pct"/>
          </w:tcPr>
          <w:p w14:paraId="6C3EF9E8" w14:textId="77777777" w:rsidR="00B00568" w:rsidRPr="00B77F27" w:rsidRDefault="00B00568">
            <w:pPr>
              <w:spacing w:line="360" w:lineRule="auto"/>
              <w:jc w:val="both"/>
              <w:rPr>
                <w:color w:val="000000" w:themeColor="text1"/>
              </w:rPr>
            </w:pPr>
          </w:p>
        </w:tc>
      </w:tr>
      <w:tr w:rsidR="00B00568" w:rsidRPr="00B77F27" w14:paraId="194885F8" w14:textId="77777777">
        <w:tc>
          <w:tcPr>
            <w:tcW w:w="479" w:type="pct"/>
          </w:tcPr>
          <w:p w14:paraId="50884D74" w14:textId="77777777" w:rsidR="00B00568" w:rsidRPr="00B77F27" w:rsidRDefault="00B00568">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18104518" w14:textId="77777777" w:rsidR="00B00568" w:rsidRPr="00B77F27" w:rsidRDefault="00B00568">
            <w:r w:rsidRPr="00B77F27">
              <w:rPr>
                <w:color w:val="000000" w:themeColor="text1"/>
              </w:rPr>
              <w:t xml:space="preserve">KURA promotes continuous professional development of road construction personnel  </w:t>
            </w:r>
          </w:p>
        </w:tc>
        <w:tc>
          <w:tcPr>
            <w:tcW w:w="195" w:type="pct"/>
          </w:tcPr>
          <w:p w14:paraId="4337570D" w14:textId="77777777" w:rsidR="00B00568" w:rsidRPr="00B77F27" w:rsidRDefault="00B00568">
            <w:pPr>
              <w:spacing w:line="360" w:lineRule="auto"/>
              <w:jc w:val="both"/>
              <w:rPr>
                <w:color w:val="000000" w:themeColor="text1"/>
              </w:rPr>
            </w:pPr>
          </w:p>
        </w:tc>
        <w:tc>
          <w:tcPr>
            <w:tcW w:w="195" w:type="pct"/>
          </w:tcPr>
          <w:p w14:paraId="3D136371" w14:textId="77777777" w:rsidR="00B00568" w:rsidRPr="00B77F27" w:rsidRDefault="00B00568">
            <w:pPr>
              <w:spacing w:line="360" w:lineRule="auto"/>
              <w:jc w:val="both"/>
              <w:rPr>
                <w:color w:val="000000" w:themeColor="text1"/>
              </w:rPr>
            </w:pPr>
          </w:p>
        </w:tc>
        <w:tc>
          <w:tcPr>
            <w:tcW w:w="195" w:type="pct"/>
          </w:tcPr>
          <w:p w14:paraId="2BDAB819" w14:textId="77777777" w:rsidR="00B00568" w:rsidRPr="00B77F27" w:rsidRDefault="00B00568">
            <w:pPr>
              <w:spacing w:line="360" w:lineRule="auto"/>
              <w:jc w:val="both"/>
              <w:rPr>
                <w:color w:val="000000" w:themeColor="text1"/>
              </w:rPr>
            </w:pPr>
          </w:p>
        </w:tc>
        <w:tc>
          <w:tcPr>
            <w:tcW w:w="195" w:type="pct"/>
          </w:tcPr>
          <w:p w14:paraId="00D56CF4" w14:textId="77777777" w:rsidR="00B00568" w:rsidRPr="00B77F27" w:rsidRDefault="00B00568">
            <w:pPr>
              <w:spacing w:line="360" w:lineRule="auto"/>
              <w:jc w:val="both"/>
              <w:rPr>
                <w:color w:val="000000" w:themeColor="text1"/>
              </w:rPr>
            </w:pPr>
          </w:p>
        </w:tc>
        <w:tc>
          <w:tcPr>
            <w:tcW w:w="195" w:type="pct"/>
          </w:tcPr>
          <w:p w14:paraId="16C18643" w14:textId="77777777" w:rsidR="00B00568" w:rsidRPr="00B77F27" w:rsidRDefault="00B00568">
            <w:pPr>
              <w:spacing w:line="360" w:lineRule="auto"/>
              <w:jc w:val="both"/>
              <w:rPr>
                <w:color w:val="000000" w:themeColor="text1"/>
              </w:rPr>
            </w:pPr>
          </w:p>
        </w:tc>
      </w:tr>
      <w:tr w:rsidR="00B00568" w:rsidRPr="00B77F27" w14:paraId="32C4D1F1" w14:textId="77777777">
        <w:tc>
          <w:tcPr>
            <w:tcW w:w="479" w:type="pct"/>
          </w:tcPr>
          <w:p w14:paraId="0E4840F8" w14:textId="77777777" w:rsidR="00B00568" w:rsidRPr="00B77F27" w:rsidRDefault="00B00568">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04F118F7" w14:textId="77777777" w:rsidR="00B00568" w:rsidRPr="00B77F27" w:rsidRDefault="00B00568">
            <w:r w:rsidRPr="00B77F27">
              <w:rPr>
                <w:color w:val="000000" w:themeColor="text1"/>
              </w:rPr>
              <w:t xml:space="preserve">KeRRA promotes continuous professional development of road construction personnel  </w:t>
            </w:r>
          </w:p>
        </w:tc>
        <w:tc>
          <w:tcPr>
            <w:tcW w:w="195" w:type="pct"/>
          </w:tcPr>
          <w:p w14:paraId="305773AA" w14:textId="77777777" w:rsidR="00B00568" w:rsidRPr="00B77F27" w:rsidRDefault="00B00568">
            <w:pPr>
              <w:spacing w:line="360" w:lineRule="auto"/>
              <w:jc w:val="both"/>
              <w:rPr>
                <w:color w:val="000000" w:themeColor="text1"/>
              </w:rPr>
            </w:pPr>
          </w:p>
        </w:tc>
        <w:tc>
          <w:tcPr>
            <w:tcW w:w="195" w:type="pct"/>
          </w:tcPr>
          <w:p w14:paraId="25FD1E3C" w14:textId="77777777" w:rsidR="00B00568" w:rsidRPr="00B77F27" w:rsidRDefault="00B00568">
            <w:pPr>
              <w:spacing w:line="360" w:lineRule="auto"/>
              <w:jc w:val="both"/>
              <w:rPr>
                <w:color w:val="000000" w:themeColor="text1"/>
              </w:rPr>
            </w:pPr>
          </w:p>
        </w:tc>
        <w:tc>
          <w:tcPr>
            <w:tcW w:w="195" w:type="pct"/>
          </w:tcPr>
          <w:p w14:paraId="7A7D9AFA" w14:textId="77777777" w:rsidR="00B00568" w:rsidRPr="00B77F27" w:rsidRDefault="00B00568">
            <w:pPr>
              <w:spacing w:line="360" w:lineRule="auto"/>
              <w:jc w:val="both"/>
              <w:rPr>
                <w:color w:val="000000" w:themeColor="text1"/>
              </w:rPr>
            </w:pPr>
          </w:p>
        </w:tc>
        <w:tc>
          <w:tcPr>
            <w:tcW w:w="195" w:type="pct"/>
          </w:tcPr>
          <w:p w14:paraId="3FAF73B3" w14:textId="77777777" w:rsidR="00B00568" w:rsidRPr="00B77F27" w:rsidRDefault="00B00568">
            <w:pPr>
              <w:spacing w:line="360" w:lineRule="auto"/>
              <w:jc w:val="both"/>
              <w:rPr>
                <w:color w:val="000000" w:themeColor="text1"/>
              </w:rPr>
            </w:pPr>
          </w:p>
        </w:tc>
        <w:tc>
          <w:tcPr>
            <w:tcW w:w="195" w:type="pct"/>
          </w:tcPr>
          <w:p w14:paraId="48F67A76" w14:textId="77777777" w:rsidR="00B00568" w:rsidRPr="00B77F27" w:rsidRDefault="00B00568">
            <w:pPr>
              <w:spacing w:line="360" w:lineRule="auto"/>
              <w:jc w:val="both"/>
              <w:rPr>
                <w:color w:val="000000" w:themeColor="text1"/>
              </w:rPr>
            </w:pPr>
          </w:p>
        </w:tc>
      </w:tr>
      <w:tr w:rsidR="00B00568" w:rsidRPr="00B77F27" w14:paraId="45D901E9" w14:textId="77777777">
        <w:tc>
          <w:tcPr>
            <w:tcW w:w="479" w:type="pct"/>
          </w:tcPr>
          <w:p w14:paraId="43B6D28F" w14:textId="77777777" w:rsidR="00B00568" w:rsidRPr="00B77F27" w:rsidRDefault="00B00568">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57B880C7" w14:textId="77777777" w:rsidR="00B00568" w:rsidRPr="00B77F27" w:rsidRDefault="00B00568">
            <w:pPr>
              <w:jc w:val="both"/>
              <w:rPr>
                <w:color w:val="000000" w:themeColor="text1"/>
              </w:rPr>
            </w:pPr>
            <w:r w:rsidRPr="00B77F27">
              <w:rPr>
                <w:color w:val="000000" w:themeColor="text1"/>
              </w:rPr>
              <w:t xml:space="preserve">KeNHA ensures enhancement of ethical practice by road construction personnel </w:t>
            </w:r>
          </w:p>
        </w:tc>
        <w:tc>
          <w:tcPr>
            <w:tcW w:w="195" w:type="pct"/>
          </w:tcPr>
          <w:p w14:paraId="5C314169" w14:textId="77777777" w:rsidR="00B00568" w:rsidRPr="00B77F27" w:rsidRDefault="00B00568">
            <w:pPr>
              <w:spacing w:line="360" w:lineRule="auto"/>
              <w:jc w:val="both"/>
              <w:rPr>
                <w:color w:val="000000" w:themeColor="text1"/>
              </w:rPr>
            </w:pPr>
          </w:p>
        </w:tc>
        <w:tc>
          <w:tcPr>
            <w:tcW w:w="195" w:type="pct"/>
          </w:tcPr>
          <w:p w14:paraId="68A7414B" w14:textId="77777777" w:rsidR="00B00568" w:rsidRPr="00B77F27" w:rsidRDefault="00B00568">
            <w:pPr>
              <w:spacing w:line="360" w:lineRule="auto"/>
              <w:jc w:val="both"/>
              <w:rPr>
                <w:color w:val="000000" w:themeColor="text1"/>
              </w:rPr>
            </w:pPr>
          </w:p>
        </w:tc>
        <w:tc>
          <w:tcPr>
            <w:tcW w:w="195" w:type="pct"/>
          </w:tcPr>
          <w:p w14:paraId="7380C684" w14:textId="77777777" w:rsidR="00B00568" w:rsidRPr="00B77F27" w:rsidRDefault="00B00568">
            <w:pPr>
              <w:spacing w:line="360" w:lineRule="auto"/>
              <w:jc w:val="both"/>
              <w:rPr>
                <w:color w:val="000000" w:themeColor="text1"/>
              </w:rPr>
            </w:pPr>
          </w:p>
        </w:tc>
        <w:tc>
          <w:tcPr>
            <w:tcW w:w="195" w:type="pct"/>
          </w:tcPr>
          <w:p w14:paraId="2E4CA1DA" w14:textId="77777777" w:rsidR="00B00568" w:rsidRPr="00B77F27" w:rsidRDefault="00B00568">
            <w:pPr>
              <w:spacing w:line="360" w:lineRule="auto"/>
              <w:jc w:val="both"/>
              <w:rPr>
                <w:color w:val="000000" w:themeColor="text1"/>
              </w:rPr>
            </w:pPr>
          </w:p>
        </w:tc>
        <w:tc>
          <w:tcPr>
            <w:tcW w:w="195" w:type="pct"/>
          </w:tcPr>
          <w:p w14:paraId="4CE9F140" w14:textId="77777777" w:rsidR="00B00568" w:rsidRPr="00B77F27" w:rsidRDefault="00B00568">
            <w:pPr>
              <w:spacing w:line="360" w:lineRule="auto"/>
              <w:jc w:val="both"/>
              <w:rPr>
                <w:color w:val="000000" w:themeColor="text1"/>
              </w:rPr>
            </w:pPr>
          </w:p>
        </w:tc>
      </w:tr>
      <w:tr w:rsidR="00B00568" w:rsidRPr="00B77F27" w14:paraId="6B66C093" w14:textId="77777777">
        <w:tc>
          <w:tcPr>
            <w:tcW w:w="479" w:type="pct"/>
          </w:tcPr>
          <w:p w14:paraId="312B236F" w14:textId="77777777" w:rsidR="00B00568" w:rsidRPr="00B77F27" w:rsidRDefault="00B00568">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5EFB205B" w14:textId="77777777" w:rsidR="00B00568" w:rsidRPr="00B77F27" w:rsidRDefault="00B00568">
            <w:r w:rsidRPr="00B77F27">
              <w:rPr>
                <w:color w:val="000000" w:themeColor="text1"/>
              </w:rPr>
              <w:t xml:space="preserve">KURA ensures enhancement of ethical practice by road construction personnel </w:t>
            </w:r>
          </w:p>
        </w:tc>
        <w:tc>
          <w:tcPr>
            <w:tcW w:w="195" w:type="pct"/>
          </w:tcPr>
          <w:p w14:paraId="63152463" w14:textId="77777777" w:rsidR="00B00568" w:rsidRPr="00B77F27" w:rsidRDefault="00B00568">
            <w:pPr>
              <w:spacing w:line="360" w:lineRule="auto"/>
              <w:jc w:val="both"/>
              <w:rPr>
                <w:color w:val="000000" w:themeColor="text1"/>
              </w:rPr>
            </w:pPr>
          </w:p>
        </w:tc>
        <w:tc>
          <w:tcPr>
            <w:tcW w:w="195" w:type="pct"/>
          </w:tcPr>
          <w:p w14:paraId="3D21E84B" w14:textId="77777777" w:rsidR="00B00568" w:rsidRPr="00B77F27" w:rsidRDefault="00B00568">
            <w:pPr>
              <w:spacing w:line="360" w:lineRule="auto"/>
              <w:jc w:val="both"/>
              <w:rPr>
                <w:color w:val="000000" w:themeColor="text1"/>
              </w:rPr>
            </w:pPr>
          </w:p>
        </w:tc>
        <w:tc>
          <w:tcPr>
            <w:tcW w:w="195" w:type="pct"/>
          </w:tcPr>
          <w:p w14:paraId="58D96886" w14:textId="77777777" w:rsidR="00B00568" w:rsidRPr="00B77F27" w:rsidRDefault="00B00568">
            <w:pPr>
              <w:spacing w:line="360" w:lineRule="auto"/>
              <w:jc w:val="both"/>
              <w:rPr>
                <w:color w:val="000000" w:themeColor="text1"/>
              </w:rPr>
            </w:pPr>
          </w:p>
        </w:tc>
        <w:tc>
          <w:tcPr>
            <w:tcW w:w="195" w:type="pct"/>
          </w:tcPr>
          <w:p w14:paraId="278BD05F" w14:textId="77777777" w:rsidR="00B00568" w:rsidRPr="00B77F27" w:rsidRDefault="00B00568">
            <w:pPr>
              <w:spacing w:line="360" w:lineRule="auto"/>
              <w:jc w:val="both"/>
              <w:rPr>
                <w:color w:val="000000" w:themeColor="text1"/>
              </w:rPr>
            </w:pPr>
          </w:p>
        </w:tc>
        <w:tc>
          <w:tcPr>
            <w:tcW w:w="195" w:type="pct"/>
          </w:tcPr>
          <w:p w14:paraId="39C5915F" w14:textId="77777777" w:rsidR="00B00568" w:rsidRPr="00B77F27" w:rsidRDefault="00B00568">
            <w:pPr>
              <w:spacing w:line="360" w:lineRule="auto"/>
              <w:jc w:val="both"/>
              <w:rPr>
                <w:color w:val="000000" w:themeColor="text1"/>
              </w:rPr>
            </w:pPr>
          </w:p>
        </w:tc>
      </w:tr>
      <w:tr w:rsidR="00B00568" w:rsidRPr="00B77F27" w14:paraId="77C3299A" w14:textId="77777777">
        <w:tc>
          <w:tcPr>
            <w:tcW w:w="479" w:type="pct"/>
          </w:tcPr>
          <w:p w14:paraId="5FF6CA27" w14:textId="77777777" w:rsidR="00B00568" w:rsidRPr="00B77F27" w:rsidRDefault="00B00568">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19B612A9" w14:textId="77777777" w:rsidR="00B00568" w:rsidRPr="00B77F27" w:rsidRDefault="00B00568">
            <w:r w:rsidRPr="00B77F27">
              <w:rPr>
                <w:color w:val="000000" w:themeColor="text1"/>
              </w:rPr>
              <w:t xml:space="preserve">KeRRA ensures enhancement of ethical practice by road construction personnel </w:t>
            </w:r>
          </w:p>
        </w:tc>
        <w:tc>
          <w:tcPr>
            <w:tcW w:w="195" w:type="pct"/>
          </w:tcPr>
          <w:p w14:paraId="78F6A4B9" w14:textId="77777777" w:rsidR="00B00568" w:rsidRPr="00B77F27" w:rsidRDefault="00B00568">
            <w:pPr>
              <w:spacing w:line="360" w:lineRule="auto"/>
              <w:jc w:val="both"/>
              <w:rPr>
                <w:color w:val="000000" w:themeColor="text1"/>
              </w:rPr>
            </w:pPr>
          </w:p>
        </w:tc>
        <w:tc>
          <w:tcPr>
            <w:tcW w:w="195" w:type="pct"/>
          </w:tcPr>
          <w:p w14:paraId="291A4A6A" w14:textId="77777777" w:rsidR="00B00568" w:rsidRPr="00B77F27" w:rsidRDefault="00B00568">
            <w:pPr>
              <w:spacing w:line="360" w:lineRule="auto"/>
              <w:jc w:val="both"/>
              <w:rPr>
                <w:color w:val="000000" w:themeColor="text1"/>
              </w:rPr>
            </w:pPr>
          </w:p>
        </w:tc>
        <w:tc>
          <w:tcPr>
            <w:tcW w:w="195" w:type="pct"/>
          </w:tcPr>
          <w:p w14:paraId="70A58C10" w14:textId="77777777" w:rsidR="00B00568" w:rsidRPr="00B77F27" w:rsidRDefault="00B00568">
            <w:pPr>
              <w:spacing w:line="360" w:lineRule="auto"/>
              <w:jc w:val="both"/>
              <w:rPr>
                <w:color w:val="000000" w:themeColor="text1"/>
              </w:rPr>
            </w:pPr>
          </w:p>
        </w:tc>
        <w:tc>
          <w:tcPr>
            <w:tcW w:w="195" w:type="pct"/>
          </w:tcPr>
          <w:p w14:paraId="19FB2D90" w14:textId="77777777" w:rsidR="00B00568" w:rsidRPr="00B77F27" w:rsidRDefault="00B00568">
            <w:pPr>
              <w:spacing w:line="360" w:lineRule="auto"/>
              <w:jc w:val="both"/>
              <w:rPr>
                <w:color w:val="000000" w:themeColor="text1"/>
              </w:rPr>
            </w:pPr>
          </w:p>
        </w:tc>
        <w:tc>
          <w:tcPr>
            <w:tcW w:w="195" w:type="pct"/>
          </w:tcPr>
          <w:p w14:paraId="540FA894" w14:textId="77777777" w:rsidR="00B00568" w:rsidRPr="00B77F27" w:rsidRDefault="00B00568">
            <w:pPr>
              <w:spacing w:line="360" w:lineRule="auto"/>
              <w:jc w:val="both"/>
              <w:rPr>
                <w:color w:val="000000" w:themeColor="text1"/>
              </w:rPr>
            </w:pPr>
          </w:p>
        </w:tc>
      </w:tr>
      <w:tr w:rsidR="00B00568" w:rsidRPr="00B77F27" w14:paraId="07C598E9" w14:textId="77777777">
        <w:tc>
          <w:tcPr>
            <w:tcW w:w="479" w:type="pct"/>
          </w:tcPr>
          <w:p w14:paraId="151FF21B" w14:textId="77777777" w:rsidR="00B00568" w:rsidRPr="00B77F27" w:rsidRDefault="00B00568">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0597C4B6" w14:textId="77777777" w:rsidR="00B00568" w:rsidRPr="00B77F27" w:rsidRDefault="00B00568">
            <w:pPr>
              <w:jc w:val="both"/>
              <w:rPr>
                <w:color w:val="000000" w:themeColor="text1"/>
              </w:rPr>
            </w:pPr>
            <w:r w:rsidRPr="00B77F27">
              <w:rPr>
                <w:color w:val="000000" w:themeColor="text1"/>
              </w:rPr>
              <w:t xml:space="preserve">KeNHA board eliminates unfair competition for work among road construction personnel </w:t>
            </w:r>
          </w:p>
        </w:tc>
        <w:tc>
          <w:tcPr>
            <w:tcW w:w="195" w:type="pct"/>
          </w:tcPr>
          <w:p w14:paraId="2A6237DC" w14:textId="77777777" w:rsidR="00B00568" w:rsidRPr="00B77F27" w:rsidRDefault="00B00568">
            <w:pPr>
              <w:spacing w:line="360" w:lineRule="auto"/>
              <w:jc w:val="both"/>
              <w:rPr>
                <w:color w:val="000000" w:themeColor="text1"/>
              </w:rPr>
            </w:pPr>
          </w:p>
        </w:tc>
        <w:tc>
          <w:tcPr>
            <w:tcW w:w="195" w:type="pct"/>
          </w:tcPr>
          <w:p w14:paraId="1505C02D" w14:textId="77777777" w:rsidR="00B00568" w:rsidRPr="00B77F27" w:rsidRDefault="00B00568">
            <w:pPr>
              <w:spacing w:line="360" w:lineRule="auto"/>
              <w:jc w:val="both"/>
              <w:rPr>
                <w:color w:val="000000" w:themeColor="text1"/>
              </w:rPr>
            </w:pPr>
          </w:p>
        </w:tc>
        <w:tc>
          <w:tcPr>
            <w:tcW w:w="195" w:type="pct"/>
          </w:tcPr>
          <w:p w14:paraId="18AA3C3E" w14:textId="77777777" w:rsidR="00B00568" w:rsidRPr="00B77F27" w:rsidRDefault="00B00568">
            <w:pPr>
              <w:spacing w:line="360" w:lineRule="auto"/>
              <w:jc w:val="both"/>
              <w:rPr>
                <w:color w:val="000000" w:themeColor="text1"/>
              </w:rPr>
            </w:pPr>
          </w:p>
        </w:tc>
        <w:tc>
          <w:tcPr>
            <w:tcW w:w="195" w:type="pct"/>
          </w:tcPr>
          <w:p w14:paraId="55D5CB59" w14:textId="77777777" w:rsidR="00B00568" w:rsidRPr="00B77F27" w:rsidRDefault="00B00568">
            <w:pPr>
              <w:spacing w:line="360" w:lineRule="auto"/>
              <w:jc w:val="both"/>
              <w:rPr>
                <w:color w:val="000000" w:themeColor="text1"/>
              </w:rPr>
            </w:pPr>
          </w:p>
        </w:tc>
        <w:tc>
          <w:tcPr>
            <w:tcW w:w="195" w:type="pct"/>
          </w:tcPr>
          <w:p w14:paraId="05E6F159" w14:textId="77777777" w:rsidR="00B00568" w:rsidRPr="00B77F27" w:rsidRDefault="00B00568">
            <w:pPr>
              <w:spacing w:line="360" w:lineRule="auto"/>
              <w:jc w:val="both"/>
              <w:rPr>
                <w:color w:val="000000" w:themeColor="text1"/>
              </w:rPr>
            </w:pPr>
          </w:p>
        </w:tc>
      </w:tr>
      <w:tr w:rsidR="00275B41" w:rsidRPr="00B77F27" w14:paraId="31AD66F3" w14:textId="77777777" w:rsidTr="00275B41">
        <w:trPr>
          <w:trHeight w:val="350"/>
        </w:trPr>
        <w:tc>
          <w:tcPr>
            <w:tcW w:w="479" w:type="pct"/>
          </w:tcPr>
          <w:p w14:paraId="4287D140" w14:textId="77777777" w:rsidR="00275B41" w:rsidRPr="00B77F27" w:rsidRDefault="00275B41" w:rsidP="00275B41">
            <w:pPr>
              <w:pStyle w:val="ListParagraph"/>
              <w:spacing w:line="360" w:lineRule="auto"/>
              <w:jc w:val="both"/>
              <w:rPr>
                <w:rFonts w:ascii="Times New Roman" w:hAnsi="Times New Roman" w:cs="Times New Roman"/>
                <w:color w:val="000000" w:themeColor="text1"/>
                <w:sz w:val="24"/>
                <w:szCs w:val="24"/>
              </w:rPr>
            </w:pPr>
          </w:p>
        </w:tc>
        <w:tc>
          <w:tcPr>
            <w:tcW w:w="3546" w:type="pct"/>
          </w:tcPr>
          <w:p w14:paraId="6F735D56" w14:textId="77777777" w:rsidR="00275B41" w:rsidRPr="00B77F27" w:rsidRDefault="00275B41">
            <w:pPr>
              <w:rPr>
                <w:color w:val="000000" w:themeColor="text1"/>
              </w:rPr>
            </w:pPr>
            <w:r w:rsidRPr="00B77F27">
              <w:rPr>
                <w:b/>
                <w:color w:val="000000" w:themeColor="text1"/>
              </w:rPr>
              <w:t>Code of Conduct</w:t>
            </w:r>
          </w:p>
        </w:tc>
        <w:tc>
          <w:tcPr>
            <w:tcW w:w="195" w:type="pct"/>
          </w:tcPr>
          <w:p w14:paraId="37D0AB52" w14:textId="77777777" w:rsidR="00275B41" w:rsidRPr="00B77F27" w:rsidRDefault="00275B41" w:rsidP="00631D57">
            <w:pPr>
              <w:spacing w:line="360" w:lineRule="auto"/>
              <w:jc w:val="both"/>
              <w:rPr>
                <w:b/>
                <w:color w:val="000000" w:themeColor="text1"/>
              </w:rPr>
            </w:pPr>
            <w:r w:rsidRPr="00B77F27">
              <w:rPr>
                <w:b/>
                <w:color w:val="000000" w:themeColor="text1"/>
              </w:rPr>
              <w:t>1</w:t>
            </w:r>
          </w:p>
        </w:tc>
        <w:tc>
          <w:tcPr>
            <w:tcW w:w="195" w:type="pct"/>
          </w:tcPr>
          <w:p w14:paraId="5B494506" w14:textId="77777777" w:rsidR="00275B41" w:rsidRPr="00B77F27" w:rsidRDefault="00275B41" w:rsidP="00631D57">
            <w:pPr>
              <w:spacing w:line="360" w:lineRule="auto"/>
              <w:jc w:val="both"/>
              <w:rPr>
                <w:b/>
                <w:color w:val="000000" w:themeColor="text1"/>
              </w:rPr>
            </w:pPr>
            <w:r w:rsidRPr="00B77F27">
              <w:rPr>
                <w:b/>
                <w:color w:val="000000" w:themeColor="text1"/>
              </w:rPr>
              <w:t>2</w:t>
            </w:r>
          </w:p>
        </w:tc>
        <w:tc>
          <w:tcPr>
            <w:tcW w:w="195" w:type="pct"/>
          </w:tcPr>
          <w:p w14:paraId="24E9E806" w14:textId="77777777" w:rsidR="00275B41" w:rsidRPr="00B77F27" w:rsidRDefault="00275B41" w:rsidP="00631D57">
            <w:pPr>
              <w:spacing w:line="360" w:lineRule="auto"/>
              <w:jc w:val="both"/>
              <w:rPr>
                <w:b/>
                <w:color w:val="000000" w:themeColor="text1"/>
              </w:rPr>
            </w:pPr>
            <w:r w:rsidRPr="00B77F27">
              <w:rPr>
                <w:b/>
                <w:color w:val="000000" w:themeColor="text1"/>
              </w:rPr>
              <w:t>3</w:t>
            </w:r>
          </w:p>
        </w:tc>
        <w:tc>
          <w:tcPr>
            <w:tcW w:w="195" w:type="pct"/>
          </w:tcPr>
          <w:p w14:paraId="3C76F6C9" w14:textId="77777777" w:rsidR="00275B41" w:rsidRPr="00B77F27" w:rsidRDefault="00275B41" w:rsidP="00631D57">
            <w:pPr>
              <w:spacing w:line="360" w:lineRule="auto"/>
              <w:jc w:val="both"/>
              <w:rPr>
                <w:b/>
                <w:color w:val="000000" w:themeColor="text1"/>
              </w:rPr>
            </w:pPr>
            <w:r w:rsidRPr="00B77F27">
              <w:rPr>
                <w:b/>
                <w:color w:val="000000" w:themeColor="text1"/>
              </w:rPr>
              <w:t>4</w:t>
            </w:r>
          </w:p>
        </w:tc>
        <w:tc>
          <w:tcPr>
            <w:tcW w:w="195" w:type="pct"/>
          </w:tcPr>
          <w:p w14:paraId="3AE6573C" w14:textId="77777777" w:rsidR="00275B41" w:rsidRPr="00B77F27" w:rsidRDefault="00275B41" w:rsidP="00631D57">
            <w:pPr>
              <w:spacing w:line="360" w:lineRule="auto"/>
              <w:jc w:val="both"/>
              <w:rPr>
                <w:b/>
                <w:color w:val="000000" w:themeColor="text1"/>
              </w:rPr>
            </w:pPr>
            <w:r w:rsidRPr="00B77F27">
              <w:rPr>
                <w:b/>
                <w:color w:val="000000" w:themeColor="text1"/>
              </w:rPr>
              <w:t>5</w:t>
            </w:r>
          </w:p>
        </w:tc>
      </w:tr>
      <w:tr w:rsidR="00275B41" w:rsidRPr="00B77F27" w14:paraId="4734ACAD" w14:textId="77777777">
        <w:tc>
          <w:tcPr>
            <w:tcW w:w="479" w:type="pct"/>
          </w:tcPr>
          <w:p w14:paraId="64533D0F"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685A5EE9" w14:textId="77777777" w:rsidR="00275B41" w:rsidRPr="00B77F27" w:rsidRDefault="00275B41">
            <w:r w:rsidRPr="00B77F27">
              <w:rPr>
                <w:color w:val="000000" w:themeColor="text1"/>
              </w:rPr>
              <w:t xml:space="preserve">KURA board eliminates unfair competition for work among road construction personnel </w:t>
            </w:r>
          </w:p>
        </w:tc>
        <w:tc>
          <w:tcPr>
            <w:tcW w:w="195" w:type="pct"/>
          </w:tcPr>
          <w:p w14:paraId="6DF7F126" w14:textId="77777777" w:rsidR="00275B41" w:rsidRPr="00B77F27" w:rsidRDefault="00275B41">
            <w:pPr>
              <w:spacing w:line="360" w:lineRule="auto"/>
              <w:jc w:val="both"/>
              <w:rPr>
                <w:color w:val="000000" w:themeColor="text1"/>
              </w:rPr>
            </w:pPr>
          </w:p>
        </w:tc>
        <w:tc>
          <w:tcPr>
            <w:tcW w:w="195" w:type="pct"/>
          </w:tcPr>
          <w:p w14:paraId="5BEB3D35" w14:textId="77777777" w:rsidR="00275B41" w:rsidRPr="00B77F27" w:rsidRDefault="00275B41">
            <w:pPr>
              <w:spacing w:line="360" w:lineRule="auto"/>
              <w:jc w:val="both"/>
              <w:rPr>
                <w:color w:val="000000" w:themeColor="text1"/>
              </w:rPr>
            </w:pPr>
          </w:p>
        </w:tc>
        <w:tc>
          <w:tcPr>
            <w:tcW w:w="195" w:type="pct"/>
          </w:tcPr>
          <w:p w14:paraId="6A980493" w14:textId="77777777" w:rsidR="00275B41" w:rsidRPr="00B77F27" w:rsidRDefault="00275B41">
            <w:pPr>
              <w:spacing w:line="360" w:lineRule="auto"/>
              <w:jc w:val="both"/>
              <w:rPr>
                <w:color w:val="000000" w:themeColor="text1"/>
              </w:rPr>
            </w:pPr>
          </w:p>
        </w:tc>
        <w:tc>
          <w:tcPr>
            <w:tcW w:w="195" w:type="pct"/>
          </w:tcPr>
          <w:p w14:paraId="64F471F0" w14:textId="77777777" w:rsidR="00275B41" w:rsidRPr="00B77F27" w:rsidRDefault="00275B41">
            <w:pPr>
              <w:spacing w:line="360" w:lineRule="auto"/>
              <w:jc w:val="both"/>
              <w:rPr>
                <w:color w:val="000000" w:themeColor="text1"/>
              </w:rPr>
            </w:pPr>
          </w:p>
        </w:tc>
        <w:tc>
          <w:tcPr>
            <w:tcW w:w="195" w:type="pct"/>
          </w:tcPr>
          <w:p w14:paraId="10C3EBAB" w14:textId="77777777" w:rsidR="00275B41" w:rsidRPr="00B77F27" w:rsidRDefault="00275B41">
            <w:pPr>
              <w:spacing w:line="360" w:lineRule="auto"/>
              <w:jc w:val="both"/>
              <w:rPr>
                <w:color w:val="000000" w:themeColor="text1"/>
              </w:rPr>
            </w:pPr>
          </w:p>
        </w:tc>
      </w:tr>
      <w:tr w:rsidR="00275B41" w:rsidRPr="00B77F27" w14:paraId="4666449E" w14:textId="77777777">
        <w:tc>
          <w:tcPr>
            <w:tcW w:w="479" w:type="pct"/>
          </w:tcPr>
          <w:p w14:paraId="4AD15378"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5B7C0EA4" w14:textId="77777777" w:rsidR="00275B41" w:rsidRPr="00B77F27" w:rsidRDefault="00275B41">
            <w:r w:rsidRPr="00B77F27">
              <w:rPr>
                <w:color w:val="000000" w:themeColor="text1"/>
              </w:rPr>
              <w:t xml:space="preserve">KeRRA board eliminates unfair competition for work among road construction personnel </w:t>
            </w:r>
          </w:p>
        </w:tc>
        <w:tc>
          <w:tcPr>
            <w:tcW w:w="195" w:type="pct"/>
          </w:tcPr>
          <w:p w14:paraId="414A8092" w14:textId="77777777" w:rsidR="00275B41" w:rsidRPr="00B77F27" w:rsidRDefault="00275B41">
            <w:pPr>
              <w:spacing w:line="360" w:lineRule="auto"/>
              <w:jc w:val="both"/>
              <w:rPr>
                <w:color w:val="000000" w:themeColor="text1"/>
              </w:rPr>
            </w:pPr>
          </w:p>
        </w:tc>
        <w:tc>
          <w:tcPr>
            <w:tcW w:w="195" w:type="pct"/>
          </w:tcPr>
          <w:p w14:paraId="62333675" w14:textId="77777777" w:rsidR="00275B41" w:rsidRPr="00B77F27" w:rsidRDefault="00275B41">
            <w:pPr>
              <w:spacing w:line="360" w:lineRule="auto"/>
              <w:jc w:val="both"/>
              <w:rPr>
                <w:color w:val="000000" w:themeColor="text1"/>
              </w:rPr>
            </w:pPr>
          </w:p>
        </w:tc>
        <w:tc>
          <w:tcPr>
            <w:tcW w:w="195" w:type="pct"/>
          </w:tcPr>
          <w:p w14:paraId="61BD030A" w14:textId="77777777" w:rsidR="00275B41" w:rsidRPr="00B77F27" w:rsidRDefault="00275B41">
            <w:pPr>
              <w:spacing w:line="360" w:lineRule="auto"/>
              <w:jc w:val="both"/>
              <w:rPr>
                <w:color w:val="000000" w:themeColor="text1"/>
              </w:rPr>
            </w:pPr>
          </w:p>
        </w:tc>
        <w:tc>
          <w:tcPr>
            <w:tcW w:w="195" w:type="pct"/>
          </w:tcPr>
          <w:p w14:paraId="2B2A7CFD" w14:textId="77777777" w:rsidR="00275B41" w:rsidRPr="00B77F27" w:rsidRDefault="00275B41">
            <w:pPr>
              <w:spacing w:line="360" w:lineRule="auto"/>
              <w:jc w:val="both"/>
              <w:rPr>
                <w:color w:val="000000" w:themeColor="text1"/>
              </w:rPr>
            </w:pPr>
          </w:p>
        </w:tc>
        <w:tc>
          <w:tcPr>
            <w:tcW w:w="195" w:type="pct"/>
          </w:tcPr>
          <w:p w14:paraId="1809AE09" w14:textId="77777777" w:rsidR="00275B41" w:rsidRPr="00B77F27" w:rsidRDefault="00275B41">
            <w:pPr>
              <w:spacing w:line="360" w:lineRule="auto"/>
              <w:jc w:val="both"/>
              <w:rPr>
                <w:color w:val="000000" w:themeColor="text1"/>
              </w:rPr>
            </w:pPr>
          </w:p>
        </w:tc>
      </w:tr>
      <w:tr w:rsidR="00275B41" w:rsidRPr="00B77F27" w14:paraId="3325577E" w14:textId="77777777">
        <w:tc>
          <w:tcPr>
            <w:tcW w:w="479" w:type="pct"/>
          </w:tcPr>
          <w:p w14:paraId="5C6347D3"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67C74F1A" w14:textId="77777777" w:rsidR="00275B41" w:rsidRPr="00B77F27" w:rsidRDefault="00275B41">
            <w:pPr>
              <w:jc w:val="both"/>
              <w:rPr>
                <w:color w:val="000000" w:themeColor="text1"/>
              </w:rPr>
            </w:pPr>
            <w:r w:rsidRPr="00B77F27">
              <w:rPr>
                <w:color w:val="000000" w:themeColor="text1"/>
              </w:rPr>
              <w:t>KeNHA effectively implements environmental policies</w:t>
            </w:r>
          </w:p>
        </w:tc>
        <w:tc>
          <w:tcPr>
            <w:tcW w:w="195" w:type="pct"/>
          </w:tcPr>
          <w:p w14:paraId="64329666" w14:textId="77777777" w:rsidR="00275B41" w:rsidRPr="00B77F27" w:rsidRDefault="00275B41">
            <w:pPr>
              <w:spacing w:line="360" w:lineRule="auto"/>
              <w:jc w:val="both"/>
              <w:rPr>
                <w:color w:val="000000" w:themeColor="text1"/>
              </w:rPr>
            </w:pPr>
          </w:p>
        </w:tc>
        <w:tc>
          <w:tcPr>
            <w:tcW w:w="195" w:type="pct"/>
          </w:tcPr>
          <w:p w14:paraId="03C0ADDC" w14:textId="77777777" w:rsidR="00275B41" w:rsidRPr="00B77F27" w:rsidRDefault="00275B41">
            <w:pPr>
              <w:spacing w:line="360" w:lineRule="auto"/>
              <w:jc w:val="both"/>
              <w:rPr>
                <w:color w:val="000000" w:themeColor="text1"/>
              </w:rPr>
            </w:pPr>
          </w:p>
        </w:tc>
        <w:tc>
          <w:tcPr>
            <w:tcW w:w="195" w:type="pct"/>
          </w:tcPr>
          <w:p w14:paraId="11DA8C7E" w14:textId="77777777" w:rsidR="00275B41" w:rsidRPr="00B77F27" w:rsidRDefault="00275B41">
            <w:pPr>
              <w:spacing w:line="360" w:lineRule="auto"/>
              <w:jc w:val="both"/>
              <w:rPr>
                <w:color w:val="000000" w:themeColor="text1"/>
              </w:rPr>
            </w:pPr>
          </w:p>
        </w:tc>
        <w:tc>
          <w:tcPr>
            <w:tcW w:w="195" w:type="pct"/>
          </w:tcPr>
          <w:p w14:paraId="084C80C3" w14:textId="77777777" w:rsidR="00275B41" w:rsidRPr="00B77F27" w:rsidRDefault="00275B41">
            <w:pPr>
              <w:spacing w:line="360" w:lineRule="auto"/>
              <w:jc w:val="both"/>
              <w:rPr>
                <w:color w:val="000000" w:themeColor="text1"/>
              </w:rPr>
            </w:pPr>
          </w:p>
        </w:tc>
        <w:tc>
          <w:tcPr>
            <w:tcW w:w="195" w:type="pct"/>
          </w:tcPr>
          <w:p w14:paraId="79F47B26" w14:textId="77777777" w:rsidR="00275B41" w:rsidRPr="00B77F27" w:rsidRDefault="00275B41">
            <w:pPr>
              <w:spacing w:line="360" w:lineRule="auto"/>
              <w:jc w:val="both"/>
              <w:rPr>
                <w:color w:val="000000" w:themeColor="text1"/>
              </w:rPr>
            </w:pPr>
          </w:p>
        </w:tc>
      </w:tr>
      <w:tr w:rsidR="00275B41" w:rsidRPr="00B77F27" w14:paraId="7248E065" w14:textId="77777777">
        <w:tc>
          <w:tcPr>
            <w:tcW w:w="479" w:type="pct"/>
          </w:tcPr>
          <w:p w14:paraId="3A9A4BD3"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4C5BA954" w14:textId="77777777" w:rsidR="00275B41" w:rsidRPr="00B77F27" w:rsidRDefault="00275B41">
            <w:r w:rsidRPr="00B77F27">
              <w:rPr>
                <w:color w:val="000000" w:themeColor="text1"/>
              </w:rPr>
              <w:t>KURA effectively implements environmental policies</w:t>
            </w:r>
          </w:p>
        </w:tc>
        <w:tc>
          <w:tcPr>
            <w:tcW w:w="195" w:type="pct"/>
          </w:tcPr>
          <w:p w14:paraId="737BE6E3" w14:textId="77777777" w:rsidR="00275B41" w:rsidRPr="00B77F27" w:rsidRDefault="00275B41">
            <w:pPr>
              <w:spacing w:line="360" w:lineRule="auto"/>
              <w:jc w:val="both"/>
              <w:rPr>
                <w:color w:val="000000" w:themeColor="text1"/>
              </w:rPr>
            </w:pPr>
          </w:p>
        </w:tc>
        <w:tc>
          <w:tcPr>
            <w:tcW w:w="195" w:type="pct"/>
          </w:tcPr>
          <w:p w14:paraId="73557777" w14:textId="77777777" w:rsidR="00275B41" w:rsidRPr="00B77F27" w:rsidRDefault="00275B41">
            <w:pPr>
              <w:spacing w:line="360" w:lineRule="auto"/>
              <w:jc w:val="both"/>
              <w:rPr>
                <w:color w:val="000000" w:themeColor="text1"/>
              </w:rPr>
            </w:pPr>
          </w:p>
        </w:tc>
        <w:tc>
          <w:tcPr>
            <w:tcW w:w="195" w:type="pct"/>
          </w:tcPr>
          <w:p w14:paraId="30D50ABD" w14:textId="77777777" w:rsidR="00275B41" w:rsidRPr="00B77F27" w:rsidRDefault="00275B41">
            <w:pPr>
              <w:spacing w:line="360" w:lineRule="auto"/>
              <w:jc w:val="both"/>
              <w:rPr>
                <w:color w:val="000000" w:themeColor="text1"/>
              </w:rPr>
            </w:pPr>
          </w:p>
        </w:tc>
        <w:tc>
          <w:tcPr>
            <w:tcW w:w="195" w:type="pct"/>
          </w:tcPr>
          <w:p w14:paraId="7809CDE6" w14:textId="77777777" w:rsidR="00275B41" w:rsidRPr="00B77F27" w:rsidRDefault="00275B41">
            <w:pPr>
              <w:spacing w:line="360" w:lineRule="auto"/>
              <w:jc w:val="both"/>
              <w:rPr>
                <w:color w:val="000000" w:themeColor="text1"/>
              </w:rPr>
            </w:pPr>
          </w:p>
        </w:tc>
        <w:tc>
          <w:tcPr>
            <w:tcW w:w="195" w:type="pct"/>
          </w:tcPr>
          <w:p w14:paraId="2B2CD735" w14:textId="77777777" w:rsidR="00275B41" w:rsidRPr="00B77F27" w:rsidRDefault="00275B41">
            <w:pPr>
              <w:spacing w:line="360" w:lineRule="auto"/>
              <w:jc w:val="both"/>
              <w:rPr>
                <w:color w:val="000000" w:themeColor="text1"/>
              </w:rPr>
            </w:pPr>
          </w:p>
        </w:tc>
      </w:tr>
      <w:tr w:rsidR="00275B41" w:rsidRPr="00574B6F" w14:paraId="395B4419" w14:textId="77777777">
        <w:tc>
          <w:tcPr>
            <w:tcW w:w="479" w:type="pct"/>
          </w:tcPr>
          <w:p w14:paraId="70D58237"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49F17E2D" w14:textId="77777777" w:rsidR="00275B41" w:rsidRPr="00574B6F" w:rsidRDefault="00275B41">
            <w:pPr>
              <w:rPr>
                <w:lang w:val="fr-CA"/>
              </w:rPr>
            </w:pPr>
            <w:r w:rsidRPr="00574B6F">
              <w:rPr>
                <w:color w:val="000000" w:themeColor="text1"/>
                <w:lang w:val="fr-CA"/>
              </w:rPr>
              <w:t>KeRRA effectively implements environmental policies</w:t>
            </w:r>
          </w:p>
        </w:tc>
        <w:tc>
          <w:tcPr>
            <w:tcW w:w="195" w:type="pct"/>
          </w:tcPr>
          <w:p w14:paraId="50826A79" w14:textId="77777777" w:rsidR="00275B41" w:rsidRPr="00574B6F" w:rsidRDefault="00275B41">
            <w:pPr>
              <w:spacing w:line="360" w:lineRule="auto"/>
              <w:jc w:val="both"/>
              <w:rPr>
                <w:color w:val="000000" w:themeColor="text1"/>
                <w:lang w:val="fr-CA"/>
              </w:rPr>
            </w:pPr>
          </w:p>
        </w:tc>
        <w:tc>
          <w:tcPr>
            <w:tcW w:w="195" w:type="pct"/>
          </w:tcPr>
          <w:p w14:paraId="363B93E7" w14:textId="77777777" w:rsidR="00275B41" w:rsidRPr="00574B6F" w:rsidRDefault="00275B41">
            <w:pPr>
              <w:spacing w:line="360" w:lineRule="auto"/>
              <w:jc w:val="both"/>
              <w:rPr>
                <w:color w:val="000000" w:themeColor="text1"/>
                <w:lang w:val="fr-CA"/>
              </w:rPr>
            </w:pPr>
          </w:p>
        </w:tc>
        <w:tc>
          <w:tcPr>
            <w:tcW w:w="195" w:type="pct"/>
          </w:tcPr>
          <w:p w14:paraId="26A5C6A2" w14:textId="77777777" w:rsidR="00275B41" w:rsidRPr="00574B6F" w:rsidRDefault="00275B41">
            <w:pPr>
              <w:spacing w:line="360" w:lineRule="auto"/>
              <w:jc w:val="both"/>
              <w:rPr>
                <w:color w:val="000000" w:themeColor="text1"/>
                <w:lang w:val="fr-CA"/>
              </w:rPr>
            </w:pPr>
          </w:p>
        </w:tc>
        <w:tc>
          <w:tcPr>
            <w:tcW w:w="195" w:type="pct"/>
          </w:tcPr>
          <w:p w14:paraId="40C1F3CB" w14:textId="77777777" w:rsidR="00275B41" w:rsidRPr="00574B6F" w:rsidRDefault="00275B41">
            <w:pPr>
              <w:spacing w:line="360" w:lineRule="auto"/>
              <w:jc w:val="both"/>
              <w:rPr>
                <w:color w:val="000000" w:themeColor="text1"/>
                <w:lang w:val="fr-CA"/>
              </w:rPr>
            </w:pPr>
          </w:p>
        </w:tc>
        <w:tc>
          <w:tcPr>
            <w:tcW w:w="195" w:type="pct"/>
          </w:tcPr>
          <w:p w14:paraId="6BB27C66" w14:textId="77777777" w:rsidR="00275B41" w:rsidRPr="00574B6F" w:rsidRDefault="00275B41">
            <w:pPr>
              <w:spacing w:line="360" w:lineRule="auto"/>
              <w:jc w:val="both"/>
              <w:rPr>
                <w:color w:val="000000" w:themeColor="text1"/>
                <w:lang w:val="fr-CA"/>
              </w:rPr>
            </w:pPr>
          </w:p>
        </w:tc>
      </w:tr>
      <w:tr w:rsidR="00275B41" w:rsidRPr="00B77F27" w14:paraId="0E2F62E4" w14:textId="77777777">
        <w:tc>
          <w:tcPr>
            <w:tcW w:w="479" w:type="pct"/>
          </w:tcPr>
          <w:p w14:paraId="7D505469" w14:textId="77777777" w:rsidR="00275B41" w:rsidRPr="00574B6F" w:rsidRDefault="00275B41">
            <w:pPr>
              <w:pStyle w:val="ListParagraph"/>
              <w:numPr>
                <w:ilvl w:val="0"/>
                <w:numId w:val="23"/>
              </w:numPr>
              <w:spacing w:line="360" w:lineRule="auto"/>
              <w:jc w:val="both"/>
              <w:rPr>
                <w:rFonts w:ascii="Times New Roman" w:hAnsi="Times New Roman" w:cs="Times New Roman"/>
                <w:color w:val="000000" w:themeColor="text1"/>
                <w:sz w:val="24"/>
                <w:szCs w:val="24"/>
                <w:lang w:val="fr-CA"/>
              </w:rPr>
            </w:pPr>
          </w:p>
        </w:tc>
        <w:tc>
          <w:tcPr>
            <w:tcW w:w="3546" w:type="pct"/>
          </w:tcPr>
          <w:p w14:paraId="0DC33E7A" w14:textId="77777777" w:rsidR="00275B41" w:rsidRPr="00B77F27" w:rsidRDefault="00275B41">
            <w:pPr>
              <w:jc w:val="both"/>
              <w:rPr>
                <w:color w:val="000000" w:themeColor="text1"/>
              </w:rPr>
            </w:pPr>
            <w:r w:rsidRPr="00B77F27">
              <w:rPr>
                <w:color w:val="000000" w:themeColor="text1"/>
              </w:rPr>
              <w:t xml:space="preserve">KeNHA carries out on-site inspection </w:t>
            </w:r>
          </w:p>
        </w:tc>
        <w:tc>
          <w:tcPr>
            <w:tcW w:w="195" w:type="pct"/>
          </w:tcPr>
          <w:p w14:paraId="16408B64" w14:textId="77777777" w:rsidR="00275B41" w:rsidRPr="00B77F27" w:rsidRDefault="00275B41">
            <w:pPr>
              <w:spacing w:line="360" w:lineRule="auto"/>
              <w:jc w:val="both"/>
              <w:rPr>
                <w:color w:val="000000" w:themeColor="text1"/>
              </w:rPr>
            </w:pPr>
          </w:p>
        </w:tc>
        <w:tc>
          <w:tcPr>
            <w:tcW w:w="195" w:type="pct"/>
          </w:tcPr>
          <w:p w14:paraId="4530303A" w14:textId="77777777" w:rsidR="00275B41" w:rsidRPr="00B77F27" w:rsidRDefault="00275B41">
            <w:pPr>
              <w:spacing w:line="360" w:lineRule="auto"/>
              <w:jc w:val="both"/>
              <w:rPr>
                <w:color w:val="000000" w:themeColor="text1"/>
              </w:rPr>
            </w:pPr>
          </w:p>
        </w:tc>
        <w:tc>
          <w:tcPr>
            <w:tcW w:w="195" w:type="pct"/>
          </w:tcPr>
          <w:p w14:paraId="64B7040C" w14:textId="77777777" w:rsidR="00275B41" w:rsidRPr="00B77F27" w:rsidRDefault="00275B41">
            <w:pPr>
              <w:spacing w:line="360" w:lineRule="auto"/>
              <w:jc w:val="both"/>
              <w:rPr>
                <w:color w:val="000000" w:themeColor="text1"/>
              </w:rPr>
            </w:pPr>
          </w:p>
        </w:tc>
        <w:tc>
          <w:tcPr>
            <w:tcW w:w="195" w:type="pct"/>
          </w:tcPr>
          <w:p w14:paraId="5C233E8A" w14:textId="77777777" w:rsidR="00275B41" w:rsidRPr="00B77F27" w:rsidRDefault="00275B41">
            <w:pPr>
              <w:spacing w:line="360" w:lineRule="auto"/>
              <w:jc w:val="both"/>
              <w:rPr>
                <w:color w:val="000000" w:themeColor="text1"/>
              </w:rPr>
            </w:pPr>
          </w:p>
        </w:tc>
        <w:tc>
          <w:tcPr>
            <w:tcW w:w="195" w:type="pct"/>
          </w:tcPr>
          <w:p w14:paraId="4F23097A" w14:textId="77777777" w:rsidR="00275B41" w:rsidRPr="00B77F27" w:rsidRDefault="00275B41">
            <w:pPr>
              <w:spacing w:line="360" w:lineRule="auto"/>
              <w:jc w:val="both"/>
              <w:rPr>
                <w:color w:val="000000" w:themeColor="text1"/>
              </w:rPr>
            </w:pPr>
          </w:p>
        </w:tc>
      </w:tr>
      <w:tr w:rsidR="00275B41" w:rsidRPr="00B77F27" w14:paraId="407712CF" w14:textId="77777777">
        <w:tc>
          <w:tcPr>
            <w:tcW w:w="479" w:type="pct"/>
          </w:tcPr>
          <w:p w14:paraId="4AF188F0"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2F1F3D4C" w14:textId="77777777" w:rsidR="00275B41" w:rsidRPr="00B77F27" w:rsidRDefault="00275B41">
            <w:r w:rsidRPr="00B77F27">
              <w:rPr>
                <w:color w:val="000000" w:themeColor="text1"/>
              </w:rPr>
              <w:t xml:space="preserve">KURA carries out on-site inspection </w:t>
            </w:r>
          </w:p>
        </w:tc>
        <w:tc>
          <w:tcPr>
            <w:tcW w:w="195" w:type="pct"/>
          </w:tcPr>
          <w:p w14:paraId="5C7F6BD8" w14:textId="77777777" w:rsidR="00275B41" w:rsidRPr="00B77F27" w:rsidRDefault="00275B41">
            <w:pPr>
              <w:spacing w:line="360" w:lineRule="auto"/>
              <w:jc w:val="both"/>
              <w:rPr>
                <w:color w:val="000000" w:themeColor="text1"/>
              </w:rPr>
            </w:pPr>
          </w:p>
        </w:tc>
        <w:tc>
          <w:tcPr>
            <w:tcW w:w="195" w:type="pct"/>
          </w:tcPr>
          <w:p w14:paraId="1F591224" w14:textId="77777777" w:rsidR="00275B41" w:rsidRPr="00B77F27" w:rsidRDefault="00275B41">
            <w:pPr>
              <w:spacing w:line="360" w:lineRule="auto"/>
              <w:jc w:val="both"/>
              <w:rPr>
                <w:color w:val="000000" w:themeColor="text1"/>
              </w:rPr>
            </w:pPr>
          </w:p>
        </w:tc>
        <w:tc>
          <w:tcPr>
            <w:tcW w:w="195" w:type="pct"/>
          </w:tcPr>
          <w:p w14:paraId="3719AC4C" w14:textId="77777777" w:rsidR="00275B41" w:rsidRPr="00B77F27" w:rsidRDefault="00275B41">
            <w:pPr>
              <w:spacing w:line="360" w:lineRule="auto"/>
              <w:jc w:val="both"/>
              <w:rPr>
                <w:color w:val="000000" w:themeColor="text1"/>
              </w:rPr>
            </w:pPr>
          </w:p>
        </w:tc>
        <w:tc>
          <w:tcPr>
            <w:tcW w:w="195" w:type="pct"/>
          </w:tcPr>
          <w:p w14:paraId="6EF3A271" w14:textId="77777777" w:rsidR="00275B41" w:rsidRPr="00B77F27" w:rsidRDefault="00275B41">
            <w:pPr>
              <w:spacing w:line="360" w:lineRule="auto"/>
              <w:jc w:val="both"/>
              <w:rPr>
                <w:color w:val="000000" w:themeColor="text1"/>
              </w:rPr>
            </w:pPr>
          </w:p>
        </w:tc>
        <w:tc>
          <w:tcPr>
            <w:tcW w:w="195" w:type="pct"/>
          </w:tcPr>
          <w:p w14:paraId="13ABCA28" w14:textId="77777777" w:rsidR="00275B41" w:rsidRPr="00B77F27" w:rsidRDefault="00275B41">
            <w:pPr>
              <w:spacing w:line="360" w:lineRule="auto"/>
              <w:jc w:val="both"/>
              <w:rPr>
                <w:color w:val="000000" w:themeColor="text1"/>
              </w:rPr>
            </w:pPr>
          </w:p>
        </w:tc>
      </w:tr>
      <w:tr w:rsidR="00275B41" w:rsidRPr="00B77F27" w14:paraId="750F6013" w14:textId="77777777">
        <w:tc>
          <w:tcPr>
            <w:tcW w:w="479" w:type="pct"/>
          </w:tcPr>
          <w:p w14:paraId="33196478"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70301E31" w14:textId="77777777" w:rsidR="00275B41" w:rsidRPr="00B77F27" w:rsidRDefault="00275B41">
            <w:r w:rsidRPr="00B77F27">
              <w:rPr>
                <w:color w:val="000000" w:themeColor="text1"/>
              </w:rPr>
              <w:t xml:space="preserve">KeRRA carries out on-site inspection </w:t>
            </w:r>
          </w:p>
        </w:tc>
        <w:tc>
          <w:tcPr>
            <w:tcW w:w="195" w:type="pct"/>
          </w:tcPr>
          <w:p w14:paraId="01032C66" w14:textId="77777777" w:rsidR="00275B41" w:rsidRPr="00B77F27" w:rsidRDefault="00275B41">
            <w:pPr>
              <w:spacing w:line="360" w:lineRule="auto"/>
              <w:jc w:val="both"/>
              <w:rPr>
                <w:color w:val="000000" w:themeColor="text1"/>
              </w:rPr>
            </w:pPr>
          </w:p>
        </w:tc>
        <w:tc>
          <w:tcPr>
            <w:tcW w:w="195" w:type="pct"/>
          </w:tcPr>
          <w:p w14:paraId="71CAFC6D" w14:textId="77777777" w:rsidR="00275B41" w:rsidRPr="00B77F27" w:rsidRDefault="00275B41">
            <w:pPr>
              <w:spacing w:line="360" w:lineRule="auto"/>
              <w:jc w:val="both"/>
              <w:rPr>
                <w:color w:val="000000" w:themeColor="text1"/>
              </w:rPr>
            </w:pPr>
          </w:p>
        </w:tc>
        <w:tc>
          <w:tcPr>
            <w:tcW w:w="195" w:type="pct"/>
          </w:tcPr>
          <w:p w14:paraId="1342C45B" w14:textId="77777777" w:rsidR="00275B41" w:rsidRPr="00B77F27" w:rsidRDefault="00275B41">
            <w:pPr>
              <w:spacing w:line="360" w:lineRule="auto"/>
              <w:jc w:val="both"/>
              <w:rPr>
                <w:color w:val="000000" w:themeColor="text1"/>
              </w:rPr>
            </w:pPr>
          </w:p>
        </w:tc>
        <w:tc>
          <w:tcPr>
            <w:tcW w:w="195" w:type="pct"/>
          </w:tcPr>
          <w:p w14:paraId="0373A583" w14:textId="77777777" w:rsidR="00275B41" w:rsidRPr="00B77F27" w:rsidRDefault="00275B41">
            <w:pPr>
              <w:spacing w:line="360" w:lineRule="auto"/>
              <w:jc w:val="both"/>
              <w:rPr>
                <w:color w:val="000000" w:themeColor="text1"/>
              </w:rPr>
            </w:pPr>
          </w:p>
        </w:tc>
        <w:tc>
          <w:tcPr>
            <w:tcW w:w="195" w:type="pct"/>
          </w:tcPr>
          <w:p w14:paraId="06A14CE3" w14:textId="77777777" w:rsidR="00275B41" w:rsidRPr="00B77F27" w:rsidRDefault="00275B41">
            <w:pPr>
              <w:spacing w:line="360" w:lineRule="auto"/>
              <w:jc w:val="both"/>
              <w:rPr>
                <w:color w:val="000000" w:themeColor="text1"/>
              </w:rPr>
            </w:pPr>
          </w:p>
        </w:tc>
      </w:tr>
      <w:tr w:rsidR="00275B41" w:rsidRPr="00B77F27" w14:paraId="4414523D" w14:textId="77777777">
        <w:tc>
          <w:tcPr>
            <w:tcW w:w="479" w:type="pct"/>
          </w:tcPr>
          <w:p w14:paraId="69E5C145"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2E346463" w14:textId="77777777" w:rsidR="00275B41" w:rsidRPr="00B77F27" w:rsidRDefault="00275B41">
            <w:pPr>
              <w:jc w:val="both"/>
              <w:rPr>
                <w:color w:val="000000" w:themeColor="text1"/>
              </w:rPr>
            </w:pPr>
            <w:r w:rsidRPr="00B77F27">
              <w:rPr>
                <w:color w:val="000000" w:themeColor="text1"/>
              </w:rPr>
              <w:t>KeNHA certifies road constructors</w:t>
            </w:r>
          </w:p>
        </w:tc>
        <w:tc>
          <w:tcPr>
            <w:tcW w:w="195" w:type="pct"/>
          </w:tcPr>
          <w:p w14:paraId="2AFBE828" w14:textId="77777777" w:rsidR="00275B41" w:rsidRPr="00B77F27" w:rsidRDefault="00275B41">
            <w:pPr>
              <w:spacing w:line="360" w:lineRule="auto"/>
              <w:jc w:val="both"/>
              <w:rPr>
                <w:color w:val="000000" w:themeColor="text1"/>
              </w:rPr>
            </w:pPr>
          </w:p>
        </w:tc>
        <w:tc>
          <w:tcPr>
            <w:tcW w:w="195" w:type="pct"/>
          </w:tcPr>
          <w:p w14:paraId="1D06173B" w14:textId="77777777" w:rsidR="00275B41" w:rsidRPr="00B77F27" w:rsidRDefault="00275B41">
            <w:pPr>
              <w:spacing w:line="360" w:lineRule="auto"/>
              <w:jc w:val="both"/>
              <w:rPr>
                <w:color w:val="000000" w:themeColor="text1"/>
              </w:rPr>
            </w:pPr>
          </w:p>
        </w:tc>
        <w:tc>
          <w:tcPr>
            <w:tcW w:w="195" w:type="pct"/>
          </w:tcPr>
          <w:p w14:paraId="0DB5FDF7" w14:textId="77777777" w:rsidR="00275B41" w:rsidRPr="00B77F27" w:rsidRDefault="00275B41">
            <w:pPr>
              <w:spacing w:line="360" w:lineRule="auto"/>
              <w:jc w:val="both"/>
              <w:rPr>
                <w:color w:val="000000" w:themeColor="text1"/>
              </w:rPr>
            </w:pPr>
          </w:p>
        </w:tc>
        <w:tc>
          <w:tcPr>
            <w:tcW w:w="195" w:type="pct"/>
          </w:tcPr>
          <w:p w14:paraId="19DCA3CE" w14:textId="77777777" w:rsidR="00275B41" w:rsidRPr="00B77F27" w:rsidRDefault="00275B41">
            <w:pPr>
              <w:spacing w:line="360" w:lineRule="auto"/>
              <w:jc w:val="both"/>
              <w:rPr>
                <w:color w:val="000000" w:themeColor="text1"/>
              </w:rPr>
            </w:pPr>
          </w:p>
        </w:tc>
        <w:tc>
          <w:tcPr>
            <w:tcW w:w="195" w:type="pct"/>
          </w:tcPr>
          <w:p w14:paraId="4084DCB8" w14:textId="77777777" w:rsidR="00275B41" w:rsidRPr="00B77F27" w:rsidRDefault="00275B41">
            <w:pPr>
              <w:spacing w:line="360" w:lineRule="auto"/>
              <w:jc w:val="both"/>
              <w:rPr>
                <w:color w:val="000000" w:themeColor="text1"/>
              </w:rPr>
            </w:pPr>
          </w:p>
        </w:tc>
      </w:tr>
      <w:tr w:rsidR="00275B41" w:rsidRPr="00B77F27" w14:paraId="404BFFDF" w14:textId="77777777">
        <w:tc>
          <w:tcPr>
            <w:tcW w:w="479" w:type="pct"/>
          </w:tcPr>
          <w:p w14:paraId="5AA3CE5E"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5930CEAE" w14:textId="77777777" w:rsidR="00275B41" w:rsidRPr="00B77F27" w:rsidRDefault="00275B41">
            <w:pPr>
              <w:jc w:val="both"/>
              <w:rPr>
                <w:color w:val="000000" w:themeColor="text1"/>
              </w:rPr>
            </w:pPr>
            <w:r w:rsidRPr="00B77F27">
              <w:rPr>
                <w:color w:val="000000" w:themeColor="text1"/>
              </w:rPr>
              <w:t>KURA certifies road constructors</w:t>
            </w:r>
          </w:p>
        </w:tc>
        <w:tc>
          <w:tcPr>
            <w:tcW w:w="195" w:type="pct"/>
          </w:tcPr>
          <w:p w14:paraId="4075BD95" w14:textId="77777777" w:rsidR="00275B41" w:rsidRPr="00B77F27" w:rsidRDefault="00275B41">
            <w:pPr>
              <w:spacing w:line="360" w:lineRule="auto"/>
              <w:jc w:val="both"/>
              <w:rPr>
                <w:color w:val="000000" w:themeColor="text1"/>
              </w:rPr>
            </w:pPr>
          </w:p>
        </w:tc>
        <w:tc>
          <w:tcPr>
            <w:tcW w:w="195" w:type="pct"/>
          </w:tcPr>
          <w:p w14:paraId="7FF6C4D5" w14:textId="77777777" w:rsidR="00275B41" w:rsidRPr="00B77F27" w:rsidRDefault="00275B41">
            <w:pPr>
              <w:spacing w:line="360" w:lineRule="auto"/>
              <w:jc w:val="both"/>
              <w:rPr>
                <w:color w:val="000000" w:themeColor="text1"/>
              </w:rPr>
            </w:pPr>
          </w:p>
        </w:tc>
        <w:tc>
          <w:tcPr>
            <w:tcW w:w="195" w:type="pct"/>
          </w:tcPr>
          <w:p w14:paraId="38EA1910" w14:textId="77777777" w:rsidR="00275B41" w:rsidRPr="00B77F27" w:rsidRDefault="00275B41">
            <w:pPr>
              <w:spacing w:line="360" w:lineRule="auto"/>
              <w:jc w:val="both"/>
              <w:rPr>
                <w:color w:val="000000" w:themeColor="text1"/>
              </w:rPr>
            </w:pPr>
          </w:p>
        </w:tc>
        <w:tc>
          <w:tcPr>
            <w:tcW w:w="195" w:type="pct"/>
          </w:tcPr>
          <w:p w14:paraId="07D0540E" w14:textId="77777777" w:rsidR="00275B41" w:rsidRPr="00B77F27" w:rsidRDefault="00275B41">
            <w:pPr>
              <w:spacing w:line="360" w:lineRule="auto"/>
              <w:jc w:val="both"/>
              <w:rPr>
                <w:color w:val="000000" w:themeColor="text1"/>
              </w:rPr>
            </w:pPr>
          </w:p>
        </w:tc>
        <w:tc>
          <w:tcPr>
            <w:tcW w:w="195" w:type="pct"/>
          </w:tcPr>
          <w:p w14:paraId="5E355D5F" w14:textId="77777777" w:rsidR="00275B41" w:rsidRPr="00B77F27" w:rsidRDefault="00275B41">
            <w:pPr>
              <w:spacing w:line="360" w:lineRule="auto"/>
              <w:jc w:val="both"/>
              <w:rPr>
                <w:color w:val="000000" w:themeColor="text1"/>
              </w:rPr>
            </w:pPr>
          </w:p>
        </w:tc>
      </w:tr>
      <w:tr w:rsidR="00275B41" w:rsidRPr="00B77F27" w14:paraId="3BFDD747" w14:textId="77777777">
        <w:tc>
          <w:tcPr>
            <w:tcW w:w="479" w:type="pct"/>
          </w:tcPr>
          <w:p w14:paraId="3EA3D93D"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2ED1E116" w14:textId="77777777" w:rsidR="00275B41" w:rsidRPr="00B77F27" w:rsidRDefault="00275B41">
            <w:pPr>
              <w:jc w:val="both"/>
              <w:rPr>
                <w:color w:val="000000" w:themeColor="text1"/>
              </w:rPr>
            </w:pPr>
            <w:r w:rsidRPr="00B77F27">
              <w:rPr>
                <w:color w:val="000000" w:themeColor="text1"/>
              </w:rPr>
              <w:t>KeRRA certifies road constructors</w:t>
            </w:r>
          </w:p>
        </w:tc>
        <w:tc>
          <w:tcPr>
            <w:tcW w:w="195" w:type="pct"/>
          </w:tcPr>
          <w:p w14:paraId="44B4E05C" w14:textId="77777777" w:rsidR="00275B41" w:rsidRPr="00B77F27" w:rsidRDefault="00275B41">
            <w:pPr>
              <w:spacing w:line="360" w:lineRule="auto"/>
              <w:jc w:val="both"/>
              <w:rPr>
                <w:color w:val="000000" w:themeColor="text1"/>
              </w:rPr>
            </w:pPr>
          </w:p>
        </w:tc>
        <w:tc>
          <w:tcPr>
            <w:tcW w:w="195" w:type="pct"/>
          </w:tcPr>
          <w:p w14:paraId="6A0FFB51" w14:textId="77777777" w:rsidR="00275B41" w:rsidRPr="00B77F27" w:rsidRDefault="00275B41">
            <w:pPr>
              <w:spacing w:line="360" w:lineRule="auto"/>
              <w:jc w:val="both"/>
              <w:rPr>
                <w:color w:val="000000" w:themeColor="text1"/>
              </w:rPr>
            </w:pPr>
          </w:p>
        </w:tc>
        <w:tc>
          <w:tcPr>
            <w:tcW w:w="195" w:type="pct"/>
          </w:tcPr>
          <w:p w14:paraId="022940B9" w14:textId="77777777" w:rsidR="00275B41" w:rsidRPr="00B77F27" w:rsidRDefault="00275B41">
            <w:pPr>
              <w:spacing w:line="360" w:lineRule="auto"/>
              <w:jc w:val="both"/>
              <w:rPr>
                <w:color w:val="000000" w:themeColor="text1"/>
              </w:rPr>
            </w:pPr>
          </w:p>
        </w:tc>
        <w:tc>
          <w:tcPr>
            <w:tcW w:w="195" w:type="pct"/>
          </w:tcPr>
          <w:p w14:paraId="03A4BB13" w14:textId="77777777" w:rsidR="00275B41" w:rsidRPr="00B77F27" w:rsidRDefault="00275B41">
            <w:pPr>
              <w:spacing w:line="360" w:lineRule="auto"/>
              <w:jc w:val="both"/>
              <w:rPr>
                <w:color w:val="000000" w:themeColor="text1"/>
              </w:rPr>
            </w:pPr>
          </w:p>
        </w:tc>
        <w:tc>
          <w:tcPr>
            <w:tcW w:w="195" w:type="pct"/>
          </w:tcPr>
          <w:p w14:paraId="61A96E6B" w14:textId="77777777" w:rsidR="00275B41" w:rsidRPr="00B77F27" w:rsidRDefault="00275B41">
            <w:pPr>
              <w:spacing w:line="360" w:lineRule="auto"/>
              <w:jc w:val="both"/>
              <w:rPr>
                <w:color w:val="000000" w:themeColor="text1"/>
              </w:rPr>
            </w:pPr>
          </w:p>
        </w:tc>
      </w:tr>
      <w:tr w:rsidR="00275B41" w:rsidRPr="00B77F27" w14:paraId="48FF7D32" w14:textId="77777777">
        <w:tc>
          <w:tcPr>
            <w:tcW w:w="479" w:type="pct"/>
          </w:tcPr>
          <w:p w14:paraId="1438963D"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59E854A9" w14:textId="77777777" w:rsidR="00275B41" w:rsidRPr="00B77F27" w:rsidRDefault="00275B41">
            <w:pPr>
              <w:jc w:val="both"/>
              <w:rPr>
                <w:color w:val="000000" w:themeColor="text1"/>
              </w:rPr>
            </w:pPr>
            <w:r w:rsidRPr="00B77F27">
              <w:rPr>
                <w:color w:val="000000" w:themeColor="text1"/>
              </w:rPr>
              <w:t>KeNHA standardizes construction techniques and material</w:t>
            </w:r>
          </w:p>
        </w:tc>
        <w:tc>
          <w:tcPr>
            <w:tcW w:w="195" w:type="pct"/>
          </w:tcPr>
          <w:p w14:paraId="4104C191" w14:textId="77777777" w:rsidR="00275B41" w:rsidRPr="00B77F27" w:rsidRDefault="00275B41">
            <w:pPr>
              <w:spacing w:line="360" w:lineRule="auto"/>
              <w:jc w:val="both"/>
              <w:rPr>
                <w:color w:val="000000" w:themeColor="text1"/>
              </w:rPr>
            </w:pPr>
          </w:p>
        </w:tc>
        <w:tc>
          <w:tcPr>
            <w:tcW w:w="195" w:type="pct"/>
          </w:tcPr>
          <w:p w14:paraId="6E82C046" w14:textId="77777777" w:rsidR="00275B41" w:rsidRPr="00B77F27" w:rsidRDefault="00275B41">
            <w:pPr>
              <w:spacing w:line="360" w:lineRule="auto"/>
              <w:jc w:val="both"/>
              <w:rPr>
                <w:color w:val="000000" w:themeColor="text1"/>
              </w:rPr>
            </w:pPr>
          </w:p>
        </w:tc>
        <w:tc>
          <w:tcPr>
            <w:tcW w:w="195" w:type="pct"/>
          </w:tcPr>
          <w:p w14:paraId="29172D26" w14:textId="77777777" w:rsidR="00275B41" w:rsidRPr="00B77F27" w:rsidRDefault="00275B41">
            <w:pPr>
              <w:spacing w:line="360" w:lineRule="auto"/>
              <w:jc w:val="both"/>
              <w:rPr>
                <w:color w:val="000000" w:themeColor="text1"/>
              </w:rPr>
            </w:pPr>
          </w:p>
        </w:tc>
        <w:tc>
          <w:tcPr>
            <w:tcW w:w="195" w:type="pct"/>
          </w:tcPr>
          <w:p w14:paraId="792BDE0C" w14:textId="77777777" w:rsidR="00275B41" w:rsidRPr="00B77F27" w:rsidRDefault="00275B41">
            <w:pPr>
              <w:spacing w:line="360" w:lineRule="auto"/>
              <w:jc w:val="both"/>
              <w:rPr>
                <w:color w:val="000000" w:themeColor="text1"/>
              </w:rPr>
            </w:pPr>
          </w:p>
        </w:tc>
        <w:tc>
          <w:tcPr>
            <w:tcW w:w="195" w:type="pct"/>
          </w:tcPr>
          <w:p w14:paraId="22F26AFF" w14:textId="77777777" w:rsidR="00275B41" w:rsidRPr="00B77F27" w:rsidRDefault="00275B41">
            <w:pPr>
              <w:spacing w:line="360" w:lineRule="auto"/>
              <w:jc w:val="both"/>
              <w:rPr>
                <w:color w:val="000000" w:themeColor="text1"/>
              </w:rPr>
            </w:pPr>
          </w:p>
        </w:tc>
      </w:tr>
      <w:tr w:rsidR="00275B41" w:rsidRPr="00B77F27" w14:paraId="25B7E492" w14:textId="77777777">
        <w:tc>
          <w:tcPr>
            <w:tcW w:w="479" w:type="pct"/>
          </w:tcPr>
          <w:p w14:paraId="0C72C8B9"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2A8B27B7" w14:textId="77777777" w:rsidR="00275B41" w:rsidRPr="00B77F27" w:rsidRDefault="00275B41">
            <w:r w:rsidRPr="00B77F27">
              <w:rPr>
                <w:color w:val="000000" w:themeColor="text1"/>
              </w:rPr>
              <w:t>KURA standardizes construction techniques and material</w:t>
            </w:r>
          </w:p>
        </w:tc>
        <w:tc>
          <w:tcPr>
            <w:tcW w:w="195" w:type="pct"/>
          </w:tcPr>
          <w:p w14:paraId="377F6E66" w14:textId="77777777" w:rsidR="00275B41" w:rsidRPr="00B77F27" w:rsidRDefault="00275B41">
            <w:pPr>
              <w:spacing w:line="360" w:lineRule="auto"/>
              <w:jc w:val="both"/>
              <w:rPr>
                <w:color w:val="000000" w:themeColor="text1"/>
              </w:rPr>
            </w:pPr>
          </w:p>
        </w:tc>
        <w:tc>
          <w:tcPr>
            <w:tcW w:w="195" w:type="pct"/>
          </w:tcPr>
          <w:p w14:paraId="2EBB0D82" w14:textId="77777777" w:rsidR="00275B41" w:rsidRPr="00B77F27" w:rsidRDefault="00275B41">
            <w:pPr>
              <w:spacing w:line="360" w:lineRule="auto"/>
              <w:jc w:val="both"/>
              <w:rPr>
                <w:color w:val="000000" w:themeColor="text1"/>
              </w:rPr>
            </w:pPr>
          </w:p>
        </w:tc>
        <w:tc>
          <w:tcPr>
            <w:tcW w:w="195" w:type="pct"/>
          </w:tcPr>
          <w:p w14:paraId="5901EE85" w14:textId="77777777" w:rsidR="00275B41" w:rsidRPr="00B77F27" w:rsidRDefault="00275B41">
            <w:pPr>
              <w:spacing w:line="360" w:lineRule="auto"/>
              <w:jc w:val="both"/>
              <w:rPr>
                <w:color w:val="000000" w:themeColor="text1"/>
              </w:rPr>
            </w:pPr>
          </w:p>
        </w:tc>
        <w:tc>
          <w:tcPr>
            <w:tcW w:w="195" w:type="pct"/>
          </w:tcPr>
          <w:p w14:paraId="3A284A4B" w14:textId="77777777" w:rsidR="00275B41" w:rsidRPr="00B77F27" w:rsidRDefault="00275B41">
            <w:pPr>
              <w:spacing w:line="360" w:lineRule="auto"/>
              <w:jc w:val="both"/>
              <w:rPr>
                <w:color w:val="000000" w:themeColor="text1"/>
              </w:rPr>
            </w:pPr>
          </w:p>
        </w:tc>
        <w:tc>
          <w:tcPr>
            <w:tcW w:w="195" w:type="pct"/>
          </w:tcPr>
          <w:p w14:paraId="36B70141" w14:textId="77777777" w:rsidR="00275B41" w:rsidRPr="00B77F27" w:rsidRDefault="00275B41">
            <w:pPr>
              <w:spacing w:line="360" w:lineRule="auto"/>
              <w:jc w:val="both"/>
              <w:rPr>
                <w:color w:val="000000" w:themeColor="text1"/>
              </w:rPr>
            </w:pPr>
          </w:p>
        </w:tc>
      </w:tr>
      <w:tr w:rsidR="00275B41" w:rsidRPr="00574B6F" w14:paraId="3BAF6471" w14:textId="77777777">
        <w:tc>
          <w:tcPr>
            <w:tcW w:w="479" w:type="pct"/>
          </w:tcPr>
          <w:p w14:paraId="1AC8733B" w14:textId="77777777" w:rsidR="00275B41" w:rsidRPr="00B77F27" w:rsidRDefault="00275B41">
            <w:pPr>
              <w:pStyle w:val="ListParagraph"/>
              <w:numPr>
                <w:ilvl w:val="0"/>
                <w:numId w:val="23"/>
              </w:numPr>
              <w:spacing w:line="360" w:lineRule="auto"/>
              <w:jc w:val="both"/>
              <w:rPr>
                <w:rFonts w:ascii="Times New Roman" w:hAnsi="Times New Roman" w:cs="Times New Roman"/>
                <w:color w:val="000000" w:themeColor="text1"/>
                <w:sz w:val="24"/>
                <w:szCs w:val="24"/>
              </w:rPr>
            </w:pPr>
          </w:p>
        </w:tc>
        <w:tc>
          <w:tcPr>
            <w:tcW w:w="3546" w:type="pct"/>
          </w:tcPr>
          <w:p w14:paraId="16F96F22" w14:textId="77777777" w:rsidR="00275B41" w:rsidRPr="00574B6F" w:rsidRDefault="00275B41">
            <w:pPr>
              <w:rPr>
                <w:lang w:val="fr-CA"/>
              </w:rPr>
            </w:pPr>
            <w:r w:rsidRPr="00574B6F">
              <w:rPr>
                <w:color w:val="000000" w:themeColor="text1"/>
                <w:lang w:val="fr-CA"/>
              </w:rPr>
              <w:t>KeRRA  standardizes construction techniques and material</w:t>
            </w:r>
          </w:p>
        </w:tc>
        <w:tc>
          <w:tcPr>
            <w:tcW w:w="195" w:type="pct"/>
          </w:tcPr>
          <w:p w14:paraId="7A2936E0" w14:textId="77777777" w:rsidR="00275B41" w:rsidRPr="00574B6F" w:rsidRDefault="00275B41">
            <w:pPr>
              <w:spacing w:line="360" w:lineRule="auto"/>
              <w:jc w:val="both"/>
              <w:rPr>
                <w:color w:val="000000" w:themeColor="text1"/>
                <w:lang w:val="fr-CA"/>
              </w:rPr>
            </w:pPr>
          </w:p>
        </w:tc>
        <w:tc>
          <w:tcPr>
            <w:tcW w:w="195" w:type="pct"/>
          </w:tcPr>
          <w:p w14:paraId="1A2B332D" w14:textId="77777777" w:rsidR="00275B41" w:rsidRPr="00574B6F" w:rsidRDefault="00275B41">
            <w:pPr>
              <w:spacing w:line="360" w:lineRule="auto"/>
              <w:jc w:val="both"/>
              <w:rPr>
                <w:color w:val="000000" w:themeColor="text1"/>
                <w:lang w:val="fr-CA"/>
              </w:rPr>
            </w:pPr>
          </w:p>
        </w:tc>
        <w:tc>
          <w:tcPr>
            <w:tcW w:w="195" w:type="pct"/>
          </w:tcPr>
          <w:p w14:paraId="06570C4F" w14:textId="77777777" w:rsidR="00275B41" w:rsidRPr="00574B6F" w:rsidRDefault="00275B41">
            <w:pPr>
              <w:spacing w:line="360" w:lineRule="auto"/>
              <w:jc w:val="both"/>
              <w:rPr>
                <w:color w:val="000000" w:themeColor="text1"/>
                <w:lang w:val="fr-CA"/>
              </w:rPr>
            </w:pPr>
          </w:p>
        </w:tc>
        <w:tc>
          <w:tcPr>
            <w:tcW w:w="195" w:type="pct"/>
          </w:tcPr>
          <w:p w14:paraId="547FE6B3" w14:textId="77777777" w:rsidR="00275B41" w:rsidRPr="00574B6F" w:rsidRDefault="00275B41">
            <w:pPr>
              <w:spacing w:line="360" w:lineRule="auto"/>
              <w:jc w:val="both"/>
              <w:rPr>
                <w:color w:val="000000" w:themeColor="text1"/>
                <w:lang w:val="fr-CA"/>
              </w:rPr>
            </w:pPr>
          </w:p>
        </w:tc>
        <w:tc>
          <w:tcPr>
            <w:tcW w:w="195" w:type="pct"/>
          </w:tcPr>
          <w:p w14:paraId="49C23D1D" w14:textId="77777777" w:rsidR="00275B41" w:rsidRPr="00574B6F" w:rsidRDefault="00275B41">
            <w:pPr>
              <w:spacing w:line="360" w:lineRule="auto"/>
              <w:jc w:val="both"/>
              <w:rPr>
                <w:color w:val="000000" w:themeColor="text1"/>
                <w:lang w:val="fr-CA"/>
              </w:rPr>
            </w:pPr>
          </w:p>
        </w:tc>
      </w:tr>
    </w:tbl>
    <w:p w14:paraId="52AD13E6" w14:textId="77777777" w:rsidR="00DE6B71" w:rsidRPr="00574B6F" w:rsidRDefault="00DE6B71">
      <w:pPr>
        <w:pStyle w:val="Default"/>
        <w:jc w:val="both"/>
        <w:rPr>
          <w:color w:val="000000" w:themeColor="text1"/>
          <w:lang w:val="fr-CA"/>
        </w:rPr>
      </w:pPr>
    </w:p>
    <w:p w14:paraId="54E13805" w14:textId="77777777" w:rsidR="00DE6B71" w:rsidRPr="00574B6F" w:rsidRDefault="00DE6B71">
      <w:pPr>
        <w:pStyle w:val="Default"/>
        <w:jc w:val="both"/>
        <w:rPr>
          <w:color w:val="000000" w:themeColor="text1"/>
          <w:lang w:val="fr-CA"/>
        </w:rPr>
      </w:pPr>
    </w:p>
    <w:p w14:paraId="5F2EED02" w14:textId="77777777" w:rsidR="00DE6B71" w:rsidRPr="00B77F27" w:rsidRDefault="00C81C97">
      <w:pPr>
        <w:spacing w:line="360" w:lineRule="auto"/>
        <w:jc w:val="both"/>
        <w:rPr>
          <w:rStyle w:val="markedcontent"/>
          <w:b/>
          <w:color w:val="000000" w:themeColor="text1"/>
        </w:rPr>
      </w:pPr>
      <w:r w:rsidRPr="00B77F27">
        <w:rPr>
          <w:rStyle w:val="markedcontent"/>
          <w:b/>
          <w:color w:val="000000" w:themeColor="text1"/>
        </w:rPr>
        <w:t>SECT</w:t>
      </w:r>
      <w:r w:rsidR="006536C0">
        <w:rPr>
          <w:rStyle w:val="markedcontent"/>
          <w:b/>
          <w:color w:val="000000" w:themeColor="text1"/>
        </w:rPr>
        <w:t xml:space="preserve">ION E: PERFORMANCE OF </w:t>
      </w:r>
      <w:r w:rsidRPr="00B77F27">
        <w:rPr>
          <w:rStyle w:val="markedcontent"/>
          <w:b/>
          <w:color w:val="000000" w:themeColor="text1"/>
        </w:rPr>
        <w:t>ROAD PROJECT</w:t>
      </w:r>
    </w:p>
    <w:p w14:paraId="264753B9" w14:textId="77777777" w:rsidR="00DE6B71" w:rsidRPr="00B77F27" w:rsidRDefault="00C81C97">
      <w:pPr>
        <w:spacing w:after="240" w:line="360" w:lineRule="auto"/>
        <w:ind w:left="360"/>
        <w:jc w:val="both"/>
        <w:rPr>
          <w:color w:val="000000" w:themeColor="text1"/>
        </w:rPr>
      </w:pPr>
      <w:r w:rsidRPr="00B77F27">
        <w:rPr>
          <w:color w:val="000000" w:themeColor="text1"/>
        </w:rPr>
        <w:t xml:space="preserve">Please use the point scale below to indicate your level of agreement by ticking each one of the </w:t>
      </w:r>
      <w:r w:rsidR="006D1BBC" w:rsidRPr="00B77F27">
        <w:rPr>
          <w:color w:val="000000" w:themeColor="text1"/>
        </w:rPr>
        <w:t>boxes</w:t>
      </w:r>
      <w:r w:rsidRPr="00B77F27">
        <w:rPr>
          <w:color w:val="000000" w:themeColor="text1"/>
        </w:rPr>
        <w:t xml:space="preserve"> in the given statements.</w:t>
      </w:r>
    </w:p>
    <w:tbl>
      <w:tblPr>
        <w:tblW w:w="4897" w:type="pct"/>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8"/>
        <w:gridCol w:w="1831"/>
        <w:gridCol w:w="1145"/>
        <w:gridCol w:w="1143"/>
        <w:gridCol w:w="1820"/>
      </w:tblGrid>
      <w:tr w:rsidR="006D1BBC" w:rsidRPr="00B77F27" w14:paraId="3390F6F5" w14:textId="77777777" w:rsidTr="006D1BBC">
        <w:trPr>
          <w:trHeight w:val="287"/>
        </w:trPr>
        <w:tc>
          <w:tcPr>
            <w:tcW w:w="1757" w:type="pct"/>
          </w:tcPr>
          <w:p w14:paraId="1963AC90" w14:textId="77777777" w:rsidR="006D1BBC" w:rsidRPr="00B77F27" w:rsidRDefault="006D1BBC" w:rsidP="00631D57">
            <w:pPr>
              <w:ind w:left="720"/>
              <w:contextualSpacing/>
              <w:rPr>
                <w:color w:val="000000" w:themeColor="text1"/>
              </w:rPr>
            </w:pPr>
            <w:r w:rsidRPr="00B77F27">
              <w:rPr>
                <w:color w:val="000000" w:themeColor="text1"/>
              </w:rPr>
              <w:t>1</w:t>
            </w:r>
          </w:p>
        </w:tc>
        <w:tc>
          <w:tcPr>
            <w:tcW w:w="1000" w:type="pct"/>
          </w:tcPr>
          <w:p w14:paraId="1FDFC750" w14:textId="77777777" w:rsidR="006D1BBC" w:rsidRPr="00B77F27" w:rsidRDefault="006D1BBC" w:rsidP="00631D57">
            <w:pPr>
              <w:ind w:left="720"/>
              <w:contextualSpacing/>
              <w:rPr>
                <w:color w:val="000000" w:themeColor="text1"/>
              </w:rPr>
            </w:pPr>
            <w:r w:rsidRPr="00B77F27">
              <w:rPr>
                <w:color w:val="000000" w:themeColor="text1"/>
              </w:rPr>
              <w:t>2</w:t>
            </w:r>
          </w:p>
        </w:tc>
        <w:tc>
          <w:tcPr>
            <w:tcW w:w="625" w:type="pct"/>
          </w:tcPr>
          <w:p w14:paraId="66EE07F9" w14:textId="77777777" w:rsidR="006D1BBC" w:rsidRPr="00B77F27" w:rsidRDefault="006D1BBC" w:rsidP="00631D57">
            <w:pPr>
              <w:ind w:left="720"/>
              <w:contextualSpacing/>
              <w:rPr>
                <w:color w:val="000000" w:themeColor="text1"/>
              </w:rPr>
            </w:pPr>
            <w:r w:rsidRPr="00B77F27">
              <w:rPr>
                <w:color w:val="000000" w:themeColor="text1"/>
              </w:rPr>
              <w:t>3</w:t>
            </w:r>
          </w:p>
        </w:tc>
        <w:tc>
          <w:tcPr>
            <w:tcW w:w="624" w:type="pct"/>
          </w:tcPr>
          <w:p w14:paraId="54B4D956" w14:textId="77777777" w:rsidR="006D1BBC" w:rsidRPr="00B77F27" w:rsidRDefault="006D1BBC" w:rsidP="00631D57">
            <w:pPr>
              <w:ind w:left="720"/>
              <w:contextualSpacing/>
              <w:rPr>
                <w:color w:val="000000" w:themeColor="text1"/>
              </w:rPr>
            </w:pPr>
            <w:r w:rsidRPr="00B77F27">
              <w:rPr>
                <w:color w:val="000000" w:themeColor="text1"/>
              </w:rPr>
              <w:t>4</w:t>
            </w:r>
          </w:p>
        </w:tc>
        <w:tc>
          <w:tcPr>
            <w:tcW w:w="995" w:type="pct"/>
          </w:tcPr>
          <w:p w14:paraId="39029814" w14:textId="77777777" w:rsidR="006D1BBC" w:rsidRPr="00B77F27" w:rsidRDefault="006D1BBC" w:rsidP="00631D57">
            <w:pPr>
              <w:ind w:left="720"/>
              <w:contextualSpacing/>
              <w:rPr>
                <w:color w:val="000000" w:themeColor="text1"/>
              </w:rPr>
            </w:pPr>
            <w:r w:rsidRPr="00B77F27">
              <w:rPr>
                <w:color w:val="000000" w:themeColor="text1"/>
              </w:rPr>
              <w:t>5</w:t>
            </w:r>
          </w:p>
        </w:tc>
      </w:tr>
      <w:tr w:rsidR="006D1BBC" w:rsidRPr="00B77F27" w14:paraId="2EA0ADFA" w14:textId="77777777" w:rsidTr="006D1BBC">
        <w:trPr>
          <w:trHeight w:val="323"/>
        </w:trPr>
        <w:tc>
          <w:tcPr>
            <w:tcW w:w="1757" w:type="pct"/>
          </w:tcPr>
          <w:p w14:paraId="5B5ED79D" w14:textId="77777777" w:rsidR="006D1BBC" w:rsidRPr="00B77F27" w:rsidRDefault="006D1BBC" w:rsidP="00631D57">
            <w:pPr>
              <w:ind w:left="720"/>
              <w:contextualSpacing/>
              <w:rPr>
                <w:color w:val="000000" w:themeColor="text1"/>
              </w:rPr>
            </w:pPr>
            <w:r w:rsidRPr="00B77F27">
              <w:rPr>
                <w:color w:val="000000" w:themeColor="text1"/>
              </w:rPr>
              <w:t>Strongly disagree</w:t>
            </w:r>
          </w:p>
        </w:tc>
        <w:tc>
          <w:tcPr>
            <w:tcW w:w="1000" w:type="pct"/>
          </w:tcPr>
          <w:p w14:paraId="60828E3B" w14:textId="77777777" w:rsidR="006D1BBC" w:rsidRPr="00B77F27" w:rsidRDefault="006D1BBC" w:rsidP="00631D57">
            <w:pPr>
              <w:rPr>
                <w:color w:val="000000" w:themeColor="text1"/>
              </w:rPr>
            </w:pPr>
            <w:r w:rsidRPr="00B77F27">
              <w:rPr>
                <w:color w:val="000000" w:themeColor="text1"/>
              </w:rPr>
              <w:t>Disagree</w:t>
            </w:r>
          </w:p>
        </w:tc>
        <w:tc>
          <w:tcPr>
            <w:tcW w:w="625" w:type="pct"/>
          </w:tcPr>
          <w:p w14:paraId="0B97525E" w14:textId="77777777" w:rsidR="006D1BBC" w:rsidRPr="00B77F27" w:rsidRDefault="006D1BBC" w:rsidP="00631D57">
            <w:pPr>
              <w:rPr>
                <w:color w:val="000000" w:themeColor="text1"/>
              </w:rPr>
            </w:pPr>
            <w:r w:rsidRPr="00B77F27">
              <w:rPr>
                <w:color w:val="000000" w:themeColor="text1"/>
              </w:rPr>
              <w:t>Neutral</w:t>
            </w:r>
          </w:p>
        </w:tc>
        <w:tc>
          <w:tcPr>
            <w:tcW w:w="624" w:type="pct"/>
          </w:tcPr>
          <w:p w14:paraId="473F86F6" w14:textId="77777777" w:rsidR="006D1BBC" w:rsidRPr="00B77F27" w:rsidRDefault="006D1BBC" w:rsidP="00631D57">
            <w:pPr>
              <w:rPr>
                <w:color w:val="000000" w:themeColor="text1"/>
              </w:rPr>
            </w:pPr>
            <w:r w:rsidRPr="00B77F27">
              <w:rPr>
                <w:color w:val="000000" w:themeColor="text1"/>
              </w:rPr>
              <w:t>Agree</w:t>
            </w:r>
          </w:p>
        </w:tc>
        <w:tc>
          <w:tcPr>
            <w:tcW w:w="995" w:type="pct"/>
          </w:tcPr>
          <w:p w14:paraId="6B2968A7" w14:textId="77777777" w:rsidR="006D1BBC" w:rsidRPr="00B77F27" w:rsidRDefault="006D1BBC" w:rsidP="00631D57">
            <w:pPr>
              <w:rPr>
                <w:color w:val="000000" w:themeColor="text1"/>
              </w:rPr>
            </w:pPr>
            <w:r w:rsidRPr="00B77F27">
              <w:rPr>
                <w:color w:val="000000" w:themeColor="text1"/>
              </w:rPr>
              <w:t>Strongly agree</w:t>
            </w:r>
          </w:p>
        </w:tc>
      </w:tr>
    </w:tbl>
    <w:p w14:paraId="653F2B75" w14:textId="77777777" w:rsidR="00275B41" w:rsidRPr="00B77F27" w:rsidRDefault="00275B41">
      <w:pPr>
        <w:spacing w:after="240" w:line="360" w:lineRule="auto"/>
        <w:ind w:left="360"/>
        <w:jc w:val="both"/>
        <w:rPr>
          <w:color w:val="000000" w:themeColor="text1"/>
        </w:rPr>
      </w:pPr>
    </w:p>
    <w:p w14:paraId="437306F6" w14:textId="77777777" w:rsidR="006D1BBC" w:rsidRPr="00B77F27" w:rsidRDefault="006D1BBC">
      <w:pPr>
        <w:spacing w:after="240" w:line="360" w:lineRule="auto"/>
        <w:ind w:left="360"/>
        <w:jc w:val="both"/>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0"/>
        <w:gridCol w:w="6623"/>
        <w:gridCol w:w="363"/>
        <w:gridCol w:w="363"/>
        <w:gridCol w:w="363"/>
        <w:gridCol w:w="363"/>
        <w:gridCol w:w="365"/>
      </w:tblGrid>
      <w:tr w:rsidR="00DE6B71" w:rsidRPr="00B77F27" w14:paraId="13969980" w14:textId="77777777" w:rsidTr="00275B41">
        <w:trPr>
          <w:trHeight w:val="341"/>
        </w:trPr>
        <w:tc>
          <w:tcPr>
            <w:tcW w:w="487" w:type="pct"/>
          </w:tcPr>
          <w:p w14:paraId="2EDEF4F1" w14:textId="77777777" w:rsidR="00DE6B71" w:rsidRPr="00B77F27" w:rsidRDefault="00DE6B71">
            <w:pPr>
              <w:spacing w:line="360" w:lineRule="auto"/>
              <w:jc w:val="both"/>
              <w:rPr>
                <w:b/>
                <w:color w:val="000000" w:themeColor="text1"/>
              </w:rPr>
            </w:pPr>
          </w:p>
        </w:tc>
        <w:tc>
          <w:tcPr>
            <w:tcW w:w="3542" w:type="pct"/>
          </w:tcPr>
          <w:p w14:paraId="3A6798C5" w14:textId="77777777" w:rsidR="00DE6B71" w:rsidRPr="00B77F27" w:rsidRDefault="00C81C97">
            <w:pPr>
              <w:spacing w:line="360" w:lineRule="auto"/>
              <w:jc w:val="both"/>
              <w:rPr>
                <w:b/>
                <w:color w:val="000000" w:themeColor="text1"/>
              </w:rPr>
            </w:pPr>
            <w:r w:rsidRPr="00B77F27">
              <w:rPr>
                <w:b/>
                <w:color w:val="000000" w:themeColor="text1"/>
              </w:rPr>
              <w:t>Statement</w:t>
            </w:r>
          </w:p>
        </w:tc>
        <w:tc>
          <w:tcPr>
            <w:tcW w:w="194" w:type="pct"/>
          </w:tcPr>
          <w:p w14:paraId="335C8187" w14:textId="77777777" w:rsidR="00DE6B71" w:rsidRPr="00B77F27" w:rsidRDefault="00C81C97">
            <w:pPr>
              <w:spacing w:line="360" w:lineRule="auto"/>
              <w:jc w:val="both"/>
              <w:rPr>
                <w:b/>
                <w:color w:val="000000" w:themeColor="text1"/>
              </w:rPr>
            </w:pPr>
            <w:r w:rsidRPr="00B77F27">
              <w:rPr>
                <w:b/>
                <w:color w:val="000000" w:themeColor="text1"/>
              </w:rPr>
              <w:t>1</w:t>
            </w:r>
          </w:p>
        </w:tc>
        <w:tc>
          <w:tcPr>
            <w:tcW w:w="194" w:type="pct"/>
          </w:tcPr>
          <w:p w14:paraId="7EE1E836" w14:textId="77777777" w:rsidR="00DE6B71" w:rsidRPr="00B77F27" w:rsidRDefault="00C81C97">
            <w:pPr>
              <w:spacing w:line="360" w:lineRule="auto"/>
              <w:jc w:val="both"/>
              <w:rPr>
                <w:b/>
                <w:color w:val="000000" w:themeColor="text1"/>
              </w:rPr>
            </w:pPr>
            <w:r w:rsidRPr="00B77F27">
              <w:rPr>
                <w:b/>
                <w:color w:val="000000" w:themeColor="text1"/>
              </w:rPr>
              <w:t>2</w:t>
            </w:r>
          </w:p>
        </w:tc>
        <w:tc>
          <w:tcPr>
            <w:tcW w:w="194" w:type="pct"/>
          </w:tcPr>
          <w:p w14:paraId="3B966D75" w14:textId="77777777" w:rsidR="00DE6B71" w:rsidRPr="00B77F27" w:rsidRDefault="00C81C97">
            <w:pPr>
              <w:spacing w:line="360" w:lineRule="auto"/>
              <w:jc w:val="both"/>
              <w:rPr>
                <w:b/>
                <w:color w:val="000000" w:themeColor="text1"/>
              </w:rPr>
            </w:pPr>
            <w:r w:rsidRPr="00B77F27">
              <w:rPr>
                <w:b/>
                <w:color w:val="000000" w:themeColor="text1"/>
              </w:rPr>
              <w:t>3</w:t>
            </w:r>
          </w:p>
        </w:tc>
        <w:tc>
          <w:tcPr>
            <w:tcW w:w="194" w:type="pct"/>
          </w:tcPr>
          <w:p w14:paraId="14F1F580" w14:textId="77777777" w:rsidR="00DE6B71" w:rsidRPr="00B77F27" w:rsidRDefault="00C81C97">
            <w:pPr>
              <w:spacing w:line="360" w:lineRule="auto"/>
              <w:jc w:val="both"/>
              <w:rPr>
                <w:b/>
                <w:color w:val="000000" w:themeColor="text1"/>
              </w:rPr>
            </w:pPr>
            <w:r w:rsidRPr="00B77F27">
              <w:rPr>
                <w:b/>
                <w:color w:val="000000" w:themeColor="text1"/>
              </w:rPr>
              <w:t>4</w:t>
            </w:r>
          </w:p>
        </w:tc>
        <w:tc>
          <w:tcPr>
            <w:tcW w:w="195" w:type="pct"/>
          </w:tcPr>
          <w:p w14:paraId="2163FABB" w14:textId="77777777" w:rsidR="00DE6B71" w:rsidRPr="00B77F27" w:rsidRDefault="00C81C97">
            <w:pPr>
              <w:spacing w:line="360" w:lineRule="auto"/>
              <w:jc w:val="both"/>
              <w:rPr>
                <w:b/>
                <w:color w:val="000000" w:themeColor="text1"/>
              </w:rPr>
            </w:pPr>
            <w:r w:rsidRPr="00B77F27">
              <w:rPr>
                <w:b/>
                <w:color w:val="000000" w:themeColor="text1"/>
              </w:rPr>
              <w:t>5</w:t>
            </w:r>
          </w:p>
        </w:tc>
      </w:tr>
      <w:tr w:rsidR="00DE6B71" w:rsidRPr="00B77F27" w14:paraId="5812CB73" w14:textId="77777777" w:rsidTr="00275B41">
        <w:tc>
          <w:tcPr>
            <w:tcW w:w="487" w:type="pct"/>
          </w:tcPr>
          <w:p w14:paraId="138B7482" w14:textId="77777777" w:rsidR="00DE6B71" w:rsidRPr="00B77F27" w:rsidRDefault="00C81C97">
            <w:pPr>
              <w:spacing w:line="360" w:lineRule="auto"/>
              <w:ind w:left="-23"/>
              <w:jc w:val="both"/>
              <w:rPr>
                <w:color w:val="000000" w:themeColor="text1"/>
              </w:rPr>
            </w:pPr>
            <w:r w:rsidRPr="00B77F27">
              <w:rPr>
                <w:color w:val="000000" w:themeColor="text1"/>
              </w:rPr>
              <w:t>1</w:t>
            </w:r>
          </w:p>
        </w:tc>
        <w:tc>
          <w:tcPr>
            <w:tcW w:w="3542" w:type="pct"/>
          </w:tcPr>
          <w:p w14:paraId="68014AC2" w14:textId="77777777" w:rsidR="00DE6B71" w:rsidRPr="00B77F27" w:rsidRDefault="00C81C97">
            <w:pPr>
              <w:spacing w:line="360" w:lineRule="auto"/>
              <w:jc w:val="both"/>
              <w:rPr>
                <w:color w:val="000000" w:themeColor="text1"/>
              </w:rPr>
            </w:pPr>
            <w:r w:rsidRPr="00B77F27">
              <w:rPr>
                <w:color w:val="000000" w:themeColor="text1"/>
              </w:rPr>
              <w:t>Contractors u</w:t>
            </w:r>
            <w:r w:rsidRPr="00B77F27">
              <w:rPr>
                <w:rStyle w:val="markedcontent"/>
                <w:color w:val="000000" w:themeColor="text1"/>
              </w:rPr>
              <w:t>ndertake road projects</w:t>
            </w:r>
          </w:p>
        </w:tc>
        <w:tc>
          <w:tcPr>
            <w:tcW w:w="194" w:type="pct"/>
          </w:tcPr>
          <w:p w14:paraId="149DE2C6" w14:textId="77777777" w:rsidR="00DE6B71" w:rsidRPr="00B77F27" w:rsidRDefault="00DE6B71">
            <w:pPr>
              <w:spacing w:line="360" w:lineRule="auto"/>
              <w:jc w:val="both"/>
              <w:rPr>
                <w:color w:val="000000" w:themeColor="text1"/>
              </w:rPr>
            </w:pPr>
          </w:p>
        </w:tc>
        <w:tc>
          <w:tcPr>
            <w:tcW w:w="194" w:type="pct"/>
          </w:tcPr>
          <w:p w14:paraId="081187CC" w14:textId="77777777" w:rsidR="00DE6B71" w:rsidRPr="00B77F27" w:rsidRDefault="00DE6B71">
            <w:pPr>
              <w:spacing w:line="360" w:lineRule="auto"/>
              <w:jc w:val="both"/>
              <w:rPr>
                <w:color w:val="000000" w:themeColor="text1"/>
              </w:rPr>
            </w:pPr>
          </w:p>
        </w:tc>
        <w:tc>
          <w:tcPr>
            <w:tcW w:w="194" w:type="pct"/>
          </w:tcPr>
          <w:p w14:paraId="239343A0" w14:textId="77777777" w:rsidR="00DE6B71" w:rsidRPr="00B77F27" w:rsidRDefault="00DE6B71">
            <w:pPr>
              <w:spacing w:line="360" w:lineRule="auto"/>
              <w:jc w:val="both"/>
              <w:rPr>
                <w:color w:val="000000" w:themeColor="text1"/>
              </w:rPr>
            </w:pPr>
          </w:p>
        </w:tc>
        <w:tc>
          <w:tcPr>
            <w:tcW w:w="194" w:type="pct"/>
          </w:tcPr>
          <w:p w14:paraId="63961289" w14:textId="77777777" w:rsidR="00DE6B71" w:rsidRPr="00B77F27" w:rsidRDefault="00DE6B71">
            <w:pPr>
              <w:spacing w:line="360" w:lineRule="auto"/>
              <w:jc w:val="both"/>
              <w:rPr>
                <w:color w:val="000000" w:themeColor="text1"/>
              </w:rPr>
            </w:pPr>
          </w:p>
        </w:tc>
        <w:tc>
          <w:tcPr>
            <w:tcW w:w="195" w:type="pct"/>
          </w:tcPr>
          <w:p w14:paraId="0F520191" w14:textId="77777777" w:rsidR="00DE6B71" w:rsidRPr="00B77F27" w:rsidRDefault="00DE6B71">
            <w:pPr>
              <w:spacing w:line="360" w:lineRule="auto"/>
              <w:jc w:val="both"/>
              <w:rPr>
                <w:color w:val="000000" w:themeColor="text1"/>
              </w:rPr>
            </w:pPr>
          </w:p>
        </w:tc>
      </w:tr>
      <w:tr w:rsidR="00DE6B71" w:rsidRPr="00B77F27" w14:paraId="68480724" w14:textId="77777777" w:rsidTr="00275B41">
        <w:tc>
          <w:tcPr>
            <w:tcW w:w="487" w:type="pct"/>
          </w:tcPr>
          <w:p w14:paraId="6413E852" w14:textId="77777777" w:rsidR="00DE6B71" w:rsidRPr="00B77F27" w:rsidRDefault="00C81C97">
            <w:pPr>
              <w:rPr>
                <w:color w:val="000000" w:themeColor="text1"/>
              </w:rPr>
            </w:pPr>
            <w:r w:rsidRPr="00B77F27">
              <w:rPr>
                <w:color w:val="000000" w:themeColor="text1"/>
              </w:rPr>
              <w:t>2</w:t>
            </w:r>
          </w:p>
        </w:tc>
        <w:tc>
          <w:tcPr>
            <w:tcW w:w="3542" w:type="pct"/>
          </w:tcPr>
          <w:p w14:paraId="6AC4810E" w14:textId="77777777" w:rsidR="00DE6B71" w:rsidRPr="00B77F27" w:rsidRDefault="00C81C97">
            <w:pPr>
              <w:spacing w:line="360" w:lineRule="auto"/>
              <w:jc w:val="both"/>
              <w:rPr>
                <w:color w:val="000000" w:themeColor="text1"/>
              </w:rPr>
            </w:pPr>
            <w:r w:rsidRPr="00B77F27">
              <w:rPr>
                <w:rStyle w:val="markedcontent"/>
                <w:color w:val="000000" w:themeColor="text1"/>
              </w:rPr>
              <w:t>Road project is completed within the budgeted cost</w:t>
            </w:r>
          </w:p>
        </w:tc>
        <w:tc>
          <w:tcPr>
            <w:tcW w:w="194" w:type="pct"/>
          </w:tcPr>
          <w:p w14:paraId="0F97EC2D" w14:textId="77777777" w:rsidR="00DE6B71" w:rsidRPr="00B77F27" w:rsidRDefault="00DE6B71">
            <w:pPr>
              <w:spacing w:line="360" w:lineRule="auto"/>
              <w:jc w:val="both"/>
              <w:rPr>
                <w:color w:val="000000" w:themeColor="text1"/>
              </w:rPr>
            </w:pPr>
          </w:p>
        </w:tc>
        <w:tc>
          <w:tcPr>
            <w:tcW w:w="194" w:type="pct"/>
          </w:tcPr>
          <w:p w14:paraId="524C3803" w14:textId="77777777" w:rsidR="00DE6B71" w:rsidRPr="00B77F27" w:rsidRDefault="00DE6B71">
            <w:pPr>
              <w:spacing w:line="360" w:lineRule="auto"/>
              <w:jc w:val="both"/>
              <w:rPr>
                <w:color w:val="000000" w:themeColor="text1"/>
              </w:rPr>
            </w:pPr>
          </w:p>
        </w:tc>
        <w:tc>
          <w:tcPr>
            <w:tcW w:w="194" w:type="pct"/>
          </w:tcPr>
          <w:p w14:paraId="510DB7BC" w14:textId="77777777" w:rsidR="00DE6B71" w:rsidRPr="00B77F27" w:rsidRDefault="00DE6B71">
            <w:pPr>
              <w:spacing w:line="360" w:lineRule="auto"/>
              <w:jc w:val="both"/>
              <w:rPr>
                <w:color w:val="000000" w:themeColor="text1"/>
              </w:rPr>
            </w:pPr>
          </w:p>
        </w:tc>
        <w:tc>
          <w:tcPr>
            <w:tcW w:w="194" w:type="pct"/>
          </w:tcPr>
          <w:p w14:paraId="164E8FAD" w14:textId="77777777" w:rsidR="00DE6B71" w:rsidRPr="00B77F27" w:rsidRDefault="00DE6B71">
            <w:pPr>
              <w:spacing w:line="360" w:lineRule="auto"/>
              <w:jc w:val="both"/>
              <w:rPr>
                <w:color w:val="000000" w:themeColor="text1"/>
              </w:rPr>
            </w:pPr>
          </w:p>
        </w:tc>
        <w:tc>
          <w:tcPr>
            <w:tcW w:w="195" w:type="pct"/>
          </w:tcPr>
          <w:p w14:paraId="5EEA944C" w14:textId="77777777" w:rsidR="00DE6B71" w:rsidRPr="00B77F27" w:rsidRDefault="00DE6B71">
            <w:pPr>
              <w:spacing w:line="360" w:lineRule="auto"/>
              <w:jc w:val="both"/>
              <w:rPr>
                <w:color w:val="000000" w:themeColor="text1"/>
              </w:rPr>
            </w:pPr>
          </w:p>
        </w:tc>
      </w:tr>
      <w:tr w:rsidR="00DE6B71" w:rsidRPr="00B77F27" w14:paraId="6E1ECE40" w14:textId="77777777" w:rsidTr="00275B41">
        <w:tc>
          <w:tcPr>
            <w:tcW w:w="487" w:type="pct"/>
          </w:tcPr>
          <w:p w14:paraId="2E46E09F" w14:textId="77777777" w:rsidR="00DE6B71" w:rsidRPr="00B77F27" w:rsidRDefault="00C81C97">
            <w:pPr>
              <w:rPr>
                <w:color w:val="000000" w:themeColor="text1"/>
              </w:rPr>
            </w:pPr>
            <w:r w:rsidRPr="00B77F27">
              <w:rPr>
                <w:color w:val="000000" w:themeColor="text1"/>
              </w:rPr>
              <w:t>3</w:t>
            </w:r>
          </w:p>
        </w:tc>
        <w:tc>
          <w:tcPr>
            <w:tcW w:w="3542" w:type="pct"/>
          </w:tcPr>
          <w:p w14:paraId="702406DB" w14:textId="77777777" w:rsidR="00DE6B71" w:rsidRPr="00B77F27" w:rsidRDefault="00C81C97">
            <w:pPr>
              <w:spacing w:line="360" w:lineRule="auto"/>
              <w:jc w:val="both"/>
              <w:rPr>
                <w:rStyle w:val="markedcontent"/>
                <w:color w:val="000000" w:themeColor="text1"/>
              </w:rPr>
            </w:pPr>
            <w:r w:rsidRPr="00B77F27">
              <w:rPr>
                <w:color w:val="000000" w:themeColor="text1"/>
              </w:rPr>
              <w:t xml:space="preserve">Contractors complete </w:t>
            </w:r>
            <w:r w:rsidRPr="00B77F27">
              <w:rPr>
                <w:rStyle w:val="markedcontent"/>
                <w:color w:val="000000" w:themeColor="text1"/>
              </w:rPr>
              <w:t>road projects within the given time limit.</w:t>
            </w:r>
          </w:p>
        </w:tc>
        <w:tc>
          <w:tcPr>
            <w:tcW w:w="194" w:type="pct"/>
          </w:tcPr>
          <w:p w14:paraId="3127EA42" w14:textId="77777777" w:rsidR="00DE6B71" w:rsidRPr="00B77F27" w:rsidRDefault="00DE6B71">
            <w:pPr>
              <w:spacing w:line="360" w:lineRule="auto"/>
              <w:jc w:val="both"/>
              <w:rPr>
                <w:color w:val="000000" w:themeColor="text1"/>
              </w:rPr>
            </w:pPr>
          </w:p>
        </w:tc>
        <w:tc>
          <w:tcPr>
            <w:tcW w:w="194" w:type="pct"/>
          </w:tcPr>
          <w:p w14:paraId="6352B2A0" w14:textId="77777777" w:rsidR="00DE6B71" w:rsidRPr="00B77F27" w:rsidRDefault="00DE6B71">
            <w:pPr>
              <w:spacing w:line="360" w:lineRule="auto"/>
              <w:jc w:val="both"/>
              <w:rPr>
                <w:color w:val="000000" w:themeColor="text1"/>
              </w:rPr>
            </w:pPr>
          </w:p>
        </w:tc>
        <w:tc>
          <w:tcPr>
            <w:tcW w:w="194" w:type="pct"/>
          </w:tcPr>
          <w:p w14:paraId="769B9D5B" w14:textId="77777777" w:rsidR="00DE6B71" w:rsidRPr="00B77F27" w:rsidRDefault="00DE6B71">
            <w:pPr>
              <w:spacing w:line="360" w:lineRule="auto"/>
              <w:jc w:val="both"/>
              <w:rPr>
                <w:color w:val="000000" w:themeColor="text1"/>
              </w:rPr>
            </w:pPr>
          </w:p>
        </w:tc>
        <w:tc>
          <w:tcPr>
            <w:tcW w:w="194" w:type="pct"/>
          </w:tcPr>
          <w:p w14:paraId="4AF0A837" w14:textId="77777777" w:rsidR="00DE6B71" w:rsidRPr="00B77F27" w:rsidRDefault="00DE6B71">
            <w:pPr>
              <w:spacing w:line="360" w:lineRule="auto"/>
              <w:jc w:val="both"/>
              <w:rPr>
                <w:color w:val="000000" w:themeColor="text1"/>
              </w:rPr>
            </w:pPr>
          </w:p>
        </w:tc>
        <w:tc>
          <w:tcPr>
            <w:tcW w:w="195" w:type="pct"/>
          </w:tcPr>
          <w:p w14:paraId="0D721F13" w14:textId="77777777" w:rsidR="00DE6B71" w:rsidRPr="00B77F27" w:rsidRDefault="00DE6B71">
            <w:pPr>
              <w:spacing w:line="360" w:lineRule="auto"/>
              <w:jc w:val="both"/>
              <w:rPr>
                <w:color w:val="000000" w:themeColor="text1"/>
              </w:rPr>
            </w:pPr>
          </w:p>
        </w:tc>
      </w:tr>
      <w:tr w:rsidR="00DE6B71" w:rsidRPr="00B77F27" w14:paraId="13C1519E" w14:textId="77777777" w:rsidTr="00275B41">
        <w:tc>
          <w:tcPr>
            <w:tcW w:w="487" w:type="pct"/>
          </w:tcPr>
          <w:p w14:paraId="2EDB6FDA" w14:textId="77777777" w:rsidR="00DE6B71" w:rsidRPr="00B77F27" w:rsidRDefault="00C81C97">
            <w:pPr>
              <w:rPr>
                <w:color w:val="000000" w:themeColor="text1"/>
              </w:rPr>
            </w:pPr>
            <w:r w:rsidRPr="00B77F27">
              <w:rPr>
                <w:color w:val="000000" w:themeColor="text1"/>
              </w:rPr>
              <w:t>4</w:t>
            </w:r>
          </w:p>
        </w:tc>
        <w:tc>
          <w:tcPr>
            <w:tcW w:w="3542" w:type="pct"/>
          </w:tcPr>
          <w:p w14:paraId="335EC8C0" w14:textId="77777777" w:rsidR="00DE6B71" w:rsidRPr="00B77F27" w:rsidRDefault="00C81C97">
            <w:pPr>
              <w:spacing w:line="360" w:lineRule="auto"/>
              <w:jc w:val="both"/>
              <w:rPr>
                <w:rStyle w:val="markedcontent"/>
                <w:color w:val="000000" w:themeColor="text1"/>
              </w:rPr>
            </w:pPr>
            <w:r w:rsidRPr="00B77F27">
              <w:rPr>
                <w:color w:val="000000" w:themeColor="text1"/>
              </w:rPr>
              <w:t>Contractors d</w:t>
            </w:r>
            <w:r w:rsidRPr="00B77F27">
              <w:rPr>
                <w:rStyle w:val="markedcontent"/>
                <w:color w:val="000000" w:themeColor="text1"/>
              </w:rPr>
              <w:t>eliver road projects that meet clients’ quality.</w:t>
            </w:r>
          </w:p>
        </w:tc>
        <w:tc>
          <w:tcPr>
            <w:tcW w:w="194" w:type="pct"/>
          </w:tcPr>
          <w:p w14:paraId="56483D53" w14:textId="77777777" w:rsidR="00DE6B71" w:rsidRPr="00B77F27" w:rsidRDefault="00DE6B71">
            <w:pPr>
              <w:spacing w:line="360" w:lineRule="auto"/>
              <w:jc w:val="both"/>
              <w:rPr>
                <w:color w:val="000000" w:themeColor="text1"/>
              </w:rPr>
            </w:pPr>
          </w:p>
        </w:tc>
        <w:tc>
          <w:tcPr>
            <w:tcW w:w="194" w:type="pct"/>
          </w:tcPr>
          <w:p w14:paraId="2C656F3F" w14:textId="77777777" w:rsidR="00DE6B71" w:rsidRPr="00B77F27" w:rsidRDefault="00DE6B71">
            <w:pPr>
              <w:spacing w:line="360" w:lineRule="auto"/>
              <w:jc w:val="both"/>
              <w:rPr>
                <w:color w:val="000000" w:themeColor="text1"/>
              </w:rPr>
            </w:pPr>
          </w:p>
        </w:tc>
        <w:tc>
          <w:tcPr>
            <w:tcW w:w="194" w:type="pct"/>
          </w:tcPr>
          <w:p w14:paraId="4A699269" w14:textId="77777777" w:rsidR="00DE6B71" w:rsidRPr="00B77F27" w:rsidRDefault="00DE6B71">
            <w:pPr>
              <w:spacing w:line="360" w:lineRule="auto"/>
              <w:jc w:val="both"/>
              <w:rPr>
                <w:color w:val="000000" w:themeColor="text1"/>
              </w:rPr>
            </w:pPr>
          </w:p>
        </w:tc>
        <w:tc>
          <w:tcPr>
            <w:tcW w:w="194" w:type="pct"/>
          </w:tcPr>
          <w:p w14:paraId="4F22ADC5" w14:textId="77777777" w:rsidR="00DE6B71" w:rsidRPr="00B77F27" w:rsidRDefault="00DE6B71">
            <w:pPr>
              <w:spacing w:line="360" w:lineRule="auto"/>
              <w:jc w:val="both"/>
              <w:rPr>
                <w:color w:val="000000" w:themeColor="text1"/>
              </w:rPr>
            </w:pPr>
          </w:p>
        </w:tc>
        <w:tc>
          <w:tcPr>
            <w:tcW w:w="195" w:type="pct"/>
          </w:tcPr>
          <w:p w14:paraId="0071406D" w14:textId="77777777" w:rsidR="00DE6B71" w:rsidRPr="00B77F27" w:rsidRDefault="00DE6B71">
            <w:pPr>
              <w:spacing w:line="360" w:lineRule="auto"/>
              <w:jc w:val="both"/>
              <w:rPr>
                <w:color w:val="000000" w:themeColor="text1"/>
              </w:rPr>
            </w:pPr>
          </w:p>
        </w:tc>
      </w:tr>
      <w:tr w:rsidR="00DE6B71" w:rsidRPr="00B77F27" w14:paraId="37C5B265" w14:textId="77777777" w:rsidTr="00275B41">
        <w:tc>
          <w:tcPr>
            <w:tcW w:w="487" w:type="pct"/>
          </w:tcPr>
          <w:p w14:paraId="7A64E0D4" w14:textId="77777777" w:rsidR="00DE6B71" w:rsidRPr="00B77F27" w:rsidRDefault="00C81C97">
            <w:pPr>
              <w:rPr>
                <w:color w:val="000000" w:themeColor="text1"/>
              </w:rPr>
            </w:pPr>
            <w:r w:rsidRPr="00B77F27">
              <w:rPr>
                <w:color w:val="000000" w:themeColor="text1"/>
              </w:rPr>
              <w:t>5</w:t>
            </w:r>
          </w:p>
        </w:tc>
        <w:tc>
          <w:tcPr>
            <w:tcW w:w="3542" w:type="pct"/>
          </w:tcPr>
          <w:p w14:paraId="0B1226D5" w14:textId="77777777" w:rsidR="00DE6B71" w:rsidRPr="00B77F27" w:rsidRDefault="00C81C97">
            <w:pPr>
              <w:spacing w:line="360" w:lineRule="auto"/>
              <w:jc w:val="both"/>
              <w:rPr>
                <w:color w:val="000000" w:themeColor="text1"/>
              </w:rPr>
            </w:pPr>
            <w:r w:rsidRPr="00B77F27">
              <w:rPr>
                <w:color w:val="000000" w:themeColor="text1"/>
              </w:rPr>
              <w:t>Stakeholders are always satisfied with the project outcome</w:t>
            </w:r>
          </w:p>
        </w:tc>
        <w:tc>
          <w:tcPr>
            <w:tcW w:w="194" w:type="pct"/>
          </w:tcPr>
          <w:p w14:paraId="52687459" w14:textId="77777777" w:rsidR="00DE6B71" w:rsidRPr="00B77F27" w:rsidRDefault="00DE6B71">
            <w:pPr>
              <w:spacing w:line="360" w:lineRule="auto"/>
              <w:jc w:val="both"/>
              <w:rPr>
                <w:color w:val="000000" w:themeColor="text1"/>
              </w:rPr>
            </w:pPr>
          </w:p>
        </w:tc>
        <w:tc>
          <w:tcPr>
            <w:tcW w:w="194" w:type="pct"/>
          </w:tcPr>
          <w:p w14:paraId="0C44524D" w14:textId="77777777" w:rsidR="00DE6B71" w:rsidRPr="00B77F27" w:rsidRDefault="00DE6B71">
            <w:pPr>
              <w:spacing w:line="360" w:lineRule="auto"/>
              <w:jc w:val="both"/>
              <w:rPr>
                <w:color w:val="000000" w:themeColor="text1"/>
              </w:rPr>
            </w:pPr>
          </w:p>
        </w:tc>
        <w:tc>
          <w:tcPr>
            <w:tcW w:w="194" w:type="pct"/>
          </w:tcPr>
          <w:p w14:paraId="341610E4" w14:textId="77777777" w:rsidR="00DE6B71" w:rsidRPr="00B77F27" w:rsidRDefault="00DE6B71">
            <w:pPr>
              <w:spacing w:line="360" w:lineRule="auto"/>
              <w:jc w:val="both"/>
              <w:rPr>
                <w:color w:val="000000" w:themeColor="text1"/>
              </w:rPr>
            </w:pPr>
          </w:p>
        </w:tc>
        <w:tc>
          <w:tcPr>
            <w:tcW w:w="194" w:type="pct"/>
          </w:tcPr>
          <w:p w14:paraId="4D92C827" w14:textId="77777777" w:rsidR="00DE6B71" w:rsidRPr="00B77F27" w:rsidRDefault="00DE6B71">
            <w:pPr>
              <w:spacing w:line="360" w:lineRule="auto"/>
              <w:jc w:val="both"/>
              <w:rPr>
                <w:color w:val="000000" w:themeColor="text1"/>
              </w:rPr>
            </w:pPr>
          </w:p>
        </w:tc>
        <w:tc>
          <w:tcPr>
            <w:tcW w:w="195" w:type="pct"/>
          </w:tcPr>
          <w:p w14:paraId="13156B65" w14:textId="77777777" w:rsidR="00DE6B71" w:rsidRPr="00B77F27" w:rsidRDefault="00DE6B71">
            <w:pPr>
              <w:spacing w:line="360" w:lineRule="auto"/>
              <w:jc w:val="both"/>
              <w:rPr>
                <w:color w:val="000000" w:themeColor="text1"/>
              </w:rPr>
            </w:pPr>
          </w:p>
        </w:tc>
      </w:tr>
      <w:tr w:rsidR="00DE6B71" w:rsidRPr="00B77F27" w14:paraId="01363E40" w14:textId="77777777" w:rsidTr="00275B41">
        <w:tc>
          <w:tcPr>
            <w:tcW w:w="487" w:type="pct"/>
          </w:tcPr>
          <w:p w14:paraId="3659A914" w14:textId="77777777" w:rsidR="00DE6B71" w:rsidRPr="00B77F27" w:rsidRDefault="00C81C97">
            <w:pPr>
              <w:rPr>
                <w:color w:val="000000" w:themeColor="text1"/>
              </w:rPr>
            </w:pPr>
            <w:r w:rsidRPr="00B77F27">
              <w:rPr>
                <w:color w:val="000000" w:themeColor="text1"/>
              </w:rPr>
              <w:t>6</w:t>
            </w:r>
          </w:p>
        </w:tc>
        <w:tc>
          <w:tcPr>
            <w:tcW w:w="3542" w:type="pct"/>
          </w:tcPr>
          <w:p w14:paraId="28B83CAF" w14:textId="77777777" w:rsidR="00DE6B71" w:rsidRPr="00B77F27" w:rsidRDefault="00C81C97">
            <w:pPr>
              <w:spacing w:line="360" w:lineRule="auto"/>
              <w:jc w:val="both"/>
              <w:rPr>
                <w:color w:val="000000" w:themeColor="text1"/>
              </w:rPr>
            </w:pPr>
            <w:r w:rsidRPr="00B77F27">
              <w:rPr>
                <w:rStyle w:val="markedcontent"/>
                <w:color w:val="000000" w:themeColor="text1"/>
              </w:rPr>
              <w:t>The firm flexibly adjusts project focus in case of challenges</w:t>
            </w:r>
          </w:p>
        </w:tc>
        <w:tc>
          <w:tcPr>
            <w:tcW w:w="194" w:type="pct"/>
          </w:tcPr>
          <w:p w14:paraId="3EFCC5F0" w14:textId="77777777" w:rsidR="00DE6B71" w:rsidRPr="00B77F27" w:rsidRDefault="00DE6B71">
            <w:pPr>
              <w:spacing w:line="360" w:lineRule="auto"/>
              <w:jc w:val="both"/>
              <w:rPr>
                <w:color w:val="000000" w:themeColor="text1"/>
              </w:rPr>
            </w:pPr>
          </w:p>
        </w:tc>
        <w:tc>
          <w:tcPr>
            <w:tcW w:w="194" w:type="pct"/>
          </w:tcPr>
          <w:p w14:paraId="02426328" w14:textId="77777777" w:rsidR="00DE6B71" w:rsidRPr="00B77F27" w:rsidRDefault="00DE6B71">
            <w:pPr>
              <w:spacing w:line="360" w:lineRule="auto"/>
              <w:jc w:val="both"/>
              <w:rPr>
                <w:color w:val="000000" w:themeColor="text1"/>
              </w:rPr>
            </w:pPr>
          </w:p>
        </w:tc>
        <w:tc>
          <w:tcPr>
            <w:tcW w:w="194" w:type="pct"/>
          </w:tcPr>
          <w:p w14:paraId="47E29646" w14:textId="77777777" w:rsidR="00DE6B71" w:rsidRPr="00B77F27" w:rsidRDefault="00DE6B71">
            <w:pPr>
              <w:spacing w:line="360" w:lineRule="auto"/>
              <w:jc w:val="both"/>
              <w:rPr>
                <w:color w:val="000000" w:themeColor="text1"/>
              </w:rPr>
            </w:pPr>
          </w:p>
        </w:tc>
        <w:tc>
          <w:tcPr>
            <w:tcW w:w="194" w:type="pct"/>
          </w:tcPr>
          <w:p w14:paraId="5AABE3BB" w14:textId="77777777" w:rsidR="00DE6B71" w:rsidRPr="00B77F27" w:rsidRDefault="00DE6B71">
            <w:pPr>
              <w:spacing w:line="360" w:lineRule="auto"/>
              <w:jc w:val="both"/>
              <w:rPr>
                <w:color w:val="000000" w:themeColor="text1"/>
              </w:rPr>
            </w:pPr>
          </w:p>
        </w:tc>
        <w:tc>
          <w:tcPr>
            <w:tcW w:w="195" w:type="pct"/>
          </w:tcPr>
          <w:p w14:paraId="0F4C67C9" w14:textId="77777777" w:rsidR="00DE6B71" w:rsidRPr="00B77F27" w:rsidRDefault="00DE6B71">
            <w:pPr>
              <w:spacing w:line="360" w:lineRule="auto"/>
              <w:jc w:val="both"/>
              <w:rPr>
                <w:color w:val="000000" w:themeColor="text1"/>
              </w:rPr>
            </w:pPr>
          </w:p>
        </w:tc>
      </w:tr>
      <w:tr w:rsidR="00DE6B71" w:rsidRPr="00B77F27" w14:paraId="6D1710D6" w14:textId="77777777" w:rsidTr="00275B41">
        <w:tc>
          <w:tcPr>
            <w:tcW w:w="487" w:type="pct"/>
          </w:tcPr>
          <w:p w14:paraId="18FEC185" w14:textId="77777777" w:rsidR="00DE6B71" w:rsidRPr="00B77F27" w:rsidRDefault="00C81C97">
            <w:pPr>
              <w:rPr>
                <w:color w:val="000000" w:themeColor="text1"/>
              </w:rPr>
            </w:pPr>
            <w:r w:rsidRPr="00B77F27">
              <w:rPr>
                <w:color w:val="000000" w:themeColor="text1"/>
              </w:rPr>
              <w:t>7</w:t>
            </w:r>
          </w:p>
        </w:tc>
        <w:tc>
          <w:tcPr>
            <w:tcW w:w="3542" w:type="pct"/>
          </w:tcPr>
          <w:p w14:paraId="0052BB80"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The firm is able to handle unpredictable work situations</w:t>
            </w:r>
          </w:p>
        </w:tc>
        <w:tc>
          <w:tcPr>
            <w:tcW w:w="194" w:type="pct"/>
          </w:tcPr>
          <w:p w14:paraId="00EFD49D" w14:textId="77777777" w:rsidR="00DE6B71" w:rsidRPr="00B77F27" w:rsidRDefault="00DE6B71">
            <w:pPr>
              <w:spacing w:line="360" w:lineRule="auto"/>
              <w:jc w:val="both"/>
              <w:rPr>
                <w:color w:val="000000" w:themeColor="text1"/>
              </w:rPr>
            </w:pPr>
          </w:p>
        </w:tc>
        <w:tc>
          <w:tcPr>
            <w:tcW w:w="194" w:type="pct"/>
          </w:tcPr>
          <w:p w14:paraId="0BBC423A" w14:textId="77777777" w:rsidR="00DE6B71" w:rsidRPr="00B77F27" w:rsidRDefault="00DE6B71">
            <w:pPr>
              <w:spacing w:line="360" w:lineRule="auto"/>
              <w:jc w:val="both"/>
              <w:rPr>
                <w:color w:val="000000" w:themeColor="text1"/>
              </w:rPr>
            </w:pPr>
          </w:p>
        </w:tc>
        <w:tc>
          <w:tcPr>
            <w:tcW w:w="194" w:type="pct"/>
          </w:tcPr>
          <w:p w14:paraId="5045513C" w14:textId="77777777" w:rsidR="00DE6B71" w:rsidRPr="00B77F27" w:rsidRDefault="00DE6B71">
            <w:pPr>
              <w:spacing w:line="360" w:lineRule="auto"/>
              <w:jc w:val="both"/>
              <w:rPr>
                <w:color w:val="000000" w:themeColor="text1"/>
              </w:rPr>
            </w:pPr>
          </w:p>
        </w:tc>
        <w:tc>
          <w:tcPr>
            <w:tcW w:w="194" w:type="pct"/>
          </w:tcPr>
          <w:p w14:paraId="0E4A3B03" w14:textId="77777777" w:rsidR="00DE6B71" w:rsidRPr="00B77F27" w:rsidRDefault="00DE6B71">
            <w:pPr>
              <w:spacing w:line="360" w:lineRule="auto"/>
              <w:jc w:val="both"/>
              <w:rPr>
                <w:color w:val="000000" w:themeColor="text1"/>
              </w:rPr>
            </w:pPr>
          </w:p>
        </w:tc>
        <w:tc>
          <w:tcPr>
            <w:tcW w:w="195" w:type="pct"/>
          </w:tcPr>
          <w:p w14:paraId="50C6938B" w14:textId="77777777" w:rsidR="00DE6B71" w:rsidRPr="00B77F27" w:rsidRDefault="00DE6B71">
            <w:pPr>
              <w:spacing w:line="360" w:lineRule="auto"/>
              <w:jc w:val="both"/>
              <w:rPr>
                <w:color w:val="000000" w:themeColor="text1"/>
              </w:rPr>
            </w:pPr>
          </w:p>
        </w:tc>
      </w:tr>
      <w:tr w:rsidR="00DE6B71" w:rsidRPr="00B77F27" w14:paraId="18D963F4" w14:textId="77777777" w:rsidTr="00275B41">
        <w:tc>
          <w:tcPr>
            <w:tcW w:w="487" w:type="pct"/>
          </w:tcPr>
          <w:p w14:paraId="28EDDDAD" w14:textId="77777777" w:rsidR="00DE6B71" w:rsidRPr="00B77F27" w:rsidRDefault="00C81C97">
            <w:pPr>
              <w:rPr>
                <w:color w:val="000000" w:themeColor="text1"/>
              </w:rPr>
            </w:pPr>
            <w:r w:rsidRPr="00B77F27">
              <w:rPr>
                <w:color w:val="000000" w:themeColor="text1"/>
              </w:rPr>
              <w:t>8</w:t>
            </w:r>
          </w:p>
        </w:tc>
        <w:tc>
          <w:tcPr>
            <w:tcW w:w="3542" w:type="pct"/>
          </w:tcPr>
          <w:p w14:paraId="485DFA1B"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The firm creatively solves problems related to projects</w:t>
            </w:r>
          </w:p>
        </w:tc>
        <w:tc>
          <w:tcPr>
            <w:tcW w:w="194" w:type="pct"/>
          </w:tcPr>
          <w:p w14:paraId="5850C9DB" w14:textId="77777777" w:rsidR="00DE6B71" w:rsidRPr="00B77F27" w:rsidRDefault="00DE6B71">
            <w:pPr>
              <w:spacing w:line="360" w:lineRule="auto"/>
              <w:jc w:val="both"/>
              <w:rPr>
                <w:color w:val="000000" w:themeColor="text1"/>
              </w:rPr>
            </w:pPr>
          </w:p>
        </w:tc>
        <w:tc>
          <w:tcPr>
            <w:tcW w:w="194" w:type="pct"/>
          </w:tcPr>
          <w:p w14:paraId="2E5CAD8D" w14:textId="77777777" w:rsidR="00DE6B71" w:rsidRPr="00B77F27" w:rsidRDefault="00DE6B71">
            <w:pPr>
              <w:spacing w:line="360" w:lineRule="auto"/>
              <w:jc w:val="both"/>
              <w:rPr>
                <w:color w:val="000000" w:themeColor="text1"/>
              </w:rPr>
            </w:pPr>
          </w:p>
        </w:tc>
        <w:tc>
          <w:tcPr>
            <w:tcW w:w="194" w:type="pct"/>
          </w:tcPr>
          <w:p w14:paraId="347ACFA4" w14:textId="77777777" w:rsidR="00DE6B71" w:rsidRPr="00B77F27" w:rsidRDefault="00DE6B71">
            <w:pPr>
              <w:spacing w:line="360" w:lineRule="auto"/>
              <w:jc w:val="both"/>
              <w:rPr>
                <w:color w:val="000000" w:themeColor="text1"/>
              </w:rPr>
            </w:pPr>
          </w:p>
        </w:tc>
        <w:tc>
          <w:tcPr>
            <w:tcW w:w="194" w:type="pct"/>
          </w:tcPr>
          <w:p w14:paraId="667CA31D" w14:textId="77777777" w:rsidR="00DE6B71" w:rsidRPr="00B77F27" w:rsidRDefault="00DE6B71">
            <w:pPr>
              <w:spacing w:line="360" w:lineRule="auto"/>
              <w:jc w:val="both"/>
              <w:rPr>
                <w:color w:val="000000" w:themeColor="text1"/>
              </w:rPr>
            </w:pPr>
          </w:p>
        </w:tc>
        <w:tc>
          <w:tcPr>
            <w:tcW w:w="195" w:type="pct"/>
          </w:tcPr>
          <w:p w14:paraId="568A75E3" w14:textId="77777777" w:rsidR="00DE6B71" w:rsidRPr="00B77F27" w:rsidRDefault="00DE6B71">
            <w:pPr>
              <w:spacing w:line="360" w:lineRule="auto"/>
              <w:jc w:val="both"/>
              <w:rPr>
                <w:color w:val="000000" w:themeColor="text1"/>
              </w:rPr>
            </w:pPr>
          </w:p>
        </w:tc>
      </w:tr>
      <w:tr w:rsidR="00DE6B71" w:rsidRPr="00B77F27" w14:paraId="71C72BF1" w14:textId="77777777" w:rsidTr="00275B41">
        <w:tc>
          <w:tcPr>
            <w:tcW w:w="487" w:type="pct"/>
          </w:tcPr>
          <w:p w14:paraId="66DC3CFD" w14:textId="77777777" w:rsidR="00DE6B71" w:rsidRPr="00B77F27" w:rsidRDefault="00C81C97">
            <w:pPr>
              <w:rPr>
                <w:color w:val="000000" w:themeColor="text1"/>
              </w:rPr>
            </w:pPr>
            <w:r w:rsidRPr="00B77F27">
              <w:rPr>
                <w:color w:val="000000" w:themeColor="text1"/>
              </w:rPr>
              <w:t>9</w:t>
            </w:r>
          </w:p>
        </w:tc>
        <w:tc>
          <w:tcPr>
            <w:tcW w:w="3542" w:type="pct"/>
          </w:tcPr>
          <w:p w14:paraId="2A1C9C57" w14:textId="77777777" w:rsidR="00DE6B71" w:rsidRPr="00B77F27" w:rsidRDefault="00C81C97">
            <w:pPr>
              <w:jc w:val="both"/>
              <w:rPr>
                <w:rStyle w:val="markedcontent"/>
                <w:color w:val="000000" w:themeColor="text1"/>
              </w:rPr>
            </w:pPr>
            <w:r w:rsidRPr="00B77F27">
              <w:rPr>
                <w:rStyle w:val="markedcontent"/>
                <w:color w:val="000000" w:themeColor="text1"/>
              </w:rPr>
              <w:t>Situation assessments is performed to enable us detect early cues or changes in projects requirement</w:t>
            </w:r>
          </w:p>
        </w:tc>
        <w:tc>
          <w:tcPr>
            <w:tcW w:w="194" w:type="pct"/>
          </w:tcPr>
          <w:p w14:paraId="26A674B2" w14:textId="77777777" w:rsidR="00DE6B71" w:rsidRPr="00B77F27" w:rsidRDefault="00DE6B71">
            <w:pPr>
              <w:spacing w:line="360" w:lineRule="auto"/>
              <w:jc w:val="both"/>
              <w:rPr>
                <w:color w:val="000000" w:themeColor="text1"/>
              </w:rPr>
            </w:pPr>
          </w:p>
        </w:tc>
        <w:tc>
          <w:tcPr>
            <w:tcW w:w="194" w:type="pct"/>
          </w:tcPr>
          <w:p w14:paraId="5AD7A841" w14:textId="77777777" w:rsidR="00DE6B71" w:rsidRPr="00B77F27" w:rsidRDefault="00DE6B71">
            <w:pPr>
              <w:spacing w:line="360" w:lineRule="auto"/>
              <w:jc w:val="both"/>
              <w:rPr>
                <w:color w:val="000000" w:themeColor="text1"/>
              </w:rPr>
            </w:pPr>
          </w:p>
        </w:tc>
        <w:tc>
          <w:tcPr>
            <w:tcW w:w="194" w:type="pct"/>
          </w:tcPr>
          <w:p w14:paraId="1E5EAC6B" w14:textId="77777777" w:rsidR="00DE6B71" w:rsidRPr="00B77F27" w:rsidRDefault="00DE6B71">
            <w:pPr>
              <w:spacing w:line="360" w:lineRule="auto"/>
              <w:jc w:val="both"/>
              <w:rPr>
                <w:color w:val="000000" w:themeColor="text1"/>
              </w:rPr>
            </w:pPr>
          </w:p>
        </w:tc>
        <w:tc>
          <w:tcPr>
            <w:tcW w:w="194" w:type="pct"/>
          </w:tcPr>
          <w:p w14:paraId="31094071" w14:textId="77777777" w:rsidR="00DE6B71" w:rsidRPr="00B77F27" w:rsidRDefault="00DE6B71">
            <w:pPr>
              <w:spacing w:line="360" w:lineRule="auto"/>
              <w:jc w:val="both"/>
              <w:rPr>
                <w:color w:val="000000" w:themeColor="text1"/>
              </w:rPr>
            </w:pPr>
          </w:p>
        </w:tc>
        <w:tc>
          <w:tcPr>
            <w:tcW w:w="195" w:type="pct"/>
          </w:tcPr>
          <w:p w14:paraId="4AF9F209" w14:textId="77777777" w:rsidR="00DE6B71" w:rsidRPr="00B77F27" w:rsidRDefault="00DE6B71">
            <w:pPr>
              <w:spacing w:line="360" w:lineRule="auto"/>
              <w:jc w:val="both"/>
              <w:rPr>
                <w:color w:val="000000" w:themeColor="text1"/>
              </w:rPr>
            </w:pPr>
          </w:p>
        </w:tc>
      </w:tr>
      <w:tr w:rsidR="00DE6B71" w:rsidRPr="00B77F27" w14:paraId="5422C6DD" w14:textId="77777777" w:rsidTr="00275B41">
        <w:tc>
          <w:tcPr>
            <w:tcW w:w="487" w:type="pct"/>
          </w:tcPr>
          <w:p w14:paraId="00EDB33E" w14:textId="77777777" w:rsidR="00DE6B71" w:rsidRPr="00B77F27" w:rsidRDefault="00C81C97">
            <w:pPr>
              <w:rPr>
                <w:color w:val="000000" w:themeColor="text1"/>
              </w:rPr>
            </w:pPr>
            <w:r w:rsidRPr="00B77F27">
              <w:rPr>
                <w:color w:val="000000" w:themeColor="text1"/>
              </w:rPr>
              <w:t>10</w:t>
            </w:r>
          </w:p>
        </w:tc>
        <w:tc>
          <w:tcPr>
            <w:tcW w:w="3542" w:type="pct"/>
          </w:tcPr>
          <w:p w14:paraId="3A01FA36" w14:textId="77777777" w:rsidR="00DE6B71" w:rsidRPr="00B77F27" w:rsidRDefault="00C81C97">
            <w:pPr>
              <w:jc w:val="both"/>
              <w:rPr>
                <w:rStyle w:val="markedcontent"/>
                <w:color w:val="000000" w:themeColor="text1"/>
              </w:rPr>
            </w:pPr>
            <w:r w:rsidRPr="00B77F27">
              <w:rPr>
                <w:rStyle w:val="markedcontent"/>
                <w:color w:val="000000" w:themeColor="text1"/>
              </w:rPr>
              <w:t>Performance is associated with several factors such as time, cost, quality, client satisfa</w:t>
            </w:r>
            <w:r w:rsidR="00D37BD0" w:rsidRPr="00B77F27">
              <w:rPr>
                <w:rStyle w:val="markedcontent"/>
                <w:color w:val="000000" w:themeColor="text1"/>
              </w:rPr>
              <w:t>ction, productivity, and safety</w:t>
            </w:r>
            <w:r w:rsidRPr="00B77F27">
              <w:rPr>
                <w:rStyle w:val="markedcontent"/>
                <w:color w:val="000000" w:themeColor="text1"/>
              </w:rPr>
              <w:t>.</w:t>
            </w:r>
          </w:p>
        </w:tc>
        <w:tc>
          <w:tcPr>
            <w:tcW w:w="194" w:type="pct"/>
          </w:tcPr>
          <w:p w14:paraId="78E8B54B" w14:textId="77777777" w:rsidR="00DE6B71" w:rsidRPr="00B77F27" w:rsidRDefault="00DE6B71">
            <w:pPr>
              <w:spacing w:line="360" w:lineRule="auto"/>
              <w:jc w:val="both"/>
              <w:rPr>
                <w:color w:val="000000" w:themeColor="text1"/>
              </w:rPr>
            </w:pPr>
          </w:p>
        </w:tc>
        <w:tc>
          <w:tcPr>
            <w:tcW w:w="194" w:type="pct"/>
          </w:tcPr>
          <w:p w14:paraId="127FF516" w14:textId="77777777" w:rsidR="00DE6B71" w:rsidRPr="00B77F27" w:rsidRDefault="00DE6B71">
            <w:pPr>
              <w:spacing w:line="360" w:lineRule="auto"/>
              <w:jc w:val="both"/>
              <w:rPr>
                <w:color w:val="000000" w:themeColor="text1"/>
              </w:rPr>
            </w:pPr>
          </w:p>
        </w:tc>
        <w:tc>
          <w:tcPr>
            <w:tcW w:w="194" w:type="pct"/>
          </w:tcPr>
          <w:p w14:paraId="51EA03C4" w14:textId="77777777" w:rsidR="00DE6B71" w:rsidRPr="00B77F27" w:rsidRDefault="00DE6B71">
            <w:pPr>
              <w:spacing w:line="360" w:lineRule="auto"/>
              <w:jc w:val="both"/>
              <w:rPr>
                <w:color w:val="000000" w:themeColor="text1"/>
              </w:rPr>
            </w:pPr>
          </w:p>
        </w:tc>
        <w:tc>
          <w:tcPr>
            <w:tcW w:w="194" w:type="pct"/>
          </w:tcPr>
          <w:p w14:paraId="199F4794" w14:textId="77777777" w:rsidR="00DE6B71" w:rsidRPr="00B77F27" w:rsidRDefault="00DE6B71">
            <w:pPr>
              <w:spacing w:line="360" w:lineRule="auto"/>
              <w:jc w:val="both"/>
              <w:rPr>
                <w:color w:val="000000" w:themeColor="text1"/>
              </w:rPr>
            </w:pPr>
          </w:p>
        </w:tc>
        <w:tc>
          <w:tcPr>
            <w:tcW w:w="195" w:type="pct"/>
          </w:tcPr>
          <w:p w14:paraId="0E89B649" w14:textId="77777777" w:rsidR="00DE6B71" w:rsidRPr="00B77F27" w:rsidRDefault="00DE6B71">
            <w:pPr>
              <w:spacing w:line="360" w:lineRule="auto"/>
              <w:jc w:val="both"/>
              <w:rPr>
                <w:color w:val="000000" w:themeColor="text1"/>
              </w:rPr>
            </w:pPr>
          </w:p>
        </w:tc>
      </w:tr>
      <w:tr w:rsidR="00DE6B71" w:rsidRPr="00B77F27" w14:paraId="2DD346A8" w14:textId="77777777" w:rsidTr="00275B41">
        <w:tc>
          <w:tcPr>
            <w:tcW w:w="487" w:type="pct"/>
          </w:tcPr>
          <w:p w14:paraId="5533FCE7" w14:textId="77777777" w:rsidR="00DE6B71" w:rsidRPr="00B77F27" w:rsidRDefault="00C81C97">
            <w:pPr>
              <w:rPr>
                <w:color w:val="000000" w:themeColor="text1"/>
              </w:rPr>
            </w:pPr>
            <w:r w:rsidRPr="00B77F27">
              <w:rPr>
                <w:color w:val="000000" w:themeColor="text1"/>
              </w:rPr>
              <w:lastRenderedPageBreak/>
              <w:t>11</w:t>
            </w:r>
          </w:p>
        </w:tc>
        <w:tc>
          <w:tcPr>
            <w:tcW w:w="3542" w:type="pct"/>
          </w:tcPr>
          <w:p w14:paraId="467A03FB" w14:textId="77777777" w:rsidR="00DE6B71" w:rsidRPr="00B77F27" w:rsidRDefault="00C81C97">
            <w:pPr>
              <w:jc w:val="both"/>
              <w:rPr>
                <w:rStyle w:val="markedcontent"/>
                <w:color w:val="000000" w:themeColor="text1"/>
              </w:rPr>
            </w:pPr>
            <w:r w:rsidRPr="00B77F27">
              <w:rPr>
                <w:rStyle w:val="markedcontent"/>
                <w:color w:val="000000" w:themeColor="text1"/>
              </w:rPr>
              <w:t>When a project achieves the desired outcome, it’s considered successful</w:t>
            </w:r>
          </w:p>
        </w:tc>
        <w:tc>
          <w:tcPr>
            <w:tcW w:w="194" w:type="pct"/>
          </w:tcPr>
          <w:p w14:paraId="51F79AC2" w14:textId="77777777" w:rsidR="00DE6B71" w:rsidRPr="00B77F27" w:rsidRDefault="00DE6B71">
            <w:pPr>
              <w:spacing w:line="360" w:lineRule="auto"/>
              <w:jc w:val="both"/>
              <w:rPr>
                <w:color w:val="000000" w:themeColor="text1"/>
              </w:rPr>
            </w:pPr>
          </w:p>
        </w:tc>
        <w:tc>
          <w:tcPr>
            <w:tcW w:w="194" w:type="pct"/>
          </w:tcPr>
          <w:p w14:paraId="22F8F7DE" w14:textId="77777777" w:rsidR="00DE6B71" w:rsidRPr="00B77F27" w:rsidRDefault="00DE6B71">
            <w:pPr>
              <w:spacing w:line="360" w:lineRule="auto"/>
              <w:jc w:val="both"/>
              <w:rPr>
                <w:color w:val="000000" w:themeColor="text1"/>
              </w:rPr>
            </w:pPr>
          </w:p>
        </w:tc>
        <w:tc>
          <w:tcPr>
            <w:tcW w:w="194" w:type="pct"/>
          </w:tcPr>
          <w:p w14:paraId="4449CEFF" w14:textId="77777777" w:rsidR="00DE6B71" w:rsidRPr="00B77F27" w:rsidRDefault="00DE6B71">
            <w:pPr>
              <w:spacing w:line="360" w:lineRule="auto"/>
              <w:jc w:val="both"/>
              <w:rPr>
                <w:color w:val="000000" w:themeColor="text1"/>
              </w:rPr>
            </w:pPr>
          </w:p>
        </w:tc>
        <w:tc>
          <w:tcPr>
            <w:tcW w:w="194" w:type="pct"/>
          </w:tcPr>
          <w:p w14:paraId="5E96F430" w14:textId="77777777" w:rsidR="00DE6B71" w:rsidRPr="00B77F27" w:rsidRDefault="00DE6B71">
            <w:pPr>
              <w:spacing w:line="360" w:lineRule="auto"/>
              <w:jc w:val="both"/>
              <w:rPr>
                <w:color w:val="000000" w:themeColor="text1"/>
              </w:rPr>
            </w:pPr>
          </w:p>
        </w:tc>
        <w:tc>
          <w:tcPr>
            <w:tcW w:w="195" w:type="pct"/>
          </w:tcPr>
          <w:p w14:paraId="6022B053" w14:textId="77777777" w:rsidR="00DE6B71" w:rsidRPr="00B77F27" w:rsidRDefault="00DE6B71">
            <w:pPr>
              <w:spacing w:line="360" w:lineRule="auto"/>
              <w:jc w:val="both"/>
              <w:rPr>
                <w:color w:val="000000" w:themeColor="text1"/>
              </w:rPr>
            </w:pPr>
          </w:p>
        </w:tc>
      </w:tr>
      <w:tr w:rsidR="00DE6B71" w:rsidRPr="00B77F27" w14:paraId="67B8AAE3" w14:textId="77777777" w:rsidTr="00275B41">
        <w:tc>
          <w:tcPr>
            <w:tcW w:w="487" w:type="pct"/>
          </w:tcPr>
          <w:p w14:paraId="1D4A6117" w14:textId="77777777" w:rsidR="00DE6B71" w:rsidRPr="00B77F27" w:rsidRDefault="00C81C97">
            <w:pPr>
              <w:rPr>
                <w:color w:val="000000" w:themeColor="text1"/>
              </w:rPr>
            </w:pPr>
            <w:r w:rsidRPr="00B77F27">
              <w:rPr>
                <w:color w:val="000000" w:themeColor="text1"/>
              </w:rPr>
              <w:t>12</w:t>
            </w:r>
          </w:p>
        </w:tc>
        <w:tc>
          <w:tcPr>
            <w:tcW w:w="3542" w:type="pct"/>
          </w:tcPr>
          <w:p w14:paraId="497B82D3" w14:textId="77777777" w:rsidR="00DE6B71" w:rsidRPr="00B77F27" w:rsidRDefault="00D37BD0">
            <w:pPr>
              <w:jc w:val="both"/>
              <w:rPr>
                <w:rStyle w:val="markedcontent"/>
                <w:color w:val="000000" w:themeColor="text1"/>
              </w:rPr>
            </w:pPr>
            <w:r w:rsidRPr="00B77F27">
              <w:rPr>
                <w:rStyle w:val="markedcontent"/>
                <w:color w:val="000000" w:themeColor="text1"/>
              </w:rPr>
              <w:t>P</w:t>
            </w:r>
            <w:r w:rsidR="00C81C97" w:rsidRPr="00B77F27">
              <w:rPr>
                <w:rStyle w:val="markedcontent"/>
                <w:color w:val="000000" w:themeColor="text1"/>
              </w:rPr>
              <w:t>roject is considered successful when it meets the need of stakeholders</w:t>
            </w:r>
          </w:p>
        </w:tc>
        <w:tc>
          <w:tcPr>
            <w:tcW w:w="194" w:type="pct"/>
          </w:tcPr>
          <w:p w14:paraId="2256BFD5" w14:textId="77777777" w:rsidR="00DE6B71" w:rsidRPr="00B77F27" w:rsidRDefault="00DE6B71">
            <w:pPr>
              <w:spacing w:line="360" w:lineRule="auto"/>
              <w:jc w:val="both"/>
              <w:rPr>
                <w:color w:val="000000" w:themeColor="text1"/>
              </w:rPr>
            </w:pPr>
          </w:p>
        </w:tc>
        <w:tc>
          <w:tcPr>
            <w:tcW w:w="194" w:type="pct"/>
          </w:tcPr>
          <w:p w14:paraId="750A066C" w14:textId="77777777" w:rsidR="00DE6B71" w:rsidRPr="00B77F27" w:rsidRDefault="00DE6B71">
            <w:pPr>
              <w:spacing w:line="360" w:lineRule="auto"/>
              <w:jc w:val="both"/>
              <w:rPr>
                <w:color w:val="000000" w:themeColor="text1"/>
              </w:rPr>
            </w:pPr>
          </w:p>
        </w:tc>
        <w:tc>
          <w:tcPr>
            <w:tcW w:w="194" w:type="pct"/>
          </w:tcPr>
          <w:p w14:paraId="1CA55858" w14:textId="77777777" w:rsidR="00DE6B71" w:rsidRPr="00B77F27" w:rsidRDefault="00DE6B71">
            <w:pPr>
              <w:spacing w:line="360" w:lineRule="auto"/>
              <w:jc w:val="both"/>
              <w:rPr>
                <w:color w:val="000000" w:themeColor="text1"/>
              </w:rPr>
            </w:pPr>
          </w:p>
        </w:tc>
        <w:tc>
          <w:tcPr>
            <w:tcW w:w="194" w:type="pct"/>
          </w:tcPr>
          <w:p w14:paraId="0E3AEC3B" w14:textId="77777777" w:rsidR="00DE6B71" w:rsidRPr="00B77F27" w:rsidRDefault="00DE6B71">
            <w:pPr>
              <w:spacing w:line="360" w:lineRule="auto"/>
              <w:jc w:val="both"/>
              <w:rPr>
                <w:color w:val="000000" w:themeColor="text1"/>
              </w:rPr>
            </w:pPr>
          </w:p>
        </w:tc>
        <w:tc>
          <w:tcPr>
            <w:tcW w:w="195" w:type="pct"/>
          </w:tcPr>
          <w:p w14:paraId="0585591F" w14:textId="77777777" w:rsidR="00DE6B71" w:rsidRPr="00B77F27" w:rsidRDefault="00DE6B71">
            <w:pPr>
              <w:spacing w:line="360" w:lineRule="auto"/>
              <w:jc w:val="both"/>
              <w:rPr>
                <w:color w:val="000000" w:themeColor="text1"/>
              </w:rPr>
            </w:pPr>
          </w:p>
        </w:tc>
      </w:tr>
      <w:tr w:rsidR="00DE6B71" w:rsidRPr="00B77F27" w14:paraId="27B2641F" w14:textId="77777777" w:rsidTr="00275B41">
        <w:tc>
          <w:tcPr>
            <w:tcW w:w="487" w:type="pct"/>
          </w:tcPr>
          <w:p w14:paraId="3280C23F" w14:textId="77777777" w:rsidR="00DE6B71" w:rsidRPr="00B77F27" w:rsidRDefault="00C81C97">
            <w:pPr>
              <w:rPr>
                <w:color w:val="000000" w:themeColor="text1"/>
              </w:rPr>
            </w:pPr>
            <w:r w:rsidRPr="00B77F27">
              <w:rPr>
                <w:color w:val="000000" w:themeColor="text1"/>
              </w:rPr>
              <w:t>13</w:t>
            </w:r>
          </w:p>
        </w:tc>
        <w:tc>
          <w:tcPr>
            <w:tcW w:w="3542" w:type="pct"/>
          </w:tcPr>
          <w:p w14:paraId="10A8C76D" w14:textId="77777777" w:rsidR="00DE6B71" w:rsidRPr="00B77F27" w:rsidRDefault="00D37BD0">
            <w:pPr>
              <w:jc w:val="both"/>
              <w:rPr>
                <w:rStyle w:val="markedcontent"/>
                <w:color w:val="000000" w:themeColor="text1"/>
              </w:rPr>
            </w:pPr>
            <w:r w:rsidRPr="00B77F27">
              <w:rPr>
                <w:rStyle w:val="markedcontent"/>
                <w:color w:val="000000" w:themeColor="text1"/>
              </w:rPr>
              <w:t>P</w:t>
            </w:r>
            <w:r w:rsidR="00C81C97" w:rsidRPr="00B77F27">
              <w:rPr>
                <w:rStyle w:val="markedcontent"/>
                <w:color w:val="000000" w:themeColor="text1"/>
              </w:rPr>
              <w:t>roject is considered successful when it satisfies quality expectations</w:t>
            </w:r>
          </w:p>
        </w:tc>
        <w:tc>
          <w:tcPr>
            <w:tcW w:w="194" w:type="pct"/>
          </w:tcPr>
          <w:p w14:paraId="35F76096" w14:textId="77777777" w:rsidR="00DE6B71" w:rsidRPr="00B77F27" w:rsidRDefault="00DE6B71">
            <w:pPr>
              <w:spacing w:line="360" w:lineRule="auto"/>
              <w:jc w:val="both"/>
              <w:rPr>
                <w:color w:val="000000" w:themeColor="text1"/>
              </w:rPr>
            </w:pPr>
          </w:p>
        </w:tc>
        <w:tc>
          <w:tcPr>
            <w:tcW w:w="194" w:type="pct"/>
          </w:tcPr>
          <w:p w14:paraId="6E4138F9" w14:textId="77777777" w:rsidR="00DE6B71" w:rsidRPr="00B77F27" w:rsidRDefault="00DE6B71">
            <w:pPr>
              <w:spacing w:line="360" w:lineRule="auto"/>
              <w:jc w:val="both"/>
              <w:rPr>
                <w:color w:val="000000" w:themeColor="text1"/>
              </w:rPr>
            </w:pPr>
          </w:p>
        </w:tc>
        <w:tc>
          <w:tcPr>
            <w:tcW w:w="194" w:type="pct"/>
          </w:tcPr>
          <w:p w14:paraId="5733AA88" w14:textId="77777777" w:rsidR="00DE6B71" w:rsidRPr="00B77F27" w:rsidRDefault="00DE6B71">
            <w:pPr>
              <w:spacing w:line="360" w:lineRule="auto"/>
              <w:jc w:val="both"/>
              <w:rPr>
                <w:color w:val="000000" w:themeColor="text1"/>
              </w:rPr>
            </w:pPr>
          </w:p>
        </w:tc>
        <w:tc>
          <w:tcPr>
            <w:tcW w:w="194" w:type="pct"/>
          </w:tcPr>
          <w:p w14:paraId="742209D5" w14:textId="77777777" w:rsidR="00DE6B71" w:rsidRPr="00B77F27" w:rsidRDefault="00DE6B71">
            <w:pPr>
              <w:spacing w:line="360" w:lineRule="auto"/>
              <w:jc w:val="both"/>
              <w:rPr>
                <w:color w:val="000000" w:themeColor="text1"/>
              </w:rPr>
            </w:pPr>
          </w:p>
        </w:tc>
        <w:tc>
          <w:tcPr>
            <w:tcW w:w="195" w:type="pct"/>
          </w:tcPr>
          <w:p w14:paraId="58E015D5" w14:textId="77777777" w:rsidR="00DE6B71" w:rsidRPr="00B77F27" w:rsidRDefault="00DE6B71">
            <w:pPr>
              <w:spacing w:line="360" w:lineRule="auto"/>
              <w:jc w:val="both"/>
              <w:rPr>
                <w:color w:val="000000" w:themeColor="text1"/>
              </w:rPr>
            </w:pPr>
          </w:p>
        </w:tc>
      </w:tr>
      <w:tr w:rsidR="00DE6B71" w:rsidRPr="00B77F27" w14:paraId="59D6E0C0" w14:textId="77777777" w:rsidTr="00275B41">
        <w:tc>
          <w:tcPr>
            <w:tcW w:w="487" w:type="pct"/>
          </w:tcPr>
          <w:p w14:paraId="01B7C7A4" w14:textId="77777777" w:rsidR="00DE6B71" w:rsidRPr="00B77F27" w:rsidRDefault="00C81C97">
            <w:pPr>
              <w:rPr>
                <w:color w:val="000000" w:themeColor="text1"/>
              </w:rPr>
            </w:pPr>
            <w:r w:rsidRPr="00B77F27">
              <w:rPr>
                <w:color w:val="000000" w:themeColor="text1"/>
              </w:rPr>
              <w:t>14</w:t>
            </w:r>
          </w:p>
        </w:tc>
        <w:tc>
          <w:tcPr>
            <w:tcW w:w="3542" w:type="pct"/>
          </w:tcPr>
          <w:p w14:paraId="027291E8" w14:textId="77777777" w:rsidR="00DE6B71" w:rsidRPr="00B77F27" w:rsidRDefault="00C81C97">
            <w:pPr>
              <w:jc w:val="both"/>
              <w:rPr>
                <w:rStyle w:val="markedcontent"/>
                <w:color w:val="000000" w:themeColor="text1"/>
              </w:rPr>
            </w:pPr>
            <w:r w:rsidRPr="00B77F27">
              <w:rPr>
                <w:rStyle w:val="markedcontent"/>
                <w:color w:val="000000" w:themeColor="text1"/>
              </w:rPr>
              <w:t>Project success will be determined by timely completion of the project</w:t>
            </w:r>
          </w:p>
        </w:tc>
        <w:tc>
          <w:tcPr>
            <w:tcW w:w="194" w:type="pct"/>
          </w:tcPr>
          <w:p w14:paraId="00543506" w14:textId="77777777" w:rsidR="00DE6B71" w:rsidRPr="00B77F27" w:rsidRDefault="00DE6B71">
            <w:pPr>
              <w:spacing w:line="360" w:lineRule="auto"/>
              <w:jc w:val="both"/>
              <w:rPr>
                <w:color w:val="000000" w:themeColor="text1"/>
              </w:rPr>
            </w:pPr>
          </w:p>
        </w:tc>
        <w:tc>
          <w:tcPr>
            <w:tcW w:w="194" w:type="pct"/>
          </w:tcPr>
          <w:p w14:paraId="3982D315" w14:textId="77777777" w:rsidR="00DE6B71" w:rsidRPr="00B77F27" w:rsidRDefault="00DE6B71">
            <w:pPr>
              <w:spacing w:line="360" w:lineRule="auto"/>
              <w:jc w:val="both"/>
              <w:rPr>
                <w:color w:val="000000" w:themeColor="text1"/>
              </w:rPr>
            </w:pPr>
          </w:p>
        </w:tc>
        <w:tc>
          <w:tcPr>
            <w:tcW w:w="194" w:type="pct"/>
          </w:tcPr>
          <w:p w14:paraId="6AE8AFC6" w14:textId="77777777" w:rsidR="00DE6B71" w:rsidRPr="00B77F27" w:rsidRDefault="00DE6B71">
            <w:pPr>
              <w:spacing w:line="360" w:lineRule="auto"/>
              <w:jc w:val="both"/>
              <w:rPr>
                <w:color w:val="000000" w:themeColor="text1"/>
              </w:rPr>
            </w:pPr>
          </w:p>
        </w:tc>
        <w:tc>
          <w:tcPr>
            <w:tcW w:w="194" w:type="pct"/>
          </w:tcPr>
          <w:p w14:paraId="7BAC238E" w14:textId="77777777" w:rsidR="00DE6B71" w:rsidRPr="00B77F27" w:rsidRDefault="00DE6B71">
            <w:pPr>
              <w:spacing w:line="360" w:lineRule="auto"/>
              <w:jc w:val="both"/>
              <w:rPr>
                <w:color w:val="000000" w:themeColor="text1"/>
              </w:rPr>
            </w:pPr>
          </w:p>
        </w:tc>
        <w:tc>
          <w:tcPr>
            <w:tcW w:w="195" w:type="pct"/>
          </w:tcPr>
          <w:p w14:paraId="15DCFCB1" w14:textId="77777777" w:rsidR="00DE6B71" w:rsidRPr="00B77F27" w:rsidRDefault="00DE6B71">
            <w:pPr>
              <w:spacing w:line="360" w:lineRule="auto"/>
              <w:jc w:val="both"/>
              <w:rPr>
                <w:color w:val="000000" w:themeColor="text1"/>
              </w:rPr>
            </w:pPr>
          </w:p>
        </w:tc>
      </w:tr>
      <w:tr w:rsidR="00DE6B71" w:rsidRPr="00B77F27" w14:paraId="1F5C0994" w14:textId="77777777" w:rsidTr="00275B41">
        <w:tc>
          <w:tcPr>
            <w:tcW w:w="487" w:type="pct"/>
          </w:tcPr>
          <w:p w14:paraId="23790669" w14:textId="77777777" w:rsidR="00DE6B71" w:rsidRPr="00B77F27" w:rsidRDefault="00C81C97">
            <w:pPr>
              <w:rPr>
                <w:color w:val="000000" w:themeColor="text1"/>
              </w:rPr>
            </w:pPr>
            <w:r w:rsidRPr="00B77F27">
              <w:rPr>
                <w:color w:val="000000" w:themeColor="text1"/>
              </w:rPr>
              <w:t>15</w:t>
            </w:r>
          </w:p>
        </w:tc>
        <w:tc>
          <w:tcPr>
            <w:tcW w:w="3542" w:type="pct"/>
          </w:tcPr>
          <w:p w14:paraId="74F7A9C1" w14:textId="77777777" w:rsidR="00DE6B71" w:rsidRPr="00B77F27" w:rsidRDefault="00C81C97">
            <w:pPr>
              <w:spacing w:line="360" w:lineRule="auto"/>
              <w:jc w:val="both"/>
              <w:rPr>
                <w:rStyle w:val="markedcontent"/>
                <w:color w:val="000000" w:themeColor="text1"/>
              </w:rPr>
            </w:pPr>
            <w:r w:rsidRPr="00B77F27">
              <w:rPr>
                <w:rStyle w:val="markedcontent"/>
                <w:color w:val="000000" w:themeColor="text1"/>
              </w:rPr>
              <w:t>Cost have been reduced due to adoption of regulatory frameworks</w:t>
            </w:r>
          </w:p>
        </w:tc>
        <w:tc>
          <w:tcPr>
            <w:tcW w:w="194" w:type="pct"/>
          </w:tcPr>
          <w:p w14:paraId="5C38597B" w14:textId="77777777" w:rsidR="00DE6B71" w:rsidRPr="00B77F27" w:rsidRDefault="00DE6B71">
            <w:pPr>
              <w:spacing w:line="360" w:lineRule="auto"/>
              <w:jc w:val="both"/>
              <w:rPr>
                <w:color w:val="000000" w:themeColor="text1"/>
              </w:rPr>
            </w:pPr>
          </w:p>
        </w:tc>
        <w:tc>
          <w:tcPr>
            <w:tcW w:w="194" w:type="pct"/>
          </w:tcPr>
          <w:p w14:paraId="78CDB3FF" w14:textId="77777777" w:rsidR="00DE6B71" w:rsidRPr="00B77F27" w:rsidRDefault="00DE6B71">
            <w:pPr>
              <w:spacing w:line="360" w:lineRule="auto"/>
              <w:jc w:val="both"/>
              <w:rPr>
                <w:color w:val="000000" w:themeColor="text1"/>
              </w:rPr>
            </w:pPr>
          </w:p>
        </w:tc>
        <w:tc>
          <w:tcPr>
            <w:tcW w:w="194" w:type="pct"/>
          </w:tcPr>
          <w:p w14:paraId="067F488F" w14:textId="77777777" w:rsidR="00DE6B71" w:rsidRPr="00B77F27" w:rsidRDefault="00DE6B71">
            <w:pPr>
              <w:spacing w:line="360" w:lineRule="auto"/>
              <w:jc w:val="both"/>
              <w:rPr>
                <w:color w:val="000000" w:themeColor="text1"/>
              </w:rPr>
            </w:pPr>
          </w:p>
        </w:tc>
        <w:tc>
          <w:tcPr>
            <w:tcW w:w="194" w:type="pct"/>
          </w:tcPr>
          <w:p w14:paraId="5C0F406F" w14:textId="77777777" w:rsidR="00DE6B71" w:rsidRPr="00B77F27" w:rsidRDefault="00DE6B71">
            <w:pPr>
              <w:spacing w:line="360" w:lineRule="auto"/>
              <w:jc w:val="both"/>
              <w:rPr>
                <w:color w:val="000000" w:themeColor="text1"/>
              </w:rPr>
            </w:pPr>
          </w:p>
        </w:tc>
        <w:tc>
          <w:tcPr>
            <w:tcW w:w="195" w:type="pct"/>
          </w:tcPr>
          <w:p w14:paraId="5027BBCA" w14:textId="77777777" w:rsidR="00DE6B71" w:rsidRPr="00B77F27" w:rsidRDefault="00DE6B71">
            <w:pPr>
              <w:spacing w:line="360" w:lineRule="auto"/>
              <w:jc w:val="both"/>
              <w:rPr>
                <w:color w:val="000000" w:themeColor="text1"/>
              </w:rPr>
            </w:pPr>
          </w:p>
        </w:tc>
      </w:tr>
    </w:tbl>
    <w:p w14:paraId="28E83A66" w14:textId="77777777" w:rsidR="00DE6B71" w:rsidRPr="00B77F27" w:rsidRDefault="00DE6B71">
      <w:pPr>
        <w:spacing w:line="360" w:lineRule="auto"/>
        <w:jc w:val="both"/>
        <w:rPr>
          <w:rStyle w:val="markedcontent"/>
          <w:color w:val="000000" w:themeColor="text1"/>
        </w:rPr>
      </w:pPr>
    </w:p>
    <w:p w14:paraId="70152767" w14:textId="77777777" w:rsidR="00DE6B71" w:rsidRPr="00B77F27" w:rsidRDefault="00C81C97">
      <w:pPr>
        <w:spacing w:line="360" w:lineRule="auto"/>
        <w:jc w:val="center"/>
        <w:rPr>
          <w:rStyle w:val="markedcontent"/>
          <w:b/>
          <w:color w:val="000000" w:themeColor="text1"/>
        </w:rPr>
      </w:pPr>
      <w:r w:rsidRPr="00B77F27">
        <w:rPr>
          <w:rStyle w:val="markedcontent"/>
          <w:b/>
          <w:color w:val="000000" w:themeColor="text1"/>
        </w:rPr>
        <w:t>-The End-</w:t>
      </w:r>
    </w:p>
    <w:p w14:paraId="76959E24" w14:textId="77777777" w:rsidR="00DE6B71" w:rsidRPr="00B77F27" w:rsidRDefault="00C81C97">
      <w:pPr>
        <w:spacing w:after="160" w:line="259" w:lineRule="auto"/>
        <w:rPr>
          <w:b/>
          <w:color w:val="000000" w:themeColor="text1"/>
          <w:lang w:val="en-GB"/>
        </w:rPr>
      </w:pPr>
      <w:bookmarkStart w:id="450" w:name="_Toc105238330"/>
      <w:bookmarkStart w:id="451" w:name="_Toc49494222"/>
      <w:bookmarkStart w:id="452" w:name="_Toc111554709"/>
      <w:r w:rsidRPr="00B77F27">
        <w:rPr>
          <w:color w:val="000000" w:themeColor="text1"/>
        </w:rPr>
        <w:br w:type="page"/>
      </w:r>
    </w:p>
    <w:p w14:paraId="64E0B181" w14:textId="77777777" w:rsidR="00DE6B71" w:rsidRPr="00B77F27" w:rsidRDefault="00C81C97">
      <w:pPr>
        <w:pStyle w:val="Heading2"/>
      </w:pPr>
      <w:bookmarkStart w:id="453" w:name="_Toc20204619"/>
      <w:bookmarkStart w:id="454" w:name="_Toc49494224"/>
      <w:bookmarkStart w:id="455" w:name="_Toc105238332"/>
      <w:bookmarkStart w:id="456" w:name="_Toc111554711"/>
      <w:bookmarkStart w:id="457" w:name="_Toc179277781"/>
      <w:bookmarkEnd w:id="450"/>
      <w:bookmarkEnd w:id="451"/>
      <w:bookmarkEnd w:id="452"/>
      <w:r w:rsidRPr="00B77F27">
        <w:lastRenderedPageBreak/>
        <w:t xml:space="preserve">Appendix III: </w:t>
      </w:r>
      <w:bookmarkEnd w:id="453"/>
      <w:bookmarkEnd w:id="454"/>
      <w:r w:rsidRPr="00B77F27">
        <w:t>Completed Road in the ASAL Region between 2016 and 2019</w:t>
      </w:r>
      <w:bookmarkEnd w:id="455"/>
      <w:bookmarkEnd w:id="456"/>
      <w:bookmarkEnd w:id="457"/>
    </w:p>
    <w:p w14:paraId="1B068765" w14:textId="77777777" w:rsidR="00DE6B71" w:rsidRPr="00B77F27" w:rsidRDefault="00DE6B71">
      <w:pPr>
        <w:rPr>
          <w:color w:val="000000" w:themeColor="text1"/>
        </w:rPr>
      </w:pPr>
    </w:p>
    <w:tbl>
      <w:tblPr>
        <w:tblStyle w:val="TableGrid"/>
        <w:tblW w:w="0" w:type="auto"/>
        <w:tblLook w:val="04A0" w:firstRow="1" w:lastRow="0" w:firstColumn="1" w:lastColumn="0" w:noHBand="0" w:noVBand="1"/>
      </w:tblPr>
      <w:tblGrid>
        <w:gridCol w:w="749"/>
        <w:gridCol w:w="3715"/>
        <w:gridCol w:w="3564"/>
        <w:gridCol w:w="1322"/>
      </w:tblGrid>
      <w:tr w:rsidR="00DE6B71" w:rsidRPr="00B77F27" w14:paraId="0BDD700E" w14:textId="77777777">
        <w:trPr>
          <w:trHeight w:val="300"/>
        </w:trPr>
        <w:tc>
          <w:tcPr>
            <w:tcW w:w="749" w:type="dxa"/>
            <w:noWrap/>
          </w:tcPr>
          <w:p w14:paraId="6484E5E3" w14:textId="77777777" w:rsidR="00DE6B71" w:rsidRPr="00B77F27" w:rsidRDefault="00C81C97">
            <w:pPr>
              <w:jc w:val="both"/>
              <w:rPr>
                <w:b/>
                <w:bCs/>
                <w:color w:val="000000" w:themeColor="text1"/>
              </w:rPr>
            </w:pPr>
            <w:r w:rsidRPr="00B77F27">
              <w:rPr>
                <w:b/>
                <w:bCs/>
                <w:color w:val="000000" w:themeColor="text1"/>
              </w:rPr>
              <w:t>No</w:t>
            </w:r>
          </w:p>
        </w:tc>
        <w:tc>
          <w:tcPr>
            <w:tcW w:w="3715" w:type="dxa"/>
            <w:noWrap/>
          </w:tcPr>
          <w:p w14:paraId="59741825" w14:textId="77777777" w:rsidR="00DE6B71" w:rsidRPr="00B77F27" w:rsidRDefault="00C81C97">
            <w:pPr>
              <w:jc w:val="both"/>
              <w:rPr>
                <w:b/>
                <w:bCs/>
                <w:color w:val="000000" w:themeColor="text1"/>
              </w:rPr>
            </w:pPr>
            <w:r w:rsidRPr="00B77F27">
              <w:rPr>
                <w:b/>
                <w:bCs/>
                <w:color w:val="000000" w:themeColor="text1"/>
              </w:rPr>
              <w:t>Name of the Road Project</w:t>
            </w:r>
          </w:p>
        </w:tc>
        <w:tc>
          <w:tcPr>
            <w:tcW w:w="3564" w:type="dxa"/>
            <w:noWrap/>
          </w:tcPr>
          <w:p w14:paraId="55CF25BF" w14:textId="77777777" w:rsidR="00DE6B71" w:rsidRPr="00B77F27" w:rsidRDefault="00C81C97">
            <w:pPr>
              <w:jc w:val="both"/>
              <w:rPr>
                <w:b/>
                <w:bCs/>
                <w:color w:val="000000" w:themeColor="text1"/>
              </w:rPr>
            </w:pPr>
            <w:r w:rsidRPr="00B77F27">
              <w:rPr>
                <w:b/>
                <w:bCs/>
                <w:color w:val="000000" w:themeColor="text1"/>
              </w:rPr>
              <w:t>Name of firm</w:t>
            </w:r>
          </w:p>
        </w:tc>
        <w:tc>
          <w:tcPr>
            <w:tcW w:w="1548" w:type="dxa"/>
          </w:tcPr>
          <w:p w14:paraId="06E7F638" w14:textId="77777777" w:rsidR="00DE6B71" w:rsidRPr="00B77F27" w:rsidRDefault="00C81C97">
            <w:pPr>
              <w:jc w:val="both"/>
              <w:rPr>
                <w:b/>
                <w:bCs/>
                <w:color w:val="000000" w:themeColor="text1"/>
              </w:rPr>
            </w:pPr>
            <w:r w:rsidRPr="00B77F27">
              <w:rPr>
                <w:b/>
                <w:bCs/>
                <w:color w:val="000000" w:themeColor="text1"/>
              </w:rPr>
              <w:t>County</w:t>
            </w:r>
          </w:p>
        </w:tc>
      </w:tr>
      <w:tr w:rsidR="00DE6B71" w:rsidRPr="00B77F27" w14:paraId="1BE5007F" w14:textId="77777777">
        <w:trPr>
          <w:trHeight w:val="315"/>
        </w:trPr>
        <w:tc>
          <w:tcPr>
            <w:tcW w:w="749" w:type="dxa"/>
            <w:noWrap/>
          </w:tcPr>
          <w:p w14:paraId="492074EB" w14:textId="77777777" w:rsidR="00DE6B71" w:rsidRPr="00B77F27" w:rsidRDefault="00C81C97">
            <w:pPr>
              <w:jc w:val="both"/>
              <w:rPr>
                <w:color w:val="000000" w:themeColor="text1"/>
              </w:rPr>
            </w:pPr>
            <w:r w:rsidRPr="00B77F27">
              <w:rPr>
                <w:color w:val="000000" w:themeColor="text1"/>
              </w:rPr>
              <w:t>1</w:t>
            </w:r>
          </w:p>
        </w:tc>
        <w:tc>
          <w:tcPr>
            <w:tcW w:w="3715" w:type="dxa"/>
            <w:noWrap/>
          </w:tcPr>
          <w:p w14:paraId="7D323F2C" w14:textId="77777777" w:rsidR="00DE6B71" w:rsidRPr="00B77F27" w:rsidRDefault="00C81C97">
            <w:pPr>
              <w:jc w:val="both"/>
              <w:rPr>
                <w:color w:val="000000" w:themeColor="text1"/>
              </w:rPr>
            </w:pPr>
            <w:r w:rsidRPr="00B77F27">
              <w:rPr>
                <w:color w:val="000000" w:themeColor="text1"/>
              </w:rPr>
              <w:t>Junction B8 - Masalani</w:t>
            </w:r>
          </w:p>
        </w:tc>
        <w:tc>
          <w:tcPr>
            <w:tcW w:w="3564" w:type="dxa"/>
            <w:noWrap/>
          </w:tcPr>
          <w:p w14:paraId="0BAE7918" w14:textId="77777777" w:rsidR="00DE6B71" w:rsidRPr="00B77F27" w:rsidRDefault="00C81C97">
            <w:pPr>
              <w:jc w:val="both"/>
              <w:rPr>
                <w:color w:val="000000" w:themeColor="text1"/>
              </w:rPr>
            </w:pPr>
            <w:r w:rsidRPr="00B77F27">
              <w:rPr>
                <w:color w:val="000000" w:themeColor="text1"/>
              </w:rPr>
              <w:t>Warsan Construction</w:t>
            </w:r>
          </w:p>
        </w:tc>
        <w:tc>
          <w:tcPr>
            <w:tcW w:w="1548" w:type="dxa"/>
          </w:tcPr>
          <w:p w14:paraId="3F6835CE" w14:textId="77777777" w:rsidR="00DE6B71" w:rsidRPr="00B77F27" w:rsidRDefault="00C81C97">
            <w:pPr>
              <w:jc w:val="both"/>
              <w:rPr>
                <w:color w:val="000000" w:themeColor="text1"/>
              </w:rPr>
            </w:pPr>
            <w:r w:rsidRPr="00B77F27">
              <w:rPr>
                <w:color w:val="000000" w:themeColor="text1"/>
              </w:rPr>
              <w:t>Garissa</w:t>
            </w:r>
          </w:p>
        </w:tc>
      </w:tr>
      <w:tr w:rsidR="00DE6B71" w:rsidRPr="00B77F27" w14:paraId="34A1EEA7" w14:textId="77777777">
        <w:trPr>
          <w:trHeight w:val="315"/>
        </w:trPr>
        <w:tc>
          <w:tcPr>
            <w:tcW w:w="749" w:type="dxa"/>
            <w:noWrap/>
          </w:tcPr>
          <w:p w14:paraId="3B50C7C0" w14:textId="77777777" w:rsidR="00DE6B71" w:rsidRPr="00B77F27" w:rsidRDefault="00C81C97">
            <w:pPr>
              <w:jc w:val="both"/>
              <w:rPr>
                <w:color w:val="000000" w:themeColor="text1"/>
              </w:rPr>
            </w:pPr>
            <w:r w:rsidRPr="00B77F27">
              <w:rPr>
                <w:color w:val="000000" w:themeColor="text1"/>
              </w:rPr>
              <w:t>2</w:t>
            </w:r>
          </w:p>
        </w:tc>
        <w:tc>
          <w:tcPr>
            <w:tcW w:w="3715" w:type="dxa"/>
            <w:noWrap/>
          </w:tcPr>
          <w:p w14:paraId="250BF2C2" w14:textId="77777777" w:rsidR="00DE6B71" w:rsidRPr="00574B6F" w:rsidRDefault="00C81C97">
            <w:pPr>
              <w:jc w:val="both"/>
              <w:rPr>
                <w:color w:val="000000" w:themeColor="text1"/>
                <w:lang w:val="fi-FI"/>
              </w:rPr>
            </w:pPr>
            <w:r w:rsidRPr="00574B6F">
              <w:rPr>
                <w:color w:val="000000" w:themeColor="text1"/>
                <w:lang w:val="fi-FI"/>
              </w:rPr>
              <w:t>Sultan Hamud Kasikeu-Wautu-Kyambeke- Kikoko(D515)</w:t>
            </w:r>
          </w:p>
        </w:tc>
        <w:tc>
          <w:tcPr>
            <w:tcW w:w="3564" w:type="dxa"/>
            <w:noWrap/>
          </w:tcPr>
          <w:p w14:paraId="566CC66E" w14:textId="77777777" w:rsidR="00DE6B71" w:rsidRPr="00B77F27" w:rsidRDefault="00C81C97">
            <w:pPr>
              <w:jc w:val="both"/>
              <w:rPr>
                <w:color w:val="000000" w:themeColor="text1"/>
              </w:rPr>
            </w:pPr>
            <w:r w:rsidRPr="00B77F27">
              <w:rPr>
                <w:color w:val="000000" w:themeColor="text1"/>
              </w:rPr>
              <w:t>M/s Pidngich Technologies Limited</w:t>
            </w:r>
          </w:p>
        </w:tc>
        <w:tc>
          <w:tcPr>
            <w:tcW w:w="1548" w:type="dxa"/>
          </w:tcPr>
          <w:p w14:paraId="26054E84" w14:textId="77777777" w:rsidR="00DE6B71" w:rsidRPr="00B77F27" w:rsidRDefault="00C81C97">
            <w:pPr>
              <w:jc w:val="both"/>
              <w:rPr>
                <w:color w:val="000000" w:themeColor="text1"/>
              </w:rPr>
            </w:pPr>
            <w:r w:rsidRPr="00B77F27">
              <w:rPr>
                <w:color w:val="000000" w:themeColor="text1"/>
              </w:rPr>
              <w:t>Makueni</w:t>
            </w:r>
          </w:p>
        </w:tc>
      </w:tr>
      <w:tr w:rsidR="00DE6B71" w:rsidRPr="00B77F27" w14:paraId="7F858D59" w14:textId="77777777">
        <w:trPr>
          <w:trHeight w:val="315"/>
        </w:trPr>
        <w:tc>
          <w:tcPr>
            <w:tcW w:w="749" w:type="dxa"/>
            <w:noWrap/>
          </w:tcPr>
          <w:p w14:paraId="434D4832" w14:textId="77777777" w:rsidR="00DE6B71" w:rsidRPr="00B77F27" w:rsidRDefault="00C81C97">
            <w:pPr>
              <w:jc w:val="both"/>
              <w:rPr>
                <w:color w:val="000000" w:themeColor="text1"/>
              </w:rPr>
            </w:pPr>
            <w:r w:rsidRPr="00B77F27">
              <w:rPr>
                <w:color w:val="000000" w:themeColor="text1"/>
              </w:rPr>
              <w:t>3</w:t>
            </w:r>
          </w:p>
        </w:tc>
        <w:tc>
          <w:tcPr>
            <w:tcW w:w="3715" w:type="dxa"/>
            <w:noWrap/>
          </w:tcPr>
          <w:p w14:paraId="06D7839A" w14:textId="77777777" w:rsidR="00DE6B71" w:rsidRPr="00B77F27" w:rsidRDefault="00C81C97">
            <w:pPr>
              <w:jc w:val="both"/>
              <w:rPr>
                <w:color w:val="000000" w:themeColor="text1"/>
              </w:rPr>
            </w:pPr>
            <w:r w:rsidRPr="00B77F27">
              <w:rPr>
                <w:color w:val="000000" w:themeColor="text1"/>
              </w:rPr>
              <w:t>A8 Lukenya - KamuluMunyu - A3 JuncKilimambogo</w:t>
            </w:r>
          </w:p>
        </w:tc>
        <w:tc>
          <w:tcPr>
            <w:tcW w:w="3564" w:type="dxa"/>
            <w:noWrap/>
          </w:tcPr>
          <w:p w14:paraId="14E071D5" w14:textId="77777777" w:rsidR="00DE6B71" w:rsidRPr="00B77F27" w:rsidRDefault="00C81C97">
            <w:pPr>
              <w:jc w:val="both"/>
              <w:rPr>
                <w:color w:val="000000" w:themeColor="text1"/>
              </w:rPr>
            </w:pPr>
            <w:r w:rsidRPr="00B77F27">
              <w:rPr>
                <w:color w:val="000000" w:themeColor="text1"/>
              </w:rPr>
              <w:t>M/s Wigo International Contractors Ltd</w:t>
            </w:r>
          </w:p>
        </w:tc>
        <w:tc>
          <w:tcPr>
            <w:tcW w:w="1548" w:type="dxa"/>
          </w:tcPr>
          <w:p w14:paraId="017BA56A" w14:textId="77777777" w:rsidR="00DE6B71" w:rsidRPr="00B77F27" w:rsidRDefault="00C81C97">
            <w:pPr>
              <w:jc w:val="both"/>
              <w:rPr>
                <w:color w:val="000000" w:themeColor="text1"/>
              </w:rPr>
            </w:pPr>
            <w:r w:rsidRPr="00B77F27">
              <w:rPr>
                <w:color w:val="000000" w:themeColor="text1"/>
              </w:rPr>
              <w:t>Makueni</w:t>
            </w:r>
          </w:p>
        </w:tc>
      </w:tr>
      <w:tr w:rsidR="00DE6B71" w:rsidRPr="00B77F27" w14:paraId="3F8BC2C7" w14:textId="77777777">
        <w:trPr>
          <w:trHeight w:val="315"/>
        </w:trPr>
        <w:tc>
          <w:tcPr>
            <w:tcW w:w="749" w:type="dxa"/>
            <w:noWrap/>
          </w:tcPr>
          <w:p w14:paraId="418C983A" w14:textId="77777777" w:rsidR="00DE6B71" w:rsidRPr="00B77F27" w:rsidRDefault="00C81C97">
            <w:pPr>
              <w:jc w:val="both"/>
              <w:rPr>
                <w:color w:val="000000" w:themeColor="text1"/>
              </w:rPr>
            </w:pPr>
            <w:r w:rsidRPr="00B77F27">
              <w:rPr>
                <w:color w:val="000000" w:themeColor="text1"/>
              </w:rPr>
              <w:t>4</w:t>
            </w:r>
          </w:p>
        </w:tc>
        <w:tc>
          <w:tcPr>
            <w:tcW w:w="3715" w:type="dxa"/>
            <w:noWrap/>
          </w:tcPr>
          <w:p w14:paraId="49B8C90E" w14:textId="77777777" w:rsidR="00DE6B71" w:rsidRPr="00B77F27" w:rsidRDefault="00C81C97">
            <w:pPr>
              <w:jc w:val="both"/>
              <w:rPr>
                <w:color w:val="000000" w:themeColor="text1"/>
              </w:rPr>
            </w:pPr>
            <w:r w:rsidRPr="00B77F27">
              <w:rPr>
                <w:color w:val="000000" w:themeColor="text1"/>
              </w:rPr>
              <w:t>Junct A2 Makuyu - Junct A3 Kilimabogo( Gatuanyaga)</w:t>
            </w:r>
          </w:p>
        </w:tc>
        <w:tc>
          <w:tcPr>
            <w:tcW w:w="3564" w:type="dxa"/>
            <w:noWrap/>
          </w:tcPr>
          <w:p w14:paraId="5105EBB6" w14:textId="77777777" w:rsidR="00DE6B71" w:rsidRPr="00B77F27" w:rsidRDefault="00C81C97">
            <w:pPr>
              <w:jc w:val="both"/>
              <w:rPr>
                <w:color w:val="000000" w:themeColor="text1"/>
              </w:rPr>
            </w:pPr>
            <w:r w:rsidRPr="00B77F27">
              <w:rPr>
                <w:color w:val="000000" w:themeColor="text1"/>
              </w:rPr>
              <w:t>Dittman Construction co. Ltd</w:t>
            </w:r>
          </w:p>
        </w:tc>
        <w:tc>
          <w:tcPr>
            <w:tcW w:w="1548" w:type="dxa"/>
          </w:tcPr>
          <w:p w14:paraId="6B3085D9" w14:textId="77777777" w:rsidR="00DE6B71" w:rsidRPr="00B77F27" w:rsidRDefault="00C81C97">
            <w:pPr>
              <w:jc w:val="both"/>
              <w:rPr>
                <w:color w:val="000000" w:themeColor="text1"/>
              </w:rPr>
            </w:pPr>
            <w:r w:rsidRPr="00B77F27">
              <w:rPr>
                <w:color w:val="000000" w:themeColor="text1"/>
              </w:rPr>
              <w:t>Makueni</w:t>
            </w:r>
          </w:p>
        </w:tc>
      </w:tr>
      <w:tr w:rsidR="00DE6B71" w:rsidRPr="00B77F27" w14:paraId="61430EE6" w14:textId="77777777">
        <w:trPr>
          <w:trHeight w:val="315"/>
        </w:trPr>
        <w:tc>
          <w:tcPr>
            <w:tcW w:w="749" w:type="dxa"/>
            <w:noWrap/>
          </w:tcPr>
          <w:p w14:paraId="6FBC2A53" w14:textId="77777777" w:rsidR="00DE6B71" w:rsidRPr="00B77F27" w:rsidRDefault="00C81C97">
            <w:pPr>
              <w:jc w:val="both"/>
              <w:rPr>
                <w:color w:val="000000" w:themeColor="text1"/>
              </w:rPr>
            </w:pPr>
            <w:r w:rsidRPr="00B77F27">
              <w:rPr>
                <w:color w:val="000000" w:themeColor="text1"/>
              </w:rPr>
              <w:t>5</w:t>
            </w:r>
          </w:p>
        </w:tc>
        <w:tc>
          <w:tcPr>
            <w:tcW w:w="3715" w:type="dxa"/>
            <w:noWrap/>
          </w:tcPr>
          <w:p w14:paraId="20B0B0C9" w14:textId="77777777" w:rsidR="00DE6B71" w:rsidRPr="00B77F27" w:rsidRDefault="00C81C97">
            <w:pPr>
              <w:jc w:val="both"/>
              <w:rPr>
                <w:color w:val="000000" w:themeColor="text1"/>
              </w:rPr>
            </w:pPr>
            <w:r w:rsidRPr="00B77F27">
              <w:rPr>
                <w:color w:val="000000" w:themeColor="text1"/>
              </w:rPr>
              <w:t>Chuluni – Mwitika</w:t>
            </w:r>
          </w:p>
        </w:tc>
        <w:tc>
          <w:tcPr>
            <w:tcW w:w="3564" w:type="dxa"/>
            <w:noWrap/>
          </w:tcPr>
          <w:p w14:paraId="357AC199" w14:textId="77777777" w:rsidR="00DE6B71" w:rsidRPr="00B77F27" w:rsidRDefault="00C81C97">
            <w:pPr>
              <w:jc w:val="both"/>
              <w:rPr>
                <w:color w:val="000000" w:themeColor="text1"/>
              </w:rPr>
            </w:pPr>
            <w:r w:rsidRPr="00B77F27">
              <w:rPr>
                <w:color w:val="000000" w:themeColor="text1"/>
              </w:rPr>
              <w:t>M/s Tablee Company Limited</w:t>
            </w:r>
          </w:p>
        </w:tc>
        <w:tc>
          <w:tcPr>
            <w:tcW w:w="1548" w:type="dxa"/>
          </w:tcPr>
          <w:p w14:paraId="4161D55C" w14:textId="77777777" w:rsidR="00DE6B71" w:rsidRPr="00B77F27" w:rsidRDefault="00C81C97">
            <w:pPr>
              <w:jc w:val="both"/>
              <w:rPr>
                <w:color w:val="000000" w:themeColor="text1"/>
              </w:rPr>
            </w:pPr>
            <w:r w:rsidRPr="00B77F27">
              <w:rPr>
                <w:color w:val="000000" w:themeColor="text1"/>
              </w:rPr>
              <w:t>Kitui</w:t>
            </w:r>
          </w:p>
        </w:tc>
      </w:tr>
      <w:tr w:rsidR="00DE6B71" w:rsidRPr="00B77F27" w14:paraId="30CB37BF" w14:textId="77777777">
        <w:trPr>
          <w:trHeight w:val="315"/>
        </w:trPr>
        <w:tc>
          <w:tcPr>
            <w:tcW w:w="749" w:type="dxa"/>
            <w:noWrap/>
          </w:tcPr>
          <w:p w14:paraId="649F7DA5" w14:textId="77777777" w:rsidR="00DE6B71" w:rsidRPr="00B77F27" w:rsidRDefault="00C81C97">
            <w:pPr>
              <w:jc w:val="both"/>
              <w:rPr>
                <w:color w:val="000000" w:themeColor="text1"/>
              </w:rPr>
            </w:pPr>
            <w:r w:rsidRPr="00B77F27">
              <w:rPr>
                <w:color w:val="000000" w:themeColor="text1"/>
              </w:rPr>
              <w:t>6</w:t>
            </w:r>
          </w:p>
        </w:tc>
        <w:tc>
          <w:tcPr>
            <w:tcW w:w="3715" w:type="dxa"/>
            <w:noWrap/>
          </w:tcPr>
          <w:p w14:paraId="55A418F4" w14:textId="77777777" w:rsidR="00DE6B71" w:rsidRPr="00B77F27" w:rsidRDefault="00C81C97">
            <w:pPr>
              <w:jc w:val="both"/>
              <w:rPr>
                <w:color w:val="000000" w:themeColor="text1"/>
              </w:rPr>
            </w:pPr>
            <w:r w:rsidRPr="00B77F27">
              <w:rPr>
                <w:color w:val="000000" w:themeColor="text1"/>
              </w:rPr>
              <w:t>Mwitika – Twambui</w:t>
            </w:r>
          </w:p>
        </w:tc>
        <w:tc>
          <w:tcPr>
            <w:tcW w:w="3564" w:type="dxa"/>
            <w:noWrap/>
          </w:tcPr>
          <w:p w14:paraId="135E25B4" w14:textId="77777777" w:rsidR="00DE6B71" w:rsidRPr="00B77F27" w:rsidRDefault="00C81C97">
            <w:pPr>
              <w:jc w:val="both"/>
              <w:rPr>
                <w:color w:val="000000" w:themeColor="text1"/>
              </w:rPr>
            </w:pPr>
            <w:r w:rsidRPr="00B77F27">
              <w:rPr>
                <w:color w:val="000000" w:themeColor="text1"/>
              </w:rPr>
              <w:t>M/s Winmesh Limited</w:t>
            </w:r>
          </w:p>
        </w:tc>
        <w:tc>
          <w:tcPr>
            <w:tcW w:w="1548" w:type="dxa"/>
          </w:tcPr>
          <w:p w14:paraId="1DD934CC" w14:textId="77777777" w:rsidR="00DE6B71" w:rsidRPr="00B77F27" w:rsidRDefault="00C81C97">
            <w:pPr>
              <w:jc w:val="both"/>
              <w:rPr>
                <w:color w:val="000000" w:themeColor="text1"/>
              </w:rPr>
            </w:pPr>
            <w:r w:rsidRPr="00B77F27">
              <w:rPr>
                <w:color w:val="000000" w:themeColor="text1"/>
              </w:rPr>
              <w:t>Kitui</w:t>
            </w:r>
          </w:p>
        </w:tc>
      </w:tr>
      <w:tr w:rsidR="00DE6B71" w:rsidRPr="00B77F27" w14:paraId="65FBECF9" w14:textId="77777777">
        <w:trPr>
          <w:trHeight w:val="570"/>
        </w:trPr>
        <w:tc>
          <w:tcPr>
            <w:tcW w:w="749" w:type="dxa"/>
            <w:noWrap/>
          </w:tcPr>
          <w:p w14:paraId="7F2678B8" w14:textId="77777777" w:rsidR="00DE6B71" w:rsidRPr="00B77F27" w:rsidRDefault="00C81C97">
            <w:pPr>
              <w:jc w:val="both"/>
              <w:rPr>
                <w:color w:val="000000" w:themeColor="text1"/>
              </w:rPr>
            </w:pPr>
            <w:r w:rsidRPr="00B77F27">
              <w:rPr>
                <w:color w:val="000000" w:themeColor="text1"/>
              </w:rPr>
              <w:t>7</w:t>
            </w:r>
          </w:p>
        </w:tc>
        <w:tc>
          <w:tcPr>
            <w:tcW w:w="3715" w:type="dxa"/>
            <w:noWrap/>
          </w:tcPr>
          <w:p w14:paraId="01F21EFD" w14:textId="77777777" w:rsidR="00DE6B71" w:rsidRPr="00B77F27" w:rsidRDefault="00C81C97">
            <w:pPr>
              <w:jc w:val="both"/>
              <w:rPr>
                <w:color w:val="000000" w:themeColor="text1"/>
              </w:rPr>
            </w:pPr>
            <w:r w:rsidRPr="00B77F27">
              <w:rPr>
                <w:color w:val="000000" w:themeColor="text1"/>
              </w:rPr>
              <w:t>Twambui- Chifiri</w:t>
            </w:r>
          </w:p>
        </w:tc>
        <w:tc>
          <w:tcPr>
            <w:tcW w:w="3564" w:type="dxa"/>
            <w:noWrap/>
          </w:tcPr>
          <w:p w14:paraId="409B7201" w14:textId="77777777" w:rsidR="00DE6B71" w:rsidRPr="00B77F27" w:rsidRDefault="00C81C97">
            <w:pPr>
              <w:jc w:val="both"/>
              <w:rPr>
                <w:color w:val="000000" w:themeColor="text1"/>
              </w:rPr>
            </w:pPr>
            <w:r w:rsidRPr="00B77F27">
              <w:rPr>
                <w:color w:val="000000" w:themeColor="text1"/>
              </w:rPr>
              <w:t>Mutomo - South Kitui N.R Gate</w:t>
            </w:r>
          </w:p>
        </w:tc>
        <w:tc>
          <w:tcPr>
            <w:tcW w:w="1548" w:type="dxa"/>
          </w:tcPr>
          <w:p w14:paraId="26715CA5" w14:textId="77777777" w:rsidR="00DE6B71" w:rsidRPr="00B77F27" w:rsidRDefault="00C81C97">
            <w:pPr>
              <w:jc w:val="both"/>
              <w:rPr>
                <w:color w:val="000000" w:themeColor="text1"/>
              </w:rPr>
            </w:pPr>
            <w:r w:rsidRPr="00B77F27">
              <w:rPr>
                <w:color w:val="000000" w:themeColor="text1"/>
              </w:rPr>
              <w:t>Kitui</w:t>
            </w:r>
          </w:p>
        </w:tc>
      </w:tr>
      <w:tr w:rsidR="00DE6B71" w:rsidRPr="00B77F27" w14:paraId="7D2B07A4" w14:textId="77777777">
        <w:trPr>
          <w:trHeight w:val="647"/>
        </w:trPr>
        <w:tc>
          <w:tcPr>
            <w:tcW w:w="749" w:type="dxa"/>
            <w:noWrap/>
          </w:tcPr>
          <w:p w14:paraId="0CBEEDCB" w14:textId="77777777" w:rsidR="00DE6B71" w:rsidRPr="00B77F27" w:rsidRDefault="00C81C97">
            <w:pPr>
              <w:jc w:val="both"/>
              <w:rPr>
                <w:color w:val="000000" w:themeColor="text1"/>
              </w:rPr>
            </w:pPr>
            <w:r w:rsidRPr="00B77F27">
              <w:rPr>
                <w:color w:val="000000" w:themeColor="text1"/>
              </w:rPr>
              <w:t>8</w:t>
            </w:r>
          </w:p>
        </w:tc>
        <w:tc>
          <w:tcPr>
            <w:tcW w:w="3715" w:type="dxa"/>
            <w:noWrap/>
          </w:tcPr>
          <w:p w14:paraId="13B5365A" w14:textId="77777777" w:rsidR="00DE6B71" w:rsidRPr="00B77F27" w:rsidRDefault="00C81C97">
            <w:pPr>
              <w:jc w:val="both"/>
              <w:rPr>
                <w:color w:val="000000" w:themeColor="text1"/>
              </w:rPr>
            </w:pPr>
            <w:r w:rsidRPr="00574B6F">
              <w:rPr>
                <w:color w:val="000000" w:themeColor="text1"/>
              </w:rPr>
              <w:t>Junc B86/B88 Kone Kalite-Junc B86/B88 Waldena</w:t>
            </w:r>
          </w:p>
        </w:tc>
        <w:tc>
          <w:tcPr>
            <w:tcW w:w="3564" w:type="dxa"/>
            <w:noWrap/>
          </w:tcPr>
          <w:p w14:paraId="29F2D79D" w14:textId="77777777" w:rsidR="00DE6B71" w:rsidRPr="00B77F27" w:rsidRDefault="00C81C97">
            <w:pPr>
              <w:jc w:val="both"/>
              <w:rPr>
                <w:color w:val="000000" w:themeColor="text1"/>
              </w:rPr>
            </w:pPr>
            <w:r w:rsidRPr="00B77F27">
              <w:rPr>
                <w:color w:val="000000" w:themeColor="text1"/>
              </w:rPr>
              <w:t>Kithimb Construction co. Ltd</w:t>
            </w:r>
          </w:p>
        </w:tc>
        <w:tc>
          <w:tcPr>
            <w:tcW w:w="1548" w:type="dxa"/>
          </w:tcPr>
          <w:p w14:paraId="64466F5C" w14:textId="77777777" w:rsidR="00DE6B71" w:rsidRPr="00B77F27" w:rsidRDefault="00C81C97">
            <w:pPr>
              <w:jc w:val="both"/>
              <w:rPr>
                <w:color w:val="000000" w:themeColor="text1"/>
              </w:rPr>
            </w:pPr>
            <w:r w:rsidRPr="00B77F27">
              <w:rPr>
                <w:color w:val="000000" w:themeColor="text1"/>
              </w:rPr>
              <w:t>Kilifi</w:t>
            </w:r>
          </w:p>
        </w:tc>
      </w:tr>
      <w:tr w:rsidR="00DE6B71" w:rsidRPr="00B77F27" w14:paraId="4110D1C6" w14:textId="77777777">
        <w:trPr>
          <w:trHeight w:val="315"/>
        </w:trPr>
        <w:tc>
          <w:tcPr>
            <w:tcW w:w="749" w:type="dxa"/>
            <w:noWrap/>
          </w:tcPr>
          <w:p w14:paraId="76D11C01" w14:textId="77777777" w:rsidR="00DE6B71" w:rsidRPr="00B77F27" w:rsidRDefault="00C81C97">
            <w:pPr>
              <w:jc w:val="both"/>
              <w:rPr>
                <w:color w:val="000000" w:themeColor="text1"/>
              </w:rPr>
            </w:pPr>
            <w:r w:rsidRPr="00B77F27">
              <w:rPr>
                <w:color w:val="000000" w:themeColor="text1"/>
              </w:rPr>
              <w:t>9</w:t>
            </w:r>
          </w:p>
        </w:tc>
        <w:tc>
          <w:tcPr>
            <w:tcW w:w="3715" w:type="dxa"/>
            <w:noWrap/>
          </w:tcPr>
          <w:p w14:paraId="4F2C5543" w14:textId="77777777" w:rsidR="00DE6B71" w:rsidRPr="00B77F27" w:rsidRDefault="00C81C97">
            <w:pPr>
              <w:jc w:val="both"/>
              <w:rPr>
                <w:color w:val="000000" w:themeColor="text1"/>
              </w:rPr>
            </w:pPr>
            <w:r w:rsidRPr="00B77F27">
              <w:rPr>
                <w:color w:val="000000" w:themeColor="text1"/>
              </w:rPr>
              <w:t>Kiserian - OlTepesi (B19) Road</w:t>
            </w:r>
          </w:p>
        </w:tc>
        <w:tc>
          <w:tcPr>
            <w:tcW w:w="3564" w:type="dxa"/>
            <w:noWrap/>
          </w:tcPr>
          <w:p w14:paraId="72CFD1C4" w14:textId="77777777" w:rsidR="00DE6B71" w:rsidRPr="00B77F27" w:rsidRDefault="00C81C97">
            <w:pPr>
              <w:jc w:val="both"/>
              <w:rPr>
                <w:color w:val="000000" w:themeColor="text1"/>
              </w:rPr>
            </w:pPr>
            <w:r w:rsidRPr="00B77F27">
              <w:rPr>
                <w:color w:val="000000" w:themeColor="text1"/>
              </w:rPr>
              <w:t>Maki Construction co. Ltd</w:t>
            </w:r>
          </w:p>
        </w:tc>
        <w:tc>
          <w:tcPr>
            <w:tcW w:w="1548" w:type="dxa"/>
          </w:tcPr>
          <w:p w14:paraId="29AF31A8" w14:textId="77777777" w:rsidR="00DE6B71" w:rsidRPr="00B77F27" w:rsidRDefault="00C81C97">
            <w:pPr>
              <w:jc w:val="both"/>
              <w:rPr>
                <w:color w:val="000000" w:themeColor="text1"/>
              </w:rPr>
            </w:pPr>
            <w:r w:rsidRPr="00B77F27">
              <w:rPr>
                <w:color w:val="000000" w:themeColor="text1"/>
              </w:rPr>
              <w:t>Kajiado</w:t>
            </w:r>
          </w:p>
        </w:tc>
      </w:tr>
      <w:tr w:rsidR="00DE6B71" w:rsidRPr="00B77F27" w14:paraId="2AEA8D26" w14:textId="77777777">
        <w:trPr>
          <w:trHeight w:val="315"/>
        </w:trPr>
        <w:tc>
          <w:tcPr>
            <w:tcW w:w="749" w:type="dxa"/>
            <w:noWrap/>
          </w:tcPr>
          <w:p w14:paraId="3D4C674E" w14:textId="77777777" w:rsidR="00DE6B71" w:rsidRPr="00B77F27" w:rsidRDefault="00C81C97">
            <w:pPr>
              <w:jc w:val="both"/>
              <w:rPr>
                <w:color w:val="000000" w:themeColor="text1"/>
              </w:rPr>
            </w:pPr>
            <w:r w:rsidRPr="00B77F27">
              <w:rPr>
                <w:color w:val="000000" w:themeColor="text1"/>
              </w:rPr>
              <w:t>10</w:t>
            </w:r>
          </w:p>
        </w:tc>
        <w:tc>
          <w:tcPr>
            <w:tcW w:w="3715" w:type="dxa"/>
            <w:noWrap/>
          </w:tcPr>
          <w:p w14:paraId="3723F507" w14:textId="77777777" w:rsidR="00DE6B71" w:rsidRPr="00B77F27" w:rsidRDefault="00C81C97">
            <w:pPr>
              <w:jc w:val="both"/>
              <w:rPr>
                <w:color w:val="000000" w:themeColor="text1"/>
              </w:rPr>
            </w:pPr>
            <w:r w:rsidRPr="00B77F27">
              <w:rPr>
                <w:color w:val="000000" w:themeColor="text1"/>
              </w:rPr>
              <w:t>OlTepesi - Magadi (B19) Road</w:t>
            </w:r>
          </w:p>
        </w:tc>
        <w:tc>
          <w:tcPr>
            <w:tcW w:w="3564" w:type="dxa"/>
            <w:noWrap/>
          </w:tcPr>
          <w:p w14:paraId="797BD146" w14:textId="77777777" w:rsidR="00DE6B71" w:rsidRPr="00B77F27" w:rsidRDefault="00C81C97">
            <w:pPr>
              <w:jc w:val="both"/>
              <w:rPr>
                <w:color w:val="000000" w:themeColor="text1"/>
              </w:rPr>
            </w:pPr>
            <w:r w:rsidRPr="00B77F27">
              <w:rPr>
                <w:color w:val="000000" w:themeColor="text1"/>
              </w:rPr>
              <w:t>Metrix Construction co. Ltd</w:t>
            </w:r>
          </w:p>
        </w:tc>
        <w:tc>
          <w:tcPr>
            <w:tcW w:w="1548" w:type="dxa"/>
          </w:tcPr>
          <w:p w14:paraId="1E18726D" w14:textId="77777777" w:rsidR="00DE6B71" w:rsidRPr="00B77F27" w:rsidRDefault="00C81C97">
            <w:pPr>
              <w:jc w:val="both"/>
              <w:rPr>
                <w:color w:val="000000" w:themeColor="text1"/>
              </w:rPr>
            </w:pPr>
            <w:r w:rsidRPr="00B77F27">
              <w:rPr>
                <w:color w:val="000000" w:themeColor="text1"/>
              </w:rPr>
              <w:t>Kajiado</w:t>
            </w:r>
          </w:p>
        </w:tc>
      </w:tr>
      <w:tr w:rsidR="00DE6B71" w:rsidRPr="00B77F27" w14:paraId="3D49DD55" w14:textId="77777777">
        <w:trPr>
          <w:trHeight w:val="315"/>
        </w:trPr>
        <w:tc>
          <w:tcPr>
            <w:tcW w:w="749" w:type="dxa"/>
            <w:noWrap/>
          </w:tcPr>
          <w:p w14:paraId="0335C493" w14:textId="77777777" w:rsidR="00DE6B71" w:rsidRPr="00B77F27" w:rsidRDefault="00C81C97">
            <w:pPr>
              <w:jc w:val="both"/>
              <w:rPr>
                <w:color w:val="000000" w:themeColor="text1"/>
              </w:rPr>
            </w:pPr>
            <w:r w:rsidRPr="00B77F27">
              <w:rPr>
                <w:color w:val="000000" w:themeColor="text1"/>
              </w:rPr>
              <w:t>11</w:t>
            </w:r>
          </w:p>
        </w:tc>
        <w:tc>
          <w:tcPr>
            <w:tcW w:w="3715" w:type="dxa"/>
            <w:noWrap/>
          </w:tcPr>
          <w:p w14:paraId="40C2DFBE" w14:textId="77777777" w:rsidR="00DE6B71" w:rsidRPr="00B77F27" w:rsidRDefault="00C81C97">
            <w:pPr>
              <w:jc w:val="both"/>
              <w:rPr>
                <w:color w:val="000000" w:themeColor="text1"/>
              </w:rPr>
            </w:pPr>
            <w:r w:rsidRPr="00B77F27">
              <w:rPr>
                <w:color w:val="000000" w:themeColor="text1"/>
              </w:rPr>
              <w:t>Namanga- Amboseli Gate - A5 Junction (Kimana) (B54) Road</w:t>
            </w:r>
          </w:p>
        </w:tc>
        <w:tc>
          <w:tcPr>
            <w:tcW w:w="3564" w:type="dxa"/>
            <w:noWrap/>
          </w:tcPr>
          <w:p w14:paraId="0F0E598A" w14:textId="77777777" w:rsidR="00DE6B71" w:rsidRPr="00B77F27" w:rsidRDefault="00C81C97">
            <w:pPr>
              <w:jc w:val="both"/>
              <w:rPr>
                <w:color w:val="000000" w:themeColor="text1"/>
              </w:rPr>
            </w:pPr>
            <w:r w:rsidRPr="00B77F27">
              <w:rPr>
                <w:color w:val="000000" w:themeColor="text1"/>
              </w:rPr>
              <w:t>SynchroConsult Associates Ltd</w:t>
            </w:r>
          </w:p>
        </w:tc>
        <w:tc>
          <w:tcPr>
            <w:tcW w:w="1548" w:type="dxa"/>
          </w:tcPr>
          <w:p w14:paraId="348DC1A0" w14:textId="77777777" w:rsidR="00DE6B71" w:rsidRPr="00B77F27" w:rsidRDefault="00C81C97">
            <w:pPr>
              <w:jc w:val="both"/>
              <w:rPr>
                <w:color w:val="000000" w:themeColor="text1"/>
              </w:rPr>
            </w:pPr>
            <w:r w:rsidRPr="00B77F27">
              <w:rPr>
                <w:color w:val="000000" w:themeColor="text1"/>
              </w:rPr>
              <w:t>Kajiado</w:t>
            </w:r>
          </w:p>
        </w:tc>
      </w:tr>
      <w:tr w:rsidR="00DE6B71" w:rsidRPr="00B77F27" w14:paraId="4DFEF42F" w14:textId="77777777">
        <w:trPr>
          <w:trHeight w:val="645"/>
        </w:trPr>
        <w:tc>
          <w:tcPr>
            <w:tcW w:w="749" w:type="dxa"/>
            <w:noWrap/>
          </w:tcPr>
          <w:p w14:paraId="55BCE749" w14:textId="77777777" w:rsidR="00DE6B71" w:rsidRPr="00B77F27" w:rsidRDefault="00C81C97">
            <w:pPr>
              <w:jc w:val="both"/>
              <w:rPr>
                <w:color w:val="000000" w:themeColor="text1"/>
              </w:rPr>
            </w:pPr>
            <w:r w:rsidRPr="00B77F27">
              <w:rPr>
                <w:color w:val="000000" w:themeColor="text1"/>
              </w:rPr>
              <w:t>12</w:t>
            </w:r>
          </w:p>
        </w:tc>
        <w:tc>
          <w:tcPr>
            <w:tcW w:w="3715" w:type="dxa"/>
            <w:noWrap/>
          </w:tcPr>
          <w:p w14:paraId="4B01BA74" w14:textId="77777777" w:rsidR="00DE6B71" w:rsidRPr="00B77F27" w:rsidRDefault="00C81C97">
            <w:pPr>
              <w:jc w:val="both"/>
              <w:rPr>
                <w:color w:val="000000" w:themeColor="text1"/>
              </w:rPr>
            </w:pPr>
            <w:r w:rsidRPr="00B77F27">
              <w:rPr>
                <w:color w:val="000000" w:themeColor="text1"/>
              </w:rPr>
              <w:t>Magadi Exit Gate (West) - Oloiborto (CB Narok) (B19) RoadKaj/Mach</w:t>
            </w:r>
          </w:p>
        </w:tc>
        <w:tc>
          <w:tcPr>
            <w:tcW w:w="3564" w:type="dxa"/>
            <w:noWrap/>
          </w:tcPr>
          <w:p w14:paraId="1C5AD34D" w14:textId="77777777" w:rsidR="00DE6B71" w:rsidRPr="00B77F27" w:rsidRDefault="00C81C97">
            <w:pPr>
              <w:jc w:val="both"/>
              <w:rPr>
                <w:color w:val="000000" w:themeColor="text1"/>
              </w:rPr>
            </w:pPr>
            <w:r w:rsidRPr="00B77F27">
              <w:rPr>
                <w:color w:val="000000" w:themeColor="text1"/>
              </w:rPr>
              <w:t>Shako &amp; Partners Construction Co.Ltd</w:t>
            </w:r>
          </w:p>
        </w:tc>
        <w:tc>
          <w:tcPr>
            <w:tcW w:w="1548" w:type="dxa"/>
          </w:tcPr>
          <w:p w14:paraId="6368FEAC" w14:textId="77777777" w:rsidR="00DE6B71" w:rsidRPr="00B77F27" w:rsidRDefault="00C81C97">
            <w:pPr>
              <w:jc w:val="both"/>
              <w:rPr>
                <w:color w:val="000000" w:themeColor="text1"/>
              </w:rPr>
            </w:pPr>
            <w:r w:rsidRPr="00B77F27">
              <w:rPr>
                <w:color w:val="000000" w:themeColor="text1"/>
              </w:rPr>
              <w:t>Kajiado</w:t>
            </w:r>
          </w:p>
        </w:tc>
      </w:tr>
      <w:tr w:rsidR="00DE6B71" w:rsidRPr="00B77F27" w14:paraId="34CF5D68" w14:textId="77777777">
        <w:trPr>
          <w:trHeight w:val="315"/>
        </w:trPr>
        <w:tc>
          <w:tcPr>
            <w:tcW w:w="749" w:type="dxa"/>
            <w:noWrap/>
          </w:tcPr>
          <w:p w14:paraId="48EA97E6" w14:textId="77777777" w:rsidR="00DE6B71" w:rsidRPr="00B77F27" w:rsidRDefault="00C81C97">
            <w:pPr>
              <w:jc w:val="both"/>
              <w:rPr>
                <w:color w:val="000000" w:themeColor="text1"/>
              </w:rPr>
            </w:pPr>
            <w:r w:rsidRPr="00B77F27">
              <w:rPr>
                <w:color w:val="000000" w:themeColor="text1"/>
              </w:rPr>
              <w:t>13</w:t>
            </w:r>
          </w:p>
        </w:tc>
        <w:tc>
          <w:tcPr>
            <w:tcW w:w="3715" w:type="dxa"/>
            <w:noWrap/>
          </w:tcPr>
          <w:p w14:paraId="6AD230D0" w14:textId="77777777" w:rsidR="00DE6B71" w:rsidRPr="00B77F27" w:rsidRDefault="00C81C97">
            <w:pPr>
              <w:jc w:val="both"/>
              <w:rPr>
                <w:color w:val="000000" w:themeColor="text1"/>
              </w:rPr>
            </w:pPr>
            <w:r w:rsidRPr="00B77F27">
              <w:rPr>
                <w:color w:val="000000" w:themeColor="text1"/>
              </w:rPr>
              <w:t>Isinya - Konza (Jn A8) (B50) Road</w:t>
            </w:r>
          </w:p>
        </w:tc>
        <w:tc>
          <w:tcPr>
            <w:tcW w:w="3564" w:type="dxa"/>
            <w:noWrap/>
          </w:tcPr>
          <w:p w14:paraId="1CA788BC" w14:textId="77777777" w:rsidR="00DE6B71" w:rsidRPr="00B77F27" w:rsidRDefault="00C81C97">
            <w:pPr>
              <w:jc w:val="both"/>
              <w:rPr>
                <w:color w:val="000000" w:themeColor="text1"/>
              </w:rPr>
            </w:pPr>
            <w:r w:rsidRPr="00B77F27">
              <w:rPr>
                <w:color w:val="000000" w:themeColor="text1"/>
              </w:rPr>
              <w:t>Mastow Construction co. Ltd</w:t>
            </w:r>
          </w:p>
        </w:tc>
        <w:tc>
          <w:tcPr>
            <w:tcW w:w="1548" w:type="dxa"/>
          </w:tcPr>
          <w:p w14:paraId="623560CC" w14:textId="77777777" w:rsidR="00DE6B71" w:rsidRPr="00B77F27" w:rsidRDefault="00C81C97">
            <w:pPr>
              <w:jc w:val="both"/>
              <w:rPr>
                <w:color w:val="000000" w:themeColor="text1"/>
              </w:rPr>
            </w:pPr>
            <w:r w:rsidRPr="00B77F27">
              <w:rPr>
                <w:color w:val="000000" w:themeColor="text1"/>
              </w:rPr>
              <w:t>Kajiado</w:t>
            </w:r>
          </w:p>
        </w:tc>
      </w:tr>
      <w:tr w:rsidR="00DE6B71" w:rsidRPr="00B77F27" w14:paraId="34489E2C" w14:textId="77777777">
        <w:trPr>
          <w:trHeight w:val="615"/>
        </w:trPr>
        <w:tc>
          <w:tcPr>
            <w:tcW w:w="749" w:type="dxa"/>
            <w:noWrap/>
          </w:tcPr>
          <w:p w14:paraId="123F3CD2" w14:textId="77777777" w:rsidR="00DE6B71" w:rsidRPr="00B77F27" w:rsidRDefault="00C81C97">
            <w:pPr>
              <w:jc w:val="both"/>
              <w:rPr>
                <w:color w:val="000000" w:themeColor="text1"/>
              </w:rPr>
            </w:pPr>
            <w:r w:rsidRPr="00B77F27">
              <w:rPr>
                <w:color w:val="000000" w:themeColor="text1"/>
              </w:rPr>
              <w:t>14</w:t>
            </w:r>
          </w:p>
        </w:tc>
        <w:tc>
          <w:tcPr>
            <w:tcW w:w="3715" w:type="dxa"/>
            <w:noWrap/>
          </w:tcPr>
          <w:p w14:paraId="1F0CF632" w14:textId="77777777" w:rsidR="00DE6B71" w:rsidRPr="00B77F27" w:rsidRDefault="00C81C97">
            <w:pPr>
              <w:jc w:val="both"/>
              <w:rPr>
                <w:color w:val="000000" w:themeColor="text1"/>
              </w:rPr>
            </w:pPr>
            <w:r w:rsidRPr="00574B6F">
              <w:rPr>
                <w:color w:val="000000" w:themeColor="text1"/>
              </w:rPr>
              <w:t>B19 Jn Kamukuru-Elangata (B51) Road</w:t>
            </w:r>
          </w:p>
        </w:tc>
        <w:tc>
          <w:tcPr>
            <w:tcW w:w="3564" w:type="dxa"/>
            <w:noWrap/>
          </w:tcPr>
          <w:p w14:paraId="4F4D8E97" w14:textId="77777777" w:rsidR="00DE6B71" w:rsidRPr="00B77F27" w:rsidRDefault="00C81C97">
            <w:pPr>
              <w:jc w:val="both"/>
              <w:rPr>
                <w:color w:val="000000" w:themeColor="text1"/>
              </w:rPr>
            </w:pPr>
            <w:r w:rsidRPr="00B77F27">
              <w:rPr>
                <w:color w:val="000000" w:themeColor="text1"/>
              </w:rPr>
              <w:t xml:space="preserve">UniConsult Kenya Ltd          </w:t>
            </w:r>
          </w:p>
        </w:tc>
        <w:tc>
          <w:tcPr>
            <w:tcW w:w="1548" w:type="dxa"/>
          </w:tcPr>
          <w:p w14:paraId="6D641A0F" w14:textId="77777777" w:rsidR="00DE6B71" w:rsidRPr="00B77F27" w:rsidRDefault="00C81C97">
            <w:pPr>
              <w:jc w:val="both"/>
              <w:rPr>
                <w:color w:val="000000" w:themeColor="text1"/>
              </w:rPr>
            </w:pPr>
            <w:r w:rsidRPr="00B77F27">
              <w:rPr>
                <w:color w:val="000000" w:themeColor="text1"/>
              </w:rPr>
              <w:t>Narok</w:t>
            </w:r>
          </w:p>
        </w:tc>
      </w:tr>
      <w:tr w:rsidR="00DE6B71" w:rsidRPr="00B77F27" w14:paraId="4C65F44E" w14:textId="77777777">
        <w:trPr>
          <w:trHeight w:val="315"/>
        </w:trPr>
        <w:tc>
          <w:tcPr>
            <w:tcW w:w="749" w:type="dxa"/>
            <w:noWrap/>
          </w:tcPr>
          <w:p w14:paraId="60E8C70A" w14:textId="77777777" w:rsidR="00DE6B71" w:rsidRPr="00B77F27" w:rsidRDefault="00C81C97">
            <w:pPr>
              <w:jc w:val="both"/>
              <w:rPr>
                <w:color w:val="000000" w:themeColor="text1"/>
              </w:rPr>
            </w:pPr>
            <w:r w:rsidRPr="00B77F27">
              <w:rPr>
                <w:color w:val="000000" w:themeColor="text1"/>
              </w:rPr>
              <w:t>15</w:t>
            </w:r>
          </w:p>
        </w:tc>
        <w:tc>
          <w:tcPr>
            <w:tcW w:w="3715" w:type="dxa"/>
            <w:noWrap/>
          </w:tcPr>
          <w:p w14:paraId="5D28A84B" w14:textId="77777777" w:rsidR="00DE6B71" w:rsidRPr="00574B6F" w:rsidRDefault="00C81C97">
            <w:pPr>
              <w:jc w:val="both"/>
              <w:rPr>
                <w:color w:val="000000" w:themeColor="text1"/>
                <w:lang w:val="pt-BR"/>
              </w:rPr>
            </w:pPr>
            <w:r w:rsidRPr="00574B6F">
              <w:rPr>
                <w:color w:val="000000" w:themeColor="text1"/>
                <w:lang w:val="pt-BR"/>
              </w:rPr>
              <w:t>Elangata - Kajiado A2 Jn (B51) Road</w:t>
            </w:r>
          </w:p>
        </w:tc>
        <w:tc>
          <w:tcPr>
            <w:tcW w:w="3564" w:type="dxa"/>
            <w:noWrap/>
          </w:tcPr>
          <w:p w14:paraId="7BCD2108" w14:textId="77777777" w:rsidR="00DE6B71" w:rsidRPr="00B77F27" w:rsidRDefault="00C81C97">
            <w:pPr>
              <w:jc w:val="both"/>
              <w:rPr>
                <w:color w:val="000000" w:themeColor="text1"/>
              </w:rPr>
            </w:pPr>
            <w:r w:rsidRPr="00B77F27">
              <w:rPr>
                <w:color w:val="000000" w:themeColor="text1"/>
              </w:rPr>
              <w:t>Metrix Construction co. Ltd</w:t>
            </w:r>
          </w:p>
        </w:tc>
        <w:tc>
          <w:tcPr>
            <w:tcW w:w="1548" w:type="dxa"/>
          </w:tcPr>
          <w:p w14:paraId="07791D4E" w14:textId="77777777" w:rsidR="00DE6B71" w:rsidRPr="00B77F27" w:rsidRDefault="00C81C97">
            <w:pPr>
              <w:jc w:val="both"/>
              <w:rPr>
                <w:color w:val="000000" w:themeColor="text1"/>
              </w:rPr>
            </w:pPr>
            <w:r w:rsidRPr="00B77F27">
              <w:rPr>
                <w:color w:val="000000" w:themeColor="text1"/>
              </w:rPr>
              <w:t>Kajiado</w:t>
            </w:r>
          </w:p>
        </w:tc>
      </w:tr>
      <w:tr w:rsidR="00DE6B71" w:rsidRPr="00B77F27" w14:paraId="6D397E19" w14:textId="77777777">
        <w:trPr>
          <w:trHeight w:val="315"/>
        </w:trPr>
        <w:tc>
          <w:tcPr>
            <w:tcW w:w="749" w:type="dxa"/>
            <w:noWrap/>
          </w:tcPr>
          <w:p w14:paraId="7E5A2C4C" w14:textId="77777777" w:rsidR="00DE6B71" w:rsidRPr="00B77F27" w:rsidRDefault="00C81C97">
            <w:pPr>
              <w:jc w:val="both"/>
              <w:rPr>
                <w:color w:val="000000" w:themeColor="text1"/>
              </w:rPr>
            </w:pPr>
            <w:r w:rsidRPr="00B77F27">
              <w:rPr>
                <w:color w:val="000000" w:themeColor="text1"/>
              </w:rPr>
              <w:t>16</w:t>
            </w:r>
          </w:p>
        </w:tc>
        <w:tc>
          <w:tcPr>
            <w:tcW w:w="3715" w:type="dxa"/>
            <w:noWrap/>
          </w:tcPr>
          <w:p w14:paraId="64626940" w14:textId="77777777" w:rsidR="00DE6B71" w:rsidRPr="00B77F27" w:rsidRDefault="00C81C97">
            <w:pPr>
              <w:jc w:val="both"/>
              <w:rPr>
                <w:color w:val="000000" w:themeColor="text1"/>
              </w:rPr>
            </w:pPr>
            <w:r w:rsidRPr="00B77F27">
              <w:rPr>
                <w:color w:val="000000" w:themeColor="text1"/>
              </w:rPr>
              <w:t>Modika (Junct C81) - Hagalbul (A3) Road</w:t>
            </w:r>
          </w:p>
        </w:tc>
        <w:tc>
          <w:tcPr>
            <w:tcW w:w="3564" w:type="dxa"/>
            <w:noWrap/>
          </w:tcPr>
          <w:p w14:paraId="2E6CB004" w14:textId="77777777" w:rsidR="00DE6B71" w:rsidRPr="00B77F27" w:rsidRDefault="00C81C97">
            <w:pPr>
              <w:jc w:val="both"/>
              <w:rPr>
                <w:color w:val="000000" w:themeColor="text1"/>
              </w:rPr>
            </w:pPr>
            <w:r w:rsidRPr="00B77F27">
              <w:rPr>
                <w:color w:val="000000" w:themeColor="text1"/>
              </w:rPr>
              <w:t>Macruf Investors Ltd</w:t>
            </w:r>
          </w:p>
        </w:tc>
        <w:tc>
          <w:tcPr>
            <w:tcW w:w="1548" w:type="dxa"/>
          </w:tcPr>
          <w:p w14:paraId="1AA95548" w14:textId="77777777" w:rsidR="00DE6B71" w:rsidRPr="00B77F27" w:rsidRDefault="00C81C97">
            <w:pPr>
              <w:jc w:val="both"/>
              <w:rPr>
                <w:color w:val="000000" w:themeColor="text1"/>
              </w:rPr>
            </w:pPr>
            <w:r w:rsidRPr="00B77F27">
              <w:rPr>
                <w:color w:val="000000" w:themeColor="text1"/>
              </w:rPr>
              <w:t>Narok</w:t>
            </w:r>
          </w:p>
        </w:tc>
      </w:tr>
      <w:tr w:rsidR="00DE6B71" w:rsidRPr="00B77F27" w14:paraId="5F71EE17" w14:textId="77777777">
        <w:trPr>
          <w:trHeight w:val="584"/>
        </w:trPr>
        <w:tc>
          <w:tcPr>
            <w:tcW w:w="749" w:type="dxa"/>
            <w:noWrap/>
          </w:tcPr>
          <w:p w14:paraId="51A78835" w14:textId="77777777" w:rsidR="00DE6B71" w:rsidRPr="00B77F27" w:rsidRDefault="00C81C97">
            <w:pPr>
              <w:jc w:val="both"/>
              <w:rPr>
                <w:color w:val="000000" w:themeColor="text1"/>
              </w:rPr>
            </w:pPr>
            <w:r w:rsidRPr="00B77F27">
              <w:rPr>
                <w:color w:val="000000" w:themeColor="text1"/>
              </w:rPr>
              <w:t>17</w:t>
            </w:r>
          </w:p>
        </w:tc>
        <w:tc>
          <w:tcPr>
            <w:tcW w:w="3715" w:type="dxa"/>
            <w:noWrap/>
          </w:tcPr>
          <w:p w14:paraId="23212E4D" w14:textId="77777777" w:rsidR="00DE6B71" w:rsidRPr="00B77F27" w:rsidRDefault="00C81C97">
            <w:pPr>
              <w:jc w:val="both"/>
              <w:rPr>
                <w:color w:val="000000" w:themeColor="text1"/>
              </w:rPr>
            </w:pPr>
            <w:r w:rsidRPr="00B77F27">
              <w:rPr>
                <w:color w:val="000000" w:themeColor="text1"/>
              </w:rPr>
              <w:t>Hagalbul - Daadab (A3) Road</w:t>
            </w:r>
          </w:p>
        </w:tc>
        <w:tc>
          <w:tcPr>
            <w:tcW w:w="3564" w:type="dxa"/>
            <w:noWrap/>
          </w:tcPr>
          <w:p w14:paraId="4AF9F9AB" w14:textId="77777777" w:rsidR="00DE6B71" w:rsidRPr="00B77F27" w:rsidRDefault="00C81C97">
            <w:pPr>
              <w:jc w:val="both"/>
              <w:rPr>
                <w:color w:val="000000" w:themeColor="text1"/>
              </w:rPr>
            </w:pPr>
            <w:r w:rsidRPr="00B77F27">
              <w:rPr>
                <w:color w:val="000000" w:themeColor="text1"/>
              </w:rPr>
              <w:t>Farris Suppliers &amp; Construction company Ltd</w:t>
            </w:r>
          </w:p>
        </w:tc>
        <w:tc>
          <w:tcPr>
            <w:tcW w:w="1548" w:type="dxa"/>
          </w:tcPr>
          <w:p w14:paraId="72EBE9B6" w14:textId="77777777" w:rsidR="00DE6B71" w:rsidRPr="00B77F27" w:rsidRDefault="00C81C97">
            <w:pPr>
              <w:jc w:val="both"/>
              <w:rPr>
                <w:color w:val="000000" w:themeColor="text1"/>
              </w:rPr>
            </w:pPr>
            <w:r w:rsidRPr="00B77F27">
              <w:rPr>
                <w:color w:val="000000" w:themeColor="text1"/>
              </w:rPr>
              <w:t>Garissa</w:t>
            </w:r>
          </w:p>
        </w:tc>
      </w:tr>
      <w:tr w:rsidR="00DE6B71" w:rsidRPr="00B77F27" w14:paraId="1D299368" w14:textId="77777777">
        <w:trPr>
          <w:trHeight w:val="476"/>
        </w:trPr>
        <w:tc>
          <w:tcPr>
            <w:tcW w:w="749" w:type="dxa"/>
            <w:noWrap/>
          </w:tcPr>
          <w:p w14:paraId="30C7D5AD" w14:textId="77777777" w:rsidR="00DE6B71" w:rsidRPr="00B77F27" w:rsidRDefault="00C81C97">
            <w:pPr>
              <w:jc w:val="both"/>
              <w:rPr>
                <w:color w:val="000000" w:themeColor="text1"/>
              </w:rPr>
            </w:pPr>
            <w:r w:rsidRPr="00B77F27">
              <w:rPr>
                <w:color w:val="000000" w:themeColor="text1"/>
              </w:rPr>
              <w:t>18</w:t>
            </w:r>
          </w:p>
        </w:tc>
        <w:tc>
          <w:tcPr>
            <w:tcW w:w="3715" w:type="dxa"/>
            <w:noWrap/>
          </w:tcPr>
          <w:p w14:paraId="7D5D2835" w14:textId="77777777" w:rsidR="00DE6B71" w:rsidRPr="00B77F27" w:rsidRDefault="00C81C97">
            <w:pPr>
              <w:jc w:val="both"/>
              <w:rPr>
                <w:color w:val="000000" w:themeColor="text1"/>
              </w:rPr>
            </w:pPr>
            <w:r w:rsidRPr="00B77F27">
              <w:rPr>
                <w:color w:val="000000" w:themeColor="text1"/>
              </w:rPr>
              <w:t>Hola - Waldena (B88) Road</w:t>
            </w:r>
          </w:p>
        </w:tc>
        <w:tc>
          <w:tcPr>
            <w:tcW w:w="3564" w:type="dxa"/>
            <w:noWrap/>
          </w:tcPr>
          <w:p w14:paraId="79DC7BB3" w14:textId="77777777" w:rsidR="00DE6B71" w:rsidRPr="00B77F27" w:rsidRDefault="00C81C97">
            <w:pPr>
              <w:jc w:val="both"/>
              <w:rPr>
                <w:color w:val="000000" w:themeColor="text1"/>
              </w:rPr>
            </w:pPr>
            <w:r w:rsidRPr="00B77F27">
              <w:rPr>
                <w:color w:val="000000" w:themeColor="text1"/>
              </w:rPr>
              <w:t>Gedox Associates</w:t>
            </w:r>
          </w:p>
        </w:tc>
        <w:tc>
          <w:tcPr>
            <w:tcW w:w="1548" w:type="dxa"/>
          </w:tcPr>
          <w:p w14:paraId="1A828B60" w14:textId="77777777" w:rsidR="00DE6B71" w:rsidRPr="00B77F27" w:rsidRDefault="00C81C97">
            <w:pPr>
              <w:jc w:val="both"/>
              <w:rPr>
                <w:color w:val="000000" w:themeColor="text1"/>
              </w:rPr>
            </w:pPr>
            <w:r w:rsidRPr="00B77F27">
              <w:rPr>
                <w:color w:val="000000" w:themeColor="text1"/>
              </w:rPr>
              <w:t>Tana river</w:t>
            </w:r>
          </w:p>
        </w:tc>
      </w:tr>
      <w:tr w:rsidR="00DE6B71" w:rsidRPr="00B77F27" w14:paraId="6958457F" w14:textId="77777777">
        <w:trPr>
          <w:trHeight w:val="315"/>
        </w:trPr>
        <w:tc>
          <w:tcPr>
            <w:tcW w:w="749" w:type="dxa"/>
            <w:noWrap/>
          </w:tcPr>
          <w:p w14:paraId="5F08B2BA" w14:textId="77777777" w:rsidR="00DE6B71" w:rsidRPr="00B77F27" w:rsidRDefault="00C81C97">
            <w:pPr>
              <w:jc w:val="both"/>
              <w:rPr>
                <w:color w:val="000000" w:themeColor="text1"/>
              </w:rPr>
            </w:pPr>
            <w:r w:rsidRPr="00B77F27">
              <w:rPr>
                <w:color w:val="000000" w:themeColor="text1"/>
              </w:rPr>
              <w:t>19</w:t>
            </w:r>
          </w:p>
        </w:tc>
        <w:tc>
          <w:tcPr>
            <w:tcW w:w="3715" w:type="dxa"/>
            <w:noWrap/>
          </w:tcPr>
          <w:p w14:paraId="6BBD8161" w14:textId="77777777" w:rsidR="00DE6B71" w:rsidRPr="00B77F27" w:rsidRDefault="00C81C97">
            <w:pPr>
              <w:jc w:val="both"/>
              <w:rPr>
                <w:color w:val="000000" w:themeColor="text1"/>
              </w:rPr>
            </w:pPr>
            <w:r w:rsidRPr="00B77F27">
              <w:rPr>
                <w:color w:val="000000" w:themeColor="text1"/>
              </w:rPr>
              <w:t>Junct (C116) Samatar - Bojiyare (A13) Roads</w:t>
            </w:r>
          </w:p>
        </w:tc>
        <w:tc>
          <w:tcPr>
            <w:tcW w:w="3564" w:type="dxa"/>
            <w:noWrap/>
          </w:tcPr>
          <w:p w14:paraId="60195116" w14:textId="77777777" w:rsidR="00DE6B71" w:rsidRPr="00B77F27" w:rsidRDefault="00C81C97">
            <w:pPr>
              <w:jc w:val="both"/>
              <w:rPr>
                <w:color w:val="000000" w:themeColor="text1"/>
              </w:rPr>
            </w:pPr>
            <w:r w:rsidRPr="00B77F27">
              <w:rPr>
                <w:color w:val="000000" w:themeColor="text1"/>
              </w:rPr>
              <w:t>Macruf Investors Ltd</w:t>
            </w:r>
          </w:p>
        </w:tc>
        <w:tc>
          <w:tcPr>
            <w:tcW w:w="1548" w:type="dxa"/>
          </w:tcPr>
          <w:p w14:paraId="464893BB" w14:textId="77777777" w:rsidR="00DE6B71" w:rsidRPr="00B77F27" w:rsidRDefault="00C81C97">
            <w:pPr>
              <w:jc w:val="both"/>
              <w:rPr>
                <w:color w:val="000000" w:themeColor="text1"/>
              </w:rPr>
            </w:pPr>
            <w:r w:rsidRPr="00B77F27">
              <w:rPr>
                <w:color w:val="000000" w:themeColor="text1"/>
              </w:rPr>
              <w:t>Isiolo</w:t>
            </w:r>
          </w:p>
        </w:tc>
      </w:tr>
      <w:tr w:rsidR="00DE6B71" w:rsidRPr="00B77F27" w14:paraId="49D870E6" w14:textId="77777777">
        <w:trPr>
          <w:trHeight w:val="440"/>
        </w:trPr>
        <w:tc>
          <w:tcPr>
            <w:tcW w:w="749" w:type="dxa"/>
            <w:noWrap/>
          </w:tcPr>
          <w:p w14:paraId="7A6F0DCC" w14:textId="77777777" w:rsidR="00DE6B71" w:rsidRPr="00B77F27" w:rsidRDefault="00C81C97">
            <w:pPr>
              <w:jc w:val="both"/>
              <w:rPr>
                <w:color w:val="000000" w:themeColor="text1"/>
              </w:rPr>
            </w:pPr>
            <w:r w:rsidRPr="00B77F27">
              <w:rPr>
                <w:color w:val="000000" w:themeColor="text1"/>
              </w:rPr>
              <w:t>20</w:t>
            </w:r>
          </w:p>
        </w:tc>
        <w:tc>
          <w:tcPr>
            <w:tcW w:w="3715" w:type="dxa"/>
            <w:noWrap/>
          </w:tcPr>
          <w:p w14:paraId="11714432" w14:textId="77777777" w:rsidR="00DE6B71" w:rsidRPr="00B77F27" w:rsidRDefault="00C81C97">
            <w:pPr>
              <w:jc w:val="both"/>
              <w:rPr>
                <w:color w:val="000000" w:themeColor="text1"/>
              </w:rPr>
            </w:pPr>
            <w:r w:rsidRPr="00B77F27">
              <w:rPr>
                <w:color w:val="000000" w:themeColor="text1"/>
              </w:rPr>
              <w:t>Rhamu  -Quimbiso (A13) Road</w:t>
            </w:r>
          </w:p>
        </w:tc>
        <w:tc>
          <w:tcPr>
            <w:tcW w:w="3564" w:type="dxa"/>
            <w:noWrap/>
          </w:tcPr>
          <w:p w14:paraId="4151FA05" w14:textId="77777777" w:rsidR="00DE6B71" w:rsidRPr="00B77F27" w:rsidRDefault="00C81C97">
            <w:pPr>
              <w:jc w:val="both"/>
              <w:rPr>
                <w:color w:val="000000" w:themeColor="text1"/>
              </w:rPr>
            </w:pPr>
            <w:r w:rsidRPr="00B77F27">
              <w:rPr>
                <w:color w:val="000000" w:themeColor="text1"/>
              </w:rPr>
              <w:t>Metrix Construction co. Ltd</w:t>
            </w:r>
          </w:p>
        </w:tc>
        <w:tc>
          <w:tcPr>
            <w:tcW w:w="1548" w:type="dxa"/>
          </w:tcPr>
          <w:p w14:paraId="00F17314" w14:textId="77777777" w:rsidR="00DE6B71" w:rsidRPr="00B77F27" w:rsidRDefault="00C81C97">
            <w:pPr>
              <w:jc w:val="both"/>
              <w:rPr>
                <w:color w:val="000000" w:themeColor="text1"/>
              </w:rPr>
            </w:pPr>
            <w:r w:rsidRPr="00B77F27">
              <w:rPr>
                <w:color w:val="000000" w:themeColor="text1"/>
              </w:rPr>
              <w:t>Mandera</w:t>
            </w:r>
          </w:p>
        </w:tc>
      </w:tr>
      <w:tr w:rsidR="00DE6B71" w:rsidRPr="00B77F27" w14:paraId="4AC949F7" w14:textId="77777777">
        <w:trPr>
          <w:trHeight w:val="440"/>
        </w:trPr>
        <w:tc>
          <w:tcPr>
            <w:tcW w:w="749" w:type="dxa"/>
            <w:noWrap/>
          </w:tcPr>
          <w:p w14:paraId="0F700EF6" w14:textId="77777777" w:rsidR="00DE6B71" w:rsidRPr="00B77F27" w:rsidRDefault="00C81C97">
            <w:pPr>
              <w:jc w:val="both"/>
              <w:rPr>
                <w:color w:val="000000" w:themeColor="text1"/>
              </w:rPr>
            </w:pPr>
            <w:r w:rsidRPr="00B77F27">
              <w:rPr>
                <w:color w:val="000000" w:themeColor="text1"/>
              </w:rPr>
              <w:t>21</w:t>
            </w:r>
          </w:p>
        </w:tc>
        <w:tc>
          <w:tcPr>
            <w:tcW w:w="3715" w:type="dxa"/>
            <w:noWrap/>
          </w:tcPr>
          <w:p w14:paraId="58FAA56B" w14:textId="77777777" w:rsidR="00DE6B71" w:rsidRPr="00B77F27" w:rsidRDefault="00C81C97">
            <w:pPr>
              <w:jc w:val="both"/>
              <w:rPr>
                <w:color w:val="000000" w:themeColor="text1"/>
              </w:rPr>
            </w:pPr>
            <w:r w:rsidRPr="00B77F27">
              <w:rPr>
                <w:color w:val="000000" w:themeColor="text1"/>
              </w:rPr>
              <w:t>Quimbiso - Mandera (A13) Road</w:t>
            </w:r>
          </w:p>
        </w:tc>
        <w:tc>
          <w:tcPr>
            <w:tcW w:w="3564" w:type="dxa"/>
            <w:noWrap/>
          </w:tcPr>
          <w:p w14:paraId="22A8E09A" w14:textId="77777777" w:rsidR="00DE6B71" w:rsidRPr="00B77F27" w:rsidRDefault="00C81C97">
            <w:pPr>
              <w:jc w:val="both"/>
              <w:rPr>
                <w:color w:val="000000" w:themeColor="text1"/>
              </w:rPr>
            </w:pPr>
            <w:r w:rsidRPr="00B77F27">
              <w:rPr>
                <w:color w:val="000000" w:themeColor="text1"/>
              </w:rPr>
              <w:t>Dittman Construction co. Ltd</w:t>
            </w:r>
          </w:p>
        </w:tc>
        <w:tc>
          <w:tcPr>
            <w:tcW w:w="1548" w:type="dxa"/>
          </w:tcPr>
          <w:p w14:paraId="43BD288C" w14:textId="77777777" w:rsidR="00DE6B71" w:rsidRPr="00B77F27" w:rsidRDefault="00C81C97">
            <w:pPr>
              <w:jc w:val="both"/>
              <w:rPr>
                <w:color w:val="000000" w:themeColor="text1"/>
              </w:rPr>
            </w:pPr>
            <w:r w:rsidRPr="00B77F27">
              <w:rPr>
                <w:color w:val="000000" w:themeColor="text1"/>
              </w:rPr>
              <w:t>Mandera</w:t>
            </w:r>
          </w:p>
        </w:tc>
      </w:tr>
      <w:tr w:rsidR="00DE6B71" w:rsidRPr="00B77F27" w14:paraId="3AA6E41C" w14:textId="77777777">
        <w:trPr>
          <w:trHeight w:val="440"/>
        </w:trPr>
        <w:tc>
          <w:tcPr>
            <w:tcW w:w="749" w:type="dxa"/>
            <w:noWrap/>
          </w:tcPr>
          <w:p w14:paraId="27277108" w14:textId="77777777" w:rsidR="00DE6B71" w:rsidRPr="00B77F27" w:rsidRDefault="00C81C97">
            <w:pPr>
              <w:jc w:val="both"/>
              <w:rPr>
                <w:color w:val="000000" w:themeColor="text1"/>
              </w:rPr>
            </w:pPr>
            <w:r w:rsidRPr="00B77F27">
              <w:rPr>
                <w:color w:val="000000" w:themeColor="text1"/>
              </w:rPr>
              <w:t>22</w:t>
            </w:r>
          </w:p>
        </w:tc>
        <w:tc>
          <w:tcPr>
            <w:tcW w:w="3715" w:type="dxa"/>
            <w:noWrap/>
          </w:tcPr>
          <w:p w14:paraId="2F2813C1" w14:textId="77777777" w:rsidR="00DE6B71" w:rsidRPr="00B77F27" w:rsidRDefault="00C81C97">
            <w:pPr>
              <w:jc w:val="both"/>
              <w:rPr>
                <w:color w:val="000000" w:themeColor="text1"/>
              </w:rPr>
            </w:pPr>
            <w:r w:rsidRPr="00B77F27">
              <w:rPr>
                <w:color w:val="000000" w:themeColor="text1"/>
              </w:rPr>
              <w:t>Dabel  - Buna  (A14) Road</w:t>
            </w:r>
          </w:p>
        </w:tc>
        <w:tc>
          <w:tcPr>
            <w:tcW w:w="3564" w:type="dxa"/>
            <w:noWrap/>
          </w:tcPr>
          <w:p w14:paraId="2F8A9068" w14:textId="77777777" w:rsidR="00DE6B71" w:rsidRPr="00B77F27" w:rsidRDefault="00C81C97">
            <w:pPr>
              <w:jc w:val="both"/>
              <w:rPr>
                <w:color w:val="000000" w:themeColor="text1"/>
              </w:rPr>
            </w:pPr>
            <w:r w:rsidRPr="00B77F27">
              <w:rPr>
                <w:color w:val="000000" w:themeColor="text1"/>
              </w:rPr>
              <w:t>Salmtech connect Ltd</w:t>
            </w:r>
          </w:p>
        </w:tc>
        <w:tc>
          <w:tcPr>
            <w:tcW w:w="1548" w:type="dxa"/>
          </w:tcPr>
          <w:p w14:paraId="71D2AF95" w14:textId="77777777" w:rsidR="00DE6B71" w:rsidRPr="00B77F27" w:rsidRDefault="00C81C97">
            <w:pPr>
              <w:jc w:val="both"/>
              <w:rPr>
                <w:color w:val="000000" w:themeColor="text1"/>
              </w:rPr>
            </w:pPr>
            <w:r w:rsidRPr="00B77F27">
              <w:rPr>
                <w:color w:val="000000" w:themeColor="text1"/>
              </w:rPr>
              <w:t>Wajir</w:t>
            </w:r>
          </w:p>
        </w:tc>
      </w:tr>
      <w:tr w:rsidR="00DE6B71" w:rsidRPr="00B77F27" w14:paraId="635B4DB8" w14:textId="77777777">
        <w:trPr>
          <w:trHeight w:val="585"/>
        </w:trPr>
        <w:tc>
          <w:tcPr>
            <w:tcW w:w="749" w:type="dxa"/>
            <w:noWrap/>
          </w:tcPr>
          <w:p w14:paraId="2F89DF1D" w14:textId="77777777" w:rsidR="00DE6B71" w:rsidRPr="00B77F27" w:rsidRDefault="00C81C97">
            <w:pPr>
              <w:jc w:val="both"/>
              <w:rPr>
                <w:color w:val="000000" w:themeColor="text1"/>
              </w:rPr>
            </w:pPr>
            <w:r w:rsidRPr="00B77F27">
              <w:rPr>
                <w:color w:val="000000" w:themeColor="text1"/>
              </w:rPr>
              <w:lastRenderedPageBreak/>
              <w:t>23</w:t>
            </w:r>
          </w:p>
        </w:tc>
        <w:tc>
          <w:tcPr>
            <w:tcW w:w="3715" w:type="dxa"/>
            <w:noWrap/>
          </w:tcPr>
          <w:p w14:paraId="57412650" w14:textId="77777777" w:rsidR="00DE6B71" w:rsidRPr="00574B6F" w:rsidRDefault="00C81C97">
            <w:pPr>
              <w:jc w:val="both"/>
              <w:rPr>
                <w:color w:val="000000" w:themeColor="text1"/>
                <w:lang w:val="pt-BR"/>
              </w:rPr>
            </w:pPr>
            <w:r w:rsidRPr="00574B6F">
              <w:rPr>
                <w:color w:val="000000" w:themeColor="text1"/>
                <w:lang w:val="pt-BR"/>
              </w:rPr>
              <w:t>JunctU  E 5008 (Eldas) - Junct E 833 Griftu (A14) road</w:t>
            </w:r>
          </w:p>
        </w:tc>
        <w:tc>
          <w:tcPr>
            <w:tcW w:w="3564" w:type="dxa"/>
            <w:noWrap/>
          </w:tcPr>
          <w:p w14:paraId="7967AF8A" w14:textId="77777777" w:rsidR="00DE6B71" w:rsidRPr="00B77F27" w:rsidRDefault="00C81C97">
            <w:pPr>
              <w:jc w:val="both"/>
              <w:rPr>
                <w:color w:val="000000" w:themeColor="text1"/>
              </w:rPr>
            </w:pPr>
            <w:r w:rsidRPr="00B77F27">
              <w:rPr>
                <w:color w:val="000000" w:themeColor="text1"/>
              </w:rPr>
              <w:t>ArmitechConstruction  co. Ltd</w:t>
            </w:r>
          </w:p>
        </w:tc>
        <w:tc>
          <w:tcPr>
            <w:tcW w:w="1548" w:type="dxa"/>
          </w:tcPr>
          <w:p w14:paraId="19C6313A" w14:textId="77777777" w:rsidR="00DE6B71" w:rsidRPr="00B77F27" w:rsidRDefault="00C81C97">
            <w:pPr>
              <w:jc w:val="both"/>
              <w:rPr>
                <w:color w:val="000000" w:themeColor="text1"/>
              </w:rPr>
            </w:pPr>
            <w:r w:rsidRPr="00B77F27">
              <w:rPr>
                <w:color w:val="000000" w:themeColor="text1"/>
              </w:rPr>
              <w:t>Wajir</w:t>
            </w:r>
          </w:p>
        </w:tc>
      </w:tr>
      <w:tr w:rsidR="00DE6B71" w:rsidRPr="00B77F27" w14:paraId="6085E86F" w14:textId="77777777">
        <w:trPr>
          <w:trHeight w:val="315"/>
        </w:trPr>
        <w:tc>
          <w:tcPr>
            <w:tcW w:w="749" w:type="dxa"/>
            <w:noWrap/>
          </w:tcPr>
          <w:p w14:paraId="40C168E8" w14:textId="77777777" w:rsidR="00DE6B71" w:rsidRPr="00B77F27" w:rsidRDefault="00C81C97">
            <w:pPr>
              <w:jc w:val="both"/>
              <w:rPr>
                <w:color w:val="000000" w:themeColor="text1"/>
              </w:rPr>
            </w:pPr>
            <w:r w:rsidRPr="00B77F27">
              <w:rPr>
                <w:color w:val="000000" w:themeColor="text1"/>
              </w:rPr>
              <w:t>24</w:t>
            </w:r>
          </w:p>
        </w:tc>
        <w:tc>
          <w:tcPr>
            <w:tcW w:w="3715" w:type="dxa"/>
            <w:noWrap/>
          </w:tcPr>
          <w:p w14:paraId="56E256AF" w14:textId="77777777" w:rsidR="00DE6B71" w:rsidRPr="00B77F27" w:rsidRDefault="00C81C97">
            <w:pPr>
              <w:jc w:val="both"/>
              <w:rPr>
                <w:color w:val="000000" w:themeColor="text1"/>
              </w:rPr>
            </w:pPr>
            <w:r w:rsidRPr="00B77F27">
              <w:rPr>
                <w:color w:val="000000" w:themeColor="text1"/>
              </w:rPr>
              <w:t>Daradhe AP Camp - Illeret - Police Border Post (Km 80 - Daradhe AP Camp -A4 (JN B76))</w:t>
            </w:r>
          </w:p>
        </w:tc>
        <w:tc>
          <w:tcPr>
            <w:tcW w:w="3564" w:type="dxa"/>
            <w:noWrap/>
          </w:tcPr>
          <w:p w14:paraId="44245F93" w14:textId="77777777" w:rsidR="00DE6B71" w:rsidRPr="00B77F27" w:rsidRDefault="00C81C97">
            <w:pPr>
              <w:jc w:val="both"/>
              <w:rPr>
                <w:color w:val="000000" w:themeColor="text1"/>
              </w:rPr>
            </w:pPr>
            <w:r w:rsidRPr="00B77F27">
              <w:rPr>
                <w:color w:val="000000" w:themeColor="text1"/>
              </w:rPr>
              <w:t>Maiteri Associates</w:t>
            </w:r>
          </w:p>
        </w:tc>
        <w:tc>
          <w:tcPr>
            <w:tcW w:w="1548" w:type="dxa"/>
          </w:tcPr>
          <w:p w14:paraId="427368BD" w14:textId="77777777" w:rsidR="00DE6B71" w:rsidRPr="00B77F27" w:rsidRDefault="00C81C97">
            <w:pPr>
              <w:jc w:val="both"/>
              <w:rPr>
                <w:color w:val="000000" w:themeColor="text1"/>
              </w:rPr>
            </w:pPr>
            <w:r w:rsidRPr="00B77F27">
              <w:rPr>
                <w:color w:val="000000" w:themeColor="text1"/>
              </w:rPr>
              <w:t>Marsabit</w:t>
            </w:r>
          </w:p>
        </w:tc>
      </w:tr>
      <w:tr w:rsidR="00DE6B71" w:rsidRPr="00B77F27" w14:paraId="3F9D3B91" w14:textId="77777777">
        <w:trPr>
          <w:trHeight w:val="315"/>
        </w:trPr>
        <w:tc>
          <w:tcPr>
            <w:tcW w:w="749" w:type="dxa"/>
            <w:noWrap/>
          </w:tcPr>
          <w:p w14:paraId="0C32D8FF" w14:textId="77777777" w:rsidR="00DE6B71" w:rsidRPr="00B77F27" w:rsidRDefault="00C81C97">
            <w:pPr>
              <w:jc w:val="both"/>
              <w:rPr>
                <w:color w:val="000000" w:themeColor="text1"/>
              </w:rPr>
            </w:pPr>
            <w:r w:rsidRPr="00B77F27">
              <w:rPr>
                <w:color w:val="000000" w:themeColor="text1"/>
              </w:rPr>
              <w:t>25</w:t>
            </w:r>
          </w:p>
        </w:tc>
        <w:tc>
          <w:tcPr>
            <w:tcW w:w="3715" w:type="dxa"/>
            <w:noWrap/>
          </w:tcPr>
          <w:p w14:paraId="15BB6CFB" w14:textId="77777777" w:rsidR="00DE6B71" w:rsidRPr="00574B6F" w:rsidRDefault="00C81C97">
            <w:pPr>
              <w:jc w:val="both"/>
              <w:rPr>
                <w:color w:val="000000" w:themeColor="text1"/>
                <w:lang w:val="it-IT"/>
              </w:rPr>
            </w:pPr>
            <w:r w:rsidRPr="00574B6F">
              <w:rPr>
                <w:color w:val="000000" w:themeColor="text1"/>
                <w:lang w:val="it-IT"/>
              </w:rPr>
              <w:t>Saru - Jn A4 (Buluk) (B76 (JN A4) - Sabarai - Saru)</w:t>
            </w:r>
          </w:p>
        </w:tc>
        <w:tc>
          <w:tcPr>
            <w:tcW w:w="3564" w:type="dxa"/>
            <w:noWrap/>
          </w:tcPr>
          <w:p w14:paraId="52509174" w14:textId="77777777" w:rsidR="00DE6B71" w:rsidRPr="00B77F27" w:rsidRDefault="00C81C97">
            <w:pPr>
              <w:jc w:val="both"/>
              <w:rPr>
                <w:color w:val="000000" w:themeColor="text1"/>
              </w:rPr>
            </w:pPr>
            <w:r w:rsidRPr="00B77F27">
              <w:rPr>
                <w:color w:val="000000" w:themeColor="text1"/>
              </w:rPr>
              <w:t>Odongo &amp; Partners Construction</w:t>
            </w:r>
          </w:p>
        </w:tc>
        <w:tc>
          <w:tcPr>
            <w:tcW w:w="1548" w:type="dxa"/>
          </w:tcPr>
          <w:p w14:paraId="77E8F8C9" w14:textId="77777777" w:rsidR="00DE6B71" w:rsidRPr="00B77F27" w:rsidRDefault="00C81C97">
            <w:pPr>
              <w:jc w:val="both"/>
              <w:rPr>
                <w:color w:val="000000" w:themeColor="text1"/>
              </w:rPr>
            </w:pPr>
            <w:r w:rsidRPr="00B77F27">
              <w:rPr>
                <w:color w:val="000000" w:themeColor="text1"/>
              </w:rPr>
              <w:t>Marsabit</w:t>
            </w:r>
          </w:p>
        </w:tc>
      </w:tr>
      <w:tr w:rsidR="00DE6B71" w:rsidRPr="00B77F27" w14:paraId="25FFF0B8" w14:textId="77777777">
        <w:trPr>
          <w:trHeight w:val="656"/>
        </w:trPr>
        <w:tc>
          <w:tcPr>
            <w:tcW w:w="749" w:type="dxa"/>
            <w:noWrap/>
          </w:tcPr>
          <w:p w14:paraId="0E030FF5" w14:textId="77777777" w:rsidR="00DE6B71" w:rsidRPr="00B77F27" w:rsidRDefault="00C81C97">
            <w:pPr>
              <w:jc w:val="both"/>
              <w:rPr>
                <w:color w:val="000000" w:themeColor="text1"/>
              </w:rPr>
            </w:pPr>
            <w:r w:rsidRPr="00B77F27">
              <w:rPr>
                <w:color w:val="000000" w:themeColor="text1"/>
              </w:rPr>
              <w:t>26</w:t>
            </w:r>
          </w:p>
        </w:tc>
        <w:tc>
          <w:tcPr>
            <w:tcW w:w="3715" w:type="dxa"/>
            <w:noWrap/>
          </w:tcPr>
          <w:p w14:paraId="2687DB29" w14:textId="77777777" w:rsidR="00DE6B71" w:rsidRPr="00574B6F" w:rsidRDefault="00C81C97">
            <w:pPr>
              <w:jc w:val="both"/>
              <w:rPr>
                <w:color w:val="000000" w:themeColor="text1"/>
                <w:lang w:val="it-IT"/>
              </w:rPr>
            </w:pPr>
            <w:r w:rsidRPr="00574B6F">
              <w:rPr>
                <w:color w:val="000000" w:themeColor="text1"/>
                <w:lang w:val="it-IT"/>
              </w:rPr>
              <w:t>Elhadi - Forolle - Jn A2 (Turbi) (Km 200 - Forolle –Turbi)</w:t>
            </w:r>
          </w:p>
        </w:tc>
        <w:tc>
          <w:tcPr>
            <w:tcW w:w="3564" w:type="dxa"/>
            <w:noWrap/>
          </w:tcPr>
          <w:p w14:paraId="44EF6D5D" w14:textId="77777777" w:rsidR="00DE6B71" w:rsidRPr="00B77F27" w:rsidRDefault="00C81C97">
            <w:pPr>
              <w:jc w:val="both"/>
              <w:rPr>
                <w:color w:val="000000" w:themeColor="text1"/>
              </w:rPr>
            </w:pPr>
            <w:r w:rsidRPr="00B77F27">
              <w:rPr>
                <w:color w:val="000000" w:themeColor="text1"/>
              </w:rPr>
              <w:t>Metrix Construction co. Ltd</w:t>
            </w:r>
          </w:p>
        </w:tc>
        <w:tc>
          <w:tcPr>
            <w:tcW w:w="1548" w:type="dxa"/>
          </w:tcPr>
          <w:p w14:paraId="30436ED7" w14:textId="77777777" w:rsidR="00DE6B71" w:rsidRPr="00B77F27" w:rsidRDefault="00C81C97">
            <w:pPr>
              <w:jc w:val="both"/>
              <w:rPr>
                <w:color w:val="000000" w:themeColor="text1"/>
              </w:rPr>
            </w:pPr>
            <w:r w:rsidRPr="00B77F27">
              <w:rPr>
                <w:color w:val="000000" w:themeColor="text1"/>
              </w:rPr>
              <w:t>Samburu</w:t>
            </w:r>
          </w:p>
        </w:tc>
      </w:tr>
      <w:tr w:rsidR="00DE6B71" w:rsidRPr="00B77F27" w14:paraId="3DE0030C" w14:textId="77777777">
        <w:trPr>
          <w:trHeight w:val="315"/>
        </w:trPr>
        <w:tc>
          <w:tcPr>
            <w:tcW w:w="749" w:type="dxa"/>
            <w:noWrap/>
          </w:tcPr>
          <w:p w14:paraId="66C288AD" w14:textId="77777777" w:rsidR="00DE6B71" w:rsidRPr="00B77F27" w:rsidRDefault="00C81C97">
            <w:pPr>
              <w:jc w:val="both"/>
              <w:rPr>
                <w:color w:val="000000" w:themeColor="text1"/>
              </w:rPr>
            </w:pPr>
            <w:r w:rsidRPr="00B77F27">
              <w:rPr>
                <w:color w:val="000000" w:themeColor="text1"/>
              </w:rPr>
              <w:t>27</w:t>
            </w:r>
          </w:p>
        </w:tc>
        <w:tc>
          <w:tcPr>
            <w:tcW w:w="3715" w:type="dxa"/>
            <w:noWrap/>
          </w:tcPr>
          <w:p w14:paraId="500239C7" w14:textId="77777777" w:rsidR="00DE6B71" w:rsidRPr="00B77F27" w:rsidRDefault="00C81C97">
            <w:pPr>
              <w:jc w:val="both"/>
              <w:rPr>
                <w:color w:val="000000" w:themeColor="text1"/>
              </w:rPr>
            </w:pPr>
            <w:r w:rsidRPr="00574B6F">
              <w:rPr>
                <w:color w:val="000000" w:themeColor="text1"/>
              </w:rPr>
              <w:t>A2 Laisamis -Bisan Biliqu (Laisamis - Koya - Kom KWS)</w:t>
            </w:r>
          </w:p>
        </w:tc>
        <w:tc>
          <w:tcPr>
            <w:tcW w:w="3564" w:type="dxa"/>
            <w:noWrap/>
          </w:tcPr>
          <w:p w14:paraId="006F5479" w14:textId="77777777" w:rsidR="00DE6B71" w:rsidRPr="00B77F27" w:rsidRDefault="00C81C97">
            <w:pPr>
              <w:jc w:val="both"/>
              <w:rPr>
                <w:color w:val="000000" w:themeColor="text1"/>
              </w:rPr>
            </w:pPr>
            <w:r w:rsidRPr="00B77F27">
              <w:rPr>
                <w:color w:val="000000" w:themeColor="text1"/>
              </w:rPr>
              <w:t>Max Engineering &amp; Construction Co.Ltd</w:t>
            </w:r>
          </w:p>
        </w:tc>
        <w:tc>
          <w:tcPr>
            <w:tcW w:w="1548" w:type="dxa"/>
          </w:tcPr>
          <w:p w14:paraId="4A085CE1" w14:textId="77777777" w:rsidR="00DE6B71" w:rsidRPr="00B77F27" w:rsidRDefault="00C81C97">
            <w:pPr>
              <w:jc w:val="both"/>
              <w:rPr>
                <w:color w:val="000000" w:themeColor="text1"/>
              </w:rPr>
            </w:pPr>
            <w:r w:rsidRPr="00B77F27">
              <w:rPr>
                <w:color w:val="000000" w:themeColor="text1"/>
              </w:rPr>
              <w:t>Samburu</w:t>
            </w:r>
          </w:p>
        </w:tc>
      </w:tr>
      <w:tr w:rsidR="00DE6B71" w:rsidRPr="00B77F27" w14:paraId="2DD432A6" w14:textId="77777777">
        <w:trPr>
          <w:trHeight w:val="692"/>
        </w:trPr>
        <w:tc>
          <w:tcPr>
            <w:tcW w:w="749" w:type="dxa"/>
            <w:noWrap/>
          </w:tcPr>
          <w:p w14:paraId="55E1CA76" w14:textId="77777777" w:rsidR="00DE6B71" w:rsidRPr="00B77F27" w:rsidRDefault="00C81C97">
            <w:pPr>
              <w:jc w:val="both"/>
              <w:rPr>
                <w:color w:val="000000" w:themeColor="text1"/>
              </w:rPr>
            </w:pPr>
            <w:r w:rsidRPr="00B77F27">
              <w:rPr>
                <w:color w:val="000000" w:themeColor="text1"/>
              </w:rPr>
              <w:t>28</w:t>
            </w:r>
          </w:p>
        </w:tc>
        <w:tc>
          <w:tcPr>
            <w:tcW w:w="3715" w:type="dxa"/>
            <w:noWrap/>
          </w:tcPr>
          <w:p w14:paraId="5220E84F" w14:textId="77777777" w:rsidR="00DE6B71" w:rsidRPr="00B77F27" w:rsidRDefault="00C81C97">
            <w:pPr>
              <w:jc w:val="both"/>
              <w:rPr>
                <w:color w:val="000000" w:themeColor="text1"/>
              </w:rPr>
            </w:pPr>
            <w:r w:rsidRPr="00B77F27">
              <w:rPr>
                <w:color w:val="000000" w:themeColor="text1"/>
                <w:lang w:val="de-DE"/>
              </w:rPr>
              <w:t>Bisan Biliqu - Merti - Hadado (Kom KWS - Merti)</w:t>
            </w:r>
          </w:p>
        </w:tc>
        <w:tc>
          <w:tcPr>
            <w:tcW w:w="3564" w:type="dxa"/>
            <w:noWrap/>
          </w:tcPr>
          <w:p w14:paraId="537CF790" w14:textId="77777777" w:rsidR="00DE6B71" w:rsidRPr="00B77F27" w:rsidRDefault="00C81C97">
            <w:pPr>
              <w:jc w:val="both"/>
              <w:rPr>
                <w:color w:val="000000" w:themeColor="text1"/>
              </w:rPr>
            </w:pPr>
            <w:r w:rsidRPr="00B77F27">
              <w:rPr>
                <w:color w:val="000000" w:themeColor="text1"/>
              </w:rPr>
              <w:t>Varstech Construction co. Ltd</w:t>
            </w:r>
          </w:p>
        </w:tc>
        <w:tc>
          <w:tcPr>
            <w:tcW w:w="1548" w:type="dxa"/>
          </w:tcPr>
          <w:p w14:paraId="7C32397C" w14:textId="77777777" w:rsidR="00DE6B71" w:rsidRPr="00B77F27" w:rsidRDefault="00C81C97">
            <w:pPr>
              <w:jc w:val="both"/>
              <w:rPr>
                <w:color w:val="000000" w:themeColor="text1"/>
              </w:rPr>
            </w:pPr>
            <w:r w:rsidRPr="00B77F27">
              <w:rPr>
                <w:color w:val="000000" w:themeColor="text1"/>
              </w:rPr>
              <w:t>Isiolo</w:t>
            </w:r>
          </w:p>
        </w:tc>
      </w:tr>
      <w:tr w:rsidR="00DE6B71" w:rsidRPr="00B77F27" w14:paraId="53176A30" w14:textId="77777777">
        <w:trPr>
          <w:trHeight w:val="315"/>
        </w:trPr>
        <w:tc>
          <w:tcPr>
            <w:tcW w:w="749" w:type="dxa"/>
            <w:noWrap/>
          </w:tcPr>
          <w:p w14:paraId="40A7D3A9" w14:textId="77777777" w:rsidR="00DE6B71" w:rsidRPr="00B77F27" w:rsidRDefault="00C81C97">
            <w:pPr>
              <w:jc w:val="both"/>
              <w:rPr>
                <w:color w:val="000000" w:themeColor="text1"/>
              </w:rPr>
            </w:pPr>
            <w:r w:rsidRPr="00B77F27">
              <w:rPr>
                <w:color w:val="000000" w:themeColor="text1"/>
              </w:rPr>
              <w:t>29</w:t>
            </w:r>
          </w:p>
        </w:tc>
        <w:tc>
          <w:tcPr>
            <w:tcW w:w="3715" w:type="dxa"/>
            <w:noWrap/>
          </w:tcPr>
          <w:p w14:paraId="016FCD92" w14:textId="77777777" w:rsidR="00DE6B71" w:rsidRPr="00B77F27" w:rsidRDefault="00C81C97">
            <w:pPr>
              <w:jc w:val="both"/>
              <w:rPr>
                <w:color w:val="000000" w:themeColor="text1"/>
              </w:rPr>
            </w:pPr>
            <w:r w:rsidRPr="00B77F27">
              <w:rPr>
                <w:color w:val="000000" w:themeColor="text1"/>
              </w:rPr>
              <w:t>Kamweline – Kachuru</w:t>
            </w:r>
          </w:p>
        </w:tc>
        <w:tc>
          <w:tcPr>
            <w:tcW w:w="3564" w:type="dxa"/>
            <w:noWrap/>
          </w:tcPr>
          <w:p w14:paraId="392DFEFB" w14:textId="77777777" w:rsidR="00DE6B71" w:rsidRPr="00B77F27" w:rsidRDefault="00C81C97">
            <w:pPr>
              <w:jc w:val="both"/>
              <w:rPr>
                <w:color w:val="000000" w:themeColor="text1"/>
              </w:rPr>
            </w:pPr>
            <w:r w:rsidRPr="00B77F27">
              <w:rPr>
                <w:color w:val="000000" w:themeColor="text1"/>
              </w:rPr>
              <w:t>M/s Robet Contractors Limited</w:t>
            </w:r>
          </w:p>
        </w:tc>
        <w:tc>
          <w:tcPr>
            <w:tcW w:w="1548" w:type="dxa"/>
          </w:tcPr>
          <w:p w14:paraId="349BABB7" w14:textId="77777777" w:rsidR="00DE6B71" w:rsidRPr="00B77F27" w:rsidRDefault="00C81C97">
            <w:pPr>
              <w:jc w:val="both"/>
              <w:rPr>
                <w:color w:val="000000" w:themeColor="text1"/>
              </w:rPr>
            </w:pPr>
            <w:r w:rsidRPr="00B77F27">
              <w:rPr>
                <w:color w:val="000000" w:themeColor="text1"/>
              </w:rPr>
              <w:t>Laikipia</w:t>
            </w:r>
          </w:p>
        </w:tc>
      </w:tr>
      <w:tr w:rsidR="00DE6B71" w:rsidRPr="00B77F27" w14:paraId="0A1FF6D7" w14:textId="77777777">
        <w:trPr>
          <w:trHeight w:val="315"/>
        </w:trPr>
        <w:tc>
          <w:tcPr>
            <w:tcW w:w="749" w:type="dxa"/>
            <w:noWrap/>
          </w:tcPr>
          <w:p w14:paraId="4451A40E" w14:textId="77777777" w:rsidR="00DE6B71" w:rsidRPr="00B77F27" w:rsidRDefault="00C81C97">
            <w:pPr>
              <w:jc w:val="both"/>
              <w:rPr>
                <w:color w:val="000000" w:themeColor="text1"/>
              </w:rPr>
            </w:pPr>
            <w:r w:rsidRPr="00B77F27">
              <w:rPr>
                <w:color w:val="000000" w:themeColor="text1"/>
              </w:rPr>
              <w:t>30</w:t>
            </w:r>
          </w:p>
        </w:tc>
        <w:tc>
          <w:tcPr>
            <w:tcW w:w="3715" w:type="dxa"/>
            <w:noWrap/>
          </w:tcPr>
          <w:p w14:paraId="0B0F8727" w14:textId="77777777" w:rsidR="00DE6B71" w:rsidRPr="00B77F27" w:rsidRDefault="00C81C97">
            <w:pPr>
              <w:jc w:val="both"/>
              <w:rPr>
                <w:color w:val="000000" w:themeColor="text1"/>
              </w:rPr>
            </w:pPr>
            <w:r w:rsidRPr="00B77F27">
              <w:rPr>
                <w:color w:val="000000" w:themeColor="text1"/>
              </w:rPr>
              <w:t>A4 South Horr (Nursery) - Jn Civicon Road - Illuat -</w:t>
            </w:r>
          </w:p>
        </w:tc>
        <w:tc>
          <w:tcPr>
            <w:tcW w:w="3564" w:type="dxa"/>
            <w:noWrap/>
          </w:tcPr>
          <w:p w14:paraId="6DC0A361" w14:textId="77777777" w:rsidR="00DE6B71" w:rsidRPr="00B77F27" w:rsidRDefault="00C81C97">
            <w:pPr>
              <w:jc w:val="both"/>
              <w:rPr>
                <w:color w:val="000000" w:themeColor="text1"/>
              </w:rPr>
            </w:pPr>
            <w:r w:rsidRPr="00B77F27">
              <w:rPr>
                <w:color w:val="000000" w:themeColor="text1"/>
              </w:rPr>
              <w:t>M/s Amas Trading Company ltd</w:t>
            </w:r>
          </w:p>
        </w:tc>
        <w:tc>
          <w:tcPr>
            <w:tcW w:w="1548" w:type="dxa"/>
          </w:tcPr>
          <w:p w14:paraId="1248B3A2" w14:textId="77777777" w:rsidR="00DE6B71" w:rsidRPr="00B77F27" w:rsidRDefault="00C81C97">
            <w:pPr>
              <w:jc w:val="both"/>
              <w:rPr>
                <w:color w:val="000000" w:themeColor="text1"/>
              </w:rPr>
            </w:pPr>
            <w:r w:rsidRPr="00B77F27">
              <w:rPr>
                <w:color w:val="000000" w:themeColor="text1"/>
              </w:rPr>
              <w:t>Marsabit</w:t>
            </w:r>
          </w:p>
        </w:tc>
      </w:tr>
      <w:tr w:rsidR="00DE6B71" w:rsidRPr="00B77F27" w14:paraId="612248DE" w14:textId="77777777">
        <w:trPr>
          <w:trHeight w:val="458"/>
        </w:trPr>
        <w:tc>
          <w:tcPr>
            <w:tcW w:w="749" w:type="dxa"/>
            <w:noWrap/>
          </w:tcPr>
          <w:p w14:paraId="074D574C" w14:textId="77777777" w:rsidR="00DE6B71" w:rsidRPr="00B77F27" w:rsidRDefault="00C81C97">
            <w:pPr>
              <w:jc w:val="both"/>
              <w:rPr>
                <w:color w:val="000000" w:themeColor="text1"/>
              </w:rPr>
            </w:pPr>
            <w:r w:rsidRPr="00B77F27">
              <w:rPr>
                <w:color w:val="000000" w:themeColor="text1"/>
              </w:rPr>
              <w:t>31</w:t>
            </w:r>
          </w:p>
        </w:tc>
        <w:tc>
          <w:tcPr>
            <w:tcW w:w="3715" w:type="dxa"/>
            <w:noWrap/>
          </w:tcPr>
          <w:p w14:paraId="3D1AB322" w14:textId="77777777" w:rsidR="00DE6B71" w:rsidRPr="00574B6F" w:rsidRDefault="00C81C97">
            <w:pPr>
              <w:jc w:val="both"/>
              <w:rPr>
                <w:color w:val="000000" w:themeColor="text1"/>
                <w:lang w:val="fr-CA"/>
              </w:rPr>
            </w:pPr>
            <w:r w:rsidRPr="00574B6F">
              <w:rPr>
                <w:color w:val="000000" w:themeColor="text1"/>
                <w:lang w:val="fr-CA"/>
              </w:rPr>
              <w:t>Ngurunit - Jn Civicon Road (A2 Laisamis)</w:t>
            </w:r>
          </w:p>
        </w:tc>
        <w:tc>
          <w:tcPr>
            <w:tcW w:w="3564" w:type="dxa"/>
            <w:noWrap/>
          </w:tcPr>
          <w:p w14:paraId="445705DB" w14:textId="77777777" w:rsidR="00DE6B71" w:rsidRPr="00B77F27" w:rsidRDefault="00C81C97">
            <w:pPr>
              <w:jc w:val="both"/>
              <w:rPr>
                <w:color w:val="000000" w:themeColor="text1"/>
              </w:rPr>
            </w:pPr>
            <w:r w:rsidRPr="00B77F27">
              <w:rPr>
                <w:color w:val="000000" w:themeColor="text1"/>
              </w:rPr>
              <w:t>M/s Akorayan Contractors Ltd.</w:t>
            </w:r>
          </w:p>
        </w:tc>
        <w:tc>
          <w:tcPr>
            <w:tcW w:w="1548" w:type="dxa"/>
          </w:tcPr>
          <w:p w14:paraId="5988689E" w14:textId="77777777" w:rsidR="00DE6B71" w:rsidRPr="00B77F27" w:rsidRDefault="00C81C97">
            <w:pPr>
              <w:jc w:val="both"/>
              <w:rPr>
                <w:color w:val="000000" w:themeColor="text1"/>
              </w:rPr>
            </w:pPr>
            <w:r w:rsidRPr="00B77F27">
              <w:rPr>
                <w:color w:val="000000" w:themeColor="text1"/>
              </w:rPr>
              <w:t>Marsabit</w:t>
            </w:r>
          </w:p>
        </w:tc>
      </w:tr>
      <w:tr w:rsidR="00DE6B71" w:rsidRPr="00B77F27" w14:paraId="4AD1E56E" w14:textId="77777777">
        <w:trPr>
          <w:trHeight w:val="645"/>
        </w:trPr>
        <w:tc>
          <w:tcPr>
            <w:tcW w:w="749" w:type="dxa"/>
            <w:noWrap/>
          </w:tcPr>
          <w:p w14:paraId="7B5253D2" w14:textId="77777777" w:rsidR="00DE6B71" w:rsidRPr="00B77F27" w:rsidRDefault="00C81C97">
            <w:pPr>
              <w:jc w:val="both"/>
              <w:rPr>
                <w:color w:val="000000" w:themeColor="text1"/>
              </w:rPr>
            </w:pPr>
            <w:r w:rsidRPr="00B77F27">
              <w:rPr>
                <w:color w:val="000000" w:themeColor="text1"/>
              </w:rPr>
              <w:t>32</w:t>
            </w:r>
          </w:p>
        </w:tc>
        <w:tc>
          <w:tcPr>
            <w:tcW w:w="3715" w:type="dxa"/>
            <w:noWrap/>
          </w:tcPr>
          <w:p w14:paraId="2066A410" w14:textId="77777777" w:rsidR="00DE6B71" w:rsidRPr="00B77F27" w:rsidRDefault="00C81C97">
            <w:pPr>
              <w:jc w:val="both"/>
              <w:rPr>
                <w:color w:val="000000" w:themeColor="text1"/>
              </w:rPr>
            </w:pPr>
            <w:r w:rsidRPr="00B77F27">
              <w:rPr>
                <w:color w:val="000000" w:themeColor="text1"/>
              </w:rPr>
              <w:t>Dabel - JN A2 (Oda)</w:t>
            </w:r>
          </w:p>
        </w:tc>
        <w:tc>
          <w:tcPr>
            <w:tcW w:w="3564" w:type="dxa"/>
            <w:noWrap/>
          </w:tcPr>
          <w:p w14:paraId="1CB0CE8F" w14:textId="77777777" w:rsidR="00DE6B71" w:rsidRPr="00B77F27" w:rsidRDefault="00C81C97">
            <w:pPr>
              <w:jc w:val="both"/>
              <w:rPr>
                <w:color w:val="000000" w:themeColor="text1"/>
              </w:rPr>
            </w:pPr>
            <w:r w:rsidRPr="00B77F27">
              <w:rPr>
                <w:color w:val="000000" w:themeColor="text1"/>
              </w:rPr>
              <w:t>Metrix Construction co. Ltd</w:t>
            </w:r>
          </w:p>
        </w:tc>
        <w:tc>
          <w:tcPr>
            <w:tcW w:w="1548" w:type="dxa"/>
          </w:tcPr>
          <w:p w14:paraId="45F10822" w14:textId="77777777" w:rsidR="00DE6B71" w:rsidRPr="00B77F27" w:rsidRDefault="00C81C97">
            <w:pPr>
              <w:jc w:val="both"/>
              <w:rPr>
                <w:color w:val="000000" w:themeColor="text1"/>
              </w:rPr>
            </w:pPr>
            <w:r w:rsidRPr="00B77F27">
              <w:rPr>
                <w:color w:val="000000" w:themeColor="text1"/>
              </w:rPr>
              <w:t>Marsabit</w:t>
            </w:r>
          </w:p>
        </w:tc>
      </w:tr>
      <w:tr w:rsidR="00DE6B71" w:rsidRPr="00B77F27" w14:paraId="565E8E39" w14:textId="77777777">
        <w:trPr>
          <w:trHeight w:val="315"/>
        </w:trPr>
        <w:tc>
          <w:tcPr>
            <w:tcW w:w="749" w:type="dxa"/>
            <w:noWrap/>
          </w:tcPr>
          <w:p w14:paraId="715B8812" w14:textId="77777777" w:rsidR="00DE6B71" w:rsidRPr="00B77F27" w:rsidRDefault="00C81C97">
            <w:pPr>
              <w:jc w:val="both"/>
              <w:rPr>
                <w:color w:val="000000" w:themeColor="text1"/>
              </w:rPr>
            </w:pPr>
            <w:r w:rsidRPr="00B77F27">
              <w:rPr>
                <w:color w:val="000000" w:themeColor="text1"/>
              </w:rPr>
              <w:t>33</w:t>
            </w:r>
          </w:p>
        </w:tc>
        <w:tc>
          <w:tcPr>
            <w:tcW w:w="3715" w:type="dxa"/>
            <w:noWrap/>
          </w:tcPr>
          <w:p w14:paraId="5F8015F2" w14:textId="77777777" w:rsidR="00DE6B71" w:rsidRPr="00B77F27" w:rsidRDefault="00C81C97">
            <w:pPr>
              <w:jc w:val="both"/>
              <w:rPr>
                <w:color w:val="000000" w:themeColor="text1"/>
              </w:rPr>
            </w:pPr>
            <w:r w:rsidRPr="00B77F27">
              <w:rPr>
                <w:color w:val="000000" w:themeColor="text1"/>
              </w:rPr>
              <w:t>Aitong - Mara River (B1) Road</w:t>
            </w:r>
          </w:p>
        </w:tc>
        <w:tc>
          <w:tcPr>
            <w:tcW w:w="3564" w:type="dxa"/>
            <w:noWrap/>
          </w:tcPr>
          <w:p w14:paraId="4FD6C50C" w14:textId="77777777" w:rsidR="00DE6B71" w:rsidRPr="00B77F27" w:rsidRDefault="00C81C97">
            <w:pPr>
              <w:jc w:val="both"/>
              <w:rPr>
                <w:color w:val="000000" w:themeColor="text1"/>
              </w:rPr>
            </w:pPr>
            <w:r w:rsidRPr="00B77F27">
              <w:rPr>
                <w:color w:val="000000" w:themeColor="text1"/>
              </w:rPr>
              <w:t>M/s Kenle Investment Limited</w:t>
            </w:r>
          </w:p>
        </w:tc>
        <w:tc>
          <w:tcPr>
            <w:tcW w:w="1548" w:type="dxa"/>
          </w:tcPr>
          <w:p w14:paraId="7D5238EB" w14:textId="77777777" w:rsidR="00DE6B71" w:rsidRPr="00B77F27" w:rsidRDefault="00C81C97">
            <w:pPr>
              <w:jc w:val="both"/>
              <w:rPr>
                <w:color w:val="000000" w:themeColor="text1"/>
              </w:rPr>
            </w:pPr>
            <w:r w:rsidRPr="00B77F27">
              <w:rPr>
                <w:color w:val="000000" w:themeColor="text1"/>
              </w:rPr>
              <w:t>Marsabit</w:t>
            </w:r>
          </w:p>
        </w:tc>
      </w:tr>
      <w:tr w:rsidR="00DE6B71" w:rsidRPr="00B77F27" w14:paraId="1CB0F726" w14:textId="77777777">
        <w:trPr>
          <w:trHeight w:val="315"/>
        </w:trPr>
        <w:tc>
          <w:tcPr>
            <w:tcW w:w="749" w:type="dxa"/>
            <w:noWrap/>
          </w:tcPr>
          <w:p w14:paraId="04830E7B" w14:textId="77777777" w:rsidR="00DE6B71" w:rsidRPr="00B77F27" w:rsidRDefault="00C81C97">
            <w:pPr>
              <w:jc w:val="both"/>
              <w:rPr>
                <w:color w:val="000000" w:themeColor="text1"/>
              </w:rPr>
            </w:pPr>
            <w:r w:rsidRPr="00B77F27">
              <w:rPr>
                <w:color w:val="000000" w:themeColor="text1"/>
              </w:rPr>
              <w:t>34</w:t>
            </w:r>
          </w:p>
        </w:tc>
        <w:tc>
          <w:tcPr>
            <w:tcW w:w="3715" w:type="dxa"/>
            <w:noWrap/>
          </w:tcPr>
          <w:p w14:paraId="32CF3C22" w14:textId="77777777" w:rsidR="00DE6B71" w:rsidRPr="00B77F27" w:rsidRDefault="00C81C97">
            <w:pPr>
              <w:jc w:val="both"/>
              <w:rPr>
                <w:color w:val="000000" w:themeColor="text1"/>
              </w:rPr>
            </w:pPr>
            <w:r w:rsidRPr="00B77F27">
              <w:rPr>
                <w:color w:val="000000" w:themeColor="text1"/>
              </w:rPr>
              <w:t xml:space="preserve">Narok - Narusura (B19) Road </w:t>
            </w:r>
          </w:p>
        </w:tc>
        <w:tc>
          <w:tcPr>
            <w:tcW w:w="3564" w:type="dxa"/>
            <w:noWrap/>
          </w:tcPr>
          <w:p w14:paraId="5342A7B6" w14:textId="77777777" w:rsidR="00DE6B71" w:rsidRPr="00B77F27" w:rsidRDefault="00C81C97">
            <w:pPr>
              <w:jc w:val="both"/>
              <w:rPr>
                <w:color w:val="000000" w:themeColor="text1"/>
              </w:rPr>
            </w:pPr>
            <w:r w:rsidRPr="00B77F27">
              <w:rPr>
                <w:color w:val="000000" w:themeColor="text1"/>
              </w:rPr>
              <w:t>M/s Libhope Investment Limited</w:t>
            </w:r>
          </w:p>
        </w:tc>
        <w:tc>
          <w:tcPr>
            <w:tcW w:w="1548" w:type="dxa"/>
          </w:tcPr>
          <w:p w14:paraId="3F28D645" w14:textId="77777777" w:rsidR="00DE6B71" w:rsidRPr="00B77F27" w:rsidRDefault="00C81C97">
            <w:pPr>
              <w:jc w:val="both"/>
              <w:rPr>
                <w:color w:val="000000" w:themeColor="text1"/>
              </w:rPr>
            </w:pPr>
            <w:r w:rsidRPr="00B77F27">
              <w:rPr>
                <w:color w:val="000000" w:themeColor="text1"/>
              </w:rPr>
              <w:t>Narok</w:t>
            </w:r>
          </w:p>
        </w:tc>
      </w:tr>
      <w:tr w:rsidR="00DE6B71" w:rsidRPr="00B77F27" w14:paraId="423C417F" w14:textId="77777777">
        <w:trPr>
          <w:trHeight w:val="315"/>
        </w:trPr>
        <w:tc>
          <w:tcPr>
            <w:tcW w:w="749" w:type="dxa"/>
            <w:noWrap/>
          </w:tcPr>
          <w:p w14:paraId="4C063DBA" w14:textId="77777777" w:rsidR="00DE6B71" w:rsidRPr="00B77F27" w:rsidRDefault="00C81C97">
            <w:pPr>
              <w:jc w:val="both"/>
              <w:rPr>
                <w:color w:val="000000" w:themeColor="text1"/>
              </w:rPr>
            </w:pPr>
            <w:r w:rsidRPr="00B77F27">
              <w:rPr>
                <w:color w:val="000000" w:themeColor="text1"/>
              </w:rPr>
              <w:t>35</w:t>
            </w:r>
          </w:p>
        </w:tc>
        <w:tc>
          <w:tcPr>
            <w:tcW w:w="3715" w:type="dxa"/>
            <w:noWrap/>
          </w:tcPr>
          <w:p w14:paraId="267AE901" w14:textId="77777777" w:rsidR="00DE6B71" w:rsidRPr="00B77F27" w:rsidRDefault="00C81C97">
            <w:pPr>
              <w:jc w:val="both"/>
              <w:rPr>
                <w:color w:val="000000" w:themeColor="text1"/>
              </w:rPr>
            </w:pPr>
            <w:r w:rsidRPr="00B77F27">
              <w:rPr>
                <w:color w:val="000000" w:themeColor="text1"/>
              </w:rPr>
              <w:t xml:space="preserve">arusura - Morijo (B19) Road </w:t>
            </w:r>
          </w:p>
        </w:tc>
        <w:tc>
          <w:tcPr>
            <w:tcW w:w="3564" w:type="dxa"/>
            <w:noWrap/>
          </w:tcPr>
          <w:p w14:paraId="54499C6F" w14:textId="77777777" w:rsidR="00DE6B71" w:rsidRPr="00B77F27" w:rsidRDefault="00C81C97">
            <w:pPr>
              <w:jc w:val="both"/>
              <w:rPr>
                <w:color w:val="000000" w:themeColor="text1"/>
              </w:rPr>
            </w:pPr>
            <w:r w:rsidRPr="00B77F27">
              <w:rPr>
                <w:color w:val="000000" w:themeColor="text1"/>
              </w:rPr>
              <w:t>M/s Shansan Logistics Limited</w:t>
            </w:r>
          </w:p>
        </w:tc>
        <w:tc>
          <w:tcPr>
            <w:tcW w:w="1548" w:type="dxa"/>
          </w:tcPr>
          <w:p w14:paraId="27033CB2" w14:textId="77777777" w:rsidR="00DE6B71" w:rsidRPr="00B77F27" w:rsidRDefault="00C81C97">
            <w:pPr>
              <w:jc w:val="both"/>
              <w:rPr>
                <w:color w:val="000000" w:themeColor="text1"/>
              </w:rPr>
            </w:pPr>
            <w:r w:rsidRPr="00B77F27">
              <w:rPr>
                <w:color w:val="000000" w:themeColor="text1"/>
              </w:rPr>
              <w:t>Turkana</w:t>
            </w:r>
          </w:p>
        </w:tc>
      </w:tr>
      <w:tr w:rsidR="00DE6B71" w:rsidRPr="00B77F27" w14:paraId="1DCBBEAC" w14:textId="77777777">
        <w:trPr>
          <w:trHeight w:val="315"/>
        </w:trPr>
        <w:tc>
          <w:tcPr>
            <w:tcW w:w="749" w:type="dxa"/>
            <w:noWrap/>
          </w:tcPr>
          <w:p w14:paraId="1CA96DE5" w14:textId="77777777" w:rsidR="00DE6B71" w:rsidRPr="00B77F27" w:rsidRDefault="00C81C97">
            <w:pPr>
              <w:jc w:val="both"/>
              <w:rPr>
                <w:color w:val="000000" w:themeColor="text1"/>
              </w:rPr>
            </w:pPr>
            <w:r w:rsidRPr="00B77F27">
              <w:rPr>
                <w:color w:val="000000" w:themeColor="text1"/>
              </w:rPr>
              <w:t>36</w:t>
            </w:r>
          </w:p>
        </w:tc>
        <w:tc>
          <w:tcPr>
            <w:tcW w:w="3715" w:type="dxa"/>
            <w:noWrap/>
          </w:tcPr>
          <w:p w14:paraId="2AE9ABFB" w14:textId="77777777" w:rsidR="00DE6B71" w:rsidRPr="00B77F27" w:rsidRDefault="00C81C97">
            <w:pPr>
              <w:jc w:val="both"/>
              <w:rPr>
                <w:color w:val="000000" w:themeColor="text1"/>
              </w:rPr>
            </w:pPr>
            <w:r w:rsidRPr="00B77F27">
              <w:rPr>
                <w:color w:val="000000" w:themeColor="text1"/>
              </w:rPr>
              <w:t>Morijo - Oloiborto (CB Kajiado (B19) Road</w:t>
            </w:r>
          </w:p>
        </w:tc>
        <w:tc>
          <w:tcPr>
            <w:tcW w:w="3564" w:type="dxa"/>
            <w:noWrap/>
          </w:tcPr>
          <w:p w14:paraId="61778217" w14:textId="77777777" w:rsidR="00DE6B71" w:rsidRPr="00B77F27" w:rsidRDefault="00C81C97">
            <w:pPr>
              <w:jc w:val="both"/>
              <w:rPr>
                <w:color w:val="000000" w:themeColor="text1"/>
              </w:rPr>
            </w:pPr>
            <w:r w:rsidRPr="00B77F27">
              <w:rPr>
                <w:color w:val="000000" w:themeColor="text1"/>
              </w:rPr>
              <w:t>M/s Sowis Enterprises Limited</w:t>
            </w:r>
          </w:p>
        </w:tc>
        <w:tc>
          <w:tcPr>
            <w:tcW w:w="1548" w:type="dxa"/>
          </w:tcPr>
          <w:p w14:paraId="40C69841" w14:textId="77777777" w:rsidR="00DE6B71" w:rsidRPr="00B77F27" w:rsidRDefault="00C81C97">
            <w:pPr>
              <w:jc w:val="both"/>
              <w:rPr>
                <w:color w:val="000000" w:themeColor="text1"/>
              </w:rPr>
            </w:pPr>
            <w:r w:rsidRPr="00B77F27">
              <w:rPr>
                <w:color w:val="000000" w:themeColor="text1"/>
              </w:rPr>
              <w:t>Kajiado</w:t>
            </w:r>
          </w:p>
        </w:tc>
      </w:tr>
      <w:tr w:rsidR="00DE6B71" w:rsidRPr="00B77F27" w14:paraId="3AC1A85A" w14:textId="77777777">
        <w:trPr>
          <w:trHeight w:val="315"/>
        </w:trPr>
        <w:tc>
          <w:tcPr>
            <w:tcW w:w="749" w:type="dxa"/>
            <w:noWrap/>
          </w:tcPr>
          <w:p w14:paraId="2C5E83C8" w14:textId="77777777" w:rsidR="00DE6B71" w:rsidRPr="00B77F27" w:rsidRDefault="00C81C97">
            <w:pPr>
              <w:jc w:val="both"/>
              <w:rPr>
                <w:color w:val="000000" w:themeColor="text1"/>
              </w:rPr>
            </w:pPr>
            <w:r w:rsidRPr="00B77F27">
              <w:rPr>
                <w:color w:val="000000" w:themeColor="text1"/>
              </w:rPr>
              <w:t>37</w:t>
            </w:r>
          </w:p>
        </w:tc>
        <w:tc>
          <w:tcPr>
            <w:tcW w:w="3715" w:type="dxa"/>
            <w:noWrap/>
          </w:tcPr>
          <w:p w14:paraId="40F26B72" w14:textId="77777777" w:rsidR="00DE6B71" w:rsidRPr="00B77F27" w:rsidRDefault="00C81C97">
            <w:pPr>
              <w:jc w:val="both"/>
              <w:rPr>
                <w:color w:val="000000" w:themeColor="text1"/>
              </w:rPr>
            </w:pPr>
            <w:r w:rsidRPr="00B77F27">
              <w:rPr>
                <w:color w:val="000000" w:themeColor="text1"/>
              </w:rPr>
              <w:t>Chesoi-Chesongoch</w:t>
            </w:r>
          </w:p>
        </w:tc>
        <w:tc>
          <w:tcPr>
            <w:tcW w:w="3564" w:type="dxa"/>
            <w:noWrap/>
          </w:tcPr>
          <w:p w14:paraId="2F10BB73" w14:textId="77777777" w:rsidR="00DE6B71" w:rsidRPr="00B77F27" w:rsidRDefault="00C81C97">
            <w:pPr>
              <w:jc w:val="both"/>
              <w:rPr>
                <w:color w:val="000000" w:themeColor="text1"/>
              </w:rPr>
            </w:pPr>
            <w:r w:rsidRPr="00B77F27">
              <w:rPr>
                <w:color w:val="000000" w:themeColor="text1"/>
              </w:rPr>
              <w:t>M/s Dibe Merchants Limited</w:t>
            </w:r>
          </w:p>
        </w:tc>
        <w:tc>
          <w:tcPr>
            <w:tcW w:w="1548" w:type="dxa"/>
          </w:tcPr>
          <w:p w14:paraId="2FF3E5BF" w14:textId="77777777" w:rsidR="00DE6B71" w:rsidRPr="00B77F27" w:rsidRDefault="00C81C97">
            <w:pPr>
              <w:jc w:val="both"/>
              <w:rPr>
                <w:color w:val="000000" w:themeColor="text1"/>
              </w:rPr>
            </w:pPr>
            <w:r w:rsidRPr="00B77F27">
              <w:rPr>
                <w:color w:val="000000" w:themeColor="text1"/>
              </w:rPr>
              <w:t>Baringo</w:t>
            </w:r>
          </w:p>
        </w:tc>
      </w:tr>
      <w:tr w:rsidR="00DE6B71" w:rsidRPr="00B77F27" w14:paraId="57189C30" w14:textId="77777777">
        <w:trPr>
          <w:trHeight w:val="315"/>
        </w:trPr>
        <w:tc>
          <w:tcPr>
            <w:tcW w:w="749" w:type="dxa"/>
            <w:noWrap/>
          </w:tcPr>
          <w:p w14:paraId="326467FA" w14:textId="77777777" w:rsidR="00DE6B71" w:rsidRPr="00B77F27" w:rsidRDefault="00C81C97">
            <w:pPr>
              <w:jc w:val="both"/>
              <w:rPr>
                <w:color w:val="000000" w:themeColor="text1"/>
              </w:rPr>
            </w:pPr>
            <w:r w:rsidRPr="00B77F27">
              <w:rPr>
                <w:color w:val="000000" w:themeColor="text1"/>
              </w:rPr>
              <w:t>38</w:t>
            </w:r>
          </w:p>
        </w:tc>
        <w:tc>
          <w:tcPr>
            <w:tcW w:w="3715" w:type="dxa"/>
            <w:noWrap/>
          </w:tcPr>
          <w:p w14:paraId="50F5AF25" w14:textId="77777777" w:rsidR="00DE6B71" w:rsidRPr="00574B6F" w:rsidRDefault="00C81C97">
            <w:pPr>
              <w:jc w:val="both"/>
              <w:rPr>
                <w:color w:val="000000" w:themeColor="text1"/>
                <w:lang w:val="it-IT"/>
              </w:rPr>
            </w:pPr>
            <w:r w:rsidRPr="00574B6F">
              <w:rPr>
                <w:color w:val="000000" w:themeColor="text1"/>
                <w:lang w:val="it-IT"/>
              </w:rPr>
              <w:t>watate-Rukanga-Guranze-Lunga Lunga</w:t>
            </w:r>
          </w:p>
        </w:tc>
        <w:tc>
          <w:tcPr>
            <w:tcW w:w="3564" w:type="dxa"/>
            <w:noWrap/>
          </w:tcPr>
          <w:p w14:paraId="7C4D09A9" w14:textId="77777777" w:rsidR="00DE6B71" w:rsidRPr="00B77F27" w:rsidRDefault="00C81C97">
            <w:pPr>
              <w:jc w:val="both"/>
              <w:rPr>
                <w:color w:val="000000" w:themeColor="text1"/>
              </w:rPr>
            </w:pPr>
            <w:r w:rsidRPr="00B77F27">
              <w:rPr>
                <w:color w:val="000000" w:themeColor="text1"/>
              </w:rPr>
              <w:t>Wanjohi Construction co. Ltd</w:t>
            </w:r>
          </w:p>
        </w:tc>
        <w:tc>
          <w:tcPr>
            <w:tcW w:w="1548" w:type="dxa"/>
          </w:tcPr>
          <w:p w14:paraId="327895D3" w14:textId="77777777" w:rsidR="00DE6B71" w:rsidRPr="00B77F27" w:rsidRDefault="00C81C97">
            <w:pPr>
              <w:jc w:val="both"/>
              <w:rPr>
                <w:color w:val="000000" w:themeColor="text1"/>
              </w:rPr>
            </w:pPr>
            <w:r w:rsidRPr="00B77F27">
              <w:rPr>
                <w:color w:val="000000" w:themeColor="text1"/>
              </w:rPr>
              <w:t>Kwale</w:t>
            </w:r>
          </w:p>
        </w:tc>
      </w:tr>
      <w:tr w:rsidR="00DE6B71" w:rsidRPr="00B77F27" w14:paraId="0FDFFF4A" w14:textId="77777777">
        <w:trPr>
          <w:trHeight w:val="480"/>
        </w:trPr>
        <w:tc>
          <w:tcPr>
            <w:tcW w:w="749" w:type="dxa"/>
            <w:noWrap/>
          </w:tcPr>
          <w:p w14:paraId="662CC3CA" w14:textId="77777777" w:rsidR="00DE6B71" w:rsidRPr="00B77F27" w:rsidRDefault="00C81C97">
            <w:pPr>
              <w:jc w:val="both"/>
              <w:rPr>
                <w:color w:val="000000" w:themeColor="text1"/>
              </w:rPr>
            </w:pPr>
            <w:r w:rsidRPr="00B77F27">
              <w:rPr>
                <w:color w:val="000000" w:themeColor="text1"/>
              </w:rPr>
              <w:t>39</w:t>
            </w:r>
          </w:p>
        </w:tc>
        <w:tc>
          <w:tcPr>
            <w:tcW w:w="3715" w:type="dxa"/>
            <w:noWrap/>
          </w:tcPr>
          <w:p w14:paraId="5E5FFADE" w14:textId="77777777" w:rsidR="00DE6B71" w:rsidRPr="00B77F27" w:rsidRDefault="00C81C97">
            <w:pPr>
              <w:jc w:val="both"/>
              <w:rPr>
                <w:color w:val="000000" w:themeColor="text1"/>
              </w:rPr>
            </w:pPr>
            <w:r w:rsidRPr="00B77F27">
              <w:rPr>
                <w:color w:val="000000" w:themeColor="text1"/>
              </w:rPr>
              <w:t>Kone Kalite - Sala Gate</w:t>
            </w:r>
          </w:p>
        </w:tc>
        <w:tc>
          <w:tcPr>
            <w:tcW w:w="3564" w:type="dxa"/>
            <w:noWrap/>
          </w:tcPr>
          <w:p w14:paraId="2327F25D" w14:textId="77777777" w:rsidR="00DE6B71" w:rsidRPr="00B77F27" w:rsidRDefault="00C81C97">
            <w:pPr>
              <w:jc w:val="both"/>
              <w:rPr>
                <w:color w:val="000000" w:themeColor="text1"/>
              </w:rPr>
            </w:pPr>
            <w:r w:rsidRPr="00B77F27">
              <w:rPr>
                <w:color w:val="000000" w:themeColor="text1"/>
              </w:rPr>
              <w:t>Wavetech Construction co. Ltd</w:t>
            </w:r>
          </w:p>
        </w:tc>
        <w:tc>
          <w:tcPr>
            <w:tcW w:w="1548" w:type="dxa"/>
          </w:tcPr>
          <w:p w14:paraId="4E8999D9" w14:textId="77777777" w:rsidR="00DE6B71" w:rsidRPr="00B77F27" w:rsidRDefault="00C81C97">
            <w:pPr>
              <w:jc w:val="both"/>
              <w:rPr>
                <w:color w:val="000000" w:themeColor="text1"/>
              </w:rPr>
            </w:pPr>
            <w:r w:rsidRPr="00B77F27">
              <w:rPr>
                <w:color w:val="000000" w:themeColor="text1"/>
              </w:rPr>
              <w:t>Kwale</w:t>
            </w:r>
          </w:p>
        </w:tc>
      </w:tr>
      <w:tr w:rsidR="00DE6B71" w:rsidRPr="00B77F27" w14:paraId="27755DBE" w14:textId="77777777">
        <w:trPr>
          <w:trHeight w:val="585"/>
        </w:trPr>
        <w:tc>
          <w:tcPr>
            <w:tcW w:w="749" w:type="dxa"/>
            <w:noWrap/>
          </w:tcPr>
          <w:p w14:paraId="1F516B1D" w14:textId="77777777" w:rsidR="00DE6B71" w:rsidRPr="00B77F27" w:rsidRDefault="00C81C97">
            <w:pPr>
              <w:jc w:val="both"/>
              <w:rPr>
                <w:color w:val="000000" w:themeColor="text1"/>
              </w:rPr>
            </w:pPr>
            <w:r w:rsidRPr="00B77F27">
              <w:rPr>
                <w:color w:val="000000" w:themeColor="text1"/>
              </w:rPr>
              <w:t>40</w:t>
            </w:r>
          </w:p>
        </w:tc>
        <w:tc>
          <w:tcPr>
            <w:tcW w:w="3715" w:type="dxa"/>
            <w:noWrap/>
          </w:tcPr>
          <w:p w14:paraId="1186F7FA" w14:textId="77777777" w:rsidR="00DE6B71" w:rsidRPr="00B77F27" w:rsidRDefault="00C81C97">
            <w:pPr>
              <w:jc w:val="both"/>
              <w:rPr>
                <w:color w:val="000000" w:themeColor="text1"/>
              </w:rPr>
            </w:pPr>
            <w:r w:rsidRPr="00B77F27">
              <w:rPr>
                <w:color w:val="000000" w:themeColor="text1"/>
              </w:rPr>
              <w:t>LungaLunga - Kinango – Marere</w:t>
            </w:r>
          </w:p>
        </w:tc>
        <w:tc>
          <w:tcPr>
            <w:tcW w:w="3564" w:type="dxa"/>
            <w:noWrap/>
          </w:tcPr>
          <w:p w14:paraId="01E3ED64" w14:textId="77777777" w:rsidR="00DE6B71" w:rsidRPr="00574B6F" w:rsidRDefault="00C81C97">
            <w:pPr>
              <w:jc w:val="both"/>
              <w:rPr>
                <w:color w:val="000000" w:themeColor="text1"/>
                <w:lang w:val="fr-CA"/>
              </w:rPr>
            </w:pPr>
            <w:r w:rsidRPr="00574B6F">
              <w:rPr>
                <w:color w:val="000000" w:themeColor="text1"/>
                <w:lang w:val="fr-CA"/>
              </w:rPr>
              <w:t>M/s Groupage Ventures Limited.</w:t>
            </w:r>
          </w:p>
        </w:tc>
        <w:tc>
          <w:tcPr>
            <w:tcW w:w="1548" w:type="dxa"/>
          </w:tcPr>
          <w:p w14:paraId="2016D851" w14:textId="77777777" w:rsidR="00DE6B71" w:rsidRPr="00B77F27" w:rsidRDefault="00C81C97">
            <w:pPr>
              <w:jc w:val="both"/>
              <w:rPr>
                <w:color w:val="000000" w:themeColor="text1"/>
              </w:rPr>
            </w:pPr>
            <w:r w:rsidRPr="00B77F27">
              <w:rPr>
                <w:color w:val="000000" w:themeColor="text1"/>
              </w:rPr>
              <w:t>Kwale</w:t>
            </w:r>
          </w:p>
        </w:tc>
      </w:tr>
      <w:tr w:rsidR="00DE6B71" w:rsidRPr="00B77F27" w14:paraId="44E3AA9E" w14:textId="77777777">
        <w:trPr>
          <w:trHeight w:val="503"/>
        </w:trPr>
        <w:tc>
          <w:tcPr>
            <w:tcW w:w="749" w:type="dxa"/>
            <w:noWrap/>
          </w:tcPr>
          <w:p w14:paraId="5C9A02FC" w14:textId="77777777" w:rsidR="00DE6B71" w:rsidRPr="00B77F27" w:rsidRDefault="00C81C97">
            <w:pPr>
              <w:jc w:val="both"/>
              <w:rPr>
                <w:color w:val="000000" w:themeColor="text1"/>
              </w:rPr>
            </w:pPr>
            <w:r w:rsidRPr="00B77F27">
              <w:rPr>
                <w:color w:val="000000" w:themeColor="text1"/>
              </w:rPr>
              <w:t>41</w:t>
            </w:r>
          </w:p>
        </w:tc>
        <w:tc>
          <w:tcPr>
            <w:tcW w:w="3715" w:type="dxa"/>
            <w:noWrap/>
          </w:tcPr>
          <w:p w14:paraId="1B7169E5" w14:textId="77777777" w:rsidR="00DE6B71" w:rsidRPr="00B77F27" w:rsidRDefault="00C81C97">
            <w:pPr>
              <w:jc w:val="both"/>
              <w:rPr>
                <w:color w:val="000000" w:themeColor="text1"/>
              </w:rPr>
            </w:pPr>
            <w:r w:rsidRPr="00B77F27">
              <w:rPr>
                <w:color w:val="000000" w:themeColor="text1"/>
              </w:rPr>
              <w:t>Ijara – Hulugo</w:t>
            </w:r>
          </w:p>
        </w:tc>
        <w:tc>
          <w:tcPr>
            <w:tcW w:w="3564" w:type="dxa"/>
            <w:noWrap/>
          </w:tcPr>
          <w:p w14:paraId="68F842B1" w14:textId="77777777" w:rsidR="00DE6B71" w:rsidRPr="00B77F27" w:rsidRDefault="00C81C97">
            <w:pPr>
              <w:jc w:val="both"/>
              <w:rPr>
                <w:color w:val="000000" w:themeColor="text1"/>
              </w:rPr>
            </w:pPr>
            <w:r w:rsidRPr="00B77F27">
              <w:rPr>
                <w:color w:val="000000" w:themeColor="text1"/>
              </w:rPr>
              <w:t>Wanjohi Construction co. Ltd</w:t>
            </w:r>
          </w:p>
        </w:tc>
        <w:tc>
          <w:tcPr>
            <w:tcW w:w="1548" w:type="dxa"/>
          </w:tcPr>
          <w:p w14:paraId="17236B9A" w14:textId="77777777" w:rsidR="00DE6B71" w:rsidRPr="00B77F27" w:rsidRDefault="00C81C97">
            <w:pPr>
              <w:jc w:val="both"/>
              <w:rPr>
                <w:color w:val="000000" w:themeColor="text1"/>
              </w:rPr>
            </w:pPr>
            <w:r w:rsidRPr="00B77F27">
              <w:rPr>
                <w:color w:val="000000" w:themeColor="text1"/>
              </w:rPr>
              <w:t>Garissa</w:t>
            </w:r>
          </w:p>
        </w:tc>
      </w:tr>
      <w:tr w:rsidR="00DE6B71" w:rsidRPr="00B77F27" w14:paraId="206163A5" w14:textId="77777777">
        <w:trPr>
          <w:trHeight w:val="485"/>
        </w:trPr>
        <w:tc>
          <w:tcPr>
            <w:tcW w:w="749" w:type="dxa"/>
            <w:noWrap/>
          </w:tcPr>
          <w:p w14:paraId="6D1547A9" w14:textId="77777777" w:rsidR="00DE6B71" w:rsidRPr="00B77F27" w:rsidRDefault="00C81C97">
            <w:pPr>
              <w:jc w:val="both"/>
              <w:rPr>
                <w:color w:val="000000" w:themeColor="text1"/>
              </w:rPr>
            </w:pPr>
            <w:r w:rsidRPr="00B77F27">
              <w:rPr>
                <w:color w:val="000000" w:themeColor="text1"/>
              </w:rPr>
              <w:t>42</w:t>
            </w:r>
          </w:p>
        </w:tc>
        <w:tc>
          <w:tcPr>
            <w:tcW w:w="3715" w:type="dxa"/>
            <w:noWrap/>
          </w:tcPr>
          <w:p w14:paraId="646B1D8C" w14:textId="77777777" w:rsidR="00DE6B71" w:rsidRPr="00B77F27" w:rsidRDefault="00C81C97">
            <w:pPr>
              <w:jc w:val="both"/>
              <w:rPr>
                <w:color w:val="000000" w:themeColor="text1"/>
              </w:rPr>
            </w:pPr>
            <w:r w:rsidRPr="00B77F27">
              <w:rPr>
                <w:color w:val="000000" w:themeColor="text1"/>
              </w:rPr>
              <w:t xml:space="preserve">Wote - Athi River </w:t>
            </w:r>
          </w:p>
        </w:tc>
        <w:tc>
          <w:tcPr>
            <w:tcW w:w="3564" w:type="dxa"/>
            <w:noWrap/>
          </w:tcPr>
          <w:p w14:paraId="7C596723" w14:textId="77777777" w:rsidR="00DE6B71" w:rsidRPr="00B77F27" w:rsidRDefault="00C81C97">
            <w:pPr>
              <w:jc w:val="both"/>
              <w:rPr>
                <w:color w:val="000000" w:themeColor="text1"/>
              </w:rPr>
            </w:pPr>
            <w:r w:rsidRPr="00B77F27">
              <w:rPr>
                <w:color w:val="000000" w:themeColor="text1"/>
              </w:rPr>
              <w:t>Wavetech Construction co. Ltd</w:t>
            </w:r>
          </w:p>
        </w:tc>
        <w:tc>
          <w:tcPr>
            <w:tcW w:w="1548" w:type="dxa"/>
          </w:tcPr>
          <w:p w14:paraId="0CD69D68" w14:textId="77777777" w:rsidR="00DE6B71" w:rsidRPr="00B77F27" w:rsidRDefault="00C81C97">
            <w:pPr>
              <w:jc w:val="both"/>
              <w:rPr>
                <w:color w:val="000000" w:themeColor="text1"/>
              </w:rPr>
            </w:pPr>
            <w:r w:rsidRPr="00B77F27">
              <w:rPr>
                <w:color w:val="000000" w:themeColor="text1"/>
              </w:rPr>
              <w:t>Makueni</w:t>
            </w:r>
          </w:p>
        </w:tc>
      </w:tr>
      <w:tr w:rsidR="00DE6B71" w:rsidRPr="00B77F27" w14:paraId="17663667" w14:textId="77777777">
        <w:trPr>
          <w:trHeight w:val="315"/>
        </w:trPr>
        <w:tc>
          <w:tcPr>
            <w:tcW w:w="749" w:type="dxa"/>
            <w:noWrap/>
          </w:tcPr>
          <w:p w14:paraId="533861A5" w14:textId="77777777" w:rsidR="00DE6B71" w:rsidRPr="00B77F27" w:rsidRDefault="00C81C97">
            <w:pPr>
              <w:jc w:val="both"/>
              <w:rPr>
                <w:color w:val="000000" w:themeColor="text1"/>
              </w:rPr>
            </w:pPr>
            <w:r w:rsidRPr="00B77F27">
              <w:rPr>
                <w:color w:val="000000" w:themeColor="text1"/>
              </w:rPr>
              <w:t>43</w:t>
            </w:r>
          </w:p>
        </w:tc>
        <w:tc>
          <w:tcPr>
            <w:tcW w:w="3715" w:type="dxa"/>
            <w:noWrap/>
          </w:tcPr>
          <w:p w14:paraId="3506D354" w14:textId="77777777" w:rsidR="00DE6B71" w:rsidRPr="00B77F27" w:rsidRDefault="00C81C97">
            <w:pPr>
              <w:jc w:val="both"/>
              <w:rPr>
                <w:color w:val="000000" w:themeColor="text1"/>
              </w:rPr>
            </w:pPr>
            <w:r w:rsidRPr="00B77F27">
              <w:rPr>
                <w:color w:val="000000" w:themeColor="text1"/>
              </w:rPr>
              <w:t>Athi River – Kitui</w:t>
            </w:r>
          </w:p>
        </w:tc>
        <w:tc>
          <w:tcPr>
            <w:tcW w:w="3564" w:type="dxa"/>
            <w:noWrap/>
          </w:tcPr>
          <w:p w14:paraId="61E615EE" w14:textId="77777777" w:rsidR="00DE6B71" w:rsidRPr="00B77F27" w:rsidRDefault="00C81C97">
            <w:pPr>
              <w:jc w:val="both"/>
              <w:rPr>
                <w:color w:val="000000" w:themeColor="text1"/>
              </w:rPr>
            </w:pPr>
            <w:r w:rsidRPr="00B77F27">
              <w:rPr>
                <w:color w:val="000000" w:themeColor="text1"/>
              </w:rPr>
              <w:t>M/s  Civiscope Limited</w:t>
            </w:r>
          </w:p>
        </w:tc>
        <w:tc>
          <w:tcPr>
            <w:tcW w:w="1548" w:type="dxa"/>
          </w:tcPr>
          <w:p w14:paraId="52E43230" w14:textId="77777777" w:rsidR="00DE6B71" w:rsidRPr="00B77F27" w:rsidRDefault="00C81C97">
            <w:pPr>
              <w:jc w:val="both"/>
              <w:rPr>
                <w:color w:val="000000" w:themeColor="text1"/>
              </w:rPr>
            </w:pPr>
            <w:r w:rsidRPr="00B77F27">
              <w:rPr>
                <w:color w:val="000000" w:themeColor="text1"/>
              </w:rPr>
              <w:t>Makueni</w:t>
            </w:r>
          </w:p>
        </w:tc>
      </w:tr>
      <w:tr w:rsidR="00DE6B71" w:rsidRPr="00B77F27" w14:paraId="115B5756" w14:textId="77777777">
        <w:trPr>
          <w:trHeight w:val="315"/>
        </w:trPr>
        <w:tc>
          <w:tcPr>
            <w:tcW w:w="749" w:type="dxa"/>
            <w:noWrap/>
          </w:tcPr>
          <w:p w14:paraId="4741D486" w14:textId="77777777" w:rsidR="00DE6B71" w:rsidRPr="00B77F27" w:rsidRDefault="00C81C97">
            <w:pPr>
              <w:jc w:val="both"/>
              <w:rPr>
                <w:color w:val="000000" w:themeColor="text1"/>
              </w:rPr>
            </w:pPr>
            <w:r w:rsidRPr="00B77F27">
              <w:rPr>
                <w:color w:val="000000" w:themeColor="text1"/>
              </w:rPr>
              <w:t>44</w:t>
            </w:r>
          </w:p>
        </w:tc>
        <w:tc>
          <w:tcPr>
            <w:tcW w:w="3715" w:type="dxa"/>
            <w:noWrap/>
          </w:tcPr>
          <w:p w14:paraId="438300FB" w14:textId="77777777" w:rsidR="00DE6B71" w:rsidRPr="00B77F27" w:rsidRDefault="00C81C97">
            <w:pPr>
              <w:jc w:val="both"/>
              <w:rPr>
                <w:color w:val="000000" w:themeColor="text1"/>
              </w:rPr>
            </w:pPr>
            <w:r w:rsidRPr="00B77F27">
              <w:rPr>
                <w:color w:val="000000" w:themeColor="text1"/>
              </w:rPr>
              <w:t>Kamuwongo – Ciangera</w:t>
            </w:r>
          </w:p>
        </w:tc>
        <w:tc>
          <w:tcPr>
            <w:tcW w:w="3564" w:type="dxa"/>
            <w:noWrap/>
          </w:tcPr>
          <w:p w14:paraId="13C97108" w14:textId="77777777" w:rsidR="00DE6B71" w:rsidRPr="00B77F27" w:rsidRDefault="00C81C97">
            <w:pPr>
              <w:jc w:val="both"/>
              <w:rPr>
                <w:color w:val="000000" w:themeColor="text1"/>
              </w:rPr>
            </w:pPr>
            <w:r w:rsidRPr="00B77F27">
              <w:rPr>
                <w:color w:val="000000" w:themeColor="text1"/>
              </w:rPr>
              <w:t>Machara and Partners Construction ltd</w:t>
            </w:r>
          </w:p>
        </w:tc>
        <w:tc>
          <w:tcPr>
            <w:tcW w:w="1548" w:type="dxa"/>
          </w:tcPr>
          <w:p w14:paraId="3201FD33" w14:textId="77777777" w:rsidR="00DE6B71" w:rsidRPr="00B77F27" w:rsidRDefault="00C81C97">
            <w:pPr>
              <w:jc w:val="both"/>
              <w:rPr>
                <w:color w:val="000000" w:themeColor="text1"/>
              </w:rPr>
            </w:pPr>
            <w:r w:rsidRPr="00B77F27">
              <w:rPr>
                <w:color w:val="000000" w:themeColor="text1"/>
              </w:rPr>
              <w:t>Taita-Taveta</w:t>
            </w:r>
          </w:p>
        </w:tc>
      </w:tr>
      <w:tr w:rsidR="00DE6B71" w:rsidRPr="00B77F27" w14:paraId="17922B18" w14:textId="77777777">
        <w:trPr>
          <w:trHeight w:val="315"/>
        </w:trPr>
        <w:tc>
          <w:tcPr>
            <w:tcW w:w="749" w:type="dxa"/>
            <w:noWrap/>
          </w:tcPr>
          <w:p w14:paraId="78322E7E" w14:textId="77777777" w:rsidR="00DE6B71" w:rsidRPr="00B77F27" w:rsidRDefault="00C81C97">
            <w:pPr>
              <w:jc w:val="both"/>
              <w:rPr>
                <w:color w:val="000000" w:themeColor="text1"/>
              </w:rPr>
            </w:pPr>
            <w:r w:rsidRPr="00B77F27">
              <w:rPr>
                <w:color w:val="000000" w:themeColor="text1"/>
              </w:rPr>
              <w:t>45</w:t>
            </w:r>
          </w:p>
        </w:tc>
        <w:tc>
          <w:tcPr>
            <w:tcW w:w="3715" w:type="dxa"/>
            <w:noWrap/>
          </w:tcPr>
          <w:p w14:paraId="382E9714" w14:textId="77777777" w:rsidR="00DE6B71" w:rsidRPr="00B77F27" w:rsidRDefault="00C81C97">
            <w:pPr>
              <w:jc w:val="both"/>
              <w:rPr>
                <w:color w:val="000000" w:themeColor="text1"/>
              </w:rPr>
            </w:pPr>
            <w:r w:rsidRPr="00B77F27">
              <w:rPr>
                <w:color w:val="000000" w:themeColor="text1"/>
              </w:rPr>
              <w:t>Migwani – Mbondoni</w:t>
            </w:r>
          </w:p>
        </w:tc>
        <w:tc>
          <w:tcPr>
            <w:tcW w:w="3564" w:type="dxa"/>
            <w:noWrap/>
          </w:tcPr>
          <w:p w14:paraId="6E66A51E" w14:textId="77777777" w:rsidR="00DE6B71" w:rsidRPr="00B77F27" w:rsidRDefault="00C81C97">
            <w:pPr>
              <w:jc w:val="both"/>
              <w:rPr>
                <w:color w:val="000000" w:themeColor="text1"/>
              </w:rPr>
            </w:pPr>
            <w:r w:rsidRPr="00B77F27">
              <w:rPr>
                <w:color w:val="000000" w:themeColor="text1"/>
              </w:rPr>
              <w:t>M/s Winmesh Limited</w:t>
            </w:r>
          </w:p>
        </w:tc>
        <w:tc>
          <w:tcPr>
            <w:tcW w:w="1548" w:type="dxa"/>
          </w:tcPr>
          <w:p w14:paraId="72D95B58" w14:textId="77777777" w:rsidR="00DE6B71" w:rsidRPr="00B77F27" w:rsidRDefault="00C81C97">
            <w:pPr>
              <w:jc w:val="both"/>
              <w:rPr>
                <w:color w:val="000000" w:themeColor="text1"/>
              </w:rPr>
            </w:pPr>
            <w:r w:rsidRPr="00B77F27">
              <w:rPr>
                <w:color w:val="000000" w:themeColor="text1"/>
              </w:rPr>
              <w:t>Tharaka Nithi</w:t>
            </w:r>
          </w:p>
        </w:tc>
      </w:tr>
      <w:tr w:rsidR="00DE6B71" w:rsidRPr="00B77F27" w14:paraId="6D9F8D2E" w14:textId="77777777">
        <w:trPr>
          <w:trHeight w:val="315"/>
        </w:trPr>
        <w:tc>
          <w:tcPr>
            <w:tcW w:w="749" w:type="dxa"/>
            <w:noWrap/>
          </w:tcPr>
          <w:p w14:paraId="5D8BEF64" w14:textId="77777777" w:rsidR="00DE6B71" w:rsidRPr="00B77F27" w:rsidRDefault="00C81C97">
            <w:pPr>
              <w:jc w:val="both"/>
              <w:rPr>
                <w:color w:val="000000" w:themeColor="text1"/>
              </w:rPr>
            </w:pPr>
            <w:r w:rsidRPr="00B77F27">
              <w:rPr>
                <w:color w:val="000000" w:themeColor="text1"/>
              </w:rPr>
              <w:lastRenderedPageBreak/>
              <w:t>46</w:t>
            </w:r>
          </w:p>
        </w:tc>
        <w:tc>
          <w:tcPr>
            <w:tcW w:w="3715" w:type="dxa"/>
            <w:noWrap/>
          </w:tcPr>
          <w:p w14:paraId="5C6BA798" w14:textId="77777777" w:rsidR="00DE6B71" w:rsidRPr="00B77F27" w:rsidRDefault="00C81C97">
            <w:pPr>
              <w:jc w:val="both"/>
              <w:rPr>
                <w:color w:val="000000" w:themeColor="text1"/>
              </w:rPr>
            </w:pPr>
            <w:r w:rsidRPr="00B77F27">
              <w:rPr>
                <w:color w:val="000000" w:themeColor="text1"/>
              </w:rPr>
              <w:t>Junct A2 Makuyu - Junct A3 Kilimabogo(Gatuanyaga)</w:t>
            </w:r>
          </w:p>
        </w:tc>
        <w:tc>
          <w:tcPr>
            <w:tcW w:w="3564" w:type="dxa"/>
            <w:noWrap/>
          </w:tcPr>
          <w:p w14:paraId="29094B03" w14:textId="77777777" w:rsidR="00DE6B71" w:rsidRPr="00B77F27" w:rsidRDefault="00C81C97">
            <w:pPr>
              <w:jc w:val="both"/>
              <w:rPr>
                <w:color w:val="000000" w:themeColor="text1"/>
              </w:rPr>
            </w:pPr>
            <w:r w:rsidRPr="00B77F27">
              <w:rPr>
                <w:color w:val="000000" w:themeColor="text1"/>
              </w:rPr>
              <w:t>R &amp; B Consultants Ltd</w:t>
            </w:r>
          </w:p>
        </w:tc>
        <w:tc>
          <w:tcPr>
            <w:tcW w:w="1548" w:type="dxa"/>
          </w:tcPr>
          <w:p w14:paraId="648F6EEE" w14:textId="77777777" w:rsidR="00DE6B71" w:rsidRPr="00B77F27" w:rsidRDefault="00C81C97">
            <w:pPr>
              <w:jc w:val="both"/>
              <w:rPr>
                <w:color w:val="000000" w:themeColor="text1"/>
              </w:rPr>
            </w:pPr>
            <w:r w:rsidRPr="00B77F27">
              <w:rPr>
                <w:color w:val="000000" w:themeColor="text1"/>
              </w:rPr>
              <w:t>Makueni</w:t>
            </w:r>
          </w:p>
        </w:tc>
      </w:tr>
      <w:tr w:rsidR="00DE6B71" w:rsidRPr="00B77F27" w14:paraId="706EF6DB" w14:textId="77777777">
        <w:trPr>
          <w:trHeight w:val="615"/>
        </w:trPr>
        <w:tc>
          <w:tcPr>
            <w:tcW w:w="749" w:type="dxa"/>
            <w:noWrap/>
          </w:tcPr>
          <w:p w14:paraId="1CF80D0F" w14:textId="77777777" w:rsidR="00DE6B71" w:rsidRPr="00B77F27" w:rsidRDefault="00C81C97">
            <w:pPr>
              <w:jc w:val="both"/>
              <w:rPr>
                <w:color w:val="000000" w:themeColor="text1"/>
              </w:rPr>
            </w:pPr>
            <w:r w:rsidRPr="00B77F27">
              <w:rPr>
                <w:color w:val="000000" w:themeColor="text1"/>
              </w:rPr>
              <w:t>47</w:t>
            </w:r>
          </w:p>
        </w:tc>
        <w:tc>
          <w:tcPr>
            <w:tcW w:w="3715" w:type="dxa"/>
            <w:noWrap/>
          </w:tcPr>
          <w:p w14:paraId="7319A8ED" w14:textId="77777777" w:rsidR="00DE6B71" w:rsidRPr="00B77F27" w:rsidRDefault="00C81C97">
            <w:pPr>
              <w:jc w:val="both"/>
              <w:rPr>
                <w:color w:val="000000" w:themeColor="text1"/>
              </w:rPr>
            </w:pPr>
            <w:r w:rsidRPr="00B77F27">
              <w:rPr>
                <w:color w:val="000000" w:themeColor="text1"/>
              </w:rPr>
              <w:t>Junc B86/B88 Waldena - JuncJunc B86/B87 Chifiri</w:t>
            </w:r>
          </w:p>
        </w:tc>
        <w:tc>
          <w:tcPr>
            <w:tcW w:w="3564" w:type="dxa"/>
            <w:noWrap/>
          </w:tcPr>
          <w:p w14:paraId="3A7279F1" w14:textId="77777777" w:rsidR="00DE6B71" w:rsidRPr="00B77F27" w:rsidRDefault="00C81C97">
            <w:pPr>
              <w:jc w:val="both"/>
              <w:rPr>
                <w:color w:val="000000" w:themeColor="text1"/>
              </w:rPr>
            </w:pPr>
            <w:r w:rsidRPr="00B77F27">
              <w:rPr>
                <w:color w:val="000000" w:themeColor="text1"/>
              </w:rPr>
              <w:t>Mastan Construction co. Ltd</w:t>
            </w:r>
          </w:p>
        </w:tc>
        <w:tc>
          <w:tcPr>
            <w:tcW w:w="1548" w:type="dxa"/>
          </w:tcPr>
          <w:p w14:paraId="54BCF77A" w14:textId="77777777" w:rsidR="00DE6B71" w:rsidRPr="00B77F27" w:rsidRDefault="00C81C97">
            <w:pPr>
              <w:jc w:val="both"/>
              <w:rPr>
                <w:color w:val="000000" w:themeColor="text1"/>
              </w:rPr>
            </w:pPr>
            <w:r w:rsidRPr="00B77F27">
              <w:rPr>
                <w:color w:val="000000" w:themeColor="text1"/>
              </w:rPr>
              <w:t>Tana river</w:t>
            </w:r>
          </w:p>
        </w:tc>
      </w:tr>
      <w:tr w:rsidR="00DE6B71" w:rsidRPr="00B77F27" w14:paraId="0BDD2EF8" w14:textId="77777777">
        <w:trPr>
          <w:trHeight w:val="315"/>
        </w:trPr>
        <w:tc>
          <w:tcPr>
            <w:tcW w:w="749" w:type="dxa"/>
            <w:noWrap/>
          </w:tcPr>
          <w:p w14:paraId="6C013335" w14:textId="77777777" w:rsidR="00DE6B71" w:rsidRPr="00B77F27" w:rsidRDefault="00C81C97">
            <w:pPr>
              <w:jc w:val="both"/>
              <w:rPr>
                <w:color w:val="000000" w:themeColor="text1"/>
              </w:rPr>
            </w:pPr>
            <w:r w:rsidRPr="00B77F27">
              <w:rPr>
                <w:color w:val="000000" w:themeColor="text1"/>
              </w:rPr>
              <w:t>48</w:t>
            </w:r>
          </w:p>
        </w:tc>
        <w:tc>
          <w:tcPr>
            <w:tcW w:w="3715" w:type="dxa"/>
            <w:noWrap/>
          </w:tcPr>
          <w:p w14:paraId="051657A4" w14:textId="77777777" w:rsidR="00DE6B71" w:rsidRPr="00B77F27" w:rsidRDefault="00C81C97">
            <w:pPr>
              <w:jc w:val="both"/>
              <w:rPr>
                <w:color w:val="000000" w:themeColor="text1"/>
              </w:rPr>
            </w:pPr>
            <w:r w:rsidRPr="00B77F27">
              <w:rPr>
                <w:color w:val="000000" w:themeColor="text1"/>
              </w:rPr>
              <w:t>JuncJunc B86/B87 Chifiri - Junc A3/B86 Bangali</w:t>
            </w:r>
          </w:p>
        </w:tc>
        <w:tc>
          <w:tcPr>
            <w:tcW w:w="3564" w:type="dxa"/>
            <w:noWrap/>
          </w:tcPr>
          <w:p w14:paraId="452CEAE5" w14:textId="77777777" w:rsidR="00DE6B71" w:rsidRPr="00B77F27" w:rsidRDefault="00C81C97">
            <w:pPr>
              <w:jc w:val="both"/>
              <w:rPr>
                <w:color w:val="000000" w:themeColor="text1"/>
              </w:rPr>
            </w:pPr>
            <w:r w:rsidRPr="00B77F27">
              <w:rPr>
                <w:color w:val="000000" w:themeColor="text1"/>
              </w:rPr>
              <w:t>M/s Winmesh Limited</w:t>
            </w:r>
          </w:p>
        </w:tc>
        <w:tc>
          <w:tcPr>
            <w:tcW w:w="1548" w:type="dxa"/>
          </w:tcPr>
          <w:p w14:paraId="673C357F" w14:textId="77777777" w:rsidR="00DE6B71" w:rsidRPr="00B77F27" w:rsidRDefault="00C81C97">
            <w:pPr>
              <w:jc w:val="both"/>
              <w:rPr>
                <w:color w:val="000000" w:themeColor="text1"/>
              </w:rPr>
            </w:pPr>
            <w:r w:rsidRPr="00B77F27">
              <w:rPr>
                <w:color w:val="000000" w:themeColor="text1"/>
              </w:rPr>
              <w:t>Tana river</w:t>
            </w:r>
          </w:p>
        </w:tc>
      </w:tr>
      <w:tr w:rsidR="00DE6B71" w:rsidRPr="00B77F27" w14:paraId="3E9ABF8E" w14:textId="77777777">
        <w:trPr>
          <w:trHeight w:val="510"/>
        </w:trPr>
        <w:tc>
          <w:tcPr>
            <w:tcW w:w="749" w:type="dxa"/>
            <w:noWrap/>
          </w:tcPr>
          <w:p w14:paraId="3F5F8DCD" w14:textId="77777777" w:rsidR="00DE6B71" w:rsidRPr="00B77F27" w:rsidRDefault="00C81C97">
            <w:pPr>
              <w:jc w:val="both"/>
              <w:rPr>
                <w:color w:val="000000" w:themeColor="text1"/>
              </w:rPr>
            </w:pPr>
            <w:r w:rsidRPr="00B77F27">
              <w:rPr>
                <w:color w:val="000000" w:themeColor="text1"/>
              </w:rPr>
              <w:t>49</w:t>
            </w:r>
          </w:p>
        </w:tc>
        <w:tc>
          <w:tcPr>
            <w:tcW w:w="3715" w:type="dxa"/>
            <w:noWrap/>
          </w:tcPr>
          <w:p w14:paraId="4FCFC3AB" w14:textId="77777777" w:rsidR="00DE6B71" w:rsidRPr="00B77F27" w:rsidRDefault="00C81C97">
            <w:pPr>
              <w:jc w:val="both"/>
              <w:rPr>
                <w:color w:val="000000" w:themeColor="text1"/>
              </w:rPr>
            </w:pPr>
            <w:r w:rsidRPr="00B77F27">
              <w:rPr>
                <w:color w:val="000000" w:themeColor="text1"/>
              </w:rPr>
              <w:t>Twambui- Chifiri</w:t>
            </w:r>
          </w:p>
        </w:tc>
        <w:tc>
          <w:tcPr>
            <w:tcW w:w="3564" w:type="dxa"/>
            <w:noWrap/>
          </w:tcPr>
          <w:p w14:paraId="70925AEC" w14:textId="77777777" w:rsidR="00DE6B71" w:rsidRPr="00B77F27" w:rsidRDefault="00C81C97">
            <w:pPr>
              <w:jc w:val="both"/>
              <w:rPr>
                <w:color w:val="000000" w:themeColor="text1"/>
              </w:rPr>
            </w:pPr>
            <w:r w:rsidRPr="00B77F27">
              <w:rPr>
                <w:color w:val="000000" w:themeColor="text1"/>
              </w:rPr>
              <w:t>SteveGatesConstruction company</w:t>
            </w:r>
          </w:p>
        </w:tc>
        <w:tc>
          <w:tcPr>
            <w:tcW w:w="1548" w:type="dxa"/>
          </w:tcPr>
          <w:p w14:paraId="39B70DD7" w14:textId="77777777" w:rsidR="00DE6B71" w:rsidRPr="00B77F27" w:rsidRDefault="00C81C97">
            <w:pPr>
              <w:jc w:val="both"/>
              <w:rPr>
                <w:color w:val="000000" w:themeColor="text1"/>
              </w:rPr>
            </w:pPr>
            <w:r w:rsidRPr="00B77F27">
              <w:rPr>
                <w:color w:val="000000" w:themeColor="text1"/>
              </w:rPr>
              <w:t>Tana river</w:t>
            </w:r>
          </w:p>
        </w:tc>
      </w:tr>
      <w:tr w:rsidR="00DE6B71" w:rsidRPr="00B77F27" w14:paraId="6577D543" w14:textId="77777777">
        <w:trPr>
          <w:trHeight w:val="494"/>
        </w:trPr>
        <w:tc>
          <w:tcPr>
            <w:tcW w:w="749" w:type="dxa"/>
            <w:noWrap/>
          </w:tcPr>
          <w:p w14:paraId="51B38B3E" w14:textId="77777777" w:rsidR="00DE6B71" w:rsidRPr="00B77F27" w:rsidRDefault="00C81C97">
            <w:pPr>
              <w:jc w:val="both"/>
              <w:rPr>
                <w:color w:val="000000" w:themeColor="text1"/>
              </w:rPr>
            </w:pPr>
            <w:r w:rsidRPr="00B77F27">
              <w:rPr>
                <w:color w:val="000000" w:themeColor="text1"/>
              </w:rPr>
              <w:t>50</w:t>
            </w:r>
          </w:p>
        </w:tc>
        <w:tc>
          <w:tcPr>
            <w:tcW w:w="3715" w:type="dxa"/>
            <w:noWrap/>
          </w:tcPr>
          <w:p w14:paraId="6FF1AF80" w14:textId="77777777" w:rsidR="00DE6B71" w:rsidRPr="00B77F27" w:rsidRDefault="00C81C97">
            <w:pPr>
              <w:jc w:val="both"/>
              <w:rPr>
                <w:color w:val="000000" w:themeColor="text1"/>
              </w:rPr>
            </w:pPr>
            <w:r w:rsidRPr="00B77F27">
              <w:rPr>
                <w:color w:val="000000" w:themeColor="text1"/>
              </w:rPr>
              <w:t>Mutomo - South Kitui N.R Gate</w:t>
            </w:r>
          </w:p>
        </w:tc>
        <w:tc>
          <w:tcPr>
            <w:tcW w:w="3564" w:type="dxa"/>
            <w:noWrap/>
          </w:tcPr>
          <w:p w14:paraId="25E6A382" w14:textId="77777777" w:rsidR="00DE6B71" w:rsidRPr="00B77F27" w:rsidRDefault="00C81C97">
            <w:pPr>
              <w:jc w:val="both"/>
              <w:rPr>
                <w:color w:val="000000" w:themeColor="text1"/>
              </w:rPr>
            </w:pPr>
            <w:r w:rsidRPr="00B77F27">
              <w:rPr>
                <w:color w:val="000000" w:themeColor="text1"/>
              </w:rPr>
              <w:t>S. R Manga and Associates</w:t>
            </w:r>
          </w:p>
        </w:tc>
        <w:tc>
          <w:tcPr>
            <w:tcW w:w="1548" w:type="dxa"/>
          </w:tcPr>
          <w:p w14:paraId="1C1B7C2F" w14:textId="77777777" w:rsidR="00DE6B71" w:rsidRPr="00B77F27" w:rsidRDefault="00C81C97">
            <w:pPr>
              <w:jc w:val="both"/>
              <w:rPr>
                <w:color w:val="000000" w:themeColor="text1"/>
              </w:rPr>
            </w:pPr>
            <w:r w:rsidRPr="00B77F27">
              <w:rPr>
                <w:color w:val="000000" w:themeColor="text1"/>
              </w:rPr>
              <w:t>Kitui</w:t>
            </w:r>
          </w:p>
        </w:tc>
      </w:tr>
      <w:tr w:rsidR="00DE6B71" w:rsidRPr="00B77F27" w14:paraId="2FFA4508" w14:textId="77777777">
        <w:trPr>
          <w:trHeight w:val="530"/>
        </w:trPr>
        <w:tc>
          <w:tcPr>
            <w:tcW w:w="749" w:type="dxa"/>
            <w:noWrap/>
          </w:tcPr>
          <w:p w14:paraId="413D6267" w14:textId="77777777" w:rsidR="00DE6B71" w:rsidRPr="00B77F27" w:rsidRDefault="00C81C97">
            <w:pPr>
              <w:jc w:val="both"/>
              <w:rPr>
                <w:color w:val="000000" w:themeColor="text1"/>
              </w:rPr>
            </w:pPr>
            <w:r w:rsidRPr="00B77F27">
              <w:rPr>
                <w:color w:val="000000" w:themeColor="text1"/>
              </w:rPr>
              <w:t>51</w:t>
            </w:r>
          </w:p>
        </w:tc>
        <w:tc>
          <w:tcPr>
            <w:tcW w:w="3715" w:type="dxa"/>
            <w:noWrap/>
          </w:tcPr>
          <w:p w14:paraId="6AF4D4F2" w14:textId="77777777" w:rsidR="00DE6B71" w:rsidRPr="00B77F27" w:rsidRDefault="00C81C97">
            <w:pPr>
              <w:jc w:val="both"/>
              <w:rPr>
                <w:color w:val="000000" w:themeColor="text1"/>
              </w:rPr>
            </w:pPr>
            <w:r w:rsidRPr="00B77F27">
              <w:rPr>
                <w:color w:val="000000" w:themeColor="text1"/>
                <w:lang w:val="de-DE"/>
              </w:rPr>
              <w:t>South Kitui N.R Gate- Kone Kalite</w:t>
            </w:r>
          </w:p>
        </w:tc>
        <w:tc>
          <w:tcPr>
            <w:tcW w:w="3564" w:type="dxa"/>
            <w:noWrap/>
          </w:tcPr>
          <w:p w14:paraId="4D9A2559" w14:textId="77777777" w:rsidR="00DE6B71" w:rsidRPr="00B77F27" w:rsidRDefault="00C81C97">
            <w:pPr>
              <w:jc w:val="both"/>
              <w:rPr>
                <w:color w:val="000000" w:themeColor="text1"/>
              </w:rPr>
            </w:pPr>
            <w:r w:rsidRPr="00B77F27">
              <w:rPr>
                <w:color w:val="000000" w:themeColor="text1"/>
              </w:rPr>
              <w:t>Wanjohi Construction co. Ltd</w:t>
            </w:r>
          </w:p>
        </w:tc>
        <w:tc>
          <w:tcPr>
            <w:tcW w:w="1548" w:type="dxa"/>
          </w:tcPr>
          <w:p w14:paraId="2D97B4A7" w14:textId="77777777" w:rsidR="00DE6B71" w:rsidRPr="00B77F27" w:rsidRDefault="00C81C97">
            <w:pPr>
              <w:jc w:val="both"/>
              <w:rPr>
                <w:color w:val="000000" w:themeColor="text1"/>
              </w:rPr>
            </w:pPr>
            <w:r w:rsidRPr="00B77F27">
              <w:rPr>
                <w:color w:val="000000" w:themeColor="text1"/>
              </w:rPr>
              <w:t>Kitui</w:t>
            </w:r>
          </w:p>
        </w:tc>
      </w:tr>
      <w:tr w:rsidR="00DE6B71" w:rsidRPr="00B77F27" w14:paraId="1F878DA6" w14:textId="77777777">
        <w:trPr>
          <w:trHeight w:val="701"/>
        </w:trPr>
        <w:tc>
          <w:tcPr>
            <w:tcW w:w="749" w:type="dxa"/>
            <w:noWrap/>
          </w:tcPr>
          <w:p w14:paraId="2F371FFF" w14:textId="77777777" w:rsidR="00DE6B71" w:rsidRPr="00B77F27" w:rsidRDefault="00C81C97">
            <w:pPr>
              <w:jc w:val="both"/>
              <w:rPr>
                <w:color w:val="000000" w:themeColor="text1"/>
              </w:rPr>
            </w:pPr>
            <w:r w:rsidRPr="00B77F27">
              <w:rPr>
                <w:color w:val="000000" w:themeColor="text1"/>
              </w:rPr>
              <w:t>52</w:t>
            </w:r>
          </w:p>
        </w:tc>
        <w:tc>
          <w:tcPr>
            <w:tcW w:w="3715" w:type="dxa"/>
            <w:noWrap/>
          </w:tcPr>
          <w:p w14:paraId="70D3362D" w14:textId="77777777" w:rsidR="00DE6B71" w:rsidRPr="00B77F27" w:rsidRDefault="00C81C97">
            <w:pPr>
              <w:jc w:val="both"/>
              <w:rPr>
                <w:color w:val="000000" w:themeColor="text1"/>
              </w:rPr>
            </w:pPr>
            <w:r w:rsidRPr="00574B6F">
              <w:rPr>
                <w:color w:val="000000" w:themeColor="text1"/>
              </w:rPr>
              <w:t>Junc B86/B88 Kone Kalite-Junc B86/B88 Waldena</w:t>
            </w:r>
          </w:p>
        </w:tc>
        <w:tc>
          <w:tcPr>
            <w:tcW w:w="3564" w:type="dxa"/>
            <w:noWrap/>
          </w:tcPr>
          <w:p w14:paraId="71D2538E" w14:textId="77777777" w:rsidR="00DE6B71" w:rsidRPr="00B77F27" w:rsidRDefault="00C81C97">
            <w:pPr>
              <w:jc w:val="both"/>
              <w:rPr>
                <w:color w:val="000000" w:themeColor="text1"/>
              </w:rPr>
            </w:pPr>
            <w:r w:rsidRPr="00B77F27">
              <w:rPr>
                <w:color w:val="000000" w:themeColor="text1"/>
              </w:rPr>
              <w:t>Wavetech Construction co. Ltd</w:t>
            </w:r>
          </w:p>
        </w:tc>
        <w:tc>
          <w:tcPr>
            <w:tcW w:w="1548" w:type="dxa"/>
          </w:tcPr>
          <w:p w14:paraId="2CDC6E7D" w14:textId="77777777" w:rsidR="00DE6B71" w:rsidRPr="00B77F27" w:rsidRDefault="00C81C97">
            <w:pPr>
              <w:jc w:val="both"/>
              <w:rPr>
                <w:color w:val="000000" w:themeColor="text1"/>
              </w:rPr>
            </w:pPr>
            <w:r w:rsidRPr="00B77F27">
              <w:rPr>
                <w:color w:val="000000" w:themeColor="text1"/>
              </w:rPr>
              <w:t>Tana river</w:t>
            </w:r>
          </w:p>
        </w:tc>
      </w:tr>
      <w:tr w:rsidR="00DE6B71" w:rsidRPr="00B77F27" w14:paraId="0A633C44" w14:textId="77777777">
        <w:trPr>
          <w:trHeight w:val="315"/>
        </w:trPr>
        <w:tc>
          <w:tcPr>
            <w:tcW w:w="749" w:type="dxa"/>
            <w:noWrap/>
          </w:tcPr>
          <w:p w14:paraId="2E51E3C9" w14:textId="77777777" w:rsidR="00DE6B71" w:rsidRPr="00B77F27" w:rsidRDefault="00C81C97">
            <w:pPr>
              <w:jc w:val="both"/>
              <w:rPr>
                <w:color w:val="000000" w:themeColor="text1"/>
              </w:rPr>
            </w:pPr>
            <w:r w:rsidRPr="00B77F27">
              <w:rPr>
                <w:color w:val="000000" w:themeColor="text1"/>
              </w:rPr>
              <w:t>53</w:t>
            </w:r>
          </w:p>
        </w:tc>
        <w:tc>
          <w:tcPr>
            <w:tcW w:w="3715" w:type="dxa"/>
            <w:noWrap/>
          </w:tcPr>
          <w:p w14:paraId="169C5EA1" w14:textId="77777777" w:rsidR="00DE6B71" w:rsidRPr="00B77F27" w:rsidRDefault="00C81C97">
            <w:pPr>
              <w:jc w:val="both"/>
              <w:rPr>
                <w:color w:val="000000" w:themeColor="text1"/>
              </w:rPr>
            </w:pPr>
            <w:r w:rsidRPr="00B77F27">
              <w:rPr>
                <w:color w:val="000000" w:themeColor="text1"/>
              </w:rPr>
              <w:t>Kapenguria town roads</w:t>
            </w:r>
          </w:p>
        </w:tc>
        <w:tc>
          <w:tcPr>
            <w:tcW w:w="3564" w:type="dxa"/>
            <w:noWrap/>
          </w:tcPr>
          <w:p w14:paraId="07E6FA58" w14:textId="77777777" w:rsidR="00DE6B71" w:rsidRPr="00B77F27" w:rsidRDefault="00C81C97">
            <w:pPr>
              <w:jc w:val="both"/>
              <w:rPr>
                <w:color w:val="000000" w:themeColor="text1"/>
              </w:rPr>
            </w:pPr>
            <w:r w:rsidRPr="00B77F27">
              <w:rPr>
                <w:color w:val="000000" w:themeColor="text1"/>
              </w:rPr>
              <w:t>Urban building contractors</w:t>
            </w:r>
          </w:p>
        </w:tc>
        <w:tc>
          <w:tcPr>
            <w:tcW w:w="1548" w:type="dxa"/>
          </w:tcPr>
          <w:p w14:paraId="431EA9C1" w14:textId="77777777" w:rsidR="00DE6B71" w:rsidRPr="00B77F27" w:rsidRDefault="00C81C97">
            <w:pPr>
              <w:jc w:val="both"/>
              <w:rPr>
                <w:color w:val="000000" w:themeColor="text1"/>
              </w:rPr>
            </w:pPr>
            <w:r w:rsidRPr="00B77F27">
              <w:rPr>
                <w:color w:val="000000" w:themeColor="text1"/>
              </w:rPr>
              <w:t>West pokot</w:t>
            </w:r>
          </w:p>
        </w:tc>
      </w:tr>
      <w:tr w:rsidR="00DE6B71" w:rsidRPr="00B77F27" w14:paraId="48D44848" w14:textId="77777777">
        <w:trPr>
          <w:trHeight w:val="665"/>
        </w:trPr>
        <w:tc>
          <w:tcPr>
            <w:tcW w:w="749" w:type="dxa"/>
            <w:noWrap/>
          </w:tcPr>
          <w:p w14:paraId="1C0BA671" w14:textId="77777777" w:rsidR="00DE6B71" w:rsidRPr="00B77F27" w:rsidRDefault="00C81C97">
            <w:pPr>
              <w:jc w:val="both"/>
              <w:rPr>
                <w:color w:val="000000" w:themeColor="text1"/>
              </w:rPr>
            </w:pPr>
            <w:r w:rsidRPr="00B77F27">
              <w:rPr>
                <w:color w:val="000000" w:themeColor="text1"/>
              </w:rPr>
              <w:t>54</w:t>
            </w:r>
          </w:p>
        </w:tc>
        <w:tc>
          <w:tcPr>
            <w:tcW w:w="3715" w:type="dxa"/>
            <w:noWrap/>
          </w:tcPr>
          <w:p w14:paraId="05FCF733" w14:textId="77777777" w:rsidR="00DE6B71" w:rsidRPr="00B77F27" w:rsidRDefault="00C81C97">
            <w:pPr>
              <w:jc w:val="both"/>
              <w:rPr>
                <w:color w:val="000000" w:themeColor="text1"/>
              </w:rPr>
            </w:pPr>
            <w:r w:rsidRPr="00B77F27">
              <w:rPr>
                <w:color w:val="000000" w:themeColor="text1"/>
              </w:rPr>
              <w:t>Tartar junction – KamuinoChewoyet –Sakas in west pokot county</w:t>
            </w:r>
          </w:p>
        </w:tc>
        <w:tc>
          <w:tcPr>
            <w:tcW w:w="3564" w:type="dxa"/>
            <w:noWrap/>
          </w:tcPr>
          <w:p w14:paraId="54A41134" w14:textId="77777777" w:rsidR="00DE6B71" w:rsidRPr="00B77F27" w:rsidRDefault="00C81C97">
            <w:pPr>
              <w:jc w:val="both"/>
              <w:rPr>
                <w:color w:val="000000" w:themeColor="text1"/>
              </w:rPr>
            </w:pPr>
            <w:r w:rsidRPr="00B77F27">
              <w:rPr>
                <w:color w:val="000000" w:themeColor="text1"/>
              </w:rPr>
              <w:t>RavinaAgency  Limited</w:t>
            </w:r>
          </w:p>
        </w:tc>
        <w:tc>
          <w:tcPr>
            <w:tcW w:w="1548" w:type="dxa"/>
          </w:tcPr>
          <w:p w14:paraId="3534E224" w14:textId="77777777" w:rsidR="00DE6B71" w:rsidRPr="00B77F27" w:rsidRDefault="00C81C97">
            <w:pPr>
              <w:jc w:val="both"/>
              <w:rPr>
                <w:color w:val="000000" w:themeColor="text1"/>
              </w:rPr>
            </w:pPr>
            <w:r w:rsidRPr="00B77F27">
              <w:rPr>
                <w:color w:val="000000" w:themeColor="text1"/>
              </w:rPr>
              <w:t>West Pokot</w:t>
            </w:r>
          </w:p>
        </w:tc>
      </w:tr>
      <w:tr w:rsidR="00DE6B71" w:rsidRPr="00B77F27" w14:paraId="0D4AD556" w14:textId="77777777">
        <w:trPr>
          <w:trHeight w:val="710"/>
        </w:trPr>
        <w:tc>
          <w:tcPr>
            <w:tcW w:w="749" w:type="dxa"/>
            <w:noWrap/>
          </w:tcPr>
          <w:p w14:paraId="12E5DDC2" w14:textId="77777777" w:rsidR="00DE6B71" w:rsidRPr="00B77F27" w:rsidRDefault="00C81C97">
            <w:pPr>
              <w:jc w:val="both"/>
              <w:rPr>
                <w:color w:val="000000" w:themeColor="text1"/>
              </w:rPr>
            </w:pPr>
            <w:r w:rsidRPr="00B77F27">
              <w:rPr>
                <w:color w:val="000000" w:themeColor="text1"/>
              </w:rPr>
              <w:t>55</w:t>
            </w:r>
          </w:p>
        </w:tc>
        <w:tc>
          <w:tcPr>
            <w:tcW w:w="3715" w:type="dxa"/>
            <w:noWrap/>
          </w:tcPr>
          <w:p w14:paraId="177908A9" w14:textId="77777777" w:rsidR="00DE6B71" w:rsidRPr="00B77F27" w:rsidRDefault="00C81C97">
            <w:pPr>
              <w:jc w:val="both"/>
              <w:rPr>
                <w:color w:val="000000" w:themeColor="text1"/>
              </w:rPr>
            </w:pPr>
            <w:r w:rsidRPr="00B77F27">
              <w:rPr>
                <w:color w:val="000000" w:themeColor="text1"/>
              </w:rPr>
              <w:t>Bugar - Chebiemit / Jnct D329 (Kaplolo) - Kaplamai - Jnct C50 Kruger Farm</w:t>
            </w:r>
          </w:p>
        </w:tc>
        <w:tc>
          <w:tcPr>
            <w:tcW w:w="3564" w:type="dxa"/>
            <w:noWrap/>
          </w:tcPr>
          <w:p w14:paraId="194E032E" w14:textId="77777777" w:rsidR="00DE6B71" w:rsidRPr="00B77F27" w:rsidRDefault="00C81C97">
            <w:pPr>
              <w:jc w:val="both"/>
              <w:rPr>
                <w:color w:val="000000" w:themeColor="text1"/>
              </w:rPr>
            </w:pPr>
            <w:r w:rsidRPr="00B77F27">
              <w:rPr>
                <w:color w:val="000000" w:themeColor="text1"/>
              </w:rPr>
              <w:t>Stecol Corporation</w:t>
            </w:r>
          </w:p>
        </w:tc>
        <w:tc>
          <w:tcPr>
            <w:tcW w:w="1548" w:type="dxa"/>
          </w:tcPr>
          <w:p w14:paraId="60DCAFA2" w14:textId="77777777" w:rsidR="00DE6B71" w:rsidRPr="00B77F27" w:rsidRDefault="00C81C97">
            <w:pPr>
              <w:jc w:val="both"/>
              <w:rPr>
                <w:color w:val="000000" w:themeColor="text1"/>
              </w:rPr>
            </w:pPr>
            <w:r w:rsidRPr="00B77F27">
              <w:rPr>
                <w:color w:val="000000" w:themeColor="text1"/>
              </w:rPr>
              <w:t>Baringo</w:t>
            </w:r>
          </w:p>
        </w:tc>
      </w:tr>
      <w:tr w:rsidR="00DE6B71" w:rsidRPr="00B77F27" w14:paraId="1623A4DD" w14:textId="77777777">
        <w:trPr>
          <w:trHeight w:val="315"/>
        </w:trPr>
        <w:tc>
          <w:tcPr>
            <w:tcW w:w="749" w:type="dxa"/>
            <w:noWrap/>
          </w:tcPr>
          <w:p w14:paraId="0AE704E9" w14:textId="77777777" w:rsidR="00DE6B71" w:rsidRPr="00B77F27" w:rsidRDefault="00C81C97">
            <w:pPr>
              <w:jc w:val="both"/>
              <w:rPr>
                <w:color w:val="000000" w:themeColor="text1"/>
              </w:rPr>
            </w:pPr>
            <w:r w:rsidRPr="00B77F27">
              <w:rPr>
                <w:color w:val="000000" w:themeColor="text1"/>
              </w:rPr>
              <w:t>56</w:t>
            </w:r>
          </w:p>
        </w:tc>
        <w:tc>
          <w:tcPr>
            <w:tcW w:w="3715" w:type="dxa"/>
            <w:noWrap/>
          </w:tcPr>
          <w:p w14:paraId="5BB408C1" w14:textId="77777777" w:rsidR="00DE6B71" w:rsidRPr="00B77F27" w:rsidRDefault="00C81C97">
            <w:pPr>
              <w:jc w:val="both"/>
              <w:rPr>
                <w:color w:val="000000" w:themeColor="text1"/>
              </w:rPr>
            </w:pPr>
            <w:r w:rsidRPr="00B77F27">
              <w:rPr>
                <w:color w:val="000000" w:themeColor="text1"/>
              </w:rPr>
              <w:t>Olchobezi - Kabolecho - Mgondo/Mogondo - Changina - EmurruaDikirr</w:t>
            </w:r>
          </w:p>
        </w:tc>
        <w:tc>
          <w:tcPr>
            <w:tcW w:w="3564" w:type="dxa"/>
            <w:noWrap/>
          </w:tcPr>
          <w:p w14:paraId="24C0B11A" w14:textId="77777777" w:rsidR="00DE6B71" w:rsidRPr="00B77F27" w:rsidRDefault="00C81C97">
            <w:pPr>
              <w:jc w:val="both"/>
              <w:rPr>
                <w:color w:val="000000" w:themeColor="text1"/>
              </w:rPr>
            </w:pPr>
            <w:r w:rsidRPr="00B77F27">
              <w:rPr>
                <w:color w:val="000000" w:themeColor="text1"/>
              </w:rPr>
              <w:t>Parbat Siyani Ltd &amp; Elite Earthmovers Ltd Jv</w:t>
            </w:r>
          </w:p>
        </w:tc>
        <w:tc>
          <w:tcPr>
            <w:tcW w:w="1548" w:type="dxa"/>
          </w:tcPr>
          <w:p w14:paraId="0F56F5E2" w14:textId="77777777" w:rsidR="00DE6B71" w:rsidRPr="00B77F27" w:rsidRDefault="00C81C97">
            <w:pPr>
              <w:jc w:val="both"/>
              <w:rPr>
                <w:color w:val="000000" w:themeColor="text1"/>
              </w:rPr>
            </w:pPr>
            <w:r w:rsidRPr="00B77F27">
              <w:rPr>
                <w:color w:val="000000" w:themeColor="text1"/>
              </w:rPr>
              <w:t>Narok</w:t>
            </w:r>
          </w:p>
        </w:tc>
      </w:tr>
      <w:tr w:rsidR="00DE6B71" w:rsidRPr="00B77F27" w14:paraId="20458716" w14:textId="77777777">
        <w:trPr>
          <w:trHeight w:val="315"/>
        </w:trPr>
        <w:tc>
          <w:tcPr>
            <w:tcW w:w="749" w:type="dxa"/>
            <w:noWrap/>
          </w:tcPr>
          <w:p w14:paraId="707869E1" w14:textId="77777777" w:rsidR="00DE6B71" w:rsidRPr="00B77F27" w:rsidRDefault="00C81C97">
            <w:pPr>
              <w:jc w:val="both"/>
              <w:rPr>
                <w:color w:val="000000" w:themeColor="text1"/>
              </w:rPr>
            </w:pPr>
            <w:r w:rsidRPr="00B77F27">
              <w:rPr>
                <w:color w:val="000000" w:themeColor="text1"/>
              </w:rPr>
              <w:t>57</w:t>
            </w:r>
          </w:p>
        </w:tc>
        <w:tc>
          <w:tcPr>
            <w:tcW w:w="3715" w:type="dxa"/>
            <w:noWrap/>
          </w:tcPr>
          <w:p w14:paraId="5682D466" w14:textId="77777777" w:rsidR="00DE6B71" w:rsidRPr="00B77F27" w:rsidRDefault="00C81C97">
            <w:pPr>
              <w:jc w:val="both"/>
              <w:rPr>
                <w:color w:val="000000" w:themeColor="text1"/>
              </w:rPr>
            </w:pPr>
            <w:r w:rsidRPr="00B77F27">
              <w:rPr>
                <w:color w:val="000000" w:themeColor="text1"/>
              </w:rPr>
              <w:t>Kapsigilai-Tenden/Access To Schools</w:t>
            </w:r>
          </w:p>
        </w:tc>
        <w:tc>
          <w:tcPr>
            <w:tcW w:w="3564" w:type="dxa"/>
            <w:noWrap/>
          </w:tcPr>
          <w:p w14:paraId="741B2A0A" w14:textId="77777777" w:rsidR="00DE6B71" w:rsidRPr="00B77F27" w:rsidRDefault="00C81C97">
            <w:pPr>
              <w:jc w:val="both"/>
              <w:rPr>
                <w:color w:val="000000" w:themeColor="text1"/>
              </w:rPr>
            </w:pPr>
            <w:r w:rsidRPr="00B77F27">
              <w:rPr>
                <w:color w:val="000000" w:themeColor="text1"/>
              </w:rPr>
              <w:t>Stecol Corporation</w:t>
            </w:r>
          </w:p>
        </w:tc>
        <w:tc>
          <w:tcPr>
            <w:tcW w:w="1548" w:type="dxa"/>
          </w:tcPr>
          <w:p w14:paraId="5128AB6E" w14:textId="77777777" w:rsidR="00DE6B71" w:rsidRPr="00B77F27" w:rsidRDefault="00C81C97">
            <w:pPr>
              <w:jc w:val="both"/>
              <w:rPr>
                <w:color w:val="000000" w:themeColor="text1"/>
              </w:rPr>
            </w:pPr>
            <w:r w:rsidRPr="00B77F27">
              <w:rPr>
                <w:color w:val="000000" w:themeColor="text1"/>
              </w:rPr>
              <w:t>Baringo</w:t>
            </w:r>
          </w:p>
        </w:tc>
      </w:tr>
      <w:tr w:rsidR="00DE6B71" w:rsidRPr="00B77F27" w14:paraId="313D67F6" w14:textId="77777777">
        <w:trPr>
          <w:trHeight w:val="405"/>
        </w:trPr>
        <w:tc>
          <w:tcPr>
            <w:tcW w:w="749" w:type="dxa"/>
            <w:noWrap/>
          </w:tcPr>
          <w:p w14:paraId="265C0E97" w14:textId="77777777" w:rsidR="00DE6B71" w:rsidRPr="00B77F27" w:rsidRDefault="00C81C97">
            <w:pPr>
              <w:jc w:val="both"/>
              <w:rPr>
                <w:color w:val="000000" w:themeColor="text1"/>
              </w:rPr>
            </w:pPr>
            <w:r w:rsidRPr="00B77F27">
              <w:rPr>
                <w:color w:val="000000" w:themeColor="text1"/>
              </w:rPr>
              <w:t>58</w:t>
            </w:r>
          </w:p>
        </w:tc>
        <w:tc>
          <w:tcPr>
            <w:tcW w:w="3715" w:type="dxa"/>
            <w:noWrap/>
          </w:tcPr>
          <w:p w14:paraId="34A88827" w14:textId="77777777" w:rsidR="00DE6B71" w:rsidRPr="00B77F27" w:rsidRDefault="00C81C97">
            <w:pPr>
              <w:jc w:val="both"/>
              <w:rPr>
                <w:color w:val="000000" w:themeColor="text1"/>
              </w:rPr>
            </w:pPr>
            <w:r w:rsidRPr="00B77F27">
              <w:rPr>
                <w:color w:val="000000" w:themeColor="text1"/>
              </w:rPr>
              <w:t>Mumbuni-KathianiThwake River</w:t>
            </w:r>
          </w:p>
        </w:tc>
        <w:tc>
          <w:tcPr>
            <w:tcW w:w="3564" w:type="dxa"/>
            <w:noWrap/>
          </w:tcPr>
          <w:p w14:paraId="407C1D14" w14:textId="77777777" w:rsidR="00DE6B71" w:rsidRPr="00B77F27" w:rsidRDefault="00C81C97">
            <w:pPr>
              <w:jc w:val="both"/>
              <w:rPr>
                <w:color w:val="000000" w:themeColor="text1"/>
              </w:rPr>
            </w:pPr>
            <w:r w:rsidRPr="00B77F27">
              <w:rPr>
                <w:color w:val="000000" w:themeColor="text1"/>
              </w:rPr>
              <w:t>M/s Kibinico Limited</w:t>
            </w:r>
          </w:p>
        </w:tc>
        <w:tc>
          <w:tcPr>
            <w:tcW w:w="1548" w:type="dxa"/>
          </w:tcPr>
          <w:p w14:paraId="74746B18" w14:textId="77777777" w:rsidR="00DE6B71" w:rsidRPr="00B77F27" w:rsidRDefault="00C81C97">
            <w:pPr>
              <w:jc w:val="both"/>
              <w:rPr>
                <w:color w:val="000000" w:themeColor="text1"/>
              </w:rPr>
            </w:pPr>
            <w:r w:rsidRPr="00B77F27">
              <w:rPr>
                <w:color w:val="000000" w:themeColor="text1"/>
              </w:rPr>
              <w:t>Makueni</w:t>
            </w:r>
          </w:p>
        </w:tc>
      </w:tr>
      <w:tr w:rsidR="00DE6B71" w:rsidRPr="00B77F27" w14:paraId="55E94E27" w14:textId="77777777">
        <w:trPr>
          <w:trHeight w:val="315"/>
        </w:trPr>
        <w:tc>
          <w:tcPr>
            <w:tcW w:w="749" w:type="dxa"/>
            <w:noWrap/>
          </w:tcPr>
          <w:p w14:paraId="1BCA261B" w14:textId="77777777" w:rsidR="00DE6B71" w:rsidRPr="00B77F27" w:rsidRDefault="00C81C97">
            <w:pPr>
              <w:jc w:val="both"/>
              <w:rPr>
                <w:color w:val="000000" w:themeColor="text1"/>
              </w:rPr>
            </w:pPr>
            <w:r w:rsidRPr="00B77F27">
              <w:rPr>
                <w:color w:val="000000" w:themeColor="text1"/>
              </w:rPr>
              <w:t>59</w:t>
            </w:r>
          </w:p>
        </w:tc>
        <w:tc>
          <w:tcPr>
            <w:tcW w:w="3715" w:type="dxa"/>
            <w:noWrap/>
          </w:tcPr>
          <w:p w14:paraId="35249634" w14:textId="77777777" w:rsidR="00DE6B71" w:rsidRPr="00B77F27" w:rsidRDefault="00C81C97">
            <w:pPr>
              <w:jc w:val="both"/>
              <w:rPr>
                <w:color w:val="000000" w:themeColor="text1"/>
              </w:rPr>
            </w:pPr>
            <w:r w:rsidRPr="00B77F27">
              <w:rPr>
                <w:color w:val="000000" w:themeColor="text1"/>
              </w:rPr>
              <w:t>Athi River –Bisil</w:t>
            </w:r>
          </w:p>
        </w:tc>
        <w:tc>
          <w:tcPr>
            <w:tcW w:w="3564" w:type="dxa"/>
            <w:noWrap/>
          </w:tcPr>
          <w:p w14:paraId="57A30BCD" w14:textId="77777777" w:rsidR="00DE6B71" w:rsidRPr="00B77F27" w:rsidRDefault="00C81C97">
            <w:pPr>
              <w:jc w:val="both"/>
              <w:rPr>
                <w:color w:val="000000" w:themeColor="text1"/>
              </w:rPr>
            </w:pPr>
            <w:r w:rsidRPr="00B77F27">
              <w:rPr>
                <w:color w:val="000000" w:themeColor="text1"/>
              </w:rPr>
              <w:t>M/s Policol International Company Ltd</w:t>
            </w:r>
          </w:p>
        </w:tc>
        <w:tc>
          <w:tcPr>
            <w:tcW w:w="1548" w:type="dxa"/>
          </w:tcPr>
          <w:p w14:paraId="2508992E" w14:textId="77777777" w:rsidR="00DE6B71" w:rsidRPr="00B77F27" w:rsidRDefault="00C81C97">
            <w:pPr>
              <w:jc w:val="both"/>
              <w:rPr>
                <w:color w:val="000000" w:themeColor="text1"/>
              </w:rPr>
            </w:pPr>
            <w:r w:rsidRPr="00B77F27">
              <w:rPr>
                <w:color w:val="000000" w:themeColor="text1"/>
              </w:rPr>
              <w:t>Kajiado</w:t>
            </w:r>
          </w:p>
        </w:tc>
      </w:tr>
      <w:tr w:rsidR="00DE6B71" w:rsidRPr="00B77F27" w14:paraId="6813732A" w14:textId="77777777">
        <w:trPr>
          <w:trHeight w:val="315"/>
        </w:trPr>
        <w:tc>
          <w:tcPr>
            <w:tcW w:w="749" w:type="dxa"/>
            <w:noWrap/>
          </w:tcPr>
          <w:p w14:paraId="72682334" w14:textId="77777777" w:rsidR="00DE6B71" w:rsidRPr="00B77F27" w:rsidRDefault="00C81C97">
            <w:pPr>
              <w:jc w:val="both"/>
              <w:rPr>
                <w:color w:val="000000" w:themeColor="text1"/>
              </w:rPr>
            </w:pPr>
            <w:r w:rsidRPr="00B77F27">
              <w:rPr>
                <w:color w:val="000000" w:themeColor="text1"/>
              </w:rPr>
              <w:t>60</w:t>
            </w:r>
          </w:p>
        </w:tc>
        <w:tc>
          <w:tcPr>
            <w:tcW w:w="3715" w:type="dxa"/>
            <w:noWrap/>
          </w:tcPr>
          <w:p w14:paraId="201B7775" w14:textId="77777777" w:rsidR="00DE6B71" w:rsidRPr="00B77F27" w:rsidRDefault="00C81C97">
            <w:pPr>
              <w:jc w:val="both"/>
              <w:rPr>
                <w:color w:val="000000" w:themeColor="text1"/>
              </w:rPr>
            </w:pPr>
            <w:r w:rsidRPr="00B77F27">
              <w:rPr>
                <w:color w:val="000000" w:themeColor="text1"/>
              </w:rPr>
              <w:t>Eldoret-Ziwa-Moi Bridge Roads</w:t>
            </w:r>
          </w:p>
        </w:tc>
        <w:tc>
          <w:tcPr>
            <w:tcW w:w="3564" w:type="dxa"/>
            <w:noWrap/>
          </w:tcPr>
          <w:p w14:paraId="58C276D4" w14:textId="77777777" w:rsidR="00DE6B71" w:rsidRPr="00B77F27" w:rsidRDefault="00C81C97">
            <w:pPr>
              <w:jc w:val="both"/>
              <w:rPr>
                <w:color w:val="000000" w:themeColor="text1"/>
              </w:rPr>
            </w:pPr>
            <w:r w:rsidRPr="00B77F27">
              <w:rPr>
                <w:color w:val="000000" w:themeColor="text1"/>
              </w:rPr>
              <w:t>M/s Anole Construction Company Ltd</w:t>
            </w:r>
          </w:p>
        </w:tc>
        <w:tc>
          <w:tcPr>
            <w:tcW w:w="1548" w:type="dxa"/>
          </w:tcPr>
          <w:p w14:paraId="37558D1D" w14:textId="77777777" w:rsidR="00DE6B71" w:rsidRPr="00B77F27" w:rsidRDefault="00C81C97">
            <w:pPr>
              <w:jc w:val="both"/>
              <w:rPr>
                <w:color w:val="000000" w:themeColor="text1"/>
              </w:rPr>
            </w:pPr>
            <w:r w:rsidRPr="00B77F27">
              <w:rPr>
                <w:color w:val="000000" w:themeColor="text1"/>
              </w:rPr>
              <w:t>Baringo</w:t>
            </w:r>
          </w:p>
        </w:tc>
      </w:tr>
      <w:tr w:rsidR="00DE6B71" w:rsidRPr="00B77F27" w14:paraId="3EFC0B26" w14:textId="77777777">
        <w:trPr>
          <w:trHeight w:val="630"/>
        </w:trPr>
        <w:tc>
          <w:tcPr>
            <w:tcW w:w="749" w:type="dxa"/>
            <w:noWrap/>
          </w:tcPr>
          <w:p w14:paraId="4D360619" w14:textId="77777777" w:rsidR="00DE6B71" w:rsidRPr="00B77F27" w:rsidRDefault="00C81C97">
            <w:pPr>
              <w:jc w:val="both"/>
              <w:rPr>
                <w:color w:val="000000" w:themeColor="text1"/>
              </w:rPr>
            </w:pPr>
            <w:r w:rsidRPr="00B77F27">
              <w:rPr>
                <w:color w:val="000000" w:themeColor="text1"/>
              </w:rPr>
              <w:t>61</w:t>
            </w:r>
          </w:p>
        </w:tc>
        <w:tc>
          <w:tcPr>
            <w:tcW w:w="3715" w:type="dxa"/>
            <w:noWrap/>
          </w:tcPr>
          <w:p w14:paraId="2C94BFE1" w14:textId="77777777" w:rsidR="00DE6B71" w:rsidRPr="00B77F27" w:rsidRDefault="00C81C97">
            <w:pPr>
              <w:jc w:val="both"/>
              <w:rPr>
                <w:color w:val="000000" w:themeColor="text1"/>
              </w:rPr>
            </w:pPr>
            <w:r w:rsidRPr="00B77F27">
              <w:rPr>
                <w:color w:val="000000" w:themeColor="text1"/>
              </w:rPr>
              <w:t>Southern Bypass (Ole Sereni - Ngong Road Interchange)</w:t>
            </w:r>
          </w:p>
        </w:tc>
        <w:tc>
          <w:tcPr>
            <w:tcW w:w="3564" w:type="dxa"/>
            <w:noWrap/>
          </w:tcPr>
          <w:p w14:paraId="6191E990" w14:textId="77777777" w:rsidR="00DE6B71" w:rsidRPr="00B77F27" w:rsidRDefault="00C81C97">
            <w:pPr>
              <w:jc w:val="both"/>
              <w:rPr>
                <w:color w:val="000000" w:themeColor="text1"/>
              </w:rPr>
            </w:pPr>
            <w:r w:rsidRPr="00B77F27">
              <w:rPr>
                <w:color w:val="000000" w:themeColor="text1"/>
              </w:rPr>
              <w:t>M/s BomelliGroupLtd</w:t>
            </w:r>
          </w:p>
        </w:tc>
        <w:tc>
          <w:tcPr>
            <w:tcW w:w="1548" w:type="dxa"/>
          </w:tcPr>
          <w:p w14:paraId="35BA1673" w14:textId="77777777" w:rsidR="00DE6B71" w:rsidRPr="00B77F27" w:rsidRDefault="00C81C97">
            <w:pPr>
              <w:jc w:val="both"/>
              <w:rPr>
                <w:color w:val="000000" w:themeColor="text1"/>
              </w:rPr>
            </w:pPr>
            <w:r w:rsidRPr="00B77F27">
              <w:rPr>
                <w:color w:val="000000" w:themeColor="text1"/>
              </w:rPr>
              <w:t>Kajiado</w:t>
            </w:r>
          </w:p>
        </w:tc>
      </w:tr>
      <w:tr w:rsidR="00DE6B71" w:rsidRPr="00B77F27" w14:paraId="49657DB8" w14:textId="77777777">
        <w:trPr>
          <w:trHeight w:val="620"/>
        </w:trPr>
        <w:tc>
          <w:tcPr>
            <w:tcW w:w="749" w:type="dxa"/>
            <w:noWrap/>
          </w:tcPr>
          <w:p w14:paraId="664494AF" w14:textId="77777777" w:rsidR="00DE6B71" w:rsidRPr="00B77F27" w:rsidRDefault="00C81C97">
            <w:pPr>
              <w:jc w:val="both"/>
              <w:rPr>
                <w:color w:val="000000" w:themeColor="text1"/>
              </w:rPr>
            </w:pPr>
            <w:r w:rsidRPr="00B77F27">
              <w:rPr>
                <w:color w:val="000000" w:themeColor="text1"/>
              </w:rPr>
              <w:t>62</w:t>
            </w:r>
          </w:p>
        </w:tc>
        <w:tc>
          <w:tcPr>
            <w:tcW w:w="3715" w:type="dxa"/>
            <w:noWrap/>
          </w:tcPr>
          <w:p w14:paraId="7008DC48" w14:textId="77777777" w:rsidR="00DE6B71" w:rsidRPr="00B77F27" w:rsidRDefault="00C81C97">
            <w:pPr>
              <w:jc w:val="both"/>
              <w:rPr>
                <w:color w:val="000000" w:themeColor="text1"/>
              </w:rPr>
            </w:pPr>
            <w:r w:rsidRPr="00B77F27">
              <w:rPr>
                <w:color w:val="000000" w:themeColor="text1"/>
              </w:rPr>
              <w:t>Southern Bypass, (Ngong Road Interchange - Kikuyu)</w:t>
            </w:r>
          </w:p>
        </w:tc>
        <w:tc>
          <w:tcPr>
            <w:tcW w:w="3564" w:type="dxa"/>
            <w:noWrap/>
          </w:tcPr>
          <w:p w14:paraId="1EF7A6C7" w14:textId="77777777" w:rsidR="00DE6B71" w:rsidRPr="00B77F27" w:rsidRDefault="00C81C97">
            <w:pPr>
              <w:jc w:val="both"/>
              <w:rPr>
                <w:color w:val="000000" w:themeColor="text1"/>
              </w:rPr>
            </w:pPr>
            <w:r w:rsidRPr="00B77F27">
              <w:rPr>
                <w:color w:val="000000" w:themeColor="text1"/>
              </w:rPr>
              <w:t>M/s Shawasha Company Ltd</w:t>
            </w:r>
          </w:p>
        </w:tc>
        <w:tc>
          <w:tcPr>
            <w:tcW w:w="1548" w:type="dxa"/>
          </w:tcPr>
          <w:p w14:paraId="1DC5D412" w14:textId="77777777" w:rsidR="00DE6B71" w:rsidRPr="00B77F27" w:rsidRDefault="00C81C97">
            <w:pPr>
              <w:jc w:val="both"/>
              <w:rPr>
                <w:color w:val="000000" w:themeColor="text1"/>
              </w:rPr>
            </w:pPr>
            <w:r w:rsidRPr="00B77F27">
              <w:rPr>
                <w:color w:val="000000" w:themeColor="text1"/>
              </w:rPr>
              <w:t>Kajiado</w:t>
            </w:r>
          </w:p>
        </w:tc>
      </w:tr>
      <w:tr w:rsidR="00DE6B71" w:rsidRPr="00B77F27" w14:paraId="3DE0C741" w14:textId="77777777">
        <w:trPr>
          <w:trHeight w:val="315"/>
        </w:trPr>
        <w:tc>
          <w:tcPr>
            <w:tcW w:w="749" w:type="dxa"/>
            <w:noWrap/>
          </w:tcPr>
          <w:p w14:paraId="5594EB1C" w14:textId="77777777" w:rsidR="00DE6B71" w:rsidRPr="00B77F27" w:rsidRDefault="00C81C97">
            <w:pPr>
              <w:jc w:val="both"/>
              <w:rPr>
                <w:color w:val="000000" w:themeColor="text1"/>
              </w:rPr>
            </w:pPr>
            <w:r w:rsidRPr="00B77F27">
              <w:rPr>
                <w:color w:val="000000" w:themeColor="text1"/>
              </w:rPr>
              <w:t>63</w:t>
            </w:r>
          </w:p>
        </w:tc>
        <w:tc>
          <w:tcPr>
            <w:tcW w:w="3715" w:type="dxa"/>
            <w:noWrap/>
          </w:tcPr>
          <w:p w14:paraId="4D0C8742" w14:textId="77777777" w:rsidR="00DE6B71" w:rsidRPr="00B77F27" w:rsidRDefault="00C81C97">
            <w:pPr>
              <w:jc w:val="both"/>
              <w:rPr>
                <w:color w:val="000000" w:themeColor="text1"/>
              </w:rPr>
            </w:pPr>
            <w:r w:rsidRPr="00B77F27">
              <w:rPr>
                <w:color w:val="000000" w:themeColor="text1"/>
              </w:rPr>
              <w:t>Bute Town roads</w:t>
            </w:r>
          </w:p>
        </w:tc>
        <w:tc>
          <w:tcPr>
            <w:tcW w:w="3564" w:type="dxa"/>
            <w:noWrap/>
          </w:tcPr>
          <w:p w14:paraId="74ADD301" w14:textId="77777777" w:rsidR="00DE6B71" w:rsidRPr="00B77F27" w:rsidRDefault="00C81C97">
            <w:pPr>
              <w:jc w:val="both"/>
              <w:rPr>
                <w:color w:val="000000" w:themeColor="text1"/>
              </w:rPr>
            </w:pPr>
            <w:r w:rsidRPr="00B77F27">
              <w:rPr>
                <w:color w:val="000000" w:themeColor="text1"/>
              </w:rPr>
              <w:t>Center star co. Ltd</w:t>
            </w:r>
          </w:p>
        </w:tc>
        <w:tc>
          <w:tcPr>
            <w:tcW w:w="1548" w:type="dxa"/>
          </w:tcPr>
          <w:p w14:paraId="4B84BA02" w14:textId="77777777" w:rsidR="00DE6B71" w:rsidRPr="00B77F27" w:rsidRDefault="00C81C97">
            <w:pPr>
              <w:jc w:val="both"/>
              <w:rPr>
                <w:color w:val="000000" w:themeColor="text1"/>
              </w:rPr>
            </w:pPr>
            <w:r w:rsidRPr="00B77F27">
              <w:rPr>
                <w:color w:val="000000" w:themeColor="text1"/>
              </w:rPr>
              <w:t>Wajir</w:t>
            </w:r>
          </w:p>
        </w:tc>
      </w:tr>
      <w:tr w:rsidR="00DE6B71" w:rsidRPr="00B77F27" w14:paraId="4E10F2CC" w14:textId="77777777">
        <w:trPr>
          <w:trHeight w:val="476"/>
        </w:trPr>
        <w:tc>
          <w:tcPr>
            <w:tcW w:w="749" w:type="dxa"/>
            <w:noWrap/>
          </w:tcPr>
          <w:p w14:paraId="7348CAFF" w14:textId="77777777" w:rsidR="00DE6B71" w:rsidRPr="00B77F27" w:rsidRDefault="00C81C97">
            <w:pPr>
              <w:jc w:val="both"/>
              <w:rPr>
                <w:color w:val="000000" w:themeColor="text1"/>
              </w:rPr>
            </w:pPr>
            <w:r w:rsidRPr="00B77F27">
              <w:rPr>
                <w:color w:val="000000" w:themeColor="text1"/>
              </w:rPr>
              <w:t>64</w:t>
            </w:r>
          </w:p>
        </w:tc>
        <w:tc>
          <w:tcPr>
            <w:tcW w:w="3715" w:type="dxa"/>
            <w:noWrap/>
          </w:tcPr>
          <w:p w14:paraId="4AA0964B" w14:textId="77777777" w:rsidR="00DE6B71" w:rsidRPr="00B77F27" w:rsidRDefault="00C81C97">
            <w:pPr>
              <w:jc w:val="both"/>
              <w:rPr>
                <w:color w:val="000000" w:themeColor="text1"/>
              </w:rPr>
            </w:pPr>
            <w:r w:rsidRPr="00B77F27">
              <w:rPr>
                <w:color w:val="000000" w:themeColor="text1"/>
              </w:rPr>
              <w:t>Banisa Township roads</w:t>
            </w:r>
          </w:p>
        </w:tc>
        <w:tc>
          <w:tcPr>
            <w:tcW w:w="3564" w:type="dxa"/>
            <w:noWrap/>
          </w:tcPr>
          <w:p w14:paraId="0DB28641" w14:textId="77777777" w:rsidR="00DE6B71" w:rsidRPr="00B77F27" w:rsidRDefault="00C81C97">
            <w:pPr>
              <w:jc w:val="both"/>
              <w:rPr>
                <w:color w:val="000000" w:themeColor="text1"/>
              </w:rPr>
            </w:pPr>
            <w:r w:rsidRPr="00B77F27">
              <w:rPr>
                <w:color w:val="000000" w:themeColor="text1"/>
              </w:rPr>
              <w:t>Aridlands Communication Ltd.</w:t>
            </w:r>
          </w:p>
        </w:tc>
        <w:tc>
          <w:tcPr>
            <w:tcW w:w="1548" w:type="dxa"/>
          </w:tcPr>
          <w:p w14:paraId="14D51846" w14:textId="77777777" w:rsidR="00DE6B71" w:rsidRPr="00B77F27" w:rsidRDefault="00C81C97">
            <w:pPr>
              <w:jc w:val="both"/>
              <w:rPr>
                <w:color w:val="000000" w:themeColor="text1"/>
              </w:rPr>
            </w:pPr>
            <w:r w:rsidRPr="00B77F27">
              <w:rPr>
                <w:color w:val="000000" w:themeColor="text1"/>
              </w:rPr>
              <w:t>Mandera</w:t>
            </w:r>
          </w:p>
        </w:tc>
      </w:tr>
      <w:tr w:rsidR="00DE6B71" w:rsidRPr="00B77F27" w14:paraId="06BEDD55" w14:textId="77777777">
        <w:trPr>
          <w:trHeight w:val="413"/>
        </w:trPr>
        <w:tc>
          <w:tcPr>
            <w:tcW w:w="749" w:type="dxa"/>
            <w:noWrap/>
          </w:tcPr>
          <w:p w14:paraId="7B3F4CE1" w14:textId="77777777" w:rsidR="00DE6B71" w:rsidRPr="00B77F27" w:rsidRDefault="00C81C97">
            <w:pPr>
              <w:jc w:val="both"/>
              <w:rPr>
                <w:color w:val="000000" w:themeColor="text1"/>
              </w:rPr>
            </w:pPr>
            <w:r w:rsidRPr="00B77F27">
              <w:rPr>
                <w:color w:val="000000" w:themeColor="text1"/>
              </w:rPr>
              <w:t>65</w:t>
            </w:r>
          </w:p>
        </w:tc>
        <w:tc>
          <w:tcPr>
            <w:tcW w:w="3715" w:type="dxa"/>
            <w:noWrap/>
          </w:tcPr>
          <w:p w14:paraId="46754C99" w14:textId="77777777" w:rsidR="00DE6B71" w:rsidRPr="00B77F27" w:rsidRDefault="00C81C97">
            <w:pPr>
              <w:jc w:val="both"/>
              <w:rPr>
                <w:color w:val="000000" w:themeColor="text1"/>
              </w:rPr>
            </w:pPr>
            <w:r w:rsidRPr="00B77F27">
              <w:rPr>
                <w:color w:val="000000" w:themeColor="text1"/>
              </w:rPr>
              <w:t>Eldas Township Roads</w:t>
            </w:r>
          </w:p>
        </w:tc>
        <w:tc>
          <w:tcPr>
            <w:tcW w:w="3564" w:type="dxa"/>
            <w:noWrap/>
          </w:tcPr>
          <w:p w14:paraId="1D0862F9" w14:textId="77777777" w:rsidR="00DE6B71" w:rsidRPr="00B77F27" w:rsidRDefault="00C81C97">
            <w:pPr>
              <w:jc w:val="both"/>
              <w:rPr>
                <w:color w:val="000000" w:themeColor="text1"/>
              </w:rPr>
            </w:pPr>
            <w:r w:rsidRPr="00B77F27">
              <w:rPr>
                <w:color w:val="000000" w:themeColor="text1"/>
              </w:rPr>
              <w:t>Lilaaf Construction Company Ltd.</w:t>
            </w:r>
          </w:p>
        </w:tc>
        <w:tc>
          <w:tcPr>
            <w:tcW w:w="1548" w:type="dxa"/>
          </w:tcPr>
          <w:p w14:paraId="65C9B8AE" w14:textId="77777777" w:rsidR="00DE6B71" w:rsidRPr="00B77F27" w:rsidRDefault="00C81C97">
            <w:pPr>
              <w:jc w:val="both"/>
              <w:rPr>
                <w:color w:val="000000" w:themeColor="text1"/>
              </w:rPr>
            </w:pPr>
            <w:r w:rsidRPr="00B77F27">
              <w:rPr>
                <w:color w:val="000000" w:themeColor="text1"/>
              </w:rPr>
              <w:t>Wajir</w:t>
            </w:r>
          </w:p>
        </w:tc>
      </w:tr>
      <w:tr w:rsidR="00DE6B71" w:rsidRPr="00B77F27" w14:paraId="11F09BBB" w14:textId="77777777">
        <w:trPr>
          <w:trHeight w:val="615"/>
        </w:trPr>
        <w:tc>
          <w:tcPr>
            <w:tcW w:w="749" w:type="dxa"/>
            <w:noWrap/>
          </w:tcPr>
          <w:p w14:paraId="633DAB7E" w14:textId="77777777" w:rsidR="00DE6B71" w:rsidRPr="00B77F27" w:rsidRDefault="00C81C97">
            <w:pPr>
              <w:jc w:val="both"/>
              <w:rPr>
                <w:color w:val="000000" w:themeColor="text1"/>
              </w:rPr>
            </w:pPr>
            <w:r w:rsidRPr="00B77F27">
              <w:rPr>
                <w:color w:val="000000" w:themeColor="text1"/>
              </w:rPr>
              <w:t>66</w:t>
            </w:r>
          </w:p>
        </w:tc>
        <w:tc>
          <w:tcPr>
            <w:tcW w:w="3715" w:type="dxa"/>
            <w:noWrap/>
          </w:tcPr>
          <w:p w14:paraId="4FE8E1A8" w14:textId="77777777" w:rsidR="00DE6B71" w:rsidRPr="00B77F27" w:rsidRDefault="00C81C97">
            <w:pPr>
              <w:jc w:val="both"/>
              <w:rPr>
                <w:color w:val="000000" w:themeColor="text1"/>
              </w:rPr>
            </w:pPr>
            <w:r w:rsidRPr="00B77F27">
              <w:rPr>
                <w:color w:val="000000" w:themeColor="text1"/>
              </w:rPr>
              <w:t>Habaswein Township Roads</w:t>
            </w:r>
          </w:p>
        </w:tc>
        <w:tc>
          <w:tcPr>
            <w:tcW w:w="3564" w:type="dxa"/>
            <w:noWrap/>
          </w:tcPr>
          <w:p w14:paraId="3425BE8D" w14:textId="77777777" w:rsidR="00DE6B71" w:rsidRPr="00B77F27" w:rsidRDefault="00C81C97">
            <w:pPr>
              <w:jc w:val="both"/>
              <w:rPr>
                <w:color w:val="000000" w:themeColor="text1"/>
              </w:rPr>
            </w:pPr>
            <w:r w:rsidRPr="00B77F27">
              <w:rPr>
                <w:color w:val="000000" w:themeColor="text1"/>
              </w:rPr>
              <w:t>Coolio Enterprise Ltd.</w:t>
            </w:r>
          </w:p>
        </w:tc>
        <w:tc>
          <w:tcPr>
            <w:tcW w:w="1548" w:type="dxa"/>
          </w:tcPr>
          <w:p w14:paraId="270BFCDE" w14:textId="77777777" w:rsidR="00DE6B71" w:rsidRPr="00B77F27" w:rsidRDefault="00C81C97">
            <w:pPr>
              <w:jc w:val="both"/>
              <w:rPr>
                <w:color w:val="000000" w:themeColor="text1"/>
              </w:rPr>
            </w:pPr>
            <w:r w:rsidRPr="00B77F27">
              <w:rPr>
                <w:color w:val="000000" w:themeColor="text1"/>
              </w:rPr>
              <w:t>Wajir</w:t>
            </w:r>
          </w:p>
        </w:tc>
      </w:tr>
      <w:tr w:rsidR="00DE6B71" w:rsidRPr="00B77F27" w14:paraId="1DA21A29" w14:textId="77777777">
        <w:trPr>
          <w:trHeight w:val="660"/>
        </w:trPr>
        <w:tc>
          <w:tcPr>
            <w:tcW w:w="749" w:type="dxa"/>
            <w:noWrap/>
          </w:tcPr>
          <w:p w14:paraId="5693088F" w14:textId="77777777" w:rsidR="00DE6B71" w:rsidRPr="00B77F27" w:rsidRDefault="00C81C97">
            <w:pPr>
              <w:jc w:val="both"/>
              <w:rPr>
                <w:color w:val="000000" w:themeColor="text1"/>
              </w:rPr>
            </w:pPr>
            <w:r w:rsidRPr="00B77F27">
              <w:rPr>
                <w:color w:val="000000" w:themeColor="text1"/>
              </w:rPr>
              <w:lastRenderedPageBreak/>
              <w:t>67</w:t>
            </w:r>
          </w:p>
        </w:tc>
        <w:tc>
          <w:tcPr>
            <w:tcW w:w="3715" w:type="dxa"/>
            <w:noWrap/>
          </w:tcPr>
          <w:p w14:paraId="61BC358E" w14:textId="77777777" w:rsidR="00DE6B71" w:rsidRPr="00B77F27" w:rsidRDefault="00C81C97">
            <w:pPr>
              <w:jc w:val="both"/>
              <w:rPr>
                <w:color w:val="000000" w:themeColor="text1"/>
              </w:rPr>
            </w:pPr>
            <w:r w:rsidRPr="00B77F27">
              <w:rPr>
                <w:color w:val="000000" w:themeColor="text1"/>
              </w:rPr>
              <w:t>Mandera Town Roads Phase II</w:t>
            </w:r>
          </w:p>
        </w:tc>
        <w:tc>
          <w:tcPr>
            <w:tcW w:w="3564" w:type="dxa"/>
            <w:noWrap/>
          </w:tcPr>
          <w:p w14:paraId="0C5F801A" w14:textId="77777777" w:rsidR="00DE6B71" w:rsidRPr="00B77F27" w:rsidRDefault="00C81C97">
            <w:pPr>
              <w:jc w:val="both"/>
              <w:rPr>
                <w:color w:val="000000" w:themeColor="text1"/>
              </w:rPr>
            </w:pPr>
            <w:r w:rsidRPr="00B77F27">
              <w:rPr>
                <w:color w:val="000000" w:themeColor="text1"/>
              </w:rPr>
              <w:t>Derow construction Co. Ltd </w:t>
            </w:r>
          </w:p>
        </w:tc>
        <w:tc>
          <w:tcPr>
            <w:tcW w:w="1548" w:type="dxa"/>
          </w:tcPr>
          <w:p w14:paraId="46C20E0E" w14:textId="77777777" w:rsidR="00DE6B71" w:rsidRPr="00B77F27" w:rsidRDefault="00C81C97">
            <w:pPr>
              <w:jc w:val="both"/>
              <w:rPr>
                <w:color w:val="000000" w:themeColor="text1"/>
              </w:rPr>
            </w:pPr>
            <w:r w:rsidRPr="00B77F27">
              <w:rPr>
                <w:color w:val="000000" w:themeColor="text1"/>
              </w:rPr>
              <w:t>Mandera</w:t>
            </w:r>
          </w:p>
        </w:tc>
      </w:tr>
      <w:tr w:rsidR="00DE6B71" w:rsidRPr="00B77F27" w14:paraId="0328CAF1" w14:textId="77777777">
        <w:trPr>
          <w:trHeight w:val="467"/>
        </w:trPr>
        <w:tc>
          <w:tcPr>
            <w:tcW w:w="749" w:type="dxa"/>
            <w:noWrap/>
          </w:tcPr>
          <w:p w14:paraId="6ED26006" w14:textId="77777777" w:rsidR="00DE6B71" w:rsidRPr="00B77F27" w:rsidRDefault="00C81C97">
            <w:pPr>
              <w:jc w:val="both"/>
              <w:rPr>
                <w:color w:val="000000" w:themeColor="text1"/>
              </w:rPr>
            </w:pPr>
            <w:r w:rsidRPr="00B77F27">
              <w:rPr>
                <w:color w:val="000000" w:themeColor="text1"/>
              </w:rPr>
              <w:t>68</w:t>
            </w:r>
          </w:p>
        </w:tc>
        <w:tc>
          <w:tcPr>
            <w:tcW w:w="3715" w:type="dxa"/>
            <w:noWrap/>
          </w:tcPr>
          <w:p w14:paraId="17BAAAD0" w14:textId="77777777" w:rsidR="00DE6B71" w:rsidRPr="00B77F27" w:rsidRDefault="00C81C97">
            <w:pPr>
              <w:jc w:val="both"/>
              <w:rPr>
                <w:color w:val="000000" w:themeColor="text1"/>
              </w:rPr>
            </w:pPr>
            <w:r w:rsidRPr="00B77F27">
              <w:rPr>
                <w:color w:val="000000" w:themeColor="text1"/>
              </w:rPr>
              <w:t>Ngeria – Timboroa</w:t>
            </w:r>
          </w:p>
        </w:tc>
        <w:tc>
          <w:tcPr>
            <w:tcW w:w="3564" w:type="dxa"/>
            <w:noWrap/>
          </w:tcPr>
          <w:p w14:paraId="6F379EF0" w14:textId="77777777" w:rsidR="00DE6B71" w:rsidRPr="00B77F27" w:rsidRDefault="00C81C97">
            <w:pPr>
              <w:jc w:val="both"/>
              <w:rPr>
                <w:color w:val="000000" w:themeColor="text1"/>
              </w:rPr>
            </w:pPr>
            <w:r w:rsidRPr="00B77F27">
              <w:rPr>
                <w:color w:val="000000" w:themeColor="text1"/>
              </w:rPr>
              <w:t>M/s Akorayan Contractors Ltd.</w:t>
            </w:r>
          </w:p>
        </w:tc>
        <w:tc>
          <w:tcPr>
            <w:tcW w:w="1548" w:type="dxa"/>
          </w:tcPr>
          <w:p w14:paraId="43D951ED" w14:textId="77777777" w:rsidR="00DE6B71" w:rsidRPr="00B77F27" w:rsidRDefault="00C81C97">
            <w:pPr>
              <w:jc w:val="both"/>
              <w:rPr>
                <w:color w:val="000000" w:themeColor="text1"/>
              </w:rPr>
            </w:pPr>
            <w:r w:rsidRPr="00B77F27">
              <w:rPr>
                <w:color w:val="000000" w:themeColor="text1"/>
              </w:rPr>
              <w:t>Laikipia</w:t>
            </w:r>
          </w:p>
        </w:tc>
      </w:tr>
      <w:tr w:rsidR="00DE6B71" w:rsidRPr="00B77F27" w14:paraId="5CB911A0" w14:textId="77777777">
        <w:trPr>
          <w:trHeight w:val="315"/>
        </w:trPr>
        <w:tc>
          <w:tcPr>
            <w:tcW w:w="749" w:type="dxa"/>
            <w:noWrap/>
          </w:tcPr>
          <w:p w14:paraId="4EFE2ADC" w14:textId="77777777" w:rsidR="00DE6B71" w:rsidRPr="00B77F27" w:rsidRDefault="00C81C97">
            <w:pPr>
              <w:jc w:val="both"/>
              <w:rPr>
                <w:color w:val="000000" w:themeColor="text1"/>
              </w:rPr>
            </w:pPr>
            <w:r w:rsidRPr="00B77F27">
              <w:rPr>
                <w:color w:val="000000" w:themeColor="text1"/>
              </w:rPr>
              <w:t>69</w:t>
            </w:r>
          </w:p>
        </w:tc>
        <w:tc>
          <w:tcPr>
            <w:tcW w:w="3715" w:type="dxa"/>
            <w:noWrap/>
          </w:tcPr>
          <w:p w14:paraId="07BF1351" w14:textId="77777777" w:rsidR="00DE6B71" w:rsidRPr="00B77F27" w:rsidRDefault="00C81C97">
            <w:pPr>
              <w:jc w:val="both"/>
              <w:rPr>
                <w:color w:val="000000" w:themeColor="text1"/>
              </w:rPr>
            </w:pPr>
            <w:r w:rsidRPr="00B77F27">
              <w:rPr>
                <w:color w:val="000000" w:themeColor="text1"/>
              </w:rPr>
              <w:t>Maua Town Roads</w:t>
            </w:r>
          </w:p>
        </w:tc>
        <w:tc>
          <w:tcPr>
            <w:tcW w:w="3564" w:type="dxa"/>
            <w:noWrap/>
          </w:tcPr>
          <w:p w14:paraId="4854C94A" w14:textId="77777777" w:rsidR="00DE6B71" w:rsidRPr="00B77F27" w:rsidRDefault="00C81C97">
            <w:pPr>
              <w:jc w:val="both"/>
              <w:rPr>
                <w:color w:val="000000" w:themeColor="text1"/>
              </w:rPr>
            </w:pPr>
            <w:r w:rsidRPr="00B77F27">
              <w:rPr>
                <w:color w:val="000000" w:themeColor="text1"/>
              </w:rPr>
              <w:t>Golden Ruby Investments Ltd</w:t>
            </w:r>
          </w:p>
        </w:tc>
        <w:tc>
          <w:tcPr>
            <w:tcW w:w="1548" w:type="dxa"/>
          </w:tcPr>
          <w:p w14:paraId="77BB04EE" w14:textId="77777777" w:rsidR="00DE6B71" w:rsidRPr="00B77F27" w:rsidRDefault="00C81C97">
            <w:pPr>
              <w:jc w:val="both"/>
              <w:rPr>
                <w:color w:val="000000" w:themeColor="text1"/>
              </w:rPr>
            </w:pPr>
            <w:r w:rsidRPr="00B77F27">
              <w:rPr>
                <w:color w:val="000000" w:themeColor="text1"/>
              </w:rPr>
              <w:t>Meru</w:t>
            </w:r>
          </w:p>
        </w:tc>
      </w:tr>
      <w:tr w:rsidR="00DE6B71" w:rsidRPr="00B77F27" w14:paraId="79ED8E08" w14:textId="77777777">
        <w:trPr>
          <w:trHeight w:val="555"/>
        </w:trPr>
        <w:tc>
          <w:tcPr>
            <w:tcW w:w="749" w:type="dxa"/>
            <w:noWrap/>
          </w:tcPr>
          <w:p w14:paraId="42E60802" w14:textId="77777777" w:rsidR="00DE6B71" w:rsidRPr="00B77F27" w:rsidRDefault="00C81C97">
            <w:pPr>
              <w:jc w:val="both"/>
              <w:rPr>
                <w:color w:val="000000" w:themeColor="text1"/>
              </w:rPr>
            </w:pPr>
            <w:r w:rsidRPr="00B77F27">
              <w:rPr>
                <w:color w:val="000000" w:themeColor="text1"/>
              </w:rPr>
              <w:t>70</w:t>
            </w:r>
          </w:p>
        </w:tc>
        <w:tc>
          <w:tcPr>
            <w:tcW w:w="3715" w:type="dxa"/>
            <w:noWrap/>
          </w:tcPr>
          <w:p w14:paraId="0DCE0940" w14:textId="77777777" w:rsidR="00DE6B71" w:rsidRPr="00B77F27" w:rsidRDefault="00C81C97">
            <w:pPr>
              <w:jc w:val="both"/>
              <w:rPr>
                <w:color w:val="000000" w:themeColor="text1"/>
              </w:rPr>
            </w:pPr>
            <w:r w:rsidRPr="00B77F27">
              <w:rPr>
                <w:color w:val="000000" w:themeColor="text1"/>
              </w:rPr>
              <w:t>Garissa Township Roads</w:t>
            </w:r>
          </w:p>
        </w:tc>
        <w:tc>
          <w:tcPr>
            <w:tcW w:w="3564" w:type="dxa"/>
            <w:noWrap/>
          </w:tcPr>
          <w:p w14:paraId="34458B88" w14:textId="77777777" w:rsidR="00DE6B71" w:rsidRPr="00B77F27" w:rsidRDefault="00C81C97">
            <w:pPr>
              <w:jc w:val="both"/>
              <w:rPr>
                <w:color w:val="000000" w:themeColor="text1"/>
              </w:rPr>
            </w:pPr>
            <w:r w:rsidRPr="00B77F27">
              <w:rPr>
                <w:color w:val="000000" w:themeColor="text1"/>
              </w:rPr>
              <w:t>Ogle Construction Ltd.</w:t>
            </w:r>
          </w:p>
        </w:tc>
        <w:tc>
          <w:tcPr>
            <w:tcW w:w="1548" w:type="dxa"/>
          </w:tcPr>
          <w:p w14:paraId="6B06AB7B" w14:textId="77777777" w:rsidR="00DE6B71" w:rsidRPr="00B77F27" w:rsidRDefault="00C81C97">
            <w:pPr>
              <w:jc w:val="both"/>
              <w:rPr>
                <w:color w:val="000000" w:themeColor="text1"/>
              </w:rPr>
            </w:pPr>
            <w:r w:rsidRPr="00B77F27">
              <w:rPr>
                <w:color w:val="000000" w:themeColor="text1"/>
              </w:rPr>
              <w:t>Garissa</w:t>
            </w:r>
          </w:p>
        </w:tc>
      </w:tr>
      <w:tr w:rsidR="00DE6B71" w:rsidRPr="00B77F27" w14:paraId="607EB18A" w14:textId="77777777">
        <w:trPr>
          <w:trHeight w:val="413"/>
        </w:trPr>
        <w:tc>
          <w:tcPr>
            <w:tcW w:w="749" w:type="dxa"/>
            <w:noWrap/>
          </w:tcPr>
          <w:p w14:paraId="296ECEF4" w14:textId="77777777" w:rsidR="00DE6B71" w:rsidRPr="00B77F27" w:rsidRDefault="00C81C97">
            <w:pPr>
              <w:jc w:val="both"/>
              <w:rPr>
                <w:color w:val="000000" w:themeColor="text1"/>
              </w:rPr>
            </w:pPr>
            <w:r w:rsidRPr="00B77F27">
              <w:rPr>
                <w:color w:val="000000" w:themeColor="text1"/>
              </w:rPr>
              <w:t>71</w:t>
            </w:r>
          </w:p>
        </w:tc>
        <w:tc>
          <w:tcPr>
            <w:tcW w:w="3715" w:type="dxa"/>
            <w:noWrap/>
          </w:tcPr>
          <w:p w14:paraId="1B063ED5" w14:textId="77777777" w:rsidR="00DE6B71" w:rsidRPr="00B77F27" w:rsidRDefault="00C81C97">
            <w:pPr>
              <w:jc w:val="both"/>
              <w:rPr>
                <w:color w:val="000000" w:themeColor="text1"/>
              </w:rPr>
            </w:pPr>
            <w:r w:rsidRPr="00B77F27">
              <w:rPr>
                <w:color w:val="000000" w:themeColor="text1"/>
              </w:rPr>
              <w:t>Tarbaj Roads in Wajir County</w:t>
            </w:r>
          </w:p>
        </w:tc>
        <w:tc>
          <w:tcPr>
            <w:tcW w:w="3564" w:type="dxa"/>
            <w:noWrap/>
          </w:tcPr>
          <w:p w14:paraId="59A54333" w14:textId="77777777" w:rsidR="00DE6B71" w:rsidRPr="00B77F27" w:rsidRDefault="00C81C97">
            <w:pPr>
              <w:jc w:val="both"/>
              <w:rPr>
                <w:color w:val="000000" w:themeColor="text1"/>
              </w:rPr>
            </w:pPr>
            <w:r w:rsidRPr="00B77F27">
              <w:rPr>
                <w:color w:val="000000" w:themeColor="text1"/>
              </w:rPr>
              <w:t>Baraki international Ltd</w:t>
            </w:r>
          </w:p>
        </w:tc>
        <w:tc>
          <w:tcPr>
            <w:tcW w:w="1548" w:type="dxa"/>
          </w:tcPr>
          <w:p w14:paraId="340FE2DB" w14:textId="77777777" w:rsidR="00DE6B71" w:rsidRPr="00B77F27" w:rsidRDefault="00C81C97">
            <w:pPr>
              <w:jc w:val="both"/>
              <w:rPr>
                <w:color w:val="000000" w:themeColor="text1"/>
              </w:rPr>
            </w:pPr>
            <w:r w:rsidRPr="00B77F27">
              <w:rPr>
                <w:color w:val="000000" w:themeColor="text1"/>
              </w:rPr>
              <w:t>Wajir</w:t>
            </w:r>
          </w:p>
        </w:tc>
      </w:tr>
      <w:tr w:rsidR="00DE6B71" w:rsidRPr="00B77F27" w14:paraId="6B285A3A" w14:textId="77777777">
        <w:trPr>
          <w:trHeight w:val="540"/>
        </w:trPr>
        <w:tc>
          <w:tcPr>
            <w:tcW w:w="749" w:type="dxa"/>
            <w:noWrap/>
          </w:tcPr>
          <w:p w14:paraId="776DEDFF" w14:textId="77777777" w:rsidR="00DE6B71" w:rsidRPr="00B77F27" w:rsidRDefault="00C81C97">
            <w:pPr>
              <w:jc w:val="both"/>
              <w:rPr>
                <w:color w:val="000000" w:themeColor="text1"/>
              </w:rPr>
            </w:pPr>
            <w:r w:rsidRPr="00B77F27">
              <w:rPr>
                <w:color w:val="000000" w:themeColor="text1"/>
              </w:rPr>
              <w:t>72</w:t>
            </w:r>
          </w:p>
        </w:tc>
        <w:tc>
          <w:tcPr>
            <w:tcW w:w="3715" w:type="dxa"/>
            <w:noWrap/>
          </w:tcPr>
          <w:p w14:paraId="4F503AEF" w14:textId="77777777" w:rsidR="00DE6B71" w:rsidRPr="00B77F27" w:rsidRDefault="00C81C97">
            <w:pPr>
              <w:jc w:val="both"/>
              <w:rPr>
                <w:color w:val="000000" w:themeColor="text1"/>
              </w:rPr>
            </w:pPr>
            <w:r w:rsidRPr="00B77F27">
              <w:rPr>
                <w:color w:val="000000" w:themeColor="text1"/>
              </w:rPr>
              <w:t>Kwale – Ukunda Township Roads</w:t>
            </w:r>
          </w:p>
        </w:tc>
        <w:tc>
          <w:tcPr>
            <w:tcW w:w="3564" w:type="dxa"/>
            <w:noWrap/>
          </w:tcPr>
          <w:p w14:paraId="53F1C0DC" w14:textId="77777777" w:rsidR="00DE6B71" w:rsidRPr="00B77F27" w:rsidRDefault="00C81C97">
            <w:pPr>
              <w:jc w:val="both"/>
              <w:rPr>
                <w:color w:val="000000" w:themeColor="text1"/>
              </w:rPr>
            </w:pPr>
            <w:r w:rsidRPr="00B77F27">
              <w:rPr>
                <w:color w:val="000000" w:themeColor="text1"/>
              </w:rPr>
              <w:t>Paradigm construction Co. Ltd</w:t>
            </w:r>
          </w:p>
        </w:tc>
        <w:tc>
          <w:tcPr>
            <w:tcW w:w="1548" w:type="dxa"/>
          </w:tcPr>
          <w:p w14:paraId="7C80902F" w14:textId="77777777" w:rsidR="00DE6B71" w:rsidRPr="00B77F27" w:rsidRDefault="00C81C97">
            <w:pPr>
              <w:jc w:val="both"/>
              <w:rPr>
                <w:color w:val="000000" w:themeColor="text1"/>
              </w:rPr>
            </w:pPr>
            <w:r w:rsidRPr="00B77F27">
              <w:rPr>
                <w:color w:val="000000" w:themeColor="text1"/>
              </w:rPr>
              <w:t>Kwale</w:t>
            </w:r>
          </w:p>
        </w:tc>
      </w:tr>
      <w:tr w:rsidR="00DE6B71" w:rsidRPr="00B77F27" w14:paraId="5A58189E" w14:textId="77777777">
        <w:trPr>
          <w:trHeight w:val="405"/>
        </w:trPr>
        <w:tc>
          <w:tcPr>
            <w:tcW w:w="749" w:type="dxa"/>
            <w:noWrap/>
          </w:tcPr>
          <w:p w14:paraId="061A465B" w14:textId="77777777" w:rsidR="00DE6B71" w:rsidRPr="00B77F27" w:rsidRDefault="00C81C97">
            <w:pPr>
              <w:jc w:val="both"/>
              <w:rPr>
                <w:color w:val="000000" w:themeColor="text1"/>
              </w:rPr>
            </w:pPr>
            <w:r w:rsidRPr="00B77F27">
              <w:rPr>
                <w:color w:val="000000" w:themeColor="text1"/>
              </w:rPr>
              <w:t>73</w:t>
            </w:r>
          </w:p>
        </w:tc>
        <w:tc>
          <w:tcPr>
            <w:tcW w:w="3715" w:type="dxa"/>
            <w:noWrap/>
          </w:tcPr>
          <w:p w14:paraId="3909B819" w14:textId="77777777" w:rsidR="00DE6B71" w:rsidRPr="00B77F27" w:rsidRDefault="00C81C97">
            <w:pPr>
              <w:jc w:val="both"/>
              <w:rPr>
                <w:color w:val="000000" w:themeColor="text1"/>
              </w:rPr>
            </w:pPr>
            <w:r w:rsidRPr="00B77F27">
              <w:rPr>
                <w:color w:val="000000" w:themeColor="text1"/>
              </w:rPr>
              <w:t xml:space="preserve">Bomas - Kiserian (B19) Road </w:t>
            </w:r>
          </w:p>
        </w:tc>
        <w:tc>
          <w:tcPr>
            <w:tcW w:w="3564" w:type="dxa"/>
            <w:noWrap/>
          </w:tcPr>
          <w:p w14:paraId="44E862E9" w14:textId="77777777" w:rsidR="00DE6B71" w:rsidRPr="00B77F27" w:rsidRDefault="00C81C97">
            <w:pPr>
              <w:jc w:val="both"/>
              <w:rPr>
                <w:color w:val="000000" w:themeColor="text1"/>
              </w:rPr>
            </w:pPr>
            <w:r w:rsidRPr="00B77F27">
              <w:rPr>
                <w:color w:val="000000" w:themeColor="text1"/>
              </w:rPr>
              <w:t>M/s Geomet Company Limited</w:t>
            </w:r>
          </w:p>
        </w:tc>
        <w:tc>
          <w:tcPr>
            <w:tcW w:w="1548" w:type="dxa"/>
          </w:tcPr>
          <w:p w14:paraId="22275798" w14:textId="77777777" w:rsidR="00DE6B71" w:rsidRPr="00B77F27" w:rsidRDefault="00C81C97">
            <w:pPr>
              <w:jc w:val="both"/>
              <w:rPr>
                <w:color w:val="000000" w:themeColor="text1"/>
              </w:rPr>
            </w:pPr>
            <w:r w:rsidRPr="00B77F27">
              <w:rPr>
                <w:color w:val="000000" w:themeColor="text1"/>
              </w:rPr>
              <w:t>Kajiado</w:t>
            </w:r>
          </w:p>
        </w:tc>
      </w:tr>
      <w:tr w:rsidR="00DE6B71" w:rsidRPr="00B77F27" w14:paraId="2B1EC05C" w14:textId="77777777">
        <w:trPr>
          <w:trHeight w:val="585"/>
        </w:trPr>
        <w:tc>
          <w:tcPr>
            <w:tcW w:w="749" w:type="dxa"/>
            <w:noWrap/>
          </w:tcPr>
          <w:p w14:paraId="00B53A4C" w14:textId="77777777" w:rsidR="00DE6B71" w:rsidRPr="00B77F27" w:rsidRDefault="00C81C97">
            <w:pPr>
              <w:jc w:val="both"/>
              <w:rPr>
                <w:color w:val="000000" w:themeColor="text1"/>
              </w:rPr>
            </w:pPr>
            <w:r w:rsidRPr="00B77F27">
              <w:rPr>
                <w:color w:val="000000" w:themeColor="text1"/>
              </w:rPr>
              <w:t>74</w:t>
            </w:r>
          </w:p>
        </w:tc>
        <w:tc>
          <w:tcPr>
            <w:tcW w:w="3715" w:type="dxa"/>
            <w:noWrap/>
          </w:tcPr>
          <w:p w14:paraId="438A215E" w14:textId="77777777" w:rsidR="00DE6B71" w:rsidRPr="00B77F27" w:rsidRDefault="00C81C97">
            <w:pPr>
              <w:jc w:val="both"/>
              <w:rPr>
                <w:color w:val="000000" w:themeColor="text1"/>
              </w:rPr>
            </w:pPr>
            <w:r w:rsidRPr="00B77F27">
              <w:rPr>
                <w:color w:val="000000" w:themeColor="text1"/>
              </w:rPr>
              <w:t>Kajiado Town roads Phase 1</w:t>
            </w:r>
          </w:p>
        </w:tc>
        <w:tc>
          <w:tcPr>
            <w:tcW w:w="3564" w:type="dxa"/>
            <w:noWrap/>
          </w:tcPr>
          <w:p w14:paraId="252EEFFD" w14:textId="77777777" w:rsidR="00DE6B71" w:rsidRPr="00B77F27" w:rsidRDefault="00C81C97">
            <w:pPr>
              <w:jc w:val="both"/>
              <w:rPr>
                <w:color w:val="000000" w:themeColor="text1"/>
              </w:rPr>
            </w:pPr>
            <w:r w:rsidRPr="00B77F27">
              <w:rPr>
                <w:color w:val="000000" w:themeColor="text1"/>
              </w:rPr>
              <w:t>Star general contractors</w:t>
            </w:r>
          </w:p>
        </w:tc>
        <w:tc>
          <w:tcPr>
            <w:tcW w:w="1548" w:type="dxa"/>
          </w:tcPr>
          <w:p w14:paraId="14B97DE0" w14:textId="77777777" w:rsidR="00DE6B71" w:rsidRPr="00B77F27" w:rsidRDefault="00C81C97">
            <w:pPr>
              <w:jc w:val="both"/>
              <w:rPr>
                <w:color w:val="000000" w:themeColor="text1"/>
              </w:rPr>
            </w:pPr>
            <w:r w:rsidRPr="00B77F27">
              <w:rPr>
                <w:color w:val="000000" w:themeColor="text1"/>
              </w:rPr>
              <w:t>Kajiado</w:t>
            </w:r>
          </w:p>
        </w:tc>
      </w:tr>
      <w:tr w:rsidR="00DE6B71" w:rsidRPr="00B77F27" w14:paraId="2F458DB8" w14:textId="77777777">
        <w:trPr>
          <w:trHeight w:val="773"/>
        </w:trPr>
        <w:tc>
          <w:tcPr>
            <w:tcW w:w="749" w:type="dxa"/>
            <w:noWrap/>
          </w:tcPr>
          <w:p w14:paraId="55C655EC" w14:textId="77777777" w:rsidR="00DE6B71" w:rsidRPr="00B77F27" w:rsidRDefault="00C81C97">
            <w:pPr>
              <w:jc w:val="both"/>
              <w:rPr>
                <w:color w:val="000000" w:themeColor="text1"/>
              </w:rPr>
            </w:pPr>
            <w:r w:rsidRPr="00B77F27">
              <w:rPr>
                <w:color w:val="000000" w:themeColor="text1"/>
              </w:rPr>
              <w:t>75</w:t>
            </w:r>
          </w:p>
        </w:tc>
        <w:tc>
          <w:tcPr>
            <w:tcW w:w="3715" w:type="dxa"/>
            <w:noWrap/>
          </w:tcPr>
          <w:p w14:paraId="34DB2A08" w14:textId="77777777" w:rsidR="00DE6B71" w:rsidRPr="00574B6F" w:rsidRDefault="00C81C97">
            <w:pPr>
              <w:jc w:val="both"/>
              <w:rPr>
                <w:color w:val="000000" w:themeColor="text1"/>
                <w:lang w:val="it-IT"/>
              </w:rPr>
            </w:pPr>
            <w:r w:rsidRPr="00574B6F">
              <w:rPr>
                <w:color w:val="000000" w:themeColor="text1"/>
                <w:lang w:val="it-IT"/>
              </w:rPr>
              <w:t>A3 Jn – Bulla Madina – Sankuri – Kengen road in Garissa</w:t>
            </w:r>
          </w:p>
        </w:tc>
        <w:tc>
          <w:tcPr>
            <w:tcW w:w="3564" w:type="dxa"/>
            <w:noWrap/>
          </w:tcPr>
          <w:p w14:paraId="56E852F1" w14:textId="77777777" w:rsidR="00DE6B71" w:rsidRPr="00B77F27" w:rsidRDefault="00C81C97">
            <w:pPr>
              <w:jc w:val="both"/>
              <w:rPr>
                <w:color w:val="000000" w:themeColor="text1"/>
              </w:rPr>
            </w:pPr>
            <w:r w:rsidRPr="00B77F27">
              <w:rPr>
                <w:color w:val="000000" w:themeColor="text1"/>
              </w:rPr>
              <w:t>MWarsan Construction Co.Ltd</w:t>
            </w:r>
          </w:p>
        </w:tc>
        <w:tc>
          <w:tcPr>
            <w:tcW w:w="1548" w:type="dxa"/>
          </w:tcPr>
          <w:p w14:paraId="29C2BFD1" w14:textId="77777777" w:rsidR="00DE6B71" w:rsidRPr="00B77F27" w:rsidRDefault="00C81C97">
            <w:pPr>
              <w:jc w:val="both"/>
              <w:rPr>
                <w:color w:val="000000" w:themeColor="text1"/>
              </w:rPr>
            </w:pPr>
            <w:r w:rsidRPr="00B77F27">
              <w:rPr>
                <w:color w:val="000000" w:themeColor="text1"/>
              </w:rPr>
              <w:t>Garissa</w:t>
            </w:r>
          </w:p>
        </w:tc>
      </w:tr>
      <w:tr w:rsidR="00DE6B71" w:rsidRPr="00B77F27" w14:paraId="0D3967C5" w14:textId="77777777">
        <w:trPr>
          <w:trHeight w:val="530"/>
        </w:trPr>
        <w:tc>
          <w:tcPr>
            <w:tcW w:w="749" w:type="dxa"/>
            <w:noWrap/>
          </w:tcPr>
          <w:p w14:paraId="1A5A88B0" w14:textId="77777777" w:rsidR="00DE6B71" w:rsidRPr="00B77F27" w:rsidRDefault="00C81C97">
            <w:pPr>
              <w:jc w:val="both"/>
              <w:rPr>
                <w:color w:val="000000" w:themeColor="text1"/>
              </w:rPr>
            </w:pPr>
            <w:r w:rsidRPr="00B77F27">
              <w:rPr>
                <w:color w:val="000000" w:themeColor="text1"/>
              </w:rPr>
              <w:t>76</w:t>
            </w:r>
          </w:p>
        </w:tc>
        <w:tc>
          <w:tcPr>
            <w:tcW w:w="3715" w:type="dxa"/>
            <w:noWrap/>
          </w:tcPr>
          <w:p w14:paraId="1E3A8E4C" w14:textId="77777777" w:rsidR="00DE6B71" w:rsidRPr="00B77F27" w:rsidRDefault="00C81C97">
            <w:pPr>
              <w:jc w:val="both"/>
              <w:rPr>
                <w:color w:val="000000" w:themeColor="text1"/>
              </w:rPr>
            </w:pPr>
            <w:r w:rsidRPr="00B77F27">
              <w:rPr>
                <w:color w:val="000000" w:themeColor="text1"/>
              </w:rPr>
              <w:t>Marsabit County HQs road</w:t>
            </w:r>
          </w:p>
        </w:tc>
        <w:tc>
          <w:tcPr>
            <w:tcW w:w="3564" w:type="dxa"/>
            <w:noWrap/>
          </w:tcPr>
          <w:p w14:paraId="4771C297" w14:textId="77777777" w:rsidR="00DE6B71" w:rsidRPr="00B77F27" w:rsidRDefault="00C81C97">
            <w:pPr>
              <w:jc w:val="both"/>
              <w:rPr>
                <w:color w:val="000000" w:themeColor="text1"/>
              </w:rPr>
            </w:pPr>
            <w:r w:rsidRPr="00B77F27">
              <w:rPr>
                <w:color w:val="000000" w:themeColor="text1"/>
              </w:rPr>
              <w:t>Mibasa Limited</w:t>
            </w:r>
          </w:p>
        </w:tc>
        <w:tc>
          <w:tcPr>
            <w:tcW w:w="1548" w:type="dxa"/>
          </w:tcPr>
          <w:p w14:paraId="7242F18B" w14:textId="77777777" w:rsidR="00DE6B71" w:rsidRPr="00B77F27" w:rsidRDefault="00C81C97">
            <w:pPr>
              <w:jc w:val="both"/>
              <w:rPr>
                <w:color w:val="000000" w:themeColor="text1"/>
              </w:rPr>
            </w:pPr>
            <w:r w:rsidRPr="00B77F27">
              <w:rPr>
                <w:color w:val="000000" w:themeColor="text1"/>
              </w:rPr>
              <w:t>Marsabit</w:t>
            </w:r>
          </w:p>
        </w:tc>
      </w:tr>
      <w:tr w:rsidR="00DE6B71" w:rsidRPr="00B77F27" w14:paraId="5ECCDAEC" w14:textId="77777777">
        <w:trPr>
          <w:trHeight w:val="476"/>
        </w:trPr>
        <w:tc>
          <w:tcPr>
            <w:tcW w:w="749" w:type="dxa"/>
            <w:noWrap/>
          </w:tcPr>
          <w:p w14:paraId="6E4EB739" w14:textId="77777777" w:rsidR="00DE6B71" w:rsidRPr="00B77F27" w:rsidRDefault="00C81C97">
            <w:pPr>
              <w:jc w:val="both"/>
              <w:rPr>
                <w:color w:val="000000" w:themeColor="text1"/>
              </w:rPr>
            </w:pPr>
            <w:r w:rsidRPr="00B77F27">
              <w:rPr>
                <w:color w:val="000000" w:themeColor="text1"/>
              </w:rPr>
              <w:t>77</w:t>
            </w:r>
          </w:p>
        </w:tc>
        <w:tc>
          <w:tcPr>
            <w:tcW w:w="3715" w:type="dxa"/>
            <w:noWrap/>
          </w:tcPr>
          <w:p w14:paraId="5CD7EA8F" w14:textId="77777777" w:rsidR="00DE6B71" w:rsidRPr="00B77F27" w:rsidRDefault="00C81C97">
            <w:pPr>
              <w:jc w:val="both"/>
              <w:rPr>
                <w:color w:val="000000" w:themeColor="text1"/>
              </w:rPr>
            </w:pPr>
            <w:r w:rsidRPr="00B77F27">
              <w:rPr>
                <w:color w:val="000000" w:themeColor="text1"/>
                <w:lang w:val="de-DE"/>
              </w:rPr>
              <w:t>Bugar - [JN B16] Iten (B77) Road</w:t>
            </w:r>
          </w:p>
        </w:tc>
        <w:tc>
          <w:tcPr>
            <w:tcW w:w="3564" w:type="dxa"/>
            <w:noWrap/>
          </w:tcPr>
          <w:p w14:paraId="624E5CAB" w14:textId="77777777" w:rsidR="00DE6B71" w:rsidRPr="00B77F27" w:rsidRDefault="00C81C97">
            <w:pPr>
              <w:jc w:val="both"/>
              <w:rPr>
                <w:color w:val="000000" w:themeColor="text1"/>
              </w:rPr>
            </w:pPr>
            <w:r w:rsidRPr="00B77F27">
              <w:rPr>
                <w:color w:val="000000" w:themeColor="text1"/>
              </w:rPr>
              <w:t>M/s Geomet Company Limited</w:t>
            </w:r>
          </w:p>
        </w:tc>
        <w:tc>
          <w:tcPr>
            <w:tcW w:w="1548" w:type="dxa"/>
          </w:tcPr>
          <w:p w14:paraId="7345FB76" w14:textId="77777777" w:rsidR="00DE6B71" w:rsidRPr="00B77F27" w:rsidRDefault="00C81C97">
            <w:pPr>
              <w:jc w:val="both"/>
              <w:rPr>
                <w:color w:val="000000" w:themeColor="text1"/>
              </w:rPr>
            </w:pPr>
            <w:r w:rsidRPr="00B77F27">
              <w:rPr>
                <w:color w:val="000000" w:themeColor="text1"/>
              </w:rPr>
              <w:t>Baringo</w:t>
            </w:r>
          </w:p>
        </w:tc>
      </w:tr>
      <w:tr w:rsidR="00DE6B71" w:rsidRPr="00B77F27" w14:paraId="3C3380D7" w14:textId="77777777">
        <w:trPr>
          <w:trHeight w:val="630"/>
        </w:trPr>
        <w:tc>
          <w:tcPr>
            <w:tcW w:w="749" w:type="dxa"/>
            <w:noWrap/>
          </w:tcPr>
          <w:p w14:paraId="73F76FB7" w14:textId="77777777" w:rsidR="00DE6B71" w:rsidRPr="00B77F27" w:rsidRDefault="00C81C97">
            <w:pPr>
              <w:jc w:val="both"/>
              <w:rPr>
                <w:color w:val="000000" w:themeColor="text1"/>
              </w:rPr>
            </w:pPr>
            <w:r w:rsidRPr="00B77F27">
              <w:rPr>
                <w:color w:val="000000" w:themeColor="text1"/>
              </w:rPr>
              <w:t>78</w:t>
            </w:r>
          </w:p>
        </w:tc>
        <w:tc>
          <w:tcPr>
            <w:tcW w:w="3715" w:type="dxa"/>
            <w:noWrap/>
          </w:tcPr>
          <w:p w14:paraId="7685B377" w14:textId="77777777" w:rsidR="00DE6B71" w:rsidRPr="00B77F27" w:rsidRDefault="00C81C97">
            <w:pPr>
              <w:jc w:val="both"/>
              <w:rPr>
                <w:color w:val="000000" w:themeColor="text1"/>
              </w:rPr>
            </w:pPr>
            <w:r w:rsidRPr="00B77F27">
              <w:rPr>
                <w:color w:val="000000" w:themeColor="text1"/>
              </w:rPr>
              <w:t>Kimutwa - Makaveti - Kwa Mutisya</w:t>
            </w:r>
          </w:p>
        </w:tc>
        <w:tc>
          <w:tcPr>
            <w:tcW w:w="3564" w:type="dxa"/>
            <w:noWrap/>
          </w:tcPr>
          <w:p w14:paraId="0242E355" w14:textId="77777777" w:rsidR="00DE6B71" w:rsidRPr="00B77F27" w:rsidRDefault="00C81C97">
            <w:pPr>
              <w:jc w:val="both"/>
              <w:rPr>
                <w:color w:val="000000" w:themeColor="text1"/>
              </w:rPr>
            </w:pPr>
            <w:r w:rsidRPr="00B77F27">
              <w:rPr>
                <w:color w:val="000000" w:themeColor="text1"/>
              </w:rPr>
              <w:t>LilaafConstructon Co Ltd</w:t>
            </w:r>
          </w:p>
        </w:tc>
        <w:tc>
          <w:tcPr>
            <w:tcW w:w="1548" w:type="dxa"/>
          </w:tcPr>
          <w:p w14:paraId="5B17D42C" w14:textId="77777777" w:rsidR="00DE6B71" w:rsidRPr="00B77F27" w:rsidRDefault="00C81C97">
            <w:pPr>
              <w:jc w:val="both"/>
              <w:rPr>
                <w:color w:val="000000" w:themeColor="text1"/>
              </w:rPr>
            </w:pPr>
            <w:r w:rsidRPr="00B77F27">
              <w:rPr>
                <w:color w:val="000000" w:themeColor="text1"/>
              </w:rPr>
              <w:t>Makueni</w:t>
            </w:r>
          </w:p>
        </w:tc>
      </w:tr>
      <w:tr w:rsidR="00DE6B71" w:rsidRPr="00B77F27" w14:paraId="11916E9E" w14:textId="77777777">
        <w:trPr>
          <w:trHeight w:val="315"/>
        </w:trPr>
        <w:tc>
          <w:tcPr>
            <w:tcW w:w="749" w:type="dxa"/>
            <w:noWrap/>
          </w:tcPr>
          <w:p w14:paraId="1EE29552" w14:textId="77777777" w:rsidR="00DE6B71" w:rsidRPr="00B77F27" w:rsidRDefault="00C81C97">
            <w:pPr>
              <w:jc w:val="both"/>
              <w:rPr>
                <w:color w:val="000000" w:themeColor="text1"/>
              </w:rPr>
            </w:pPr>
            <w:r w:rsidRPr="00B77F27">
              <w:rPr>
                <w:color w:val="000000" w:themeColor="text1"/>
              </w:rPr>
              <w:t>79</w:t>
            </w:r>
          </w:p>
        </w:tc>
        <w:tc>
          <w:tcPr>
            <w:tcW w:w="3715" w:type="dxa"/>
            <w:noWrap/>
          </w:tcPr>
          <w:p w14:paraId="75871CC3" w14:textId="77777777" w:rsidR="00DE6B71" w:rsidRPr="00B77F27" w:rsidRDefault="00C81C97">
            <w:pPr>
              <w:jc w:val="both"/>
              <w:rPr>
                <w:color w:val="000000" w:themeColor="text1"/>
              </w:rPr>
            </w:pPr>
            <w:r w:rsidRPr="00B77F27">
              <w:rPr>
                <w:color w:val="000000" w:themeColor="text1"/>
              </w:rPr>
              <w:t>Kwa Vonza-Kenyatta University-Mikuyuni Primary- South Eastern Kenya University Road</w:t>
            </w:r>
          </w:p>
        </w:tc>
        <w:tc>
          <w:tcPr>
            <w:tcW w:w="3564" w:type="dxa"/>
            <w:noWrap/>
          </w:tcPr>
          <w:p w14:paraId="5B676AF6" w14:textId="77777777" w:rsidR="00DE6B71" w:rsidRPr="00B77F27" w:rsidRDefault="00C81C97">
            <w:pPr>
              <w:jc w:val="both"/>
              <w:rPr>
                <w:color w:val="000000" w:themeColor="text1"/>
              </w:rPr>
            </w:pPr>
            <w:r w:rsidRPr="00B77F27">
              <w:rPr>
                <w:color w:val="000000" w:themeColor="text1"/>
              </w:rPr>
              <w:t>Briidgeways Construction</w:t>
            </w:r>
          </w:p>
        </w:tc>
        <w:tc>
          <w:tcPr>
            <w:tcW w:w="1548" w:type="dxa"/>
          </w:tcPr>
          <w:p w14:paraId="297F3E9A" w14:textId="77777777" w:rsidR="00DE6B71" w:rsidRPr="00B77F27" w:rsidRDefault="00C81C97">
            <w:pPr>
              <w:jc w:val="both"/>
              <w:rPr>
                <w:color w:val="000000" w:themeColor="text1"/>
              </w:rPr>
            </w:pPr>
            <w:r w:rsidRPr="00B77F27">
              <w:rPr>
                <w:color w:val="000000" w:themeColor="text1"/>
              </w:rPr>
              <w:t>Kitui</w:t>
            </w:r>
          </w:p>
        </w:tc>
      </w:tr>
      <w:tr w:rsidR="00DE6B71" w:rsidRPr="00B77F27" w14:paraId="2A19B98B" w14:textId="77777777">
        <w:trPr>
          <w:trHeight w:val="630"/>
        </w:trPr>
        <w:tc>
          <w:tcPr>
            <w:tcW w:w="749" w:type="dxa"/>
            <w:noWrap/>
          </w:tcPr>
          <w:p w14:paraId="134D609E" w14:textId="77777777" w:rsidR="00DE6B71" w:rsidRPr="00B77F27" w:rsidRDefault="00C81C97">
            <w:pPr>
              <w:jc w:val="both"/>
              <w:rPr>
                <w:color w:val="000000" w:themeColor="text1"/>
              </w:rPr>
            </w:pPr>
            <w:r w:rsidRPr="00B77F27">
              <w:rPr>
                <w:color w:val="000000" w:themeColor="text1"/>
              </w:rPr>
              <w:t>80</w:t>
            </w:r>
          </w:p>
        </w:tc>
        <w:tc>
          <w:tcPr>
            <w:tcW w:w="3715" w:type="dxa"/>
            <w:noWrap/>
          </w:tcPr>
          <w:p w14:paraId="1A80503D" w14:textId="77777777" w:rsidR="00DE6B71" w:rsidRPr="00574B6F" w:rsidRDefault="00C81C97">
            <w:pPr>
              <w:jc w:val="both"/>
              <w:rPr>
                <w:color w:val="000000" w:themeColor="text1"/>
                <w:lang w:val="es-ES"/>
              </w:rPr>
            </w:pPr>
            <w:r w:rsidRPr="00574B6F">
              <w:rPr>
                <w:color w:val="000000" w:themeColor="text1"/>
                <w:lang w:val="es-ES"/>
              </w:rPr>
              <w:t>Soy-Kipsangui- Kabenes&amp; Eldoret - Kiplombe- Soy</w:t>
            </w:r>
          </w:p>
        </w:tc>
        <w:tc>
          <w:tcPr>
            <w:tcW w:w="3564" w:type="dxa"/>
            <w:noWrap/>
          </w:tcPr>
          <w:p w14:paraId="4792E889" w14:textId="77777777" w:rsidR="00DE6B71" w:rsidRPr="00B77F27" w:rsidRDefault="00C81C97">
            <w:pPr>
              <w:jc w:val="both"/>
              <w:rPr>
                <w:color w:val="000000" w:themeColor="text1"/>
              </w:rPr>
            </w:pPr>
            <w:r w:rsidRPr="00B77F27">
              <w:rPr>
                <w:color w:val="000000" w:themeColor="text1"/>
              </w:rPr>
              <w:t>China Henan Chico</w:t>
            </w:r>
          </w:p>
        </w:tc>
        <w:tc>
          <w:tcPr>
            <w:tcW w:w="1548" w:type="dxa"/>
          </w:tcPr>
          <w:p w14:paraId="69EFA855" w14:textId="77777777" w:rsidR="00DE6B71" w:rsidRPr="00B77F27" w:rsidRDefault="00C81C97">
            <w:pPr>
              <w:jc w:val="both"/>
              <w:rPr>
                <w:color w:val="000000" w:themeColor="text1"/>
              </w:rPr>
            </w:pPr>
            <w:r w:rsidRPr="00B77F27">
              <w:rPr>
                <w:color w:val="000000" w:themeColor="text1"/>
              </w:rPr>
              <w:t>Baringo</w:t>
            </w:r>
          </w:p>
        </w:tc>
      </w:tr>
      <w:tr w:rsidR="00DE6B71" w:rsidRPr="00B77F27" w14:paraId="7FB495DA" w14:textId="77777777">
        <w:trPr>
          <w:trHeight w:val="420"/>
        </w:trPr>
        <w:tc>
          <w:tcPr>
            <w:tcW w:w="749" w:type="dxa"/>
            <w:noWrap/>
          </w:tcPr>
          <w:p w14:paraId="37EFDC38" w14:textId="77777777" w:rsidR="00DE6B71" w:rsidRPr="00B77F27" w:rsidRDefault="00C81C97">
            <w:pPr>
              <w:jc w:val="both"/>
              <w:rPr>
                <w:color w:val="000000" w:themeColor="text1"/>
              </w:rPr>
            </w:pPr>
            <w:r w:rsidRPr="00B77F27">
              <w:rPr>
                <w:color w:val="000000" w:themeColor="text1"/>
              </w:rPr>
              <w:t>81</w:t>
            </w:r>
          </w:p>
        </w:tc>
        <w:tc>
          <w:tcPr>
            <w:tcW w:w="3715" w:type="dxa"/>
            <w:noWrap/>
          </w:tcPr>
          <w:p w14:paraId="07E01834" w14:textId="77777777" w:rsidR="00DE6B71" w:rsidRPr="00B77F27" w:rsidRDefault="00C81C97">
            <w:pPr>
              <w:jc w:val="both"/>
              <w:rPr>
                <w:color w:val="000000" w:themeColor="text1"/>
              </w:rPr>
            </w:pPr>
            <w:r w:rsidRPr="00B77F27">
              <w:rPr>
                <w:color w:val="000000" w:themeColor="text1"/>
              </w:rPr>
              <w:t>Mandera town Road</w:t>
            </w:r>
          </w:p>
        </w:tc>
        <w:tc>
          <w:tcPr>
            <w:tcW w:w="3564" w:type="dxa"/>
            <w:noWrap/>
          </w:tcPr>
          <w:p w14:paraId="3B0D3DC9" w14:textId="77777777" w:rsidR="00DE6B71" w:rsidRPr="00B77F27" w:rsidRDefault="00C81C97">
            <w:pPr>
              <w:jc w:val="both"/>
              <w:rPr>
                <w:color w:val="000000" w:themeColor="text1"/>
              </w:rPr>
            </w:pPr>
            <w:r w:rsidRPr="00B77F27">
              <w:rPr>
                <w:color w:val="000000" w:themeColor="text1"/>
              </w:rPr>
              <w:t>Frontier Eng. Limited</w:t>
            </w:r>
          </w:p>
        </w:tc>
        <w:tc>
          <w:tcPr>
            <w:tcW w:w="1548" w:type="dxa"/>
          </w:tcPr>
          <w:p w14:paraId="06081905" w14:textId="77777777" w:rsidR="00DE6B71" w:rsidRPr="00B77F27" w:rsidRDefault="00C81C97">
            <w:pPr>
              <w:jc w:val="both"/>
              <w:rPr>
                <w:color w:val="000000" w:themeColor="text1"/>
              </w:rPr>
            </w:pPr>
            <w:r w:rsidRPr="00B77F27">
              <w:rPr>
                <w:color w:val="000000" w:themeColor="text1"/>
              </w:rPr>
              <w:t>Mandera</w:t>
            </w:r>
          </w:p>
        </w:tc>
      </w:tr>
      <w:tr w:rsidR="00DE6B71" w:rsidRPr="00B77F27" w14:paraId="0D28EBB7" w14:textId="77777777">
        <w:trPr>
          <w:trHeight w:val="315"/>
        </w:trPr>
        <w:tc>
          <w:tcPr>
            <w:tcW w:w="749" w:type="dxa"/>
            <w:noWrap/>
          </w:tcPr>
          <w:p w14:paraId="4DE5BF82" w14:textId="77777777" w:rsidR="00DE6B71" w:rsidRPr="00B77F27" w:rsidRDefault="00C81C97">
            <w:pPr>
              <w:jc w:val="both"/>
              <w:rPr>
                <w:color w:val="000000" w:themeColor="text1"/>
              </w:rPr>
            </w:pPr>
            <w:r w:rsidRPr="00B77F27">
              <w:rPr>
                <w:color w:val="000000" w:themeColor="text1"/>
              </w:rPr>
              <w:t>82</w:t>
            </w:r>
          </w:p>
        </w:tc>
        <w:tc>
          <w:tcPr>
            <w:tcW w:w="3715" w:type="dxa"/>
            <w:noWrap/>
          </w:tcPr>
          <w:p w14:paraId="01F0CD0D" w14:textId="77777777" w:rsidR="00DE6B71" w:rsidRPr="00574B6F" w:rsidRDefault="00C81C97">
            <w:pPr>
              <w:jc w:val="both"/>
              <w:rPr>
                <w:color w:val="000000" w:themeColor="text1"/>
                <w:lang w:val="it-IT"/>
              </w:rPr>
            </w:pPr>
            <w:r w:rsidRPr="00574B6F">
              <w:rPr>
                <w:color w:val="000000" w:themeColor="text1"/>
                <w:lang w:val="it-IT"/>
              </w:rPr>
              <w:t>Marekebuni-Majengo-Marafa-Sosoni Road (D553)</w:t>
            </w:r>
          </w:p>
        </w:tc>
        <w:tc>
          <w:tcPr>
            <w:tcW w:w="3564" w:type="dxa"/>
            <w:noWrap/>
          </w:tcPr>
          <w:p w14:paraId="0DF711A4" w14:textId="77777777" w:rsidR="00DE6B71" w:rsidRPr="00B77F27" w:rsidRDefault="00C81C97">
            <w:pPr>
              <w:jc w:val="both"/>
              <w:rPr>
                <w:color w:val="000000" w:themeColor="text1"/>
              </w:rPr>
            </w:pPr>
            <w:r w:rsidRPr="00B77F27">
              <w:rPr>
                <w:color w:val="000000" w:themeColor="text1"/>
              </w:rPr>
              <w:t>A. A. Bayasuff&amp; Sons Ltd</w:t>
            </w:r>
          </w:p>
        </w:tc>
        <w:tc>
          <w:tcPr>
            <w:tcW w:w="1548" w:type="dxa"/>
          </w:tcPr>
          <w:p w14:paraId="5A6C709C" w14:textId="77777777" w:rsidR="00DE6B71" w:rsidRPr="00B77F27" w:rsidRDefault="00C81C97">
            <w:pPr>
              <w:jc w:val="both"/>
              <w:rPr>
                <w:color w:val="000000" w:themeColor="text1"/>
              </w:rPr>
            </w:pPr>
            <w:r w:rsidRPr="00B77F27">
              <w:rPr>
                <w:color w:val="000000" w:themeColor="text1"/>
              </w:rPr>
              <w:t>Kilifi</w:t>
            </w:r>
          </w:p>
        </w:tc>
      </w:tr>
      <w:tr w:rsidR="00DE6B71" w:rsidRPr="00B77F27" w14:paraId="3529DCAD" w14:textId="77777777">
        <w:trPr>
          <w:trHeight w:val="315"/>
        </w:trPr>
        <w:tc>
          <w:tcPr>
            <w:tcW w:w="749" w:type="dxa"/>
            <w:noWrap/>
          </w:tcPr>
          <w:p w14:paraId="75E77331" w14:textId="77777777" w:rsidR="00DE6B71" w:rsidRPr="00B77F27" w:rsidRDefault="00C81C97">
            <w:pPr>
              <w:jc w:val="both"/>
              <w:rPr>
                <w:color w:val="000000" w:themeColor="text1"/>
              </w:rPr>
            </w:pPr>
            <w:r w:rsidRPr="00B77F27">
              <w:rPr>
                <w:color w:val="000000" w:themeColor="text1"/>
              </w:rPr>
              <w:t>83</w:t>
            </w:r>
          </w:p>
        </w:tc>
        <w:tc>
          <w:tcPr>
            <w:tcW w:w="3715" w:type="dxa"/>
            <w:noWrap/>
          </w:tcPr>
          <w:p w14:paraId="4B3B02FB" w14:textId="77777777" w:rsidR="00DE6B71" w:rsidRPr="00B77F27" w:rsidRDefault="00C81C97">
            <w:pPr>
              <w:jc w:val="both"/>
              <w:rPr>
                <w:color w:val="000000" w:themeColor="text1"/>
              </w:rPr>
            </w:pPr>
            <w:r w:rsidRPr="00B77F27">
              <w:rPr>
                <w:color w:val="000000" w:themeColor="text1"/>
              </w:rPr>
              <w:t>Junction B8 - Masalani</w:t>
            </w:r>
          </w:p>
        </w:tc>
        <w:tc>
          <w:tcPr>
            <w:tcW w:w="3564" w:type="dxa"/>
            <w:noWrap/>
          </w:tcPr>
          <w:p w14:paraId="31EE2B7B" w14:textId="77777777" w:rsidR="00DE6B71" w:rsidRPr="00B77F27" w:rsidRDefault="00C81C97">
            <w:pPr>
              <w:jc w:val="both"/>
              <w:rPr>
                <w:color w:val="000000" w:themeColor="text1"/>
              </w:rPr>
            </w:pPr>
            <w:r w:rsidRPr="00B77F27">
              <w:rPr>
                <w:color w:val="000000" w:themeColor="text1"/>
              </w:rPr>
              <w:t>Warsan Construction</w:t>
            </w:r>
          </w:p>
        </w:tc>
        <w:tc>
          <w:tcPr>
            <w:tcW w:w="1548" w:type="dxa"/>
          </w:tcPr>
          <w:p w14:paraId="1906CE6D" w14:textId="77777777" w:rsidR="00DE6B71" w:rsidRPr="00B77F27" w:rsidRDefault="00C81C97">
            <w:pPr>
              <w:jc w:val="both"/>
              <w:rPr>
                <w:color w:val="000000" w:themeColor="text1"/>
              </w:rPr>
            </w:pPr>
            <w:r w:rsidRPr="00B77F27">
              <w:rPr>
                <w:color w:val="000000" w:themeColor="text1"/>
              </w:rPr>
              <w:t>Tana River</w:t>
            </w:r>
          </w:p>
        </w:tc>
      </w:tr>
      <w:tr w:rsidR="00DE6B71" w:rsidRPr="00B77F27" w14:paraId="3A132798" w14:textId="77777777">
        <w:trPr>
          <w:trHeight w:val="315"/>
        </w:trPr>
        <w:tc>
          <w:tcPr>
            <w:tcW w:w="749" w:type="dxa"/>
            <w:noWrap/>
          </w:tcPr>
          <w:p w14:paraId="2203B1B7" w14:textId="77777777" w:rsidR="00DE6B71" w:rsidRPr="00B77F27" w:rsidRDefault="00C81C97">
            <w:pPr>
              <w:jc w:val="both"/>
              <w:rPr>
                <w:color w:val="000000" w:themeColor="text1"/>
              </w:rPr>
            </w:pPr>
            <w:r w:rsidRPr="00B77F27">
              <w:rPr>
                <w:color w:val="000000" w:themeColor="text1"/>
              </w:rPr>
              <w:t>84</w:t>
            </w:r>
          </w:p>
        </w:tc>
        <w:tc>
          <w:tcPr>
            <w:tcW w:w="3715" w:type="dxa"/>
            <w:noWrap/>
          </w:tcPr>
          <w:p w14:paraId="02C57D4B" w14:textId="77777777" w:rsidR="00DE6B71" w:rsidRPr="00574B6F" w:rsidRDefault="00C81C97">
            <w:pPr>
              <w:jc w:val="both"/>
              <w:rPr>
                <w:color w:val="000000" w:themeColor="text1"/>
                <w:lang w:val="fi-FI"/>
              </w:rPr>
            </w:pPr>
            <w:r w:rsidRPr="00574B6F">
              <w:rPr>
                <w:color w:val="000000" w:themeColor="text1"/>
                <w:lang w:val="fi-FI"/>
              </w:rPr>
              <w:t>Sultan Hamud Kasikeu-Wautu-Kyambeke- Kikoko(D515)</w:t>
            </w:r>
          </w:p>
        </w:tc>
        <w:tc>
          <w:tcPr>
            <w:tcW w:w="3564" w:type="dxa"/>
            <w:noWrap/>
          </w:tcPr>
          <w:p w14:paraId="6D64687B" w14:textId="77777777" w:rsidR="00DE6B71" w:rsidRPr="00B77F27" w:rsidRDefault="00C81C97">
            <w:pPr>
              <w:jc w:val="both"/>
              <w:rPr>
                <w:color w:val="000000" w:themeColor="text1"/>
              </w:rPr>
            </w:pPr>
            <w:r w:rsidRPr="00B77F27">
              <w:rPr>
                <w:color w:val="000000" w:themeColor="text1"/>
              </w:rPr>
              <w:t>Kabuito Contractors</w:t>
            </w:r>
          </w:p>
        </w:tc>
        <w:tc>
          <w:tcPr>
            <w:tcW w:w="1548" w:type="dxa"/>
          </w:tcPr>
          <w:p w14:paraId="40092668" w14:textId="77777777" w:rsidR="00DE6B71" w:rsidRPr="00B77F27" w:rsidRDefault="00C81C97">
            <w:pPr>
              <w:jc w:val="both"/>
              <w:rPr>
                <w:color w:val="000000" w:themeColor="text1"/>
              </w:rPr>
            </w:pPr>
            <w:r w:rsidRPr="00B77F27">
              <w:rPr>
                <w:color w:val="000000" w:themeColor="text1"/>
              </w:rPr>
              <w:t>Makueni</w:t>
            </w:r>
          </w:p>
        </w:tc>
      </w:tr>
      <w:tr w:rsidR="00DE6B71" w:rsidRPr="00B77F27" w14:paraId="5E0DEEC9" w14:textId="77777777">
        <w:trPr>
          <w:trHeight w:val="315"/>
        </w:trPr>
        <w:tc>
          <w:tcPr>
            <w:tcW w:w="749" w:type="dxa"/>
            <w:noWrap/>
          </w:tcPr>
          <w:p w14:paraId="0BE2B475" w14:textId="77777777" w:rsidR="00DE6B71" w:rsidRPr="00B77F27" w:rsidRDefault="00C81C97">
            <w:pPr>
              <w:jc w:val="both"/>
              <w:rPr>
                <w:color w:val="000000" w:themeColor="text1"/>
              </w:rPr>
            </w:pPr>
            <w:r w:rsidRPr="00B77F27">
              <w:rPr>
                <w:color w:val="000000" w:themeColor="text1"/>
              </w:rPr>
              <w:t>85</w:t>
            </w:r>
          </w:p>
        </w:tc>
        <w:tc>
          <w:tcPr>
            <w:tcW w:w="3715" w:type="dxa"/>
            <w:noWrap/>
          </w:tcPr>
          <w:p w14:paraId="1331B5DD" w14:textId="77777777" w:rsidR="00DE6B71" w:rsidRPr="00B77F27" w:rsidRDefault="00C81C97">
            <w:pPr>
              <w:jc w:val="both"/>
              <w:rPr>
                <w:color w:val="000000" w:themeColor="text1"/>
              </w:rPr>
            </w:pPr>
            <w:r w:rsidRPr="00B77F27">
              <w:rPr>
                <w:color w:val="000000" w:themeColor="text1"/>
              </w:rPr>
              <w:t>Embu Hsp - Kathangariri - Kiajokoma - Runyenjes - Mugui - Mbui Njeru - Kanja - Sikago</w:t>
            </w:r>
          </w:p>
        </w:tc>
        <w:tc>
          <w:tcPr>
            <w:tcW w:w="3564" w:type="dxa"/>
            <w:noWrap/>
          </w:tcPr>
          <w:p w14:paraId="751A8C17" w14:textId="77777777" w:rsidR="00DE6B71" w:rsidRPr="00574B6F" w:rsidRDefault="00C81C97">
            <w:pPr>
              <w:jc w:val="both"/>
              <w:rPr>
                <w:color w:val="000000" w:themeColor="text1"/>
                <w:lang w:val="es-ES"/>
              </w:rPr>
            </w:pPr>
            <w:r w:rsidRPr="00574B6F">
              <w:rPr>
                <w:color w:val="000000" w:themeColor="text1"/>
                <w:lang w:val="es-ES"/>
              </w:rPr>
              <w:t>S. S. Mehta &amp;Son Ltd</w:t>
            </w:r>
          </w:p>
        </w:tc>
        <w:tc>
          <w:tcPr>
            <w:tcW w:w="1548" w:type="dxa"/>
          </w:tcPr>
          <w:p w14:paraId="167D4006" w14:textId="77777777" w:rsidR="00DE6B71" w:rsidRPr="00B77F27" w:rsidRDefault="00C81C97">
            <w:pPr>
              <w:jc w:val="both"/>
              <w:rPr>
                <w:color w:val="000000" w:themeColor="text1"/>
              </w:rPr>
            </w:pPr>
            <w:r w:rsidRPr="00B77F27">
              <w:rPr>
                <w:color w:val="000000" w:themeColor="text1"/>
              </w:rPr>
              <w:t>Embu</w:t>
            </w:r>
          </w:p>
        </w:tc>
      </w:tr>
      <w:tr w:rsidR="00DE6B71" w:rsidRPr="00B77F27" w14:paraId="74DB8926" w14:textId="77777777">
        <w:trPr>
          <w:trHeight w:val="315"/>
        </w:trPr>
        <w:tc>
          <w:tcPr>
            <w:tcW w:w="749" w:type="dxa"/>
            <w:noWrap/>
          </w:tcPr>
          <w:p w14:paraId="578E6F3B" w14:textId="77777777" w:rsidR="00DE6B71" w:rsidRPr="00B77F27" w:rsidRDefault="00C81C97">
            <w:pPr>
              <w:jc w:val="both"/>
              <w:rPr>
                <w:color w:val="000000" w:themeColor="text1"/>
              </w:rPr>
            </w:pPr>
            <w:r w:rsidRPr="00B77F27">
              <w:rPr>
                <w:color w:val="000000" w:themeColor="text1"/>
              </w:rPr>
              <w:t>86</w:t>
            </w:r>
          </w:p>
        </w:tc>
        <w:tc>
          <w:tcPr>
            <w:tcW w:w="3715" w:type="dxa"/>
            <w:noWrap/>
          </w:tcPr>
          <w:p w14:paraId="0E4E1EF3" w14:textId="77777777" w:rsidR="00DE6B71" w:rsidRPr="00B77F27" w:rsidRDefault="00C81C97">
            <w:pPr>
              <w:jc w:val="both"/>
              <w:rPr>
                <w:color w:val="000000" w:themeColor="text1"/>
              </w:rPr>
            </w:pPr>
            <w:r w:rsidRPr="00B77F27">
              <w:rPr>
                <w:color w:val="000000" w:themeColor="text1"/>
              </w:rPr>
              <w:t>Isiolo Town Roads Lot 1</w:t>
            </w:r>
          </w:p>
        </w:tc>
        <w:tc>
          <w:tcPr>
            <w:tcW w:w="3564" w:type="dxa"/>
            <w:noWrap/>
          </w:tcPr>
          <w:p w14:paraId="6606150F" w14:textId="77777777" w:rsidR="00DE6B71" w:rsidRPr="00B77F27" w:rsidRDefault="00C81C97">
            <w:pPr>
              <w:jc w:val="both"/>
              <w:rPr>
                <w:color w:val="000000" w:themeColor="text1"/>
              </w:rPr>
            </w:pPr>
            <w:r w:rsidRPr="00B77F27">
              <w:rPr>
                <w:color w:val="000000" w:themeColor="text1"/>
              </w:rPr>
              <w:t>Shibli Enterprises Ltd</w:t>
            </w:r>
          </w:p>
        </w:tc>
        <w:tc>
          <w:tcPr>
            <w:tcW w:w="1548" w:type="dxa"/>
          </w:tcPr>
          <w:p w14:paraId="1262D6EA" w14:textId="77777777" w:rsidR="00DE6B71" w:rsidRPr="00B77F27" w:rsidRDefault="00C81C97">
            <w:pPr>
              <w:jc w:val="both"/>
              <w:rPr>
                <w:color w:val="000000" w:themeColor="text1"/>
              </w:rPr>
            </w:pPr>
            <w:r w:rsidRPr="00B77F27">
              <w:rPr>
                <w:color w:val="000000" w:themeColor="text1"/>
              </w:rPr>
              <w:t>Isiolo</w:t>
            </w:r>
          </w:p>
        </w:tc>
      </w:tr>
      <w:tr w:rsidR="00DE6B71" w:rsidRPr="00B77F27" w14:paraId="1B8864AE" w14:textId="77777777">
        <w:trPr>
          <w:trHeight w:val="630"/>
        </w:trPr>
        <w:tc>
          <w:tcPr>
            <w:tcW w:w="749" w:type="dxa"/>
            <w:noWrap/>
          </w:tcPr>
          <w:p w14:paraId="25297536" w14:textId="77777777" w:rsidR="00DE6B71" w:rsidRPr="00B77F27" w:rsidRDefault="00C81C97">
            <w:pPr>
              <w:jc w:val="both"/>
              <w:rPr>
                <w:color w:val="000000" w:themeColor="text1"/>
              </w:rPr>
            </w:pPr>
            <w:r w:rsidRPr="00B77F27">
              <w:rPr>
                <w:color w:val="000000" w:themeColor="text1"/>
              </w:rPr>
              <w:t>87</w:t>
            </w:r>
          </w:p>
        </w:tc>
        <w:tc>
          <w:tcPr>
            <w:tcW w:w="3715" w:type="dxa"/>
          </w:tcPr>
          <w:p w14:paraId="42825C94" w14:textId="77777777" w:rsidR="00DE6B71" w:rsidRPr="00B77F27" w:rsidRDefault="00C81C97">
            <w:pPr>
              <w:jc w:val="both"/>
              <w:rPr>
                <w:color w:val="000000" w:themeColor="text1"/>
              </w:rPr>
            </w:pPr>
            <w:r w:rsidRPr="00B77F27">
              <w:rPr>
                <w:color w:val="000000" w:themeColor="text1"/>
              </w:rPr>
              <w:t>Malindi – Kakoneni –Sala Gate Road(C103) And SabakiMarikebuni Road(D553)</w:t>
            </w:r>
          </w:p>
        </w:tc>
        <w:tc>
          <w:tcPr>
            <w:tcW w:w="3564" w:type="dxa"/>
            <w:noWrap/>
          </w:tcPr>
          <w:p w14:paraId="1E2669F1" w14:textId="77777777" w:rsidR="00DE6B71" w:rsidRPr="00574B6F" w:rsidRDefault="00C81C97">
            <w:pPr>
              <w:jc w:val="both"/>
              <w:rPr>
                <w:color w:val="000000" w:themeColor="text1"/>
                <w:lang w:val="fr-CA"/>
              </w:rPr>
            </w:pPr>
            <w:r w:rsidRPr="00574B6F">
              <w:rPr>
                <w:color w:val="000000" w:themeColor="text1"/>
                <w:lang w:val="fr-CA"/>
              </w:rPr>
              <w:t>S. S. Mehta &amp; Sons Ltd</w:t>
            </w:r>
          </w:p>
        </w:tc>
        <w:tc>
          <w:tcPr>
            <w:tcW w:w="1548" w:type="dxa"/>
          </w:tcPr>
          <w:p w14:paraId="42BB03AA" w14:textId="77777777" w:rsidR="00DE6B71" w:rsidRPr="00B77F27" w:rsidRDefault="00C81C97">
            <w:pPr>
              <w:jc w:val="both"/>
              <w:rPr>
                <w:color w:val="000000" w:themeColor="text1"/>
              </w:rPr>
            </w:pPr>
            <w:r w:rsidRPr="00B77F27">
              <w:rPr>
                <w:color w:val="000000" w:themeColor="text1"/>
              </w:rPr>
              <w:t>Kilifi</w:t>
            </w:r>
          </w:p>
        </w:tc>
      </w:tr>
      <w:tr w:rsidR="00DE6B71" w:rsidRPr="00B77F27" w14:paraId="7E5E5B09" w14:textId="77777777">
        <w:trPr>
          <w:trHeight w:val="315"/>
        </w:trPr>
        <w:tc>
          <w:tcPr>
            <w:tcW w:w="749" w:type="dxa"/>
            <w:noWrap/>
          </w:tcPr>
          <w:p w14:paraId="5A8B2B78" w14:textId="77777777" w:rsidR="00DE6B71" w:rsidRPr="00B77F27" w:rsidRDefault="00C81C97">
            <w:pPr>
              <w:jc w:val="both"/>
              <w:rPr>
                <w:color w:val="000000" w:themeColor="text1"/>
              </w:rPr>
            </w:pPr>
            <w:r w:rsidRPr="00B77F27">
              <w:rPr>
                <w:color w:val="000000" w:themeColor="text1"/>
              </w:rPr>
              <w:lastRenderedPageBreak/>
              <w:t>88</w:t>
            </w:r>
          </w:p>
        </w:tc>
        <w:tc>
          <w:tcPr>
            <w:tcW w:w="3715" w:type="dxa"/>
            <w:noWrap/>
          </w:tcPr>
          <w:p w14:paraId="280F86A4" w14:textId="77777777" w:rsidR="00DE6B71" w:rsidRPr="00B77F27" w:rsidRDefault="00C81C97">
            <w:pPr>
              <w:jc w:val="both"/>
              <w:rPr>
                <w:color w:val="000000" w:themeColor="text1"/>
              </w:rPr>
            </w:pPr>
            <w:r w:rsidRPr="00B77F27">
              <w:rPr>
                <w:color w:val="000000" w:themeColor="text1"/>
              </w:rPr>
              <w:t>Imaroro-Mashru-Isara</w:t>
            </w:r>
          </w:p>
        </w:tc>
        <w:tc>
          <w:tcPr>
            <w:tcW w:w="3564" w:type="dxa"/>
            <w:noWrap/>
          </w:tcPr>
          <w:p w14:paraId="76AD1891" w14:textId="77777777" w:rsidR="00DE6B71" w:rsidRPr="00B77F27" w:rsidRDefault="00C81C97">
            <w:pPr>
              <w:jc w:val="both"/>
              <w:rPr>
                <w:color w:val="000000" w:themeColor="text1"/>
              </w:rPr>
            </w:pPr>
            <w:r w:rsidRPr="00B77F27">
              <w:rPr>
                <w:color w:val="000000" w:themeColor="text1"/>
              </w:rPr>
              <w:t>Stecol Corporation</w:t>
            </w:r>
          </w:p>
        </w:tc>
        <w:tc>
          <w:tcPr>
            <w:tcW w:w="1548" w:type="dxa"/>
          </w:tcPr>
          <w:p w14:paraId="69946E75" w14:textId="77777777" w:rsidR="00DE6B71" w:rsidRPr="00B77F27" w:rsidRDefault="00C81C97">
            <w:pPr>
              <w:jc w:val="both"/>
              <w:rPr>
                <w:color w:val="000000" w:themeColor="text1"/>
              </w:rPr>
            </w:pPr>
            <w:r w:rsidRPr="00B77F27">
              <w:rPr>
                <w:color w:val="000000" w:themeColor="text1"/>
              </w:rPr>
              <w:t>Narok</w:t>
            </w:r>
          </w:p>
        </w:tc>
      </w:tr>
    </w:tbl>
    <w:p w14:paraId="04D774FD" w14:textId="77777777" w:rsidR="00DE6B71" w:rsidRPr="00B77F27" w:rsidRDefault="00DE6B71">
      <w:pPr>
        <w:jc w:val="both"/>
        <w:rPr>
          <w:rStyle w:val="markedcontent"/>
          <w:b/>
          <w:color w:val="000000" w:themeColor="text1"/>
        </w:rPr>
      </w:pPr>
    </w:p>
    <w:p w14:paraId="58AFC62E" w14:textId="77777777" w:rsidR="00DE6B71" w:rsidRPr="00B77F27" w:rsidRDefault="00C81C97">
      <w:pPr>
        <w:ind w:left="720" w:hanging="720"/>
        <w:jc w:val="both"/>
        <w:rPr>
          <w:color w:val="000000" w:themeColor="text1"/>
        </w:rPr>
      </w:pPr>
      <w:r w:rsidRPr="00B77F27">
        <w:rPr>
          <w:color w:val="000000" w:themeColor="text1"/>
        </w:rPr>
        <w:t>KeNHA, KURA and KeRRA Annual Reports (2017/2018, 2018/2019, 2019/2020)</w:t>
      </w:r>
    </w:p>
    <w:p w14:paraId="6A52BC5C" w14:textId="77777777" w:rsidR="00DE6B71" w:rsidRPr="00B77F27" w:rsidRDefault="00DE6B71">
      <w:pPr>
        <w:ind w:left="720" w:hanging="720"/>
        <w:jc w:val="both"/>
        <w:rPr>
          <w:color w:val="000000" w:themeColor="text1"/>
        </w:rPr>
      </w:pPr>
    </w:p>
    <w:p w14:paraId="0310F39C" w14:textId="77777777" w:rsidR="00DE6B71" w:rsidRPr="00B77F27" w:rsidRDefault="00DE6B71">
      <w:pPr>
        <w:ind w:left="720" w:hanging="720"/>
        <w:jc w:val="both"/>
        <w:rPr>
          <w:color w:val="000000" w:themeColor="text1"/>
        </w:rPr>
      </w:pPr>
    </w:p>
    <w:p w14:paraId="3C5E6783" w14:textId="77777777" w:rsidR="00DE6B71" w:rsidRPr="00B77F27" w:rsidRDefault="00DE6B71">
      <w:pPr>
        <w:ind w:left="720" w:hanging="720"/>
        <w:jc w:val="both"/>
        <w:rPr>
          <w:color w:val="000000" w:themeColor="text1"/>
        </w:rPr>
      </w:pPr>
    </w:p>
    <w:p w14:paraId="0CB5DD25" w14:textId="77777777" w:rsidR="00DE6B71" w:rsidRPr="00B77F27" w:rsidRDefault="00DE6B71">
      <w:pPr>
        <w:ind w:left="720" w:hanging="720"/>
        <w:jc w:val="both"/>
        <w:rPr>
          <w:color w:val="000000" w:themeColor="text1"/>
        </w:rPr>
      </w:pPr>
    </w:p>
    <w:p w14:paraId="37F182AC" w14:textId="77777777" w:rsidR="00DE6B71" w:rsidRPr="00B77F27" w:rsidRDefault="00DE6B71">
      <w:pPr>
        <w:ind w:left="720" w:hanging="720"/>
        <w:jc w:val="both"/>
        <w:rPr>
          <w:color w:val="000000" w:themeColor="text1"/>
        </w:rPr>
      </w:pPr>
    </w:p>
    <w:p w14:paraId="472EDD18" w14:textId="77777777" w:rsidR="00DE6B71" w:rsidRPr="00B77F27" w:rsidRDefault="00DE6B71">
      <w:pPr>
        <w:ind w:left="720" w:hanging="720"/>
        <w:jc w:val="both"/>
        <w:rPr>
          <w:color w:val="000000" w:themeColor="text1"/>
        </w:rPr>
      </w:pPr>
    </w:p>
    <w:p w14:paraId="6BE4CF09" w14:textId="77777777" w:rsidR="00DE6B71" w:rsidRPr="00B77F27" w:rsidRDefault="00DE6B71">
      <w:pPr>
        <w:ind w:left="720" w:hanging="720"/>
        <w:jc w:val="both"/>
        <w:rPr>
          <w:color w:val="000000" w:themeColor="text1"/>
        </w:rPr>
      </w:pPr>
    </w:p>
    <w:p w14:paraId="43E78CFF" w14:textId="77777777" w:rsidR="00DE6B71" w:rsidRPr="00B77F27" w:rsidRDefault="00DE6B71">
      <w:pPr>
        <w:jc w:val="both"/>
        <w:rPr>
          <w:rStyle w:val="markedcontent"/>
          <w:b/>
          <w:color w:val="000000" w:themeColor="text1"/>
        </w:rPr>
      </w:pPr>
    </w:p>
    <w:p w14:paraId="2518EEE0" w14:textId="77777777" w:rsidR="00DE6B71" w:rsidRPr="00B77F27" w:rsidRDefault="00DE6B71">
      <w:pPr>
        <w:jc w:val="both"/>
        <w:rPr>
          <w:rStyle w:val="markedcontent"/>
          <w:b/>
          <w:color w:val="000000" w:themeColor="text1"/>
        </w:rPr>
      </w:pPr>
    </w:p>
    <w:p w14:paraId="4890D1DB" w14:textId="77777777" w:rsidR="00DE6B71" w:rsidRPr="00B77F27" w:rsidRDefault="00C81C97">
      <w:pPr>
        <w:jc w:val="both"/>
        <w:rPr>
          <w:rStyle w:val="markedcontent"/>
          <w:b/>
          <w:color w:val="000000" w:themeColor="text1"/>
        </w:rPr>
      </w:pPr>
      <w:r w:rsidRPr="00B77F27">
        <w:rPr>
          <w:rStyle w:val="markedcontent"/>
          <w:b/>
          <w:color w:val="000000" w:themeColor="text1"/>
        </w:rPr>
        <w:t>Appendix IV: Factor Loadings</w:t>
      </w:r>
    </w:p>
    <w:p w14:paraId="76CF8729" w14:textId="77777777" w:rsidR="00DE6B71" w:rsidRPr="00B77F27" w:rsidRDefault="00DE6B71">
      <w:pPr>
        <w:jc w:val="both"/>
        <w:rPr>
          <w:rStyle w:val="markedcontent"/>
          <w:b/>
          <w:color w:val="000000" w:themeColor="text1"/>
        </w:rPr>
      </w:pPr>
    </w:p>
    <w:tbl>
      <w:tblPr>
        <w:tblW w:w="5000" w:type="pct"/>
        <w:tblLayout w:type="fixed"/>
        <w:tblLook w:val="04A0" w:firstRow="1" w:lastRow="0" w:firstColumn="1" w:lastColumn="0" w:noHBand="0" w:noVBand="1"/>
      </w:tblPr>
      <w:tblGrid>
        <w:gridCol w:w="5906"/>
        <w:gridCol w:w="877"/>
        <w:gridCol w:w="789"/>
        <w:gridCol w:w="791"/>
        <w:gridCol w:w="987"/>
      </w:tblGrid>
      <w:tr w:rsidR="00DE6B71" w:rsidRPr="00B77F27" w14:paraId="44CCD6F5" w14:textId="77777777">
        <w:trPr>
          <w:trHeight w:val="881"/>
        </w:trPr>
        <w:tc>
          <w:tcPr>
            <w:tcW w:w="315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2813079" w14:textId="77777777" w:rsidR="00DE6B71" w:rsidRPr="00B77F27" w:rsidRDefault="00C81C97">
            <w:pPr>
              <w:pStyle w:val="NoSpacing"/>
              <w:rPr>
                <w:b/>
              </w:rPr>
            </w:pPr>
            <w:r w:rsidRPr="00B77F27">
              <w:rPr>
                <w:b/>
              </w:rPr>
              <w:t xml:space="preserve">Project Planning Factor </w:t>
            </w:r>
          </w:p>
        </w:tc>
        <w:tc>
          <w:tcPr>
            <w:tcW w:w="1842" w:type="pct"/>
            <w:gridSpan w:val="4"/>
            <w:tcBorders>
              <w:top w:val="single" w:sz="4" w:space="0" w:color="auto"/>
              <w:left w:val="nil"/>
              <w:bottom w:val="single" w:sz="4" w:space="0" w:color="auto"/>
              <w:right w:val="single" w:sz="4" w:space="0" w:color="auto"/>
            </w:tcBorders>
            <w:shd w:val="clear" w:color="auto" w:fill="auto"/>
            <w:vAlign w:val="center"/>
          </w:tcPr>
          <w:p w14:paraId="012D601D" w14:textId="77777777" w:rsidR="00DE6B71" w:rsidRPr="00B77F27" w:rsidRDefault="00C81C97">
            <w:pPr>
              <w:pStyle w:val="NoSpacing"/>
              <w:jc w:val="center"/>
              <w:rPr>
                <w:b/>
              </w:rPr>
            </w:pPr>
            <w:r w:rsidRPr="00B77F27">
              <w:rPr>
                <w:b/>
              </w:rPr>
              <w:t>Factor Loadings</w:t>
            </w:r>
          </w:p>
        </w:tc>
      </w:tr>
      <w:tr w:rsidR="00DE6B71" w:rsidRPr="00B77F27" w14:paraId="299699DE"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15F451C" w14:textId="77777777" w:rsidR="00DE6B71" w:rsidRPr="00B77F27" w:rsidRDefault="00C81C97">
            <w:pPr>
              <w:pStyle w:val="NoSpacing"/>
            </w:pPr>
            <w:r w:rsidRPr="00B77F27">
              <w:t>The project planning platform offers better project cost management tools than the traditional methods PP_CM_1</w:t>
            </w:r>
          </w:p>
        </w:tc>
        <w:tc>
          <w:tcPr>
            <w:tcW w:w="469" w:type="pct"/>
            <w:tcBorders>
              <w:top w:val="nil"/>
              <w:left w:val="nil"/>
              <w:bottom w:val="single" w:sz="4" w:space="0" w:color="auto"/>
              <w:right w:val="single" w:sz="4" w:space="0" w:color="auto"/>
            </w:tcBorders>
            <w:shd w:val="clear" w:color="auto" w:fill="auto"/>
            <w:noWrap/>
            <w:vAlign w:val="center"/>
          </w:tcPr>
          <w:p w14:paraId="3EEAE26B" w14:textId="77777777" w:rsidR="00DE6B71" w:rsidRPr="00B77F27" w:rsidRDefault="00C81C97">
            <w:pPr>
              <w:pStyle w:val="NoSpacing"/>
            </w:pPr>
            <w:r w:rsidRPr="00B77F27">
              <w:t>.782</w:t>
            </w:r>
          </w:p>
        </w:tc>
        <w:tc>
          <w:tcPr>
            <w:tcW w:w="422" w:type="pct"/>
            <w:tcBorders>
              <w:top w:val="nil"/>
              <w:left w:val="nil"/>
              <w:bottom w:val="single" w:sz="4" w:space="0" w:color="auto"/>
              <w:right w:val="single" w:sz="4" w:space="0" w:color="auto"/>
            </w:tcBorders>
            <w:shd w:val="clear" w:color="auto" w:fill="auto"/>
            <w:noWrap/>
            <w:vAlign w:val="center"/>
          </w:tcPr>
          <w:p w14:paraId="53FCF2E5"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29FF2032"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B82F24F" w14:textId="77777777" w:rsidR="00DE6B71" w:rsidRPr="00B77F27" w:rsidRDefault="00DE6B71">
            <w:pPr>
              <w:pStyle w:val="NoSpacing"/>
            </w:pPr>
          </w:p>
        </w:tc>
      </w:tr>
      <w:tr w:rsidR="00DE6B71" w:rsidRPr="00B77F27" w14:paraId="070F7E69"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119992F9" w14:textId="77777777" w:rsidR="00DE6B71" w:rsidRPr="00B77F27" w:rsidRDefault="00C81C97">
            <w:pPr>
              <w:pStyle w:val="NoSpacing"/>
            </w:pPr>
            <w:r w:rsidRPr="00B77F27">
              <w:t>Project planning generates more accurate cost management within a much shorter period than the traditional methods PP_CM_2</w:t>
            </w:r>
          </w:p>
        </w:tc>
        <w:tc>
          <w:tcPr>
            <w:tcW w:w="469" w:type="pct"/>
            <w:tcBorders>
              <w:top w:val="nil"/>
              <w:left w:val="nil"/>
              <w:bottom w:val="single" w:sz="4" w:space="0" w:color="auto"/>
              <w:right w:val="single" w:sz="4" w:space="0" w:color="auto"/>
            </w:tcBorders>
            <w:shd w:val="clear" w:color="auto" w:fill="auto"/>
            <w:noWrap/>
            <w:vAlign w:val="center"/>
          </w:tcPr>
          <w:p w14:paraId="4BA80C36" w14:textId="77777777" w:rsidR="00DE6B71" w:rsidRPr="00B77F27" w:rsidRDefault="00C81C97">
            <w:pPr>
              <w:pStyle w:val="NoSpacing"/>
            </w:pPr>
            <w:r w:rsidRPr="00B77F27">
              <w:t>.702</w:t>
            </w:r>
          </w:p>
        </w:tc>
        <w:tc>
          <w:tcPr>
            <w:tcW w:w="422" w:type="pct"/>
            <w:tcBorders>
              <w:top w:val="nil"/>
              <w:left w:val="nil"/>
              <w:bottom w:val="single" w:sz="4" w:space="0" w:color="auto"/>
              <w:right w:val="single" w:sz="4" w:space="0" w:color="auto"/>
            </w:tcBorders>
            <w:shd w:val="clear" w:color="auto" w:fill="auto"/>
            <w:noWrap/>
            <w:vAlign w:val="center"/>
          </w:tcPr>
          <w:p w14:paraId="08E93E79"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70E6D0A"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7F7A049A" w14:textId="77777777" w:rsidR="00DE6B71" w:rsidRPr="00B77F27" w:rsidRDefault="00DE6B71">
            <w:pPr>
              <w:pStyle w:val="NoSpacing"/>
            </w:pPr>
          </w:p>
        </w:tc>
      </w:tr>
      <w:tr w:rsidR="00DE6B71" w:rsidRPr="00B77F27" w14:paraId="4690E2DC"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8713C5C" w14:textId="77777777" w:rsidR="00DE6B71" w:rsidRPr="00B77F27" w:rsidRDefault="00C81C97">
            <w:pPr>
              <w:pStyle w:val="NoSpacing"/>
            </w:pPr>
            <w:r w:rsidRPr="00B77F27">
              <w:t>Cost management which are planned tend to be more dependable PP_CM_3</w:t>
            </w:r>
          </w:p>
        </w:tc>
        <w:tc>
          <w:tcPr>
            <w:tcW w:w="469" w:type="pct"/>
            <w:tcBorders>
              <w:top w:val="nil"/>
              <w:left w:val="nil"/>
              <w:bottom w:val="single" w:sz="4" w:space="0" w:color="auto"/>
              <w:right w:val="single" w:sz="4" w:space="0" w:color="auto"/>
            </w:tcBorders>
            <w:shd w:val="clear" w:color="auto" w:fill="auto"/>
            <w:noWrap/>
            <w:vAlign w:val="center"/>
          </w:tcPr>
          <w:p w14:paraId="2B259ACC" w14:textId="77777777" w:rsidR="00DE6B71" w:rsidRPr="00B77F27" w:rsidRDefault="00C81C97">
            <w:pPr>
              <w:pStyle w:val="NoSpacing"/>
            </w:pPr>
            <w:r w:rsidRPr="00B77F27">
              <w:t>.740</w:t>
            </w:r>
          </w:p>
        </w:tc>
        <w:tc>
          <w:tcPr>
            <w:tcW w:w="422" w:type="pct"/>
            <w:tcBorders>
              <w:top w:val="nil"/>
              <w:left w:val="nil"/>
              <w:bottom w:val="single" w:sz="4" w:space="0" w:color="auto"/>
              <w:right w:val="single" w:sz="4" w:space="0" w:color="auto"/>
            </w:tcBorders>
            <w:shd w:val="clear" w:color="auto" w:fill="auto"/>
            <w:noWrap/>
            <w:vAlign w:val="center"/>
          </w:tcPr>
          <w:p w14:paraId="5CB043DF"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128B1F4"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413FC5B7" w14:textId="77777777" w:rsidR="00DE6B71" w:rsidRPr="00B77F27" w:rsidRDefault="00DE6B71">
            <w:pPr>
              <w:pStyle w:val="NoSpacing"/>
            </w:pPr>
          </w:p>
        </w:tc>
      </w:tr>
      <w:tr w:rsidR="00DE6B71" w:rsidRPr="00B77F27" w14:paraId="7F004709"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F5BE28C" w14:textId="77777777" w:rsidR="00DE6B71" w:rsidRPr="00B77F27" w:rsidRDefault="00C81C97">
            <w:pPr>
              <w:pStyle w:val="NoSpacing"/>
            </w:pPr>
            <w:r w:rsidRPr="00B77F27">
              <w:t>The modeling of exact materials enables the exact estimation of material costs PP_CM_4</w:t>
            </w:r>
          </w:p>
        </w:tc>
        <w:tc>
          <w:tcPr>
            <w:tcW w:w="469" w:type="pct"/>
            <w:tcBorders>
              <w:top w:val="nil"/>
              <w:left w:val="nil"/>
              <w:bottom w:val="single" w:sz="4" w:space="0" w:color="auto"/>
              <w:right w:val="single" w:sz="4" w:space="0" w:color="auto"/>
            </w:tcBorders>
            <w:shd w:val="clear" w:color="auto" w:fill="auto"/>
            <w:noWrap/>
            <w:vAlign w:val="center"/>
          </w:tcPr>
          <w:p w14:paraId="430ED96B" w14:textId="77777777" w:rsidR="00DE6B71" w:rsidRPr="00B77F27" w:rsidRDefault="00C81C97">
            <w:pPr>
              <w:pStyle w:val="NoSpacing"/>
            </w:pPr>
            <w:r w:rsidRPr="00B77F27">
              <w:t>.794</w:t>
            </w:r>
          </w:p>
        </w:tc>
        <w:tc>
          <w:tcPr>
            <w:tcW w:w="422" w:type="pct"/>
            <w:tcBorders>
              <w:top w:val="nil"/>
              <w:left w:val="nil"/>
              <w:bottom w:val="single" w:sz="4" w:space="0" w:color="auto"/>
              <w:right w:val="single" w:sz="4" w:space="0" w:color="auto"/>
            </w:tcBorders>
            <w:shd w:val="clear" w:color="auto" w:fill="auto"/>
            <w:noWrap/>
            <w:vAlign w:val="center"/>
          </w:tcPr>
          <w:p w14:paraId="2BB7BF6E"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4337A578"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48D3C383" w14:textId="77777777" w:rsidR="00DE6B71" w:rsidRPr="00B77F27" w:rsidRDefault="00DE6B71">
            <w:pPr>
              <w:pStyle w:val="NoSpacing"/>
            </w:pPr>
          </w:p>
        </w:tc>
      </w:tr>
      <w:tr w:rsidR="00DE6B71" w:rsidRPr="00B77F27" w14:paraId="2676E008"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48B22B4A" w14:textId="77777777" w:rsidR="00DE6B71" w:rsidRPr="00B77F27" w:rsidRDefault="00C81C97">
            <w:pPr>
              <w:pStyle w:val="NoSpacing"/>
            </w:pPr>
            <w:r w:rsidRPr="00B77F27">
              <w:t>Carrying out a value engineering exercise is easier on the project cost management platform PP_CM_5</w:t>
            </w:r>
          </w:p>
        </w:tc>
        <w:tc>
          <w:tcPr>
            <w:tcW w:w="469" w:type="pct"/>
            <w:tcBorders>
              <w:top w:val="nil"/>
              <w:left w:val="nil"/>
              <w:bottom w:val="single" w:sz="4" w:space="0" w:color="auto"/>
              <w:right w:val="single" w:sz="4" w:space="0" w:color="auto"/>
            </w:tcBorders>
            <w:shd w:val="clear" w:color="auto" w:fill="auto"/>
            <w:noWrap/>
            <w:vAlign w:val="center"/>
          </w:tcPr>
          <w:p w14:paraId="76339C02" w14:textId="77777777" w:rsidR="00DE6B71" w:rsidRPr="00B77F27" w:rsidRDefault="00C81C97">
            <w:pPr>
              <w:pStyle w:val="NoSpacing"/>
            </w:pPr>
            <w:r w:rsidRPr="00B77F27">
              <w:t>.753</w:t>
            </w:r>
          </w:p>
        </w:tc>
        <w:tc>
          <w:tcPr>
            <w:tcW w:w="422" w:type="pct"/>
            <w:tcBorders>
              <w:top w:val="nil"/>
              <w:left w:val="nil"/>
              <w:bottom w:val="single" w:sz="4" w:space="0" w:color="auto"/>
              <w:right w:val="single" w:sz="4" w:space="0" w:color="auto"/>
            </w:tcBorders>
            <w:shd w:val="clear" w:color="auto" w:fill="auto"/>
            <w:noWrap/>
            <w:vAlign w:val="center"/>
          </w:tcPr>
          <w:p w14:paraId="34F4E8AC"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328ED059"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2BDBB336" w14:textId="77777777" w:rsidR="00DE6B71" w:rsidRPr="00B77F27" w:rsidRDefault="00DE6B71">
            <w:pPr>
              <w:pStyle w:val="NoSpacing"/>
            </w:pPr>
          </w:p>
        </w:tc>
      </w:tr>
      <w:tr w:rsidR="00DE6B71" w:rsidRPr="00B77F27" w14:paraId="2BACA952"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97D5C56" w14:textId="77777777" w:rsidR="00DE6B71" w:rsidRPr="00B77F27" w:rsidRDefault="00C81C97">
            <w:pPr>
              <w:pStyle w:val="NoSpacing"/>
            </w:pPr>
            <w:r w:rsidRPr="00B77F27">
              <w:t>Cost management from project planning is easy to understand thus enabling faster decision making PP_CM_6</w:t>
            </w:r>
          </w:p>
        </w:tc>
        <w:tc>
          <w:tcPr>
            <w:tcW w:w="469" w:type="pct"/>
            <w:tcBorders>
              <w:top w:val="nil"/>
              <w:left w:val="nil"/>
              <w:bottom w:val="single" w:sz="4" w:space="0" w:color="auto"/>
              <w:right w:val="single" w:sz="4" w:space="0" w:color="auto"/>
            </w:tcBorders>
            <w:shd w:val="clear" w:color="auto" w:fill="auto"/>
            <w:noWrap/>
            <w:vAlign w:val="center"/>
          </w:tcPr>
          <w:p w14:paraId="194C2962" w14:textId="77777777" w:rsidR="00DE6B71" w:rsidRPr="00B77F27" w:rsidRDefault="00C81C97">
            <w:pPr>
              <w:pStyle w:val="NoSpacing"/>
            </w:pPr>
            <w:r w:rsidRPr="00B77F27">
              <w:t>.761</w:t>
            </w:r>
          </w:p>
        </w:tc>
        <w:tc>
          <w:tcPr>
            <w:tcW w:w="422" w:type="pct"/>
            <w:tcBorders>
              <w:top w:val="nil"/>
              <w:left w:val="nil"/>
              <w:bottom w:val="single" w:sz="4" w:space="0" w:color="auto"/>
              <w:right w:val="single" w:sz="4" w:space="0" w:color="auto"/>
            </w:tcBorders>
            <w:shd w:val="clear" w:color="auto" w:fill="auto"/>
            <w:noWrap/>
            <w:vAlign w:val="center"/>
          </w:tcPr>
          <w:p w14:paraId="19DC5BC9"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35B9F6ED"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A42B1D2" w14:textId="77777777" w:rsidR="00DE6B71" w:rsidRPr="00B77F27" w:rsidRDefault="00DE6B71">
            <w:pPr>
              <w:pStyle w:val="NoSpacing"/>
            </w:pPr>
          </w:p>
        </w:tc>
      </w:tr>
      <w:tr w:rsidR="00DE6B71" w:rsidRPr="00B77F27" w14:paraId="0C2482F1"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19E87513" w14:textId="77777777" w:rsidR="00DE6B71" w:rsidRPr="00B77F27" w:rsidRDefault="00C81C97">
            <w:pPr>
              <w:pStyle w:val="NoSpacing"/>
            </w:pPr>
            <w:r w:rsidRPr="00B77F27">
              <w:t>Project cost is well estimated PP_CM_7</w:t>
            </w:r>
          </w:p>
        </w:tc>
        <w:tc>
          <w:tcPr>
            <w:tcW w:w="469" w:type="pct"/>
            <w:tcBorders>
              <w:top w:val="nil"/>
              <w:left w:val="nil"/>
              <w:bottom w:val="single" w:sz="4" w:space="0" w:color="auto"/>
              <w:right w:val="single" w:sz="4" w:space="0" w:color="auto"/>
            </w:tcBorders>
            <w:shd w:val="clear" w:color="auto" w:fill="auto"/>
            <w:noWrap/>
            <w:vAlign w:val="center"/>
          </w:tcPr>
          <w:p w14:paraId="05E01BEB" w14:textId="77777777" w:rsidR="00DE6B71" w:rsidRPr="00B77F27" w:rsidRDefault="00C81C97">
            <w:pPr>
              <w:pStyle w:val="NoSpacing"/>
            </w:pPr>
            <w:r w:rsidRPr="00B77F27">
              <w:t>.741</w:t>
            </w:r>
          </w:p>
        </w:tc>
        <w:tc>
          <w:tcPr>
            <w:tcW w:w="422" w:type="pct"/>
            <w:tcBorders>
              <w:top w:val="nil"/>
              <w:left w:val="nil"/>
              <w:bottom w:val="single" w:sz="4" w:space="0" w:color="auto"/>
              <w:right w:val="single" w:sz="4" w:space="0" w:color="auto"/>
            </w:tcBorders>
            <w:shd w:val="clear" w:color="auto" w:fill="auto"/>
            <w:noWrap/>
            <w:vAlign w:val="center"/>
          </w:tcPr>
          <w:p w14:paraId="019BBAD3"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4E5AE9D2"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10C90DD6" w14:textId="77777777" w:rsidR="00DE6B71" w:rsidRPr="00B77F27" w:rsidRDefault="00DE6B71">
            <w:pPr>
              <w:pStyle w:val="NoSpacing"/>
            </w:pPr>
          </w:p>
        </w:tc>
      </w:tr>
      <w:tr w:rsidR="00DE6B71" w:rsidRPr="00B77F27" w14:paraId="7F242584"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FC013DE" w14:textId="77777777" w:rsidR="00DE6B71" w:rsidRPr="00B77F27" w:rsidRDefault="00C81C97">
            <w:pPr>
              <w:pStyle w:val="NoSpacing"/>
            </w:pPr>
            <w:r w:rsidRPr="00B77F27">
              <w:t>The budgeted funds is enough to complete the project PP_CM_8</w:t>
            </w:r>
          </w:p>
        </w:tc>
        <w:tc>
          <w:tcPr>
            <w:tcW w:w="469" w:type="pct"/>
            <w:tcBorders>
              <w:top w:val="nil"/>
              <w:left w:val="nil"/>
              <w:bottom w:val="single" w:sz="4" w:space="0" w:color="auto"/>
              <w:right w:val="single" w:sz="4" w:space="0" w:color="auto"/>
            </w:tcBorders>
            <w:shd w:val="clear" w:color="auto" w:fill="auto"/>
            <w:noWrap/>
            <w:vAlign w:val="center"/>
          </w:tcPr>
          <w:p w14:paraId="36C70DF5" w14:textId="77777777" w:rsidR="00DE6B71" w:rsidRPr="00B77F27" w:rsidRDefault="00C81C97">
            <w:pPr>
              <w:pStyle w:val="NoSpacing"/>
            </w:pPr>
            <w:r w:rsidRPr="00B77F27">
              <w:t>.715</w:t>
            </w:r>
          </w:p>
        </w:tc>
        <w:tc>
          <w:tcPr>
            <w:tcW w:w="422" w:type="pct"/>
            <w:tcBorders>
              <w:top w:val="nil"/>
              <w:left w:val="nil"/>
              <w:bottom w:val="single" w:sz="4" w:space="0" w:color="auto"/>
              <w:right w:val="single" w:sz="4" w:space="0" w:color="auto"/>
            </w:tcBorders>
            <w:shd w:val="clear" w:color="auto" w:fill="auto"/>
            <w:noWrap/>
            <w:vAlign w:val="center"/>
          </w:tcPr>
          <w:p w14:paraId="0D6F2F79"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D7CE2A9"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B1065F4" w14:textId="77777777" w:rsidR="00DE6B71" w:rsidRPr="00B77F27" w:rsidRDefault="00DE6B71">
            <w:pPr>
              <w:pStyle w:val="NoSpacing"/>
            </w:pPr>
          </w:p>
        </w:tc>
      </w:tr>
      <w:tr w:rsidR="00DE6B71" w:rsidRPr="00B77F27" w14:paraId="00FE0FBD"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28C03E07" w14:textId="77777777" w:rsidR="00DE6B71" w:rsidRPr="00B77F27" w:rsidRDefault="00C81C97">
            <w:pPr>
              <w:pStyle w:val="NoSpacing"/>
            </w:pPr>
            <w:r w:rsidRPr="00B77F27">
              <w:t>Budget for the project is properly determined PP_CM_9</w:t>
            </w:r>
          </w:p>
        </w:tc>
        <w:tc>
          <w:tcPr>
            <w:tcW w:w="469" w:type="pct"/>
            <w:tcBorders>
              <w:top w:val="nil"/>
              <w:left w:val="nil"/>
              <w:bottom w:val="single" w:sz="4" w:space="0" w:color="auto"/>
              <w:right w:val="single" w:sz="4" w:space="0" w:color="auto"/>
            </w:tcBorders>
            <w:shd w:val="clear" w:color="auto" w:fill="auto"/>
            <w:noWrap/>
            <w:vAlign w:val="center"/>
          </w:tcPr>
          <w:p w14:paraId="72185CCB" w14:textId="77777777" w:rsidR="00DE6B71" w:rsidRPr="00B77F27" w:rsidRDefault="00C81C97">
            <w:pPr>
              <w:pStyle w:val="NoSpacing"/>
            </w:pPr>
            <w:r w:rsidRPr="00B77F27">
              <w:t>.777</w:t>
            </w:r>
          </w:p>
        </w:tc>
        <w:tc>
          <w:tcPr>
            <w:tcW w:w="422" w:type="pct"/>
            <w:tcBorders>
              <w:top w:val="nil"/>
              <w:left w:val="nil"/>
              <w:bottom w:val="single" w:sz="4" w:space="0" w:color="auto"/>
              <w:right w:val="single" w:sz="4" w:space="0" w:color="auto"/>
            </w:tcBorders>
            <w:shd w:val="clear" w:color="auto" w:fill="auto"/>
            <w:noWrap/>
            <w:vAlign w:val="center"/>
          </w:tcPr>
          <w:p w14:paraId="2BACD82D"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20EDF6B7"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641E7F14" w14:textId="77777777" w:rsidR="00DE6B71" w:rsidRPr="00B77F27" w:rsidRDefault="00DE6B71">
            <w:pPr>
              <w:pStyle w:val="NoSpacing"/>
            </w:pPr>
          </w:p>
        </w:tc>
      </w:tr>
      <w:tr w:rsidR="00DE6B71" w:rsidRPr="00B77F27" w14:paraId="50FDC669"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2DAE8799" w14:textId="77777777" w:rsidR="00DE6B71" w:rsidRPr="00B77F27" w:rsidRDefault="00C81C97">
            <w:pPr>
              <w:pStyle w:val="NoSpacing"/>
            </w:pPr>
            <w:r w:rsidRPr="00B77F27">
              <w:t>Project is completed without any struggle PP_CM_10</w:t>
            </w:r>
          </w:p>
        </w:tc>
        <w:tc>
          <w:tcPr>
            <w:tcW w:w="469" w:type="pct"/>
            <w:tcBorders>
              <w:top w:val="nil"/>
              <w:left w:val="nil"/>
              <w:bottom w:val="single" w:sz="4" w:space="0" w:color="auto"/>
              <w:right w:val="single" w:sz="4" w:space="0" w:color="auto"/>
            </w:tcBorders>
            <w:shd w:val="clear" w:color="auto" w:fill="auto"/>
            <w:noWrap/>
            <w:vAlign w:val="center"/>
          </w:tcPr>
          <w:p w14:paraId="1B94CC6E" w14:textId="77777777" w:rsidR="00DE6B71" w:rsidRPr="00B77F27" w:rsidRDefault="00C81C97">
            <w:pPr>
              <w:pStyle w:val="NoSpacing"/>
            </w:pPr>
            <w:r w:rsidRPr="00B77F27">
              <w:t>.706</w:t>
            </w:r>
          </w:p>
        </w:tc>
        <w:tc>
          <w:tcPr>
            <w:tcW w:w="422" w:type="pct"/>
            <w:tcBorders>
              <w:top w:val="nil"/>
              <w:left w:val="nil"/>
              <w:bottom w:val="single" w:sz="4" w:space="0" w:color="auto"/>
              <w:right w:val="single" w:sz="4" w:space="0" w:color="auto"/>
            </w:tcBorders>
            <w:shd w:val="clear" w:color="auto" w:fill="auto"/>
            <w:noWrap/>
            <w:vAlign w:val="center"/>
          </w:tcPr>
          <w:p w14:paraId="367360C1"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353A492"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ADD25BE" w14:textId="77777777" w:rsidR="00DE6B71" w:rsidRPr="00B77F27" w:rsidRDefault="00DE6B71">
            <w:pPr>
              <w:pStyle w:val="NoSpacing"/>
            </w:pPr>
          </w:p>
        </w:tc>
      </w:tr>
      <w:tr w:rsidR="00DE6B71" w:rsidRPr="00B77F27" w14:paraId="4CF37A5B"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2B19990" w14:textId="77777777" w:rsidR="00DE6B71" w:rsidRPr="00B77F27" w:rsidRDefault="00C81C97">
            <w:pPr>
              <w:pStyle w:val="NoSpacing"/>
            </w:pPr>
            <w:r w:rsidRPr="00B77F27">
              <w:t>All activities to be carried out during the project execution are defined during scope planning PP_SM_1</w:t>
            </w:r>
          </w:p>
        </w:tc>
        <w:tc>
          <w:tcPr>
            <w:tcW w:w="469" w:type="pct"/>
            <w:tcBorders>
              <w:top w:val="nil"/>
              <w:left w:val="nil"/>
              <w:bottom w:val="single" w:sz="4" w:space="0" w:color="auto"/>
              <w:right w:val="single" w:sz="4" w:space="0" w:color="auto"/>
            </w:tcBorders>
            <w:shd w:val="clear" w:color="auto" w:fill="auto"/>
            <w:noWrap/>
            <w:vAlign w:val="center"/>
          </w:tcPr>
          <w:p w14:paraId="625D06F9" w14:textId="77777777" w:rsidR="00DE6B71" w:rsidRPr="00B77F27" w:rsidRDefault="00C81C97">
            <w:pPr>
              <w:pStyle w:val="NoSpacing"/>
            </w:pPr>
            <w:r w:rsidRPr="00B77F27">
              <w:t>.715</w:t>
            </w:r>
          </w:p>
        </w:tc>
        <w:tc>
          <w:tcPr>
            <w:tcW w:w="422" w:type="pct"/>
            <w:tcBorders>
              <w:top w:val="nil"/>
              <w:left w:val="nil"/>
              <w:bottom w:val="single" w:sz="4" w:space="0" w:color="auto"/>
              <w:right w:val="single" w:sz="4" w:space="0" w:color="auto"/>
            </w:tcBorders>
            <w:shd w:val="clear" w:color="auto" w:fill="auto"/>
            <w:noWrap/>
            <w:vAlign w:val="center"/>
          </w:tcPr>
          <w:p w14:paraId="25E15A3F"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14FE9EB"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01CDBDB5" w14:textId="77777777" w:rsidR="00DE6B71" w:rsidRPr="00B77F27" w:rsidRDefault="00DE6B71">
            <w:pPr>
              <w:pStyle w:val="NoSpacing"/>
            </w:pPr>
          </w:p>
        </w:tc>
      </w:tr>
      <w:tr w:rsidR="00DE6B71" w:rsidRPr="00B77F27" w14:paraId="010C9C6F"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3A9D858" w14:textId="77777777" w:rsidR="00DE6B71" w:rsidRPr="00B77F27" w:rsidRDefault="00C81C97">
            <w:pPr>
              <w:pStyle w:val="NoSpacing"/>
            </w:pPr>
            <w:r w:rsidRPr="00B77F27">
              <w:t>During scope planning, resources required for the project are set out in the project plan PP_SM_2</w:t>
            </w:r>
          </w:p>
        </w:tc>
        <w:tc>
          <w:tcPr>
            <w:tcW w:w="469" w:type="pct"/>
            <w:tcBorders>
              <w:top w:val="nil"/>
              <w:left w:val="nil"/>
              <w:bottom w:val="single" w:sz="4" w:space="0" w:color="auto"/>
              <w:right w:val="single" w:sz="4" w:space="0" w:color="auto"/>
            </w:tcBorders>
            <w:shd w:val="clear" w:color="auto" w:fill="auto"/>
            <w:noWrap/>
            <w:vAlign w:val="center"/>
          </w:tcPr>
          <w:p w14:paraId="15DD65F0" w14:textId="77777777" w:rsidR="00DE6B71" w:rsidRPr="00B77F27" w:rsidRDefault="00C81C97">
            <w:pPr>
              <w:pStyle w:val="NoSpacing"/>
            </w:pPr>
            <w:r w:rsidRPr="00B77F27">
              <w:t>.774</w:t>
            </w:r>
          </w:p>
        </w:tc>
        <w:tc>
          <w:tcPr>
            <w:tcW w:w="422" w:type="pct"/>
            <w:tcBorders>
              <w:top w:val="nil"/>
              <w:left w:val="nil"/>
              <w:bottom w:val="single" w:sz="4" w:space="0" w:color="auto"/>
              <w:right w:val="single" w:sz="4" w:space="0" w:color="auto"/>
            </w:tcBorders>
            <w:shd w:val="clear" w:color="auto" w:fill="auto"/>
            <w:noWrap/>
            <w:vAlign w:val="center"/>
          </w:tcPr>
          <w:p w14:paraId="699C63FA"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2FB46C13"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7A2F137" w14:textId="77777777" w:rsidR="00DE6B71" w:rsidRPr="00B77F27" w:rsidRDefault="00DE6B71">
            <w:pPr>
              <w:pStyle w:val="NoSpacing"/>
            </w:pPr>
          </w:p>
        </w:tc>
      </w:tr>
      <w:tr w:rsidR="00DE6B71" w:rsidRPr="00B77F27" w14:paraId="249B9E7B"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5BD9EC72" w14:textId="77777777" w:rsidR="00DE6B71" w:rsidRPr="00B77F27" w:rsidRDefault="00C81C97">
            <w:pPr>
              <w:pStyle w:val="NoSpacing"/>
            </w:pPr>
            <w:r w:rsidRPr="00B77F27">
              <w:t>The duration of the project is clearly planned for during scope planning PP_SM_3</w:t>
            </w:r>
          </w:p>
        </w:tc>
        <w:tc>
          <w:tcPr>
            <w:tcW w:w="469" w:type="pct"/>
            <w:tcBorders>
              <w:top w:val="nil"/>
              <w:left w:val="nil"/>
              <w:bottom w:val="single" w:sz="4" w:space="0" w:color="auto"/>
              <w:right w:val="single" w:sz="4" w:space="0" w:color="auto"/>
            </w:tcBorders>
            <w:shd w:val="clear" w:color="auto" w:fill="auto"/>
            <w:noWrap/>
            <w:vAlign w:val="center"/>
          </w:tcPr>
          <w:p w14:paraId="5250AC01" w14:textId="77777777" w:rsidR="00DE6B71" w:rsidRPr="00B77F27" w:rsidRDefault="00C81C97">
            <w:pPr>
              <w:pStyle w:val="NoSpacing"/>
            </w:pPr>
            <w:r w:rsidRPr="00B77F27">
              <w:t>.726</w:t>
            </w:r>
          </w:p>
        </w:tc>
        <w:tc>
          <w:tcPr>
            <w:tcW w:w="422" w:type="pct"/>
            <w:tcBorders>
              <w:top w:val="nil"/>
              <w:left w:val="nil"/>
              <w:bottom w:val="single" w:sz="4" w:space="0" w:color="auto"/>
              <w:right w:val="single" w:sz="4" w:space="0" w:color="auto"/>
            </w:tcBorders>
            <w:shd w:val="clear" w:color="auto" w:fill="auto"/>
            <w:noWrap/>
            <w:vAlign w:val="center"/>
          </w:tcPr>
          <w:p w14:paraId="7BE37874"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6090EF07"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32EC72B" w14:textId="77777777" w:rsidR="00DE6B71" w:rsidRPr="00B77F27" w:rsidRDefault="00DE6B71">
            <w:pPr>
              <w:pStyle w:val="NoSpacing"/>
            </w:pPr>
          </w:p>
        </w:tc>
      </w:tr>
      <w:tr w:rsidR="00DE6B71" w:rsidRPr="00B77F27" w14:paraId="6D77689F"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11B90B5" w14:textId="77777777" w:rsidR="00DE6B71" w:rsidRPr="00B77F27" w:rsidRDefault="00C81C97">
            <w:pPr>
              <w:pStyle w:val="NoSpacing"/>
            </w:pPr>
            <w:r w:rsidRPr="00B77F27">
              <w:lastRenderedPageBreak/>
              <w:t>The views of all project stakeholders are taken into account in scope planning PP_SM_4</w:t>
            </w:r>
          </w:p>
        </w:tc>
        <w:tc>
          <w:tcPr>
            <w:tcW w:w="469" w:type="pct"/>
            <w:tcBorders>
              <w:top w:val="nil"/>
              <w:left w:val="nil"/>
              <w:bottom w:val="single" w:sz="4" w:space="0" w:color="auto"/>
              <w:right w:val="single" w:sz="4" w:space="0" w:color="auto"/>
            </w:tcBorders>
            <w:shd w:val="clear" w:color="auto" w:fill="auto"/>
            <w:noWrap/>
            <w:vAlign w:val="center"/>
          </w:tcPr>
          <w:p w14:paraId="198B0FD3" w14:textId="77777777" w:rsidR="00DE6B71" w:rsidRPr="00B77F27" w:rsidRDefault="00C81C97">
            <w:pPr>
              <w:pStyle w:val="NoSpacing"/>
            </w:pPr>
            <w:r w:rsidRPr="00B77F27">
              <w:t>.706</w:t>
            </w:r>
          </w:p>
        </w:tc>
        <w:tc>
          <w:tcPr>
            <w:tcW w:w="422" w:type="pct"/>
            <w:tcBorders>
              <w:top w:val="nil"/>
              <w:left w:val="nil"/>
              <w:bottom w:val="single" w:sz="4" w:space="0" w:color="auto"/>
              <w:right w:val="single" w:sz="4" w:space="0" w:color="auto"/>
            </w:tcBorders>
            <w:shd w:val="clear" w:color="auto" w:fill="auto"/>
            <w:noWrap/>
            <w:vAlign w:val="center"/>
          </w:tcPr>
          <w:p w14:paraId="06EAE19B"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BDDAF04"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02901B63" w14:textId="77777777" w:rsidR="00DE6B71" w:rsidRPr="00B77F27" w:rsidRDefault="00DE6B71">
            <w:pPr>
              <w:pStyle w:val="NoSpacing"/>
            </w:pPr>
          </w:p>
        </w:tc>
      </w:tr>
      <w:tr w:rsidR="00DE6B71" w:rsidRPr="00B77F27" w14:paraId="2610BA4C"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18F59CCB" w14:textId="77777777" w:rsidR="00DE6B71" w:rsidRPr="00B77F27" w:rsidRDefault="00C81C97">
            <w:pPr>
              <w:pStyle w:val="NoSpacing"/>
            </w:pPr>
            <w:r w:rsidRPr="00B77F27">
              <w:t>Scope planning is a very important step in ensuring successful implementation of a project PP_SM_5</w:t>
            </w:r>
          </w:p>
        </w:tc>
        <w:tc>
          <w:tcPr>
            <w:tcW w:w="469" w:type="pct"/>
            <w:tcBorders>
              <w:top w:val="nil"/>
              <w:left w:val="nil"/>
              <w:bottom w:val="single" w:sz="4" w:space="0" w:color="auto"/>
              <w:right w:val="single" w:sz="4" w:space="0" w:color="auto"/>
            </w:tcBorders>
            <w:shd w:val="clear" w:color="auto" w:fill="auto"/>
            <w:noWrap/>
            <w:vAlign w:val="center"/>
          </w:tcPr>
          <w:p w14:paraId="218CDA0F" w14:textId="77777777" w:rsidR="00DE6B71" w:rsidRPr="00B77F27" w:rsidRDefault="00C81C97">
            <w:pPr>
              <w:pStyle w:val="NoSpacing"/>
            </w:pPr>
            <w:r w:rsidRPr="00B77F27">
              <w:t>.794</w:t>
            </w:r>
          </w:p>
        </w:tc>
        <w:tc>
          <w:tcPr>
            <w:tcW w:w="422" w:type="pct"/>
            <w:tcBorders>
              <w:top w:val="nil"/>
              <w:left w:val="nil"/>
              <w:bottom w:val="single" w:sz="4" w:space="0" w:color="auto"/>
              <w:right w:val="single" w:sz="4" w:space="0" w:color="auto"/>
            </w:tcBorders>
            <w:shd w:val="clear" w:color="auto" w:fill="auto"/>
            <w:noWrap/>
            <w:vAlign w:val="center"/>
          </w:tcPr>
          <w:p w14:paraId="339641C6"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266617FB"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5B2C3DD" w14:textId="77777777" w:rsidR="00DE6B71" w:rsidRPr="00B77F27" w:rsidRDefault="00DE6B71">
            <w:pPr>
              <w:pStyle w:val="NoSpacing"/>
            </w:pPr>
          </w:p>
        </w:tc>
      </w:tr>
      <w:tr w:rsidR="00DE6B71" w:rsidRPr="00B77F27" w14:paraId="0224E7A3"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AC7B43F" w14:textId="77777777" w:rsidR="00DE6B71" w:rsidRPr="00B77F27" w:rsidRDefault="00C81C97">
            <w:pPr>
              <w:pStyle w:val="NoSpacing"/>
            </w:pPr>
            <w:r w:rsidRPr="00B77F27">
              <w:t>Project organization was well communicated during scope planning phase PP_SM_6</w:t>
            </w:r>
          </w:p>
        </w:tc>
        <w:tc>
          <w:tcPr>
            <w:tcW w:w="469" w:type="pct"/>
            <w:tcBorders>
              <w:top w:val="nil"/>
              <w:left w:val="nil"/>
              <w:bottom w:val="single" w:sz="4" w:space="0" w:color="auto"/>
              <w:right w:val="single" w:sz="4" w:space="0" w:color="auto"/>
            </w:tcBorders>
            <w:shd w:val="clear" w:color="auto" w:fill="auto"/>
            <w:noWrap/>
            <w:vAlign w:val="center"/>
          </w:tcPr>
          <w:p w14:paraId="0A5ACF66" w14:textId="77777777" w:rsidR="00DE6B71" w:rsidRPr="00B77F27" w:rsidRDefault="00C81C97">
            <w:pPr>
              <w:pStyle w:val="NoSpacing"/>
            </w:pPr>
            <w:r w:rsidRPr="00B77F27">
              <w:t>.800</w:t>
            </w:r>
          </w:p>
        </w:tc>
        <w:tc>
          <w:tcPr>
            <w:tcW w:w="422" w:type="pct"/>
            <w:tcBorders>
              <w:top w:val="nil"/>
              <w:left w:val="nil"/>
              <w:bottom w:val="single" w:sz="4" w:space="0" w:color="auto"/>
              <w:right w:val="single" w:sz="4" w:space="0" w:color="auto"/>
            </w:tcBorders>
            <w:shd w:val="clear" w:color="auto" w:fill="auto"/>
            <w:noWrap/>
            <w:vAlign w:val="center"/>
          </w:tcPr>
          <w:p w14:paraId="58D32EEE"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38BC471D"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2A00F788" w14:textId="77777777" w:rsidR="00DE6B71" w:rsidRPr="00B77F27" w:rsidRDefault="00DE6B71">
            <w:pPr>
              <w:pStyle w:val="NoSpacing"/>
            </w:pPr>
          </w:p>
        </w:tc>
      </w:tr>
      <w:tr w:rsidR="00DE6B71" w:rsidRPr="00B77F27" w14:paraId="3FF31487"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5CD719C7" w14:textId="77777777" w:rsidR="00DE6B71" w:rsidRPr="00B77F27" w:rsidRDefault="00C81C97">
            <w:pPr>
              <w:pStyle w:val="NoSpacing"/>
            </w:pPr>
            <w:r w:rsidRPr="00B77F27">
              <w:t>Appropriate resources is provided PP_SM_7</w:t>
            </w:r>
          </w:p>
        </w:tc>
        <w:tc>
          <w:tcPr>
            <w:tcW w:w="469" w:type="pct"/>
            <w:tcBorders>
              <w:top w:val="nil"/>
              <w:left w:val="nil"/>
              <w:bottom w:val="single" w:sz="4" w:space="0" w:color="auto"/>
              <w:right w:val="single" w:sz="4" w:space="0" w:color="auto"/>
            </w:tcBorders>
            <w:shd w:val="clear" w:color="auto" w:fill="auto"/>
            <w:noWrap/>
            <w:vAlign w:val="center"/>
          </w:tcPr>
          <w:p w14:paraId="4304BEA9" w14:textId="77777777" w:rsidR="00DE6B71" w:rsidRPr="00B77F27" w:rsidRDefault="00C81C97">
            <w:pPr>
              <w:pStyle w:val="NoSpacing"/>
            </w:pPr>
            <w:r w:rsidRPr="00B77F27">
              <w:t>.790</w:t>
            </w:r>
          </w:p>
        </w:tc>
        <w:tc>
          <w:tcPr>
            <w:tcW w:w="422" w:type="pct"/>
            <w:tcBorders>
              <w:top w:val="nil"/>
              <w:left w:val="nil"/>
              <w:bottom w:val="single" w:sz="4" w:space="0" w:color="auto"/>
              <w:right w:val="single" w:sz="4" w:space="0" w:color="auto"/>
            </w:tcBorders>
            <w:shd w:val="clear" w:color="auto" w:fill="auto"/>
            <w:noWrap/>
            <w:vAlign w:val="center"/>
          </w:tcPr>
          <w:p w14:paraId="2813424C"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5E31C7A"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74C83701" w14:textId="77777777" w:rsidR="00DE6B71" w:rsidRPr="00B77F27" w:rsidRDefault="00DE6B71">
            <w:pPr>
              <w:pStyle w:val="NoSpacing"/>
            </w:pPr>
          </w:p>
        </w:tc>
      </w:tr>
      <w:tr w:rsidR="00DE6B71" w:rsidRPr="00B77F27" w14:paraId="00BE3155"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B675FEC" w14:textId="77777777" w:rsidR="00DE6B71" w:rsidRPr="00B77F27" w:rsidRDefault="00C81C97">
            <w:pPr>
              <w:pStyle w:val="NoSpacing"/>
            </w:pPr>
            <w:r w:rsidRPr="00B77F27">
              <w:t>All material resources allocated are well utilisedPP_SM_8</w:t>
            </w:r>
          </w:p>
        </w:tc>
        <w:tc>
          <w:tcPr>
            <w:tcW w:w="469" w:type="pct"/>
            <w:tcBorders>
              <w:top w:val="nil"/>
              <w:left w:val="nil"/>
              <w:bottom w:val="single" w:sz="4" w:space="0" w:color="auto"/>
              <w:right w:val="single" w:sz="4" w:space="0" w:color="auto"/>
            </w:tcBorders>
            <w:shd w:val="clear" w:color="auto" w:fill="auto"/>
            <w:noWrap/>
            <w:vAlign w:val="center"/>
          </w:tcPr>
          <w:p w14:paraId="77D7DB9D" w14:textId="77777777" w:rsidR="00DE6B71" w:rsidRPr="00B77F27" w:rsidRDefault="00C81C97">
            <w:pPr>
              <w:pStyle w:val="NoSpacing"/>
            </w:pPr>
            <w:r w:rsidRPr="00B77F27">
              <w:t>.805</w:t>
            </w:r>
          </w:p>
        </w:tc>
        <w:tc>
          <w:tcPr>
            <w:tcW w:w="422" w:type="pct"/>
            <w:tcBorders>
              <w:top w:val="nil"/>
              <w:left w:val="nil"/>
              <w:bottom w:val="single" w:sz="4" w:space="0" w:color="auto"/>
              <w:right w:val="single" w:sz="4" w:space="0" w:color="auto"/>
            </w:tcBorders>
            <w:shd w:val="clear" w:color="auto" w:fill="auto"/>
            <w:noWrap/>
            <w:vAlign w:val="center"/>
          </w:tcPr>
          <w:p w14:paraId="2F11120B"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3CEDFB26"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10C8C1C4" w14:textId="77777777" w:rsidR="00DE6B71" w:rsidRPr="00B77F27" w:rsidRDefault="00DE6B71">
            <w:pPr>
              <w:pStyle w:val="NoSpacing"/>
            </w:pPr>
          </w:p>
        </w:tc>
      </w:tr>
      <w:tr w:rsidR="00DE6B71" w:rsidRPr="00B77F27" w14:paraId="497075E4"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1B77350A" w14:textId="77777777" w:rsidR="00DE6B71" w:rsidRPr="00B77F27" w:rsidRDefault="00C81C97">
            <w:pPr>
              <w:pStyle w:val="NoSpacing"/>
            </w:pPr>
            <w:r w:rsidRPr="00B77F27">
              <w:t>Project Scope is well specified PP_SM_9</w:t>
            </w:r>
          </w:p>
        </w:tc>
        <w:tc>
          <w:tcPr>
            <w:tcW w:w="469" w:type="pct"/>
            <w:tcBorders>
              <w:top w:val="nil"/>
              <w:left w:val="nil"/>
              <w:bottom w:val="single" w:sz="4" w:space="0" w:color="auto"/>
              <w:right w:val="single" w:sz="4" w:space="0" w:color="auto"/>
            </w:tcBorders>
            <w:shd w:val="clear" w:color="auto" w:fill="auto"/>
            <w:noWrap/>
            <w:vAlign w:val="center"/>
          </w:tcPr>
          <w:p w14:paraId="473A8C16" w14:textId="77777777" w:rsidR="00DE6B71" w:rsidRPr="00B77F27" w:rsidRDefault="00C81C97">
            <w:pPr>
              <w:pStyle w:val="NoSpacing"/>
            </w:pPr>
            <w:r w:rsidRPr="00B77F27">
              <w:t>.783</w:t>
            </w:r>
          </w:p>
        </w:tc>
        <w:tc>
          <w:tcPr>
            <w:tcW w:w="422" w:type="pct"/>
            <w:tcBorders>
              <w:top w:val="nil"/>
              <w:left w:val="nil"/>
              <w:bottom w:val="single" w:sz="4" w:space="0" w:color="auto"/>
              <w:right w:val="single" w:sz="4" w:space="0" w:color="auto"/>
            </w:tcBorders>
            <w:shd w:val="clear" w:color="auto" w:fill="auto"/>
            <w:noWrap/>
            <w:vAlign w:val="center"/>
          </w:tcPr>
          <w:p w14:paraId="2C1D09F6"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113FBFB"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26B6AF51" w14:textId="77777777" w:rsidR="00DE6B71" w:rsidRPr="00B77F27" w:rsidRDefault="00DE6B71">
            <w:pPr>
              <w:pStyle w:val="NoSpacing"/>
            </w:pPr>
          </w:p>
        </w:tc>
      </w:tr>
      <w:tr w:rsidR="00DE6B71" w:rsidRPr="00B77F27" w14:paraId="2566E29D"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A677FE5" w14:textId="77777777" w:rsidR="00DE6B71" w:rsidRPr="00B77F27" w:rsidRDefault="00C81C97">
            <w:pPr>
              <w:pStyle w:val="NoSpacing"/>
            </w:pPr>
            <w:r w:rsidRPr="00B77F27">
              <w:t>Project management tools and Techniques (PMTT) contributes significantly to project implementation success. PP_RM_1</w:t>
            </w:r>
          </w:p>
        </w:tc>
        <w:tc>
          <w:tcPr>
            <w:tcW w:w="469" w:type="pct"/>
            <w:tcBorders>
              <w:top w:val="nil"/>
              <w:left w:val="nil"/>
              <w:bottom w:val="single" w:sz="4" w:space="0" w:color="auto"/>
              <w:right w:val="single" w:sz="4" w:space="0" w:color="auto"/>
            </w:tcBorders>
            <w:shd w:val="clear" w:color="auto" w:fill="auto"/>
            <w:noWrap/>
            <w:vAlign w:val="center"/>
          </w:tcPr>
          <w:p w14:paraId="6FA26CC0" w14:textId="77777777" w:rsidR="00DE6B71" w:rsidRPr="00B77F27" w:rsidRDefault="00C81C97">
            <w:pPr>
              <w:pStyle w:val="NoSpacing"/>
            </w:pPr>
            <w:r w:rsidRPr="00B77F27">
              <w:t>.793</w:t>
            </w:r>
          </w:p>
        </w:tc>
        <w:tc>
          <w:tcPr>
            <w:tcW w:w="422" w:type="pct"/>
            <w:tcBorders>
              <w:top w:val="nil"/>
              <w:left w:val="nil"/>
              <w:bottom w:val="single" w:sz="4" w:space="0" w:color="auto"/>
              <w:right w:val="single" w:sz="4" w:space="0" w:color="auto"/>
            </w:tcBorders>
            <w:shd w:val="clear" w:color="auto" w:fill="auto"/>
            <w:noWrap/>
            <w:vAlign w:val="center"/>
          </w:tcPr>
          <w:p w14:paraId="4532E5A1"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4CA03046"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868BEA7" w14:textId="77777777" w:rsidR="00DE6B71" w:rsidRPr="00B77F27" w:rsidRDefault="00DE6B71">
            <w:pPr>
              <w:pStyle w:val="NoSpacing"/>
            </w:pPr>
          </w:p>
        </w:tc>
      </w:tr>
      <w:tr w:rsidR="00DE6B71" w:rsidRPr="00B77F27" w14:paraId="4AC87330"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710619F" w14:textId="77777777" w:rsidR="00DE6B71" w:rsidRPr="00B77F27" w:rsidRDefault="00C81C97">
            <w:pPr>
              <w:pStyle w:val="NoSpacing"/>
            </w:pPr>
            <w:r w:rsidRPr="00B77F27">
              <w:t>Inadequate frameworks for risk management structures for mitigation of risks have led to failure in implementation of projects PP_RM_2</w:t>
            </w:r>
          </w:p>
        </w:tc>
        <w:tc>
          <w:tcPr>
            <w:tcW w:w="469" w:type="pct"/>
            <w:tcBorders>
              <w:top w:val="nil"/>
              <w:left w:val="nil"/>
              <w:bottom w:val="single" w:sz="4" w:space="0" w:color="auto"/>
              <w:right w:val="single" w:sz="4" w:space="0" w:color="auto"/>
            </w:tcBorders>
            <w:shd w:val="clear" w:color="auto" w:fill="auto"/>
            <w:noWrap/>
            <w:vAlign w:val="center"/>
          </w:tcPr>
          <w:p w14:paraId="4A7E00A1" w14:textId="77777777" w:rsidR="00DE6B71" w:rsidRPr="00B77F27" w:rsidRDefault="00C81C97">
            <w:pPr>
              <w:pStyle w:val="NoSpacing"/>
            </w:pPr>
            <w:r w:rsidRPr="00B77F27">
              <w:t>.790</w:t>
            </w:r>
          </w:p>
        </w:tc>
        <w:tc>
          <w:tcPr>
            <w:tcW w:w="422" w:type="pct"/>
            <w:tcBorders>
              <w:top w:val="nil"/>
              <w:left w:val="nil"/>
              <w:bottom w:val="single" w:sz="4" w:space="0" w:color="auto"/>
              <w:right w:val="single" w:sz="4" w:space="0" w:color="auto"/>
            </w:tcBorders>
            <w:shd w:val="clear" w:color="auto" w:fill="auto"/>
            <w:noWrap/>
            <w:vAlign w:val="center"/>
          </w:tcPr>
          <w:p w14:paraId="5EEB01AB"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8ABED83"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76C3A61C" w14:textId="77777777" w:rsidR="00DE6B71" w:rsidRPr="00B77F27" w:rsidRDefault="00DE6B71">
            <w:pPr>
              <w:pStyle w:val="NoSpacing"/>
            </w:pPr>
          </w:p>
        </w:tc>
      </w:tr>
      <w:tr w:rsidR="00DE6B71" w:rsidRPr="00B77F27" w14:paraId="2BFE233C"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6F7CB63" w14:textId="77777777" w:rsidR="00DE6B71" w:rsidRPr="00B77F27" w:rsidRDefault="00C81C97">
            <w:pPr>
              <w:pStyle w:val="NoSpacing"/>
            </w:pPr>
            <w:r w:rsidRPr="00B77F27">
              <w:t>Adoption of project management approach assists in eliminating the wastage of time which have been directed to tasks that are irrelevant. PP_RM_3</w:t>
            </w:r>
          </w:p>
        </w:tc>
        <w:tc>
          <w:tcPr>
            <w:tcW w:w="469" w:type="pct"/>
            <w:tcBorders>
              <w:top w:val="nil"/>
              <w:left w:val="nil"/>
              <w:bottom w:val="single" w:sz="4" w:space="0" w:color="auto"/>
              <w:right w:val="single" w:sz="4" w:space="0" w:color="auto"/>
            </w:tcBorders>
            <w:shd w:val="clear" w:color="auto" w:fill="auto"/>
            <w:noWrap/>
            <w:vAlign w:val="center"/>
          </w:tcPr>
          <w:p w14:paraId="6B424B5C" w14:textId="77777777" w:rsidR="00DE6B71" w:rsidRPr="00B77F27" w:rsidRDefault="00C81C97">
            <w:pPr>
              <w:pStyle w:val="NoSpacing"/>
            </w:pPr>
            <w:r w:rsidRPr="00B77F27">
              <w:t>.771</w:t>
            </w:r>
          </w:p>
        </w:tc>
        <w:tc>
          <w:tcPr>
            <w:tcW w:w="422" w:type="pct"/>
            <w:tcBorders>
              <w:top w:val="nil"/>
              <w:left w:val="nil"/>
              <w:bottom w:val="single" w:sz="4" w:space="0" w:color="auto"/>
              <w:right w:val="single" w:sz="4" w:space="0" w:color="auto"/>
            </w:tcBorders>
            <w:shd w:val="clear" w:color="auto" w:fill="auto"/>
            <w:noWrap/>
            <w:vAlign w:val="center"/>
          </w:tcPr>
          <w:p w14:paraId="695203AD"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A63FC69"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8D70596" w14:textId="77777777" w:rsidR="00DE6B71" w:rsidRPr="00B77F27" w:rsidRDefault="00DE6B71">
            <w:pPr>
              <w:pStyle w:val="NoSpacing"/>
            </w:pPr>
          </w:p>
        </w:tc>
      </w:tr>
      <w:tr w:rsidR="00DE6B71" w:rsidRPr="00B77F27" w14:paraId="20DDB939"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4F9A832C" w14:textId="77777777" w:rsidR="00DE6B71" w:rsidRPr="00B77F27" w:rsidRDefault="00C81C97">
            <w:pPr>
              <w:pStyle w:val="NoSpacing"/>
            </w:pPr>
            <w:r w:rsidRPr="00B77F27">
              <w:t>Lack of project risk management skills has contributed to failure of programs. PP_RM_4</w:t>
            </w:r>
          </w:p>
        </w:tc>
        <w:tc>
          <w:tcPr>
            <w:tcW w:w="469" w:type="pct"/>
            <w:tcBorders>
              <w:top w:val="nil"/>
              <w:left w:val="nil"/>
              <w:bottom w:val="single" w:sz="4" w:space="0" w:color="auto"/>
              <w:right w:val="single" w:sz="4" w:space="0" w:color="auto"/>
            </w:tcBorders>
            <w:shd w:val="clear" w:color="auto" w:fill="auto"/>
            <w:noWrap/>
            <w:vAlign w:val="center"/>
          </w:tcPr>
          <w:p w14:paraId="75A708AC" w14:textId="77777777" w:rsidR="00DE6B71" w:rsidRPr="00B77F27" w:rsidRDefault="00C81C97">
            <w:pPr>
              <w:pStyle w:val="NoSpacing"/>
            </w:pPr>
            <w:r w:rsidRPr="00B77F27">
              <w:t>.705</w:t>
            </w:r>
          </w:p>
        </w:tc>
        <w:tc>
          <w:tcPr>
            <w:tcW w:w="422" w:type="pct"/>
            <w:tcBorders>
              <w:top w:val="nil"/>
              <w:left w:val="nil"/>
              <w:bottom w:val="single" w:sz="4" w:space="0" w:color="auto"/>
              <w:right w:val="single" w:sz="4" w:space="0" w:color="auto"/>
            </w:tcBorders>
            <w:shd w:val="clear" w:color="auto" w:fill="auto"/>
            <w:noWrap/>
            <w:vAlign w:val="center"/>
          </w:tcPr>
          <w:p w14:paraId="24049896"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F5E6DC2"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44A59F51" w14:textId="77777777" w:rsidR="00DE6B71" w:rsidRPr="00B77F27" w:rsidRDefault="00DE6B71">
            <w:pPr>
              <w:pStyle w:val="NoSpacing"/>
            </w:pPr>
          </w:p>
        </w:tc>
      </w:tr>
      <w:tr w:rsidR="00DE6B71" w:rsidRPr="00B77F27" w14:paraId="72B3D091"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5178E87" w14:textId="77777777" w:rsidR="00DE6B71" w:rsidRPr="00B77F27" w:rsidRDefault="00C81C97">
            <w:pPr>
              <w:pStyle w:val="NoSpacing"/>
            </w:pPr>
            <w:r w:rsidRPr="00B77F27">
              <w:t>Risk management area has received considerable attention by management during project implementation. PP_RM_5</w:t>
            </w:r>
          </w:p>
        </w:tc>
        <w:tc>
          <w:tcPr>
            <w:tcW w:w="469" w:type="pct"/>
            <w:tcBorders>
              <w:top w:val="nil"/>
              <w:left w:val="nil"/>
              <w:bottom w:val="single" w:sz="4" w:space="0" w:color="auto"/>
              <w:right w:val="single" w:sz="4" w:space="0" w:color="auto"/>
            </w:tcBorders>
            <w:shd w:val="clear" w:color="auto" w:fill="auto"/>
            <w:noWrap/>
            <w:vAlign w:val="center"/>
          </w:tcPr>
          <w:p w14:paraId="23C3D48B" w14:textId="77777777" w:rsidR="00DE6B71" w:rsidRPr="00B77F27" w:rsidRDefault="00C81C97">
            <w:pPr>
              <w:pStyle w:val="NoSpacing"/>
            </w:pPr>
            <w:r w:rsidRPr="00B77F27">
              <w:t>.727</w:t>
            </w:r>
          </w:p>
        </w:tc>
        <w:tc>
          <w:tcPr>
            <w:tcW w:w="422" w:type="pct"/>
            <w:tcBorders>
              <w:top w:val="nil"/>
              <w:left w:val="nil"/>
              <w:bottom w:val="single" w:sz="4" w:space="0" w:color="auto"/>
              <w:right w:val="single" w:sz="4" w:space="0" w:color="auto"/>
            </w:tcBorders>
            <w:shd w:val="clear" w:color="auto" w:fill="auto"/>
            <w:noWrap/>
            <w:vAlign w:val="center"/>
          </w:tcPr>
          <w:p w14:paraId="2ABDA9F2"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492D6D66"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6ECABCA4" w14:textId="77777777" w:rsidR="00DE6B71" w:rsidRPr="00B77F27" w:rsidRDefault="00DE6B71">
            <w:pPr>
              <w:pStyle w:val="NoSpacing"/>
            </w:pPr>
          </w:p>
        </w:tc>
      </w:tr>
      <w:tr w:rsidR="00DE6B71" w:rsidRPr="00B77F27" w14:paraId="18972B12"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7554794" w14:textId="77777777" w:rsidR="00DE6B71" w:rsidRPr="00B77F27" w:rsidRDefault="00C81C97">
            <w:pPr>
              <w:pStyle w:val="NoSpacing"/>
            </w:pPr>
            <w:r w:rsidRPr="00B77F27">
              <w:t>Risk assessment during the program cycle is essential PP_RM_6</w:t>
            </w:r>
          </w:p>
        </w:tc>
        <w:tc>
          <w:tcPr>
            <w:tcW w:w="469" w:type="pct"/>
            <w:tcBorders>
              <w:top w:val="nil"/>
              <w:left w:val="nil"/>
              <w:bottom w:val="single" w:sz="4" w:space="0" w:color="auto"/>
              <w:right w:val="single" w:sz="4" w:space="0" w:color="auto"/>
            </w:tcBorders>
            <w:shd w:val="clear" w:color="auto" w:fill="auto"/>
            <w:noWrap/>
            <w:vAlign w:val="center"/>
          </w:tcPr>
          <w:p w14:paraId="1DA7F12E" w14:textId="77777777" w:rsidR="00DE6B71" w:rsidRPr="00B77F27" w:rsidRDefault="00C81C97">
            <w:pPr>
              <w:pStyle w:val="NoSpacing"/>
            </w:pPr>
            <w:r w:rsidRPr="00B77F27">
              <w:t>.709</w:t>
            </w:r>
          </w:p>
        </w:tc>
        <w:tc>
          <w:tcPr>
            <w:tcW w:w="422" w:type="pct"/>
            <w:tcBorders>
              <w:top w:val="nil"/>
              <w:left w:val="nil"/>
              <w:bottom w:val="single" w:sz="4" w:space="0" w:color="auto"/>
              <w:right w:val="single" w:sz="4" w:space="0" w:color="auto"/>
            </w:tcBorders>
            <w:shd w:val="clear" w:color="auto" w:fill="auto"/>
            <w:noWrap/>
            <w:vAlign w:val="center"/>
          </w:tcPr>
          <w:p w14:paraId="4EDC214A"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6DF5FAD5"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10A4AD40" w14:textId="77777777" w:rsidR="00DE6B71" w:rsidRPr="00B77F27" w:rsidRDefault="00DE6B71">
            <w:pPr>
              <w:pStyle w:val="NoSpacing"/>
            </w:pPr>
          </w:p>
        </w:tc>
      </w:tr>
      <w:tr w:rsidR="00DE6B71" w:rsidRPr="00B77F27" w14:paraId="487C84C0"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A5C1B91" w14:textId="77777777" w:rsidR="00DE6B71" w:rsidRPr="00B77F27" w:rsidRDefault="00C81C97">
            <w:pPr>
              <w:pStyle w:val="NoSpacing"/>
            </w:pPr>
            <w:r w:rsidRPr="00B77F27">
              <w:t>Time helps in setting goals of the project PP_TM_1</w:t>
            </w:r>
          </w:p>
        </w:tc>
        <w:tc>
          <w:tcPr>
            <w:tcW w:w="469" w:type="pct"/>
            <w:tcBorders>
              <w:top w:val="nil"/>
              <w:left w:val="nil"/>
              <w:bottom w:val="single" w:sz="4" w:space="0" w:color="auto"/>
              <w:right w:val="single" w:sz="4" w:space="0" w:color="auto"/>
            </w:tcBorders>
            <w:shd w:val="clear" w:color="auto" w:fill="auto"/>
            <w:noWrap/>
            <w:vAlign w:val="center"/>
          </w:tcPr>
          <w:p w14:paraId="3A9A7533" w14:textId="77777777" w:rsidR="00DE6B71" w:rsidRPr="00B77F27" w:rsidRDefault="00C81C97">
            <w:pPr>
              <w:pStyle w:val="NoSpacing"/>
            </w:pPr>
            <w:r w:rsidRPr="00B77F27">
              <w:t>.765</w:t>
            </w:r>
          </w:p>
        </w:tc>
        <w:tc>
          <w:tcPr>
            <w:tcW w:w="422" w:type="pct"/>
            <w:tcBorders>
              <w:top w:val="nil"/>
              <w:left w:val="nil"/>
              <w:bottom w:val="single" w:sz="4" w:space="0" w:color="auto"/>
              <w:right w:val="single" w:sz="4" w:space="0" w:color="auto"/>
            </w:tcBorders>
            <w:shd w:val="clear" w:color="auto" w:fill="auto"/>
            <w:noWrap/>
            <w:vAlign w:val="center"/>
          </w:tcPr>
          <w:p w14:paraId="528EF22E"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0EDA195"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475CA6EC" w14:textId="77777777" w:rsidR="00DE6B71" w:rsidRPr="00B77F27" w:rsidRDefault="00DE6B71">
            <w:pPr>
              <w:pStyle w:val="NoSpacing"/>
            </w:pPr>
          </w:p>
        </w:tc>
      </w:tr>
      <w:tr w:rsidR="00DE6B71" w:rsidRPr="00B77F27" w14:paraId="20DD4C33"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BFD8B7F" w14:textId="77777777" w:rsidR="00DE6B71" w:rsidRPr="00B77F27" w:rsidRDefault="00C81C97">
            <w:pPr>
              <w:pStyle w:val="NoSpacing"/>
            </w:pPr>
            <w:r w:rsidRPr="00B77F27">
              <w:t>Time helps in prioritizing for a better performance PP_TM_2</w:t>
            </w:r>
          </w:p>
        </w:tc>
        <w:tc>
          <w:tcPr>
            <w:tcW w:w="469" w:type="pct"/>
            <w:tcBorders>
              <w:top w:val="nil"/>
              <w:left w:val="nil"/>
              <w:bottom w:val="single" w:sz="4" w:space="0" w:color="auto"/>
              <w:right w:val="single" w:sz="4" w:space="0" w:color="auto"/>
            </w:tcBorders>
            <w:shd w:val="clear" w:color="auto" w:fill="auto"/>
            <w:noWrap/>
            <w:vAlign w:val="center"/>
          </w:tcPr>
          <w:p w14:paraId="78DD677E" w14:textId="77777777" w:rsidR="00DE6B71" w:rsidRPr="00B77F27" w:rsidRDefault="00C81C97">
            <w:pPr>
              <w:pStyle w:val="NoSpacing"/>
            </w:pPr>
            <w:r w:rsidRPr="00B77F27">
              <w:t>.703</w:t>
            </w:r>
          </w:p>
        </w:tc>
        <w:tc>
          <w:tcPr>
            <w:tcW w:w="422" w:type="pct"/>
            <w:tcBorders>
              <w:top w:val="nil"/>
              <w:left w:val="nil"/>
              <w:bottom w:val="single" w:sz="4" w:space="0" w:color="auto"/>
              <w:right w:val="single" w:sz="4" w:space="0" w:color="auto"/>
            </w:tcBorders>
            <w:shd w:val="clear" w:color="auto" w:fill="auto"/>
            <w:noWrap/>
            <w:vAlign w:val="center"/>
          </w:tcPr>
          <w:p w14:paraId="60D83D64"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62B7FF77"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47D065C7" w14:textId="77777777" w:rsidR="00DE6B71" w:rsidRPr="00B77F27" w:rsidRDefault="00DE6B71">
            <w:pPr>
              <w:pStyle w:val="NoSpacing"/>
            </w:pPr>
          </w:p>
        </w:tc>
      </w:tr>
      <w:tr w:rsidR="00DE6B71" w:rsidRPr="00B77F27" w14:paraId="0F751DA9"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4C11040" w14:textId="77777777" w:rsidR="00DE6B71" w:rsidRPr="00B77F27" w:rsidRDefault="00C81C97">
            <w:pPr>
              <w:pStyle w:val="NoSpacing"/>
            </w:pPr>
            <w:r w:rsidRPr="00B77F27">
              <w:t>It shows chronological order of project activities PP_TM_3</w:t>
            </w:r>
          </w:p>
        </w:tc>
        <w:tc>
          <w:tcPr>
            <w:tcW w:w="469" w:type="pct"/>
            <w:tcBorders>
              <w:top w:val="nil"/>
              <w:left w:val="nil"/>
              <w:bottom w:val="single" w:sz="4" w:space="0" w:color="auto"/>
              <w:right w:val="single" w:sz="4" w:space="0" w:color="auto"/>
            </w:tcBorders>
            <w:shd w:val="clear" w:color="auto" w:fill="auto"/>
            <w:noWrap/>
            <w:vAlign w:val="center"/>
          </w:tcPr>
          <w:p w14:paraId="5D994B47" w14:textId="77777777" w:rsidR="00DE6B71" w:rsidRPr="00B77F27" w:rsidRDefault="00C81C97">
            <w:pPr>
              <w:pStyle w:val="NoSpacing"/>
            </w:pPr>
            <w:r w:rsidRPr="00B77F27">
              <w:t>.753</w:t>
            </w:r>
          </w:p>
        </w:tc>
        <w:tc>
          <w:tcPr>
            <w:tcW w:w="422" w:type="pct"/>
            <w:tcBorders>
              <w:top w:val="nil"/>
              <w:left w:val="nil"/>
              <w:bottom w:val="single" w:sz="4" w:space="0" w:color="auto"/>
              <w:right w:val="single" w:sz="4" w:space="0" w:color="auto"/>
            </w:tcBorders>
            <w:shd w:val="clear" w:color="auto" w:fill="auto"/>
            <w:noWrap/>
            <w:vAlign w:val="center"/>
          </w:tcPr>
          <w:p w14:paraId="5CE9CF70"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10C7E411"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5F8514A0" w14:textId="77777777" w:rsidR="00DE6B71" w:rsidRPr="00B77F27" w:rsidRDefault="00DE6B71">
            <w:pPr>
              <w:pStyle w:val="NoSpacing"/>
            </w:pPr>
          </w:p>
        </w:tc>
      </w:tr>
      <w:tr w:rsidR="00DE6B71" w:rsidRPr="00B77F27" w14:paraId="2339FB0E"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1AFFA693" w14:textId="77777777" w:rsidR="00DE6B71" w:rsidRPr="00B77F27" w:rsidRDefault="00C81C97">
            <w:pPr>
              <w:pStyle w:val="NoSpacing"/>
            </w:pPr>
            <w:r w:rsidRPr="00B77F27">
              <w:t>The project scope is well specified during planning phase PP_TM_4</w:t>
            </w:r>
          </w:p>
        </w:tc>
        <w:tc>
          <w:tcPr>
            <w:tcW w:w="469" w:type="pct"/>
            <w:tcBorders>
              <w:top w:val="nil"/>
              <w:left w:val="nil"/>
              <w:bottom w:val="single" w:sz="4" w:space="0" w:color="auto"/>
              <w:right w:val="single" w:sz="4" w:space="0" w:color="auto"/>
            </w:tcBorders>
            <w:shd w:val="clear" w:color="auto" w:fill="auto"/>
            <w:noWrap/>
            <w:vAlign w:val="center"/>
          </w:tcPr>
          <w:p w14:paraId="5CA6287F" w14:textId="77777777" w:rsidR="00DE6B71" w:rsidRPr="00B77F27" w:rsidRDefault="00C81C97">
            <w:pPr>
              <w:pStyle w:val="NoSpacing"/>
            </w:pPr>
            <w:r w:rsidRPr="00B77F27">
              <w:t>.736</w:t>
            </w:r>
          </w:p>
        </w:tc>
        <w:tc>
          <w:tcPr>
            <w:tcW w:w="422" w:type="pct"/>
            <w:tcBorders>
              <w:top w:val="nil"/>
              <w:left w:val="nil"/>
              <w:bottom w:val="single" w:sz="4" w:space="0" w:color="auto"/>
              <w:right w:val="single" w:sz="4" w:space="0" w:color="auto"/>
            </w:tcBorders>
            <w:shd w:val="clear" w:color="auto" w:fill="auto"/>
            <w:noWrap/>
            <w:vAlign w:val="center"/>
          </w:tcPr>
          <w:p w14:paraId="6D6C7AD5"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5B13064"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299A65A4" w14:textId="77777777" w:rsidR="00DE6B71" w:rsidRPr="00B77F27" w:rsidRDefault="00DE6B71">
            <w:pPr>
              <w:pStyle w:val="NoSpacing"/>
            </w:pPr>
          </w:p>
        </w:tc>
      </w:tr>
      <w:tr w:rsidR="00DE6B71" w:rsidRPr="00B77F27" w14:paraId="370263F8"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260FD97" w14:textId="77777777" w:rsidR="00DE6B71" w:rsidRPr="00B77F27" w:rsidRDefault="00C81C97">
            <w:pPr>
              <w:pStyle w:val="NoSpacing"/>
            </w:pPr>
            <w:r w:rsidRPr="00B77F27">
              <w:t>Schedules were well developed PP_TM_5</w:t>
            </w:r>
          </w:p>
        </w:tc>
        <w:tc>
          <w:tcPr>
            <w:tcW w:w="469" w:type="pct"/>
            <w:tcBorders>
              <w:top w:val="nil"/>
              <w:left w:val="nil"/>
              <w:bottom w:val="single" w:sz="4" w:space="0" w:color="auto"/>
              <w:right w:val="single" w:sz="4" w:space="0" w:color="auto"/>
            </w:tcBorders>
            <w:shd w:val="clear" w:color="auto" w:fill="auto"/>
            <w:noWrap/>
            <w:vAlign w:val="center"/>
          </w:tcPr>
          <w:p w14:paraId="5DED317E" w14:textId="77777777" w:rsidR="00DE6B71" w:rsidRPr="00B77F27" w:rsidRDefault="00C81C97">
            <w:pPr>
              <w:pStyle w:val="NoSpacing"/>
            </w:pPr>
            <w:r w:rsidRPr="00B77F27">
              <w:t>.785</w:t>
            </w:r>
          </w:p>
        </w:tc>
        <w:tc>
          <w:tcPr>
            <w:tcW w:w="422" w:type="pct"/>
            <w:tcBorders>
              <w:top w:val="nil"/>
              <w:left w:val="nil"/>
              <w:bottom w:val="single" w:sz="4" w:space="0" w:color="auto"/>
              <w:right w:val="single" w:sz="4" w:space="0" w:color="auto"/>
            </w:tcBorders>
            <w:shd w:val="clear" w:color="auto" w:fill="auto"/>
            <w:noWrap/>
            <w:vAlign w:val="center"/>
          </w:tcPr>
          <w:p w14:paraId="6F908BFC"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175731E5"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0721CEAC" w14:textId="77777777" w:rsidR="00DE6B71" w:rsidRPr="00B77F27" w:rsidRDefault="00DE6B71">
            <w:pPr>
              <w:pStyle w:val="NoSpacing"/>
            </w:pPr>
          </w:p>
        </w:tc>
      </w:tr>
      <w:tr w:rsidR="00DE6B71" w:rsidRPr="00B77F27" w14:paraId="5D772095"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1C1DF82" w14:textId="77777777" w:rsidR="00DE6B71" w:rsidRPr="00B77F27" w:rsidRDefault="00C81C97">
            <w:pPr>
              <w:pStyle w:val="NoSpacing"/>
            </w:pPr>
            <w:r w:rsidRPr="00B77F27">
              <w:t>Activity duration was well estimated PP_TM_6</w:t>
            </w:r>
          </w:p>
        </w:tc>
        <w:tc>
          <w:tcPr>
            <w:tcW w:w="469" w:type="pct"/>
            <w:tcBorders>
              <w:top w:val="nil"/>
              <w:left w:val="nil"/>
              <w:bottom w:val="single" w:sz="4" w:space="0" w:color="auto"/>
              <w:right w:val="single" w:sz="4" w:space="0" w:color="auto"/>
            </w:tcBorders>
            <w:shd w:val="clear" w:color="auto" w:fill="auto"/>
            <w:noWrap/>
            <w:vAlign w:val="center"/>
          </w:tcPr>
          <w:p w14:paraId="35A863D5" w14:textId="77777777" w:rsidR="00DE6B71" w:rsidRPr="00B77F27" w:rsidRDefault="00C81C97">
            <w:pPr>
              <w:pStyle w:val="NoSpacing"/>
            </w:pPr>
            <w:r w:rsidRPr="00B77F27">
              <w:t>.796</w:t>
            </w:r>
          </w:p>
        </w:tc>
        <w:tc>
          <w:tcPr>
            <w:tcW w:w="422" w:type="pct"/>
            <w:tcBorders>
              <w:top w:val="nil"/>
              <w:left w:val="nil"/>
              <w:bottom w:val="single" w:sz="4" w:space="0" w:color="auto"/>
              <w:right w:val="single" w:sz="4" w:space="0" w:color="auto"/>
            </w:tcBorders>
            <w:shd w:val="clear" w:color="auto" w:fill="auto"/>
            <w:noWrap/>
            <w:vAlign w:val="center"/>
          </w:tcPr>
          <w:p w14:paraId="180AA18C"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6AE4300E"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4F146BC4" w14:textId="77777777" w:rsidR="00DE6B71" w:rsidRPr="00B77F27" w:rsidRDefault="00DE6B71">
            <w:pPr>
              <w:pStyle w:val="NoSpacing"/>
            </w:pPr>
          </w:p>
        </w:tc>
      </w:tr>
      <w:tr w:rsidR="00DE6B71" w:rsidRPr="00B77F27" w14:paraId="20F1EE65"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E29E0ED" w14:textId="77777777" w:rsidR="00DE6B71" w:rsidRPr="00B77F27" w:rsidRDefault="00C81C97">
            <w:pPr>
              <w:pStyle w:val="NoSpacing"/>
            </w:pPr>
            <w:r w:rsidRPr="00B77F27">
              <w:t>The project was completed on the original(planned) schedule PP_TM_7</w:t>
            </w:r>
          </w:p>
        </w:tc>
        <w:tc>
          <w:tcPr>
            <w:tcW w:w="469" w:type="pct"/>
            <w:tcBorders>
              <w:top w:val="nil"/>
              <w:left w:val="nil"/>
              <w:bottom w:val="single" w:sz="4" w:space="0" w:color="auto"/>
              <w:right w:val="single" w:sz="4" w:space="0" w:color="auto"/>
            </w:tcBorders>
            <w:shd w:val="clear" w:color="auto" w:fill="auto"/>
            <w:noWrap/>
            <w:vAlign w:val="center"/>
          </w:tcPr>
          <w:p w14:paraId="67A6B40B" w14:textId="77777777" w:rsidR="00DE6B71" w:rsidRPr="00B77F27" w:rsidRDefault="00C81C97">
            <w:pPr>
              <w:pStyle w:val="NoSpacing"/>
            </w:pPr>
            <w:r w:rsidRPr="00B77F27">
              <w:t>.711</w:t>
            </w:r>
          </w:p>
        </w:tc>
        <w:tc>
          <w:tcPr>
            <w:tcW w:w="422" w:type="pct"/>
            <w:tcBorders>
              <w:top w:val="nil"/>
              <w:left w:val="nil"/>
              <w:bottom w:val="single" w:sz="4" w:space="0" w:color="auto"/>
              <w:right w:val="single" w:sz="4" w:space="0" w:color="auto"/>
            </w:tcBorders>
            <w:shd w:val="clear" w:color="auto" w:fill="auto"/>
            <w:noWrap/>
            <w:vAlign w:val="center"/>
          </w:tcPr>
          <w:p w14:paraId="015602EF"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BBB44BE"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A491686" w14:textId="77777777" w:rsidR="00DE6B71" w:rsidRPr="00B77F27" w:rsidRDefault="00DE6B71">
            <w:pPr>
              <w:pStyle w:val="NoSpacing"/>
            </w:pPr>
          </w:p>
        </w:tc>
      </w:tr>
      <w:tr w:rsidR="00DE6B71" w:rsidRPr="00B77F27" w14:paraId="5C5D553E"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C5358C0" w14:textId="77777777" w:rsidR="00DE6B71" w:rsidRPr="00B77F27" w:rsidRDefault="00C81C97">
            <w:pPr>
              <w:pStyle w:val="NoSpacing"/>
            </w:pPr>
            <w:r w:rsidRPr="00B77F27">
              <w:t>All projects were completed on the agreed time PP_TM_8</w:t>
            </w:r>
          </w:p>
        </w:tc>
        <w:tc>
          <w:tcPr>
            <w:tcW w:w="469" w:type="pct"/>
            <w:tcBorders>
              <w:top w:val="nil"/>
              <w:left w:val="nil"/>
              <w:bottom w:val="single" w:sz="4" w:space="0" w:color="auto"/>
              <w:right w:val="single" w:sz="4" w:space="0" w:color="auto"/>
            </w:tcBorders>
            <w:shd w:val="clear" w:color="auto" w:fill="auto"/>
            <w:noWrap/>
            <w:vAlign w:val="center"/>
          </w:tcPr>
          <w:p w14:paraId="2480C991" w14:textId="77777777" w:rsidR="00DE6B71" w:rsidRPr="00B77F27" w:rsidRDefault="00C81C97">
            <w:pPr>
              <w:pStyle w:val="NoSpacing"/>
            </w:pPr>
            <w:r w:rsidRPr="00B77F27">
              <w:t>.709</w:t>
            </w:r>
          </w:p>
        </w:tc>
        <w:tc>
          <w:tcPr>
            <w:tcW w:w="422" w:type="pct"/>
            <w:tcBorders>
              <w:top w:val="nil"/>
              <w:left w:val="nil"/>
              <w:bottom w:val="single" w:sz="4" w:space="0" w:color="auto"/>
              <w:right w:val="single" w:sz="4" w:space="0" w:color="auto"/>
            </w:tcBorders>
            <w:shd w:val="clear" w:color="auto" w:fill="auto"/>
            <w:noWrap/>
            <w:vAlign w:val="center"/>
          </w:tcPr>
          <w:p w14:paraId="7BC1976A"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4CDAB23F"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7CF4F4B9" w14:textId="77777777" w:rsidR="00DE6B71" w:rsidRPr="00B77F27" w:rsidRDefault="00DE6B71">
            <w:pPr>
              <w:pStyle w:val="NoSpacing"/>
            </w:pPr>
          </w:p>
        </w:tc>
      </w:tr>
      <w:tr w:rsidR="00DE6B71" w:rsidRPr="00B77F27" w14:paraId="695A2C79" w14:textId="77777777">
        <w:trPr>
          <w:trHeight w:val="285"/>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39C0511" w14:textId="77777777" w:rsidR="00DE6B71" w:rsidRPr="00B77F27" w:rsidRDefault="00C81C97">
            <w:pPr>
              <w:pStyle w:val="NoSpacing"/>
            </w:pPr>
            <w:r w:rsidRPr="00B77F27">
              <w:t>The organisation identifies clear path of the project PP_TM_9</w:t>
            </w:r>
          </w:p>
        </w:tc>
        <w:tc>
          <w:tcPr>
            <w:tcW w:w="469" w:type="pct"/>
            <w:tcBorders>
              <w:top w:val="nil"/>
              <w:left w:val="nil"/>
              <w:bottom w:val="single" w:sz="4" w:space="0" w:color="auto"/>
              <w:right w:val="single" w:sz="4" w:space="0" w:color="auto"/>
            </w:tcBorders>
            <w:shd w:val="clear" w:color="auto" w:fill="auto"/>
            <w:noWrap/>
            <w:vAlign w:val="center"/>
          </w:tcPr>
          <w:p w14:paraId="137B12FA" w14:textId="77777777" w:rsidR="00DE6B71" w:rsidRPr="00B77F27" w:rsidRDefault="00C81C97">
            <w:pPr>
              <w:pStyle w:val="NoSpacing"/>
            </w:pPr>
            <w:r w:rsidRPr="00B77F27">
              <w:t>.717</w:t>
            </w:r>
          </w:p>
        </w:tc>
        <w:tc>
          <w:tcPr>
            <w:tcW w:w="422" w:type="pct"/>
            <w:tcBorders>
              <w:top w:val="nil"/>
              <w:left w:val="nil"/>
              <w:bottom w:val="single" w:sz="4" w:space="0" w:color="auto"/>
              <w:right w:val="single" w:sz="4" w:space="0" w:color="auto"/>
            </w:tcBorders>
            <w:shd w:val="clear" w:color="auto" w:fill="auto"/>
            <w:noWrap/>
            <w:vAlign w:val="center"/>
          </w:tcPr>
          <w:p w14:paraId="7393C454"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6DFBD9C"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5079BD26" w14:textId="77777777" w:rsidR="00DE6B71" w:rsidRPr="00B77F27" w:rsidRDefault="00DE6B71">
            <w:pPr>
              <w:pStyle w:val="NoSpacing"/>
            </w:pPr>
          </w:p>
        </w:tc>
      </w:tr>
      <w:tr w:rsidR="00DE6B71" w:rsidRPr="00B77F27" w14:paraId="2E4B6B99" w14:textId="77777777">
        <w:trPr>
          <w:trHeight w:val="62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43691DB6" w14:textId="77777777" w:rsidR="00DE6B71" w:rsidRPr="00B77F27" w:rsidRDefault="00C81C97">
            <w:pPr>
              <w:pStyle w:val="NoSpacing"/>
              <w:rPr>
                <w:b/>
              </w:rPr>
            </w:pPr>
            <w:r w:rsidRPr="00B77F27">
              <w:rPr>
                <w:b/>
              </w:rPr>
              <w:t xml:space="preserve">Community Participation Factor </w:t>
            </w:r>
          </w:p>
        </w:tc>
        <w:tc>
          <w:tcPr>
            <w:tcW w:w="469" w:type="pct"/>
            <w:tcBorders>
              <w:top w:val="nil"/>
              <w:left w:val="nil"/>
              <w:bottom w:val="single" w:sz="4" w:space="0" w:color="auto"/>
              <w:right w:val="single" w:sz="4" w:space="0" w:color="auto"/>
            </w:tcBorders>
            <w:shd w:val="clear" w:color="auto" w:fill="auto"/>
            <w:noWrap/>
            <w:vAlign w:val="center"/>
          </w:tcPr>
          <w:p w14:paraId="32A59D58"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vAlign w:val="center"/>
          </w:tcPr>
          <w:p w14:paraId="169204B9"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ACBF92E"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7E2360F4" w14:textId="77777777" w:rsidR="00DE6B71" w:rsidRPr="00B77F27" w:rsidRDefault="00DE6B71">
            <w:pPr>
              <w:pStyle w:val="NoSpacing"/>
            </w:pPr>
          </w:p>
        </w:tc>
      </w:tr>
      <w:tr w:rsidR="00DE6B71" w:rsidRPr="00B77F27" w14:paraId="5DD2456F"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1E6BA945" w14:textId="77777777" w:rsidR="00DE6B71" w:rsidRPr="00B77F27" w:rsidRDefault="00C81C97">
            <w:pPr>
              <w:pStyle w:val="NoSpacing"/>
            </w:pPr>
            <w:r w:rsidRPr="00B77F27">
              <w:lastRenderedPageBreak/>
              <w:t>Community members are allowed to share information which is an effective way of reducing costs during project performance CP_CE_1</w:t>
            </w:r>
          </w:p>
        </w:tc>
        <w:tc>
          <w:tcPr>
            <w:tcW w:w="469" w:type="pct"/>
            <w:tcBorders>
              <w:top w:val="nil"/>
              <w:left w:val="nil"/>
              <w:bottom w:val="single" w:sz="4" w:space="0" w:color="auto"/>
              <w:right w:val="single" w:sz="4" w:space="0" w:color="auto"/>
            </w:tcBorders>
            <w:shd w:val="clear" w:color="auto" w:fill="auto"/>
            <w:noWrap/>
            <w:vAlign w:val="center"/>
          </w:tcPr>
          <w:p w14:paraId="234989FE"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573FAB84" w14:textId="77777777" w:rsidR="00DE6B71" w:rsidRPr="00B77F27" w:rsidRDefault="00C81C97">
            <w:pPr>
              <w:pStyle w:val="NoSpacing"/>
            </w:pPr>
            <w:r w:rsidRPr="00B77F27">
              <w:t>.776</w:t>
            </w:r>
          </w:p>
        </w:tc>
        <w:tc>
          <w:tcPr>
            <w:tcW w:w="423" w:type="pct"/>
            <w:tcBorders>
              <w:top w:val="nil"/>
              <w:left w:val="nil"/>
              <w:bottom w:val="single" w:sz="4" w:space="0" w:color="auto"/>
              <w:right w:val="single" w:sz="4" w:space="0" w:color="auto"/>
            </w:tcBorders>
            <w:shd w:val="clear" w:color="auto" w:fill="auto"/>
            <w:noWrap/>
            <w:vAlign w:val="center"/>
          </w:tcPr>
          <w:p w14:paraId="40A3C36A"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658C98E4" w14:textId="77777777" w:rsidR="00DE6B71" w:rsidRPr="00B77F27" w:rsidRDefault="00DE6B71">
            <w:pPr>
              <w:pStyle w:val="NoSpacing"/>
            </w:pPr>
          </w:p>
        </w:tc>
      </w:tr>
      <w:tr w:rsidR="00DE6B71" w:rsidRPr="00B77F27" w14:paraId="2FF8B704"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6BE8EA9" w14:textId="77777777" w:rsidR="00DE6B71" w:rsidRPr="00B77F27" w:rsidRDefault="00C81C97">
            <w:pPr>
              <w:pStyle w:val="NoSpacing"/>
            </w:pPr>
            <w:r w:rsidRPr="00B77F27">
              <w:t>The community empowerment provide them with complete freedom to take up judicious decisions on project performance CP_CE_2</w:t>
            </w:r>
          </w:p>
        </w:tc>
        <w:tc>
          <w:tcPr>
            <w:tcW w:w="469" w:type="pct"/>
            <w:tcBorders>
              <w:top w:val="nil"/>
              <w:left w:val="nil"/>
              <w:bottom w:val="single" w:sz="4" w:space="0" w:color="auto"/>
              <w:right w:val="single" w:sz="4" w:space="0" w:color="auto"/>
            </w:tcBorders>
            <w:shd w:val="clear" w:color="auto" w:fill="auto"/>
            <w:noWrap/>
            <w:vAlign w:val="center"/>
          </w:tcPr>
          <w:p w14:paraId="3773D358"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717FAAA9" w14:textId="77777777" w:rsidR="00DE6B71" w:rsidRPr="00B77F27" w:rsidRDefault="00C81C97">
            <w:pPr>
              <w:pStyle w:val="NoSpacing"/>
            </w:pPr>
            <w:r w:rsidRPr="00B77F27">
              <w:t>.742</w:t>
            </w:r>
          </w:p>
        </w:tc>
        <w:tc>
          <w:tcPr>
            <w:tcW w:w="423" w:type="pct"/>
            <w:tcBorders>
              <w:top w:val="nil"/>
              <w:left w:val="nil"/>
              <w:bottom w:val="single" w:sz="4" w:space="0" w:color="auto"/>
              <w:right w:val="single" w:sz="4" w:space="0" w:color="auto"/>
            </w:tcBorders>
            <w:shd w:val="clear" w:color="auto" w:fill="auto"/>
            <w:noWrap/>
            <w:vAlign w:val="center"/>
          </w:tcPr>
          <w:p w14:paraId="49C3117A"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5B82475E" w14:textId="77777777" w:rsidR="00DE6B71" w:rsidRPr="00B77F27" w:rsidRDefault="00DE6B71">
            <w:pPr>
              <w:pStyle w:val="NoSpacing"/>
            </w:pPr>
          </w:p>
        </w:tc>
      </w:tr>
      <w:tr w:rsidR="00DE6B71" w:rsidRPr="00B77F27" w14:paraId="393012C4"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391F46F" w14:textId="77777777" w:rsidR="00DE6B71" w:rsidRPr="00B77F27" w:rsidRDefault="00C81C97">
            <w:pPr>
              <w:pStyle w:val="NoSpacing"/>
            </w:pPr>
            <w:r w:rsidRPr="00B77F27">
              <w:t>Community empowerment encourages participative decision making during project performance CP_CE_3</w:t>
            </w:r>
          </w:p>
        </w:tc>
        <w:tc>
          <w:tcPr>
            <w:tcW w:w="469" w:type="pct"/>
            <w:tcBorders>
              <w:top w:val="nil"/>
              <w:left w:val="nil"/>
              <w:bottom w:val="single" w:sz="4" w:space="0" w:color="auto"/>
              <w:right w:val="single" w:sz="4" w:space="0" w:color="auto"/>
            </w:tcBorders>
            <w:shd w:val="clear" w:color="auto" w:fill="auto"/>
            <w:noWrap/>
            <w:vAlign w:val="center"/>
          </w:tcPr>
          <w:p w14:paraId="415B3A50"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63D8EFCB" w14:textId="77777777" w:rsidR="00DE6B71" w:rsidRPr="00B77F27" w:rsidRDefault="00C81C97">
            <w:pPr>
              <w:pStyle w:val="NoSpacing"/>
            </w:pPr>
            <w:r w:rsidRPr="00B77F27">
              <w:t>.736</w:t>
            </w:r>
          </w:p>
        </w:tc>
        <w:tc>
          <w:tcPr>
            <w:tcW w:w="423" w:type="pct"/>
            <w:tcBorders>
              <w:top w:val="nil"/>
              <w:left w:val="nil"/>
              <w:bottom w:val="single" w:sz="4" w:space="0" w:color="auto"/>
              <w:right w:val="single" w:sz="4" w:space="0" w:color="auto"/>
            </w:tcBorders>
            <w:shd w:val="clear" w:color="auto" w:fill="auto"/>
            <w:noWrap/>
            <w:vAlign w:val="center"/>
          </w:tcPr>
          <w:p w14:paraId="14742BB2"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47BD0330" w14:textId="77777777" w:rsidR="00DE6B71" w:rsidRPr="00B77F27" w:rsidRDefault="00DE6B71">
            <w:pPr>
              <w:pStyle w:val="NoSpacing"/>
            </w:pPr>
          </w:p>
        </w:tc>
      </w:tr>
      <w:tr w:rsidR="00DE6B71" w:rsidRPr="00B77F27" w14:paraId="3A7BB135"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44CCA3D" w14:textId="77777777" w:rsidR="00DE6B71" w:rsidRPr="00B77F27" w:rsidRDefault="00C81C97">
            <w:pPr>
              <w:pStyle w:val="NoSpacing"/>
            </w:pPr>
            <w:r w:rsidRPr="00B77F27">
              <w:t>Community members are fully involved in the entire project management cycle CP_CE_4</w:t>
            </w:r>
          </w:p>
        </w:tc>
        <w:tc>
          <w:tcPr>
            <w:tcW w:w="469" w:type="pct"/>
            <w:tcBorders>
              <w:top w:val="nil"/>
              <w:left w:val="nil"/>
              <w:bottom w:val="single" w:sz="4" w:space="0" w:color="auto"/>
              <w:right w:val="single" w:sz="4" w:space="0" w:color="auto"/>
            </w:tcBorders>
            <w:shd w:val="clear" w:color="auto" w:fill="auto"/>
            <w:noWrap/>
            <w:vAlign w:val="center"/>
          </w:tcPr>
          <w:p w14:paraId="10F74241"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78B58503" w14:textId="77777777" w:rsidR="00DE6B71" w:rsidRPr="00B77F27" w:rsidRDefault="00C81C97">
            <w:pPr>
              <w:pStyle w:val="NoSpacing"/>
            </w:pPr>
            <w:r w:rsidRPr="00B77F27">
              <w:t>.758</w:t>
            </w:r>
          </w:p>
        </w:tc>
        <w:tc>
          <w:tcPr>
            <w:tcW w:w="423" w:type="pct"/>
            <w:tcBorders>
              <w:top w:val="nil"/>
              <w:left w:val="nil"/>
              <w:bottom w:val="single" w:sz="4" w:space="0" w:color="auto"/>
              <w:right w:val="single" w:sz="4" w:space="0" w:color="auto"/>
            </w:tcBorders>
            <w:shd w:val="clear" w:color="auto" w:fill="auto"/>
            <w:noWrap/>
            <w:vAlign w:val="center"/>
          </w:tcPr>
          <w:p w14:paraId="66BCB647"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70A9BB19" w14:textId="77777777" w:rsidR="00DE6B71" w:rsidRPr="00B77F27" w:rsidRDefault="00DE6B71">
            <w:pPr>
              <w:pStyle w:val="NoSpacing"/>
            </w:pPr>
          </w:p>
        </w:tc>
      </w:tr>
      <w:tr w:rsidR="00DE6B71" w:rsidRPr="00B77F27" w14:paraId="68652949"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64A134C" w14:textId="77777777" w:rsidR="00DE6B71" w:rsidRPr="00B77F27" w:rsidRDefault="00C81C97">
            <w:pPr>
              <w:pStyle w:val="NoSpacing"/>
            </w:pPr>
            <w:r w:rsidRPr="00B77F27">
              <w:t>Community members involvement help in creating ownership of the project CP_CE_5</w:t>
            </w:r>
          </w:p>
        </w:tc>
        <w:tc>
          <w:tcPr>
            <w:tcW w:w="469" w:type="pct"/>
            <w:tcBorders>
              <w:top w:val="nil"/>
              <w:left w:val="nil"/>
              <w:bottom w:val="single" w:sz="4" w:space="0" w:color="auto"/>
              <w:right w:val="single" w:sz="4" w:space="0" w:color="auto"/>
            </w:tcBorders>
            <w:shd w:val="clear" w:color="auto" w:fill="auto"/>
            <w:noWrap/>
            <w:vAlign w:val="center"/>
          </w:tcPr>
          <w:p w14:paraId="52D32AAB"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0A18B6B8" w14:textId="77777777" w:rsidR="00DE6B71" w:rsidRPr="00B77F27" w:rsidRDefault="00C81C97">
            <w:pPr>
              <w:pStyle w:val="NoSpacing"/>
            </w:pPr>
            <w:r w:rsidRPr="00B77F27">
              <w:t>.798</w:t>
            </w:r>
          </w:p>
        </w:tc>
        <w:tc>
          <w:tcPr>
            <w:tcW w:w="423" w:type="pct"/>
            <w:tcBorders>
              <w:top w:val="nil"/>
              <w:left w:val="nil"/>
              <w:bottom w:val="single" w:sz="4" w:space="0" w:color="auto"/>
              <w:right w:val="single" w:sz="4" w:space="0" w:color="auto"/>
            </w:tcBorders>
            <w:shd w:val="clear" w:color="auto" w:fill="auto"/>
            <w:noWrap/>
            <w:vAlign w:val="center"/>
          </w:tcPr>
          <w:p w14:paraId="71266717"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694DCAAC" w14:textId="77777777" w:rsidR="00DE6B71" w:rsidRPr="00B77F27" w:rsidRDefault="00DE6B71">
            <w:pPr>
              <w:pStyle w:val="NoSpacing"/>
            </w:pPr>
          </w:p>
        </w:tc>
      </w:tr>
      <w:tr w:rsidR="00DE6B71" w:rsidRPr="00B77F27" w14:paraId="4AD902AB"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BEDB894" w14:textId="77777777" w:rsidR="00DE6B71" w:rsidRPr="00B77F27" w:rsidRDefault="00C81C97">
            <w:pPr>
              <w:pStyle w:val="NoSpacing"/>
            </w:pPr>
            <w:r w:rsidRPr="00B77F27">
              <w:t>Training of the Community members improves the capability of making decisions of the program CP_CE_6</w:t>
            </w:r>
          </w:p>
        </w:tc>
        <w:tc>
          <w:tcPr>
            <w:tcW w:w="469" w:type="pct"/>
            <w:tcBorders>
              <w:top w:val="nil"/>
              <w:left w:val="nil"/>
              <w:bottom w:val="single" w:sz="4" w:space="0" w:color="auto"/>
              <w:right w:val="single" w:sz="4" w:space="0" w:color="auto"/>
            </w:tcBorders>
            <w:shd w:val="clear" w:color="auto" w:fill="auto"/>
            <w:noWrap/>
            <w:vAlign w:val="center"/>
          </w:tcPr>
          <w:p w14:paraId="39CEBE30"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4B6308A9" w14:textId="77777777" w:rsidR="00DE6B71" w:rsidRPr="00B77F27" w:rsidRDefault="00C81C97">
            <w:pPr>
              <w:pStyle w:val="NoSpacing"/>
            </w:pPr>
            <w:r w:rsidRPr="00B77F27">
              <w:t>.715</w:t>
            </w:r>
          </w:p>
        </w:tc>
        <w:tc>
          <w:tcPr>
            <w:tcW w:w="423" w:type="pct"/>
            <w:tcBorders>
              <w:top w:val="nil"/>
              <w:left w:val="nil"/>
              <w:bottom w:val="single" w:sz="4" w:space="0" w:color="auto"/>
              <w:right w:val="single" w:sz="4" w:space="0" w:color="auto"/>
            </w:tcBorders>
            <w:shd w:val="clear" w:color="auto" w:fill="auto"/>
            <w:noWrap/>
            <w:vAlign w:val="center"/>
          </w:tcPr>
          <w:p w14:paraId="31501157"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67B5F731" w14:textId="77777777" w:rsidR="00DE6B71" w:rsidRPr="00B77F27" w:rsidRDefault="00DE6B71">
            <w:pPr>
              <w:pStyle w:val="NoSpacing"/>
            </w:pPr>
          </w:p>
        </w:tc>
      </w:tr>
      <w:tr w:rsidR="00DE6B71" w:rsidRPr="00B77F27" w14:paraId="74C10E1A"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2483B3B" w14:textId="77777777" w:rsidR="00DE6B71" w:rsidRPr="00B77F27" w:rsidRDefault="00C81C97">
            <w:pPr>
              <w:pStyle w:val="NoSpacing"/>
            </w:pPr>
            <w:r w:rsidRPr="00B77F27">
              <w:t>Community members involvement in management of funds enable smooth running of the program CP_CE_7</w:t>
            </w:r>
          </w:p>
        </w:tc>
        <w:tc>
          <w:tcPr>
            <w:tcW w:w="469" w:type="pct"/>
            <w:tcBorders>
              <w:top w:val="nil"/>
              <w:left w:val="nil"/>
              <w:bottom w:val="single" w:sz="4" w:space="0" w:color="auto"/>
              <w:right w:val="single" w:sz="4" w:space="0" w:color="auto"/>
            </w:tcBorders>
            <w:shd w:val="clear" w:color="auto" w:fill="auto"/>
            <w:noWrap/>
            <w:vAlign w:val="center"/>
          </w:tcPr>
          <w:p w14:paraId="2815097F"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4A1A166B" w14:textId="77777777" w:rsidR="00DE6B71" w:rsidRPr="00B77F27" w:rsidRDefault="00C81C97">
            <w:pPr>
              <w:pStyle w:val="NoSpacing"/>
            </w:pPr>
            <w:r w:rsidRPr="00B77F27">
              <w:t>.736</w:t>
            </w:r>
          </w:p>
        </w:tc>
        <w:tc>
          <w:tcPr>
            <w:tcW w:w="423" w:type="pct"/>
            <w:tcBorders>
              <w:top w:val="nil"/>
              <w:left w:val="nil"/>
              <w:bottom w:val="single" w:sz="4" w:space="0" w:color="auto"/>
              <w:right w:val="single" w:sz="4" w:space="0" w:color="auto"/>
            </w:tcBorders>
            <w:shd w:val="clear" w:color="auto" w:fill="auto"/>
            <w:noWrap/>
            <w:vAlign w:val="center"/>
          </w:tcPr>
          <w:p w14:paraId="65DAEA13"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1A52C7A0" w14:textId="77777777" w:rsidR="00DE6B71" w:rsidRPr="00B77F27" w:rsidRDefault="00DE6B71">
            <w:pPr>
              <w:pStyle w:val="NoSpacing"/>
            </w:pPr>
          </w:p>
        </w:tc>
      </w:tr>
      <w:tr w:rsidR="00DE6B71" w:rsidRPr="00B77F27" w14:paraId="3F8EB2FC"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2D46F881" w14:textId="77777777" w:rsidR="00DE6B71" w:rsidRPr="00B77F27" w:rsidRDefault="00C81C97">
            <w:pPr>
              <w:pStyle w:val="NoSpacing"/>
            </w:pPr>
            <w:r w:rsidRPr="00B77F27">
              <w:t>Involving Community members in monitoring of project progress is helpful in ensuring project effectiveness CP_CE_8</w:t>
            </w:r>
          </w:p>
        </w:tc>
        <w:tc>
          <w:tcPr>
            <w:tcW w:w="469" w:type="pct"/>
            <w:tcBorders>
              <w:top w:val="nil"/>
              <w:left w:val="nil"/>
              <w:bottom w:val="single" w:sz="4" w:space="0" w:color="auto"/>
              <w:right w:val="single" w:sz="4" w:space="0" w:color="auto"/>
            </w:tcBorders>
            <w:shd w:val="clear" w:color="auto" w:fill="auto"/>
            <w:noWrap/>
            <w:vAlign w:val="center"/>
          </w:tcPr>
          <w:p w14:paraId="16B8267C"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31A930AC" w14:textId="77777777" w:rsidR="00DE6B71" w:rsidRPr="00B77F27" w:rsidRDefault="00C81C97">
            <w:pPr>
              <w:pStyle w:val="NoSpacing"/>
            </w:pPr>
            <w:r w:rsidRPr="00B77F27">
              <w:t>.785</w:t>
            </w:r>
          </w:p>
        </w:tc>
        <w:tc>
          <w:tcPr>
            <w:tcW w:w="423" w:type="pct"/>
            <w:tcBorders>
              <w:top w:val="nil"/>
              <w:left w:val="nil"/>
              <w:bottom w:val="single" w:sz="4" w:space="0" w:color="auto"/>
              <w:right w:val="single" w:sz="4" w:space="0" w:color="auto"/>
            </w:tcBorders>
            <w:shd w:val="clear" w:color="auto" w:fill="auto"/>
            <w:noWrap/>
            <w:vAlign w:val="center"/>
          </w:tcPr>
          <w:p w14:paraId="42BD1738"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6B3085ED" w14:textId="77777777" w:rsidR="00DE6B71" w:rsidRPr="00B77F27" w:rsidRDefault="00DE6B71">
            <w:pPr>
              <w:pStyle w:val="NoSpacing"/>
            </w:pPr>
          </w:p>
        </w:tc>
      </w:tr>
      <w:tr w:rsidR="00DE6B71" w:rsidRPr="00B77F27" w14:paraId="305BE8EE"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07537F3" w14:textId="77777777" w:rsidR="00DE6B71" w:rsidRPr="00B77F27" w:rsidRDefault="00C81C97">
            <w:pPr>
              <w:pStyle w:val="NoSpacing"/>
            </w:pPr>
            <w:r w:rsidRPr="00B77F27">
              <w:t>Involving Community members in project risk management has made the project work better CP_CE_9</w:t>
            </w:r>
          </w:p>
        </w:tc>
        <w:tc>
          <w:tcPr>
            <w:tcW w:w="469" w:type="pct"/>
            <w:tcBorders>
              <w:top w:val="nil"/>
              <w:left w:val="nil"/>
              <w:bottom w:val="single" w:sz="4" w:space="0" w:color="auto"/>
              <w:right w:val="single" w:sz="4" w:space="0" w:color="auto"/>
            </w:tcBorders>
            <w:shd w:val="clear" w:color="auto" w:fill="auto"/>
            <w:noWrap/>
            <w:vAlign w:val="center"/>
          </w:tcPr>
          <w:p w14:paraId="0BF04D48"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1CD17B21" w14:textId="77777777" w:rsidR="00DE6B71" w:rsidRPr="00B77F27" w:rsidRDefault="00C81C97">
            <w:pPr>
              <w:pStyle w:val="NoSpacing"/>
            </w:pPr>
            <w:r w:rsidRPr="00B77F27">
              <w:t>.791</w:t>
            </w:r>
          </w:p>
        </w:tc>
        <w:tc>
          <w:tcPr>
            <w:tcW w:w="423" w:type="pct"/>
            <w:tcBorders>
              <w:top w:val="nil"/>
              <w:left w:val="nil"/>
              <w:bottom w:val="single" w:sz="4" w:space="0" w:color="auto"/>
              <w:right w:val="single" w:sz="4" w:space="0" w:color="auto"/>
            </w:tcBorders>
            <w:shd w:val="clear" w:color="auto" w:fill="auto"/>
            <w:noWrap/>
            <w:vAlign w:val="center"/>
          </w:tcPr>
          <w:p w14:paraId="2B6D6EC4"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203F1D83" w14:textId="77777777" w:rsidR="00DE6B71" w:rsidRPr="00B77F27" w:rsidRDefault="00DE6B71">
            <w:pPr>
              <w:pStyle w:val="NoSpacing"/>
            </w:pPr>
          </w:p>
        </w:tc>
      </w:tr>
      <w:tr w:rsidR="00DE6B71" w:rsidRPr="00B77F27" w14:paraId="2ACF5E4E"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5103D118" w14:textId="77777777" w:rsidR="00DE6B71" w:rsidRPr="00B77F27" w:rsidRDefault="00C81C97">
            <w:pPr>
              <w:pStyle w:val="NoSpacing"/>
            </w:pPr>
            <w:r w:rsidRPr="00B77F27">
              <w:t>Involving Community members in identification of project has enabled the project to be relevant to their needs CP_CE_10</w:t>
            </w:r>
          </w:p>
        </w:tc>
        <w:tc>
          <w:tcPr>
            <w:tcW w:w="469" w:type="pct"/>
            <w:tcBorders>
              <w:top w:val="nil"/>
              <w:left w:val="nil"/>
              <w:bottom w:val="single" w:sz="4" w:space="0" w:color="auto"/>
              <w:right w:val="single" w:sz="4" w:space="0" w:color="auto"/>
            </w:tcBorders>
            <w:shd w:val="clear" w:color="auto" w:fill="auto"/>
            <w:noWrap/>
            <w:vAlign w:val="center"/>
          </w:tcPr>
          <w:p w14:paraId="1A796F5F"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3FB24755" w14:textId="77777777" w:rsidR="00DE6B71" w:rsidRPr="00B77F27" w:rsidRDefault="00C81C97">
            <w:pPr>
              <w:pStyle w:val="NoSpacing"/>
            </w:pPr>
            <w:r w:rsidRPr="00B77F27">
              <w:t>.700</w:t>
            </w:r>
          </w:p>
        </w:tc>
        <w:tc>
          <w:tcPr>
            <w:tcW w:w="423" w:type="pct"/>
            <w:tcBorders>
              <w:top w:val="nil"/>
              <w:left w:val="nil"/>
              <w:bottom w:val="single" w:sz="4" w:space="0" w:color="auto"/>
              <w:right w:val="single" w:sz="4" w:space="0" w:color="auto"/>
            </w:tcBorders>
            <w:shd w:val="clear" w:color="auto" w:fill="auto"/>
            <w:noWrap/>
            <w:vAlign w:val="center"/>
          </w:tcPr>
          <w:p w14:paraId="35676E15"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5BF6EC2D" w14:textId="77777777" w:rsidR="00DE6B71" w:rsidRPr="00B77F27" w:rsidRDefault="00DE6B71">
            <w:pPr>
              <w:pStyle w:val="NoSpacing"/>
            </w:pPr>
          </w:p>
        </w:tc>
      </w:tr>
      <w:tr w:rsidR="00DE6B71" w:rsidRPr="00B77F27" w14:paraId="335A95C9"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06195A6" w14:textId="77777777" w:rsidR="00DE6B71" w:rsidRPr="00B77F27" w:rsidRDefault="00C81C97">
            <w:pPr>
              <w:pStyle w:val="NoSpacing"/>
            </w:pPr>
            <w:r w:rsidRPr="00B77F27">
              <w:t>Community intercommunication is key in attaining success of project performance CP_CI_1</w:t>
            </w:r>
          </w:p>
        </w:tc>
        <w:tc>
          <w:tcPr>
            <w:tcW w:w="469" w:type="pct"/>
            <w:tcBorders>
              <w:top w:val="nil"/>
              <w:left w:val="nil"/>
              <w:bottom w:val="single" w:sz="4" w:space="0" w:color="auto"/>
              <w:right w:val="single" w:sz="4" w:space="0" w:color="auto"/>
            </w:tcBorders>
            <w:shd w:val="clear" w:color="auto" w:fill="auto"/>
            <w:noWrap/>
            <w:vAlign w:val="center"/>
          </w:tcPr>
          <w:p w14:paraId="6AB6EDCC"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06CDABEA" w14:textId="77777777" w:rsidR="00DE6B71" w:rsidRPr="00B77F27" w:rsidRDefault="00C81C97">
            <w:pPr>
              <w:pStyle w:val="NoSpacing"/>
            </w:pPr>
            <w:r w:rsidRPr="00B77F27">
              <w:t>.726</w:t>
            </w:r>
          </w:p>
        </w:tc>
        <w:tc>
          <w:tcPr>
            <w:tcW w:w="423" w:type="pct"/>
            <w:tcBorders>
              <w:top w:val="nil"/>
              <w:left w:val="nil"/>
              <w:bottom w:val="single" w:sz="4" w:space="0" w:color="auto"/>
              <w:right w:val="single" w:sz="4" w:space="0" w:color="auto"/>
            </w:tcBorders>
            <w:shd w:val="clear" w:color="auto" w:fill="auto"/>
            <w:noWrap/>
            <w:vAlign w:val="center"/>
          </w:tcPr>
          <w:p w14:paraId="1B48ECB4"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57AD6DCF" w14:textId="77777777" w:rsidR="00DE6B71" w:rsidRPr="00B77F27" w:rsidRDefault="00DE6B71">
            <w:pPr>
              <w:pStyle w:val="NoSpacing"/>
            </w:pPr>
          </w:p>
        </w:tc>
      </w:tr>
      <w:tr w:rsidR="00DE6B71" w:rsidRPr="00B77F27" w14:paraId="6590DE8A"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53115F7" w14:textId="77777777" w:rsidR="00DE6B71" w:rsidRPr="00B77F27" w:rsidRDefault="00C81C97">
            <w:pPr>
              <w:pStyle w:val="NoSpacing"/>
            </w:pPr>
            <w:r w:rsidRPr="00B77F27">
              <w:t>There exists a Community intercommunication framework in project performance CP_CI_2</w:t>
            </w:r>
          </w:p>
        </w:tc>
        <w:tc>
          <w:tcPr>
            <w:tcW w:w="469" w:type="pct"/>
            <w:tcBorders>
              <w:top w:val="nil"/>
              <w:left w:val="nil"/>
              <w:bottom w:val="single" w:sz="4" w:space="0" w:color="auto"/>
              <w:right w:val="single" w:sz="4" w:space="0" w:color="auto"/>
            </w:tcBorders>
            <w:shd w:val="clear" w:color="auto" w:fill="auto"/>
            <w:noWrap/>
            <w:vAlign w:val="center"/>
          </w:tcPr>
          <w:p w14:paraId="37246552"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0A4FC44C" w14:textId="77777777" w:rsidR="00DE6B71" w:rsidRPr="00B77F27" w:rsidRDefault="00C81C97">
            <w:pPr>
              <w:pStyle w:val="NoSpacing"/>
            </w:pPr>
            <w:r w:rsidRPr="00B77F27">
              <w:t>.769</w:t>
            </w:r>
          </w:p>
        </w:tc>
        <w:tc>
          <w:tcPr>
            <w:tcW w:w="423" w:type="pct"/>
            <w:tcBorders>
              <w:top w:val="nil"/>
              <w:left w:val="nil"/>
              <w:bottom w:val="single" w:sz="4" w:space="0" w:color="auto"/>
              <w:right w:val="single" w:sz="4" w:space="0" w:color="auto"/>
            </w:tcBorders>
            <w:shd w:val="clear" w:color="auto" w:fill="auto"/>
            <w:noWrap/>
            <w:vAlign w:val="center"/>
          </w:tcPr>
          <w:p w14:paraId="312A525B"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FA6301F" w14:textId="77777777" w:rsidR="00DE6B71" w:rsidRPr="00B77F27" w:rsidRDefault="00DE6B71">
            <w:pPr>
              <w:pStyle w:val="NoSpacing"/>
            </w:pPr>
          </w:p>
        </w:tc>
      </w:tr>
      <w:tr w:rsidR="00DE6B71" w:rsidRPr="00B77F27" w14:paraId="474B7BF5"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1B646B4" w14:textId="77777777" w:rsidR="00DE6B71" w:rsidRPr="00B77F27" w:rsidRDefault="00C81C97">
            <w:pPr>
              <w:pStyle w:val="NoSpacing"/>
            </w:pPr>
            <w:r w:rsidRPr="00B77F27">
              <w:t>We regularly share information with Community members CP_CI_3</w:t>
            </w:r>
          </w:p>
        </w:tc>
        <w:tc>
          <w:tcPr>
            <w:tcW w:w="469" w:type="pct"/>
            <w:tcBorders>
              <w:top w:val="nil"/>
              <w:left w:val="nil"/>
              <w:bottom w:val="single" w:sz="4" w:space="0" w:color="auto"/>
              <w:right w:val="single" w:sz="4" w:space="0" w:color="auto"/>
            </w:tcBorders>
            <w:shd w:val="clear" w:color="auto" w:fill="auto"/>
            <w:noWrap/>
            <w:vAlign w:val="center"/>
          </w:tcPr>
          <w:p w14:paraId="48C31073"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7E5AFA4C" w14:textId="77777777" w:rsidR="00DE6B71" w:rsidRPr="00B77F27" w:rsidRDefault="00C81C97">
            <w:pPr>
              <w:pStyle w:val="NoSpacing"/>
            </w:pPr>
            <w:r w:rsidRPr="00B77F27">
              <w:t>.714</w:t>
            </w:r>
          </w:p>
        </w:tc>
        <w:tc>
          <w:tcPr>
            <w:tcW w:w="423" w:type="pct"/>
            <w:tcBorders>
              <w:top w:val="nil"/>
              <w:left w:val="nil"/>
              <w:bottom w:val="single" w:sz="4" w:space="0" w:color="auto"/>
              <w:right w:val="single" w:sz="4" w:space="0" w:color="auto"/>
            </w:tcBorders>
            <w:shd w:val="clear" w:color="auto" w:fill="auto"/>
            <w:noWrap/>
            <w:vAlign w:val="center"/>
          </w:tcPr>
          <w:p w14:paraId="03412362"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74F71E1F" w14:textId="77777777" w:rsidR="00DE6B71" w:rsidRPr="00B77F27" w:rsidRDefault="00DE6B71">
            <w:pPr>
              <w:pStyle w:val="NoSpacing"/>
            </w:pPr>
          </w:p>
        </w:tc>
      </w:tr>
      <w:tr w:rsidR="00DE6B71" w:rsidRPr="00B77F27" w14:paraId="61987613"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5DF37C0" w14:textId="77777777" w:rsidR="00DE6B71" w:rsidRPr="00B77F27" w:rsidRDefault="00C81C97">
            <w:pPr>
              <w:pStyle w:val="NoSpacing"/>
            </w:pPr>
            <w:r w:rsidRPr="00B77F27">
              <w:t>Community members’ views are considered in decision making with regard to projects CP_CI_4</w:t>
            </w:r>
          </w:p>
        </w:tc>
        <w:tc>
          <w:tcPr>
            <w:tcW w:w="469" w:type="pct"/>
            <w:tcBorders>
              <w:top w:val="nil"/>
              <w:left w:val="nil"/>
              <w:bottom w:val="single" w:sz="4" w:space="0" w:color="auto"/>
              <w:right w:val="single" w:sz="4" w:space="0" w:color="auto"/>
            </w:tcBorders>
            <w:shd w:val="clear" w:color="auto" w:fill="auto"/>
            <w:noWrap/>
            <w:vAlign w:val="center"/>
          </w:tcPr>
          <w:p w14:paraId="4F6AA11B"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48B37947" w14:textId="77777777" w:rsidR="00DE6B71" w:rsidRPr="00B77F27" w:rsidRDefault="00C81C97">
            <w:pPr>
              <w:pStyle w:val="NoSpacing"/>
            </w:pPr>
            <w:r w:rsidRPr="00B77F27">
              <w:t>.702</w:t>
            </w:r>
          </w:p>
        </w:tc>
        <w:tc>
          <w:tcPr>
            <w:tcW w:w="423" w:type="pct"/>
            <w:tcBorders>
              <w:top w:val="nil"/>
              <w:left w:val="nil"/>
              <w:bottom w:val="single" w:sz="4" w:space="0" w:color="auto"/>
              <w:right w:val="single" w:sz="4" w:space="0" w:color="auto"/>
            </w:tcBorders>
            <w:shd w:val="clear" w:color="auto" w:fill="auto"/>
            <w:noWrap/>
            <w:vAlign w:val="center"/>
          </w:tcPr>
          <w:p w14:paraId="284064EC"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496C7A31" w14:textId="77777777" w:rsidR="00DE6B71" w:rsidRPr="00B77F27" w:rsidRDefault="00DE6B71">
            <w:pPr>
              <w:pStyle w:val="NoSpacing"/>
            </w:pPr>
          </w:p>
        </w:tc>
      </w:tr>
      <w:tr w:rsidR="00DE6B71" w:rsidRPr="00B77F27" w14:paraId="2D35474E"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0F6B3A9" w14:textId="77777777" w:rsidR="00DE6B71" w:rsidRPr="00B77F27" w:rsidRDefault="00C81C97">
            <w:pPr>
              <w:pStyle w:val="NoSpacing"/>
            </w:pPr>
            <w:r w:rsidRPr="00B77F27">
              <w:t>Community members’ analysis allows the project managers to determine what motivates the community to the project CP_CI_5</w:t>
            </w:r>
          </w:p>
        </w:tc>
        <w:tc>
          <w:tcPr>
            <w:tcW w:w="469" w:type="pct"/>
            <w:tcBorders>
              <w:top w:val="nil"/>
              <w:left w:val="nil"/>
              <w:bottom w:val="single" w:sz="4" w:space="0" w:color="auto"/>
              <w:right w:val="single" w:sz="4" w:space="0" w:color="auto"/>
            </w:tcBorders>
            <w:shd w:val="clear" w:color="auto" w:fill="auto"/>
            <w:noWrap/>
            <w:vAlign w:val="center"/>
          </w:tcPr>
          <w:p w14:paraId="03571E6F"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4037391A" w14:textId="77777777" w:rsidR="00DE6B71" w:rsidRPr="00B77F27" w:rsidRDefault="00C81C97">
            <w:pPr>
              <w:pStyle w:val="NoSpacing"/>
            </w:pPr>
            <w:r w:rsidRPr="00B77F27">
              <w:t>.761</w:t>
            </w:r>
          </w:p>
        </w:tc>
        <w:tc>
          <w:tcPr>
            <w:tcW w:w="423" w:type="pct"/>
            <w:tcBorders>
              <w:top w:val="nil"/>
              <w:left w:val="nil"/>
              <w:bottom w:val="single" w:sz="4" w:space="0" w:color="auto"/>
              <w:right w:val="single" w:sz="4" w:space="0" w:color="auto"/>
            </w:tcBorders>
            <w:shd w:val="clear" w:color="auto" w:fill="auto"/>
            <w:noWrap/>
            <w:vAlign w:val="center"/>
          </w:tcPr>
          <w:p w14:paraId="21967DCD"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2564F5C5" w14:textId="77777777" w:rsidR="00DE6B71" w:rsidRPr="00B77F27" w:rsidRDefault="00DE6B71">
            <w:pPr>
              <w:pStyle w:val="NoSpacing"/>
            </w:pPr>
          </w:p>
        </w:tc>
      </w:tr>
      <w:tr w:rsidR="00DE6B71" w:rsidRPr="00B77F27" w14:paraId="60DCDECE"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FFD52C6" w14:textId="77777777" w:rsidR="00DE6B71" w:rsidRPr="00B77F27" w:rsidRDefault="00C81C97">
            <w:pPr>
              <w:pStyle w:val="NoSpacing"/>
            </w:pPr>
            <w:r w:rsidRPr="00B77F27">
              <w:t>Throughout the project, each Community member is managed to ensure their expressions are being met CP_CI_6</w:t>
            </w:r>
          </w:p>
        </w:tc>
        <w:tc>
          <w:tcPr>
            <w:tcW w:w="469" w:type="pct"/>
            <w:tcBorders>
              <w:top w:val="nil"/>
              <w:left w:val="nil"/>
              <w:bottom w:val="single" w:sz="4" w:space="0" w:color="auto"/>
              <w:right w:val="single" w:sz="4" w:space="0" w:color="auto"/>
            </w:tcBorders>
            <w:shd w:val="clear" w:color="auto" w:fill="auto"/>
            <w:noWrap/>
            <w:vAlign w:val="center"/>
          </w:tcPr>
          <w:p w14:paraId="645D7528"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706469DA" w14:textId="77777777" w:rsidR="00DE6B71" w:rsidRPr="00B77F27" w:rsidRDefault="00C81C97">
            <w:pPr>
              <w:pStyle w:val="NoSpacing"/>
            </w:pPr>
            <w:r w:rsidRPr="00B77F27">
              <w:t>.782</w:t>
            </w:r>
          </w:p>
        </w:tc>
        <w:tc>
          <w:tcPr>
            <w:tcW w:w="423" w:type="pct"/>
            <w:tcBorders>
              <w:top w:val="nil"/>
              <w:left w:val="nil"/>
              <w:bottom w:val="single" w:sz="4" w:space="0" w:color="auto"/>
              <w:right w:val="single" w:sz="4" w:space="0" w:color="auto"/>
            </w:tcBorders>
            <w:shd w:val="clear" w:color="auto" w:fill="auto"/>
            <w:noWrap/>
            <w:vAlign w:val="center"/>
          </w:tcPr>
          <w:p w14:paraId="573DC6BB"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77FDDB8E" w14:textId="77777777" w:rsidR="00DE6B71" w:rsidRPr="00B77F27" w:rsidRDefault="00DE6B71">
            <w:pPr>
              <w:pStyle w:val="NoSpacing"/>
            </w:pPr>
          </w:p>
        </w:tc>
      </w:tr>
      <w:tr w:rsidR="00DE6B71" w:rsidRPr="00B77F27" w14:paraId="215306B1"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145C675F" w14:textId="77777777" w:rsidR="00DE6B71" w:rsidRPr="00B77F27" w:rsidRDefault="00C81C97">
            <w:pPr>
              <w:pStyle w:val="NoSpacing"/>
            </w:pPr>
            <w:r w:rsidRPr="00B77F27">
              <w:t>Organizations consider strong intercommunication between team members and community members CP_CI_7</w:t>
            </w:r>
          </w:p>
        </w:tc>
        <w:tc>
          <w:tcPr>
            <w:tcW w:w="469" w:type="pct"/>
            <w:tcBorders>
              <w:top w:val="nil"/>
              <w:left w:val="nil"/>
              <w:bottom w:val="single" w:sz="4" w:space="0" w:color="auto"/>
              <w:right w:val="single" w:sz="4" w:space="0" w:color="auto"/>
            </w:tcBorders>
            <w:shd w:val="clear" w:color="auto" w:fill="auto"/>
            <w:noWrap/>
            <w:vAlign w:val="center"/>
          </w:tcPr>
          <w:p w14:paraId="37F65585"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003B9707" w14:textId="77777777" w:rsidR="00DE6B71" w:rsidRPr="00B77F27" w:rsidRDefault="00C81C97">
            <w:pPr>
              <w:pStyle w:val="NoSpacing"/>
            </w:pPr>
            <w:r w:rsidRPr="00B77F27">
              <w:t>.728</w:t>
            </w:r>
          </w:p>
        </w:tc>
        <w:tc>
          <w:tcPr>
            <w:tcW w:w="423" w:type="pct"/>
            <w:tcBorders>
              <w:top w:val="nil"/>
              <w:left w:val="nil"/>
              <w:bottom w:val="single" w:sz="4" w:space="0" w:color="auto"/>
              <w:right w:val="single" w:sz="4" w:space="0" w:color="auto"/>
            </w:tcBorders>
            <w:shd w:val="clear" w:color="auto" w:fill="auto"/>
            <w:noWrap/>
            <w:vAlign w:val="center"/>
          </w:tcPr>
          <w:p w14:paraId="091D9481"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4ED6CBBE" w14:textId="77777777" w:rsidR="00DE6B71" w:rsidRPr="00B77F27" w:rsidRDefault="00DE6B71">
            <w:pPr>
              <w:pStyle w:val="NoSpacing"/>
            </w:pPr>
          </w:p>
        </w:tc>
      </w:tr>
      <w:tr w:rsidR="00DE6B71" w:rsidRPr="00B77F27" w14:paraId="61A78EC7"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9347438" w14:textId="77777777" w:rsidR="00DE6B71" w:rsidRPr="00B77F27" w:rsidRDefault="00C81C97">
            <w:pPr>
              <w:pStyle w:val="NoSpacing"/>
            </w:pPr>
            <w:r w:rsidRPr="00B77F27">
              <w:lastRenderedPageBreak/>
              <w:t>Community members intercommunication leads to allocation of right authority for effective project performance CP_CI_8</w:t>
            </w:r>
          </w:p>
        </w:tc>
        <w:tc>
          <w:tcPr>
            <w:tcW w:w="469" w:type="pct"/>
            <w:tcBorders>
              <w:top w:val="nil"/>
              <w:left w:val="nil"/>
              <w:bottom w:val="single" w:sz="4" w:space="0" w:color="auto"/>
              <w:right w:val="single" w:sz="4" w:space="0" w:color="auto"/>
            </w:tcBorders>
            <w:shd w:val="clear" w:color="auto" w:fill="auto"/>
            <w:noWrap/>
            <w:vAlign w:val="center"/>
          </w:tcPr>
          <w:p w14:paraId="3C5B397F"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12B99CF9" w14:textId="77777777" w:rsidR="00DE6B71" w:rsidRPr="00B77F27" w:rsidRDefault="00C81C97">
            <w:pPr>
              <w:pStyle w:val="NoSpacing"/>
            </w:pPr>
            <w:r w:rsidRPr="00B77F27">
              <w:t>.763</w:t>
            </w:r>
          </w:p>
        </w:tc>
        <w:tc>
          <w:tcPr>
            <w:tcW w:w="423" w:type="pct"/>
            <w:tcBorders>
              <w:top w:val="nil"/>
              <w:left w:val="nil"/>
              <w:bottom w:val="single" w:sz="4" w:space="0" w:color="auto"/>
              <w:right w:val="single" w:sz="4" w:space="0" w:color="auto"/>
            </w:tcBorders>
            <w:shd w:val="clear" w:color="auto" w:fill="auto"/>
            <w:noWrap/>
            <w:vAlign w:val="center"/>
          </w:tcPr>
          <w:p w14:paraId="75C7BC25"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0A89C06B" w14:textId="77777777" w:rsidR="00DE6B71" w:rsidRPr="00B77F27" w:rsidRDefault="00DE6B71">
            <w:pPr>
              <w:pStyle w:val="NoSpacing"/>
            </w:pPr>
          </w:p>
        </w:tc>
      </w:tr>
      <w:tr w:rsidR="00DE6B71" w:rsidRPr="00B77F27" w14:paraId="19B632E1"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41D5430" w14:textId="77777777" w:rsidR="00DE6B71" w:rsidRPr="00B77F27" w:rsidRDefault="00C81C97">
            <w:pPr>
              <w:pStyle w:val="NoSpacing"/>
            </w:pPr>
            <w:r w:rsidRPr="00B77F27">
              <w:t>Community members grievances can derail project success CP_CGM_1</w:t>
            </w:r>
          </w:p>
        </w:tc>
        <w:tc>
          <w:tcPr>
            <w:tcW w:w="469" w:type="pct"/>
            <w:tcBorders>
              <w:top w:val="nil"/>
              <w:left w:val="nil"/>
              <w:bottom w:val="single" w:sz="4" w:space="0" w:color="auto"/>
              <w:right w:val="single" w:sz="4" w:space="0" w:color="auto"/>
            </w:tcBorders>
            <w:shd w:val="clear" w:color="auto" w:fill="auto"/>
            <w:noWrap/>
            <w:vAlign w:val="center"/>
          </w:tcPr>
          <w:p w14:paraId="2433A4DC"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6C48434B" w14:textId="77777777" w:rsidR="00DE6B71" w:rsidRPr="00B77F27" w:rsidRDefault="00C81C97">
            <w:pPr>
              <w:pStyle w:val="NoSpacing"/>
            </w:pPr>
            <w:r w:rsidRPr="00B77F27">
              <w:t>.743</w:t>
            </w:r>
          </w:p>
        </w:tc>
        <w:tc>
          <w:tcPr>
            <w:tcW w:w="423" w:type="pct"/>
            <w:tcBorders>
              <w:top w:val="nil"/>
              <w:left w:val="nil"/>
              <w:bottom w:val="single" w:sz="4" w:space="0" w:color="auto"/>
              <w:right w:val="single" w:sz="4" w:space="0" w:color="auto"/>
            </w:tcBorders>
            <w:shd w:val="clear" w:color="auto" w:fill="auto"/>
            <w:noWrap/>
            <w:vAlign w:val="center"/>
          </w:tcPr>
          <w:p w14:paraId="2B4A7701"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62C4246C" w14:textId="77777777" w:rsidR="00DE6B71" w:rsidRPr="00B77F27" w:rsidRDefault="00DE6B71">
            <w:pPr>
              <w:pStyle w:val="NoSpacing"/>
            </w:pPr>
          </w:p>
        </w:tc>
      </w:tr>
      <w:tr w:rsidR="00DE6B71" w:rsidRPr="00B77F27" w14:paraId="4DB0BC0C"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DCAADF0" w14:textId="77777777" w:rsidR="00DE6B71" w:rsidRPr="00B77F27" w:rsidRDefault="00C81C97">
            <w:pPr>
              <w:pStyle w:val="NoSpacing"/>
            </w:pPr>
            <w:r w:rsidRPr="00B77F27">
              <w:t>This firm has in place a good stakeholder grievance management system CP_CGM_2</w:t>
            </w:r>
          </w:p>
        </w:tc>
        <w:tc>
          <w:tcPr>
            <w:tcW w:w="469" w:type="pct"/>
            <w:tcBorders>
              <w:top w:val="nil"/>
              <w:left w:val="nil"/>
              <w:bottom w:val="single" w:sz="4" w:space="0" w:color="auto"/>
              <w:right w:val="single" w:sz="4" w:space="0" w:color="auto"/>
            </w:tcBorders>
            <w:shd w:val="clear" w:color="auto" w:fill="auto"/>
            <w:noWrap/>
            <w:vAlign w:val="center"/>
          </w:tcPr>
          <w:p w14:paraId="637FC5F9"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37DACFFA" w14:textId="77777777" w:rsidR="00DE6B71" w:rsidRPr="00B77F27" w:rsidRDefault="00C81C97">
            <w:pPr>
              <w:pStyle w:val="NoSpacing"/>
            </w:pPr>
            <w:r w:rsidRPr="00B77F27">
              <w:t>.756</w:t>
            </w:r>
          </w:p>
        </w:tc>
        <w:tc>
          <w:tcPr>
            <w:tcW w:w="423" w:type="pct"/>
            <w:tcBorders>
              <w:top w:val="nil"/>
              <w:left w:val="nil"/>
              <w:bottom w:val="single" w:sz="4" w:space="0" w:color="auto"/>
              <w:right w:val="single" w:sz="4" w:space="0" w:color="auto"/>
            </w:tcBorders>
            <w:shd w:val="clear" w:color="auto" w:fill="auto"/>
            <w:noWrap/>
            <w:vAlign w:val="center"/>
          </w:tcPr>
          <w:p w14:paraId="60698096"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4A76E15E" w14:textId="77777777" w:rsidR="00DE6B71" w:rsidRPr="00B77F27" w:rsidRDefault="00DE6B71">
            <w:pPr>
              <w:pStyle w:val="NoSpacing"/>
            </w:pPr>
          </w:p>
        </w:tc>
      </w:tr>
      <w:tr w:rsidR="00DE6B71" w:rsidRPr="00B77F27" w14:paraId="6D5D5BFF" w14:textId="77777777">
        <w:trPr>
          <w:trHeight w:val="611"/>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102AFD97" w14:textId="77777777" w:rsidR="00DE6B71" w:rsidRPr="00B77F27" w:rsidRDefault="00C81C97">
            <w:pPr>
              <w:pStyle w:val="NoSpacing"/>
              <w:rPr>
                <w:b/>
              </w:rPr>
            </w:pPr>
            <w:r w:rsidRPr="00B77F27">
              <w:rPr>
                <w:b/>
              </w:rPr>
              <w:t xml:space="preserve">Government Regulations Factor </w:t>
            </w:r>
          </w:p>
        </w:tc>
        <w:tc>
          <w:tcPr>
            <w:tcW w:w="469" w:type="pct"/>
            <w:tcBorders>
              <w:top w:val="nil"/>
              <w:left w:val="nil"/>
              <w:bottom w:val="single" w:sz="4" w:space="0" w:color="auto"/>
              <w:right w:val="single" w:sz="4" w:space="0" w:color="auto"/>
            </w:tcBorders>
            <w:shd w:val="clear" w:color="auto" w:fill="auto"/>
            <w:noWrap/>
            <w:vAlign w:val="center"/>
          </w:tcPr>
          <w:p w14:paraId="5C4F4C8A"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69383D4C"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2D946D6B"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2366F6C" w14:textId="77777777" w:rsidR="00DE6B71" w:rsidRPr="00B77F27" w:rsidRDefault="00DE6B71">
            <w:pPr>
              <w:pStyle w:val="NoSpacing"/>
            </w:pPr>
          </w:p>
        </w:tc>
      </w:tr>
      <w:tr w:rsidR="00DE6B71" w:rsidRPr="00B77F27" w14:paraId="3A2B8D51"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19F36B4" w14:textId="77777777" w:rsidR="00DE6B71" w:rsidRPr="00B77F27" w:rsidRDefault="00C81C97">
            <w:pPr>
              <w:pStyle w:val="NoSpacing"/>
            </w:pPr>
            <w:r w:rsidRPr="00B77F27">
              <w:t>There is a clear institutional framework for approval of road projects GR_RF_1</w:t>
            </w:r>
          </w:p>
        </w:tc>
        <w:tc>
          <w:tcPr>
            <w:tcW w:w="469" w:type="pct"/>
            <w:tcBorders>
              <w:top w:val="nil"/>
              <w:left w:val="nil"/>
              <w:bottom w:val="single" w:sz="4" w:space="0" w:color="auto"/>
              <w:right w:val="single" w:sz="4" w:space="0" w:color="auto"/>
            </w:tcBorders>
            <w:shd w:val="clear" w:color="auto" w:fill="auto"/>
            <w:noWrap/>
            <w:vAlign w:val="center"/>
          </w:tcPr>
          <w:p w14:paraId="440274FA"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2D4E6FA4"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351DB1BB" w14:textId="77777777" w:rsidR="00DE6B71" w:rsidRPr="00B77F27" w:rsidRDefault="00C81C97">
            <w:pPr>
              <w:pStyle w:val="NoSpacing"/>
            </w:pPr>
            <w:r w:rsidRPr="00B77F27">
              <w:t>.732</w:t>
            </w:r>
          </w:p>
        </w:tc>
        <w:tc>
          <w:tcPr>
            <w:tcW w:w="527" w:type="pct"/>
            <w:tcBorders>
              <w:top w:val="nil"/>
              <w:left w:val="nil"/>
              <w:bottom w:val="single" w:sz="4" w:space="0" w:color="auto"/>
              <w:right w:val="single" w:sz="4" w:space="0" w:color="auto"/>
            </w:tcBorders>
            <w:shd w:val="clear" w:color="auto" w:fill="auto"/>
            <w:noWrap/>
            <w:vAlign w:val="center"/>
          </w:tcPr>
          <w:p w14:paraId="4F3833E4" w14:textId="77777777" w:rsidR="00DE6B71" w:rsidRPr="00B77F27" w:rsidRDefault="00DE6B71">
            <w:pPr>
              <w:pStyle w:val="NoSpacing"/>
            </w:pPr>
          </w:p>
        </w:tc>
      </w:tr>
      <w:tr w:rsidR="00DE6B71" w:rsidRPr="00B77F27" w14:paraId="232E1F58"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3D92DF3" w14:textId="77777777" w:rsidR="00DE6B71" w:rsidRPr="00B77F27" w:rsidRDefault="00C81C97">
            <w:pPr>
              <w:pStyle w:val="NoSpacing"/>
            </w:pPr>
            <w:r w:rsidRPr="00B77F27">
              <w:t>Law provides a transparent process for road projects GR_RF_2</w:t>
            </w:r>
          </w:p>
        </w:tc>
        <w:tc>
          <w:tcPr>
            <w:tcW w:w="469" w:type="pct"/>
            <w:tcBorders>
              <w:top w:val="nil"/>
              <w:left w:val="nil"/>
              <w:bottom w:val="single" w:sz="4" w:space="0" w:color="auto"/>
              <w:right w:val="single" w:sz="4" w:space="0" w:color="auto"/>
            </w:tcBorders>
            <w:shd w:val="clear" w:color="auto" w:fill="auto"/>
            <w:noWrap/>
            <w:vAlign w:val="center"/>
          </w:tcPr>
          <w:p w14:paraId="2DC48EBB"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68A47266"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7C5A46D" w14:textId="77777777" w:rsidR="00DE6B71" w:rsidRPr="00B77F27" w:rsidRDefault="00C81C97">
            <w:pPr>
              <w:pStyle w:val="NoSpacing"/>
            </w:pPr>
            <w:r w:rsidRPr="00B77F27">
              <w:t>.786</w:t>
            </w:r>
          </w:p>
        </w:tc>
        <w:tc>
          <w:tcPr>
            <w:tcW w:w="527" w:type="pct"/>
            <w:tcBorders>
              <w:top w:val="nil"/>
              <w:left w:val="nil"/>
              <w:bottom w:val="single" w:sz="4" w:space="0" w:color="auto"/>
              <w:right w:val="single" w:sz="4" w:space="0" w:color="auto"/>
            </w:tcBorders>
            <w:shd w:val="clear" w:color="auto" w:fill="auto"/>
            <w:noWrap/>
            <w:vAlign w:val="center"/>
          </w:tcPr>
          <w:p w14:paraId="44419641" w14:textId="77777777" w:rsidR="00DE6B71" w:rsidRPr="00B77F27" w:rsidRDefault="00DE6B71">
            <w:pPr>
              <w:pStyle w:val="NoSpacing"/>
            </w:pPr>
          </w:p>
        </w:tc>
      </w:tr>
      <w:tr w:rsidR="00DE6B71" w:rsidRPr="00B77F27" w14:paraId="18B874F7"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B7543BE" w14:textId="77777777" w:rsidR="00DE6B71" w:rsidRPr="00B77F27" w:rsidRDefault="00C81C97">
            <w:pPr>
              <w:pStyle w:val="NoSpacing"/>
            </w:pPr>
            <w:r w:rsidRPr="00B77F27">
              <w:t>A clear policy framework helps public sector to understand the core rationale in road projects construction GR_RF_3</w:t>
            </w:r>
          </w:p>
        </w:tc>
        <w:tc>
          <w:tcPr>
            <w:tcW w:w="469" w:type="pct"/>
            <w:tcBorders>
              <w:top w:val="nil"/>
              <w:left w:val="nil"/>
              <w:bottom w:val="single" w:sz="4" w:space="0" w:color="auto"/>
              <w:right w:val="single" w:sz="4" w:space="0" w:color="auto"/>
            </w:tcBorders>
            <w:shd w:val="clear" w:color="auto" w:fill="auto"/>
            <w:noWrap/>
            <w:vAlign w:val="center"/>
          </w:tcPr>
          <w:p w14:paraId="1CB4A286"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58CBA1A1"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17048B1C" w14:textId="77777777" w:rsidR="00DE6B71" w:rsidRPr="00B77F27" w:rsidRDefault="00C81C97">
            <w:pPr>
              <w:pStyle w:val="NoSpacing"/>
            </w:pPr>
            <w:r w:rsidRPr="00B77F27">
              <w:t>.701</w:t>
            </w:r>
          </w:p>
        </w:tc>
        <w:tc>
          <w:tcPr>
            <w:tcW w:w="527" w:type="pct"/>
            <w:tcBorders>
              <w:top w:val="nil"/>
              <w:left w:val="nil"/>
              <w:bottom w:val="single" w:sz="4" w:space="0" w:color="auto"/>
              <w:right w:val="single" w:sz="4" w:space="0" w:color="auto"/>
            </w:tcBorders>
            <w:shd w:val="clear" w:color="auto" w:fill="auto"/>
            <w:noWrap/>
            <w:vAlign w:val="center"/>
          </w:tcPr>
          <w:p w14:paraId="2459810C" w14:textId="77777777" w:rsidR="00DE6B71" w:rsidRPr="00B77F27" w:rsidRDefault="00DE6B71">
            <w:pPr>
              <w:pStyle w:val="NoSpacing"/>
            </w:pPr>
          </w:p>
        </w:tc>
      </w:tr>
      <w:tr w:rsidR="00DE6B71" w:rsidRPr="00B77F27" w14:paraId="798F3744"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76BE5C5" w14:textId="77777777" w:rsidR="00DE6B71" w:rsidRPr="00B77F27" w:rsidRDefault="00C81C97">
            <w:pPr>
              <w:pStyle w:val="NoSpacing"/>
            </w:pPr>
            <w:r w:rsidRPr="00B77F27">
              <w:t>A clear policy framework helps the private sector to understand the core rationale in road projects construction GR_RF_4</w:t>
            </w:r>
          </w:p>
        </w:tc>
        <w:tc>
          <w:tcPr>
            <w:tcW w:w="469" w:type="pct"/>
            <w:tcBorders>
              <w:top w:val="nil"/>
              <w:left w:val="nil"/>
              <w:bottom w:val="single" w:sz="4" w:space="0" w:color="auto"/>
              <w:right w:val="single" w:sz="4" w:space="0" w:color="auto"/>
            </w:tcBorders>
            <w:shd w:val="clear" w:color="auto" w:fill="auto"/>
            <w:noWrap/>
            <w:vAlign w:val="center"/>
          </w:tcPr>
          <w:p w14:paraId="015A9FB2"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0CAD1D26"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6843F818" w14:textId="77777777" w:rsidR="00DE6B71" w:rsidRPr="00B77F27" w:rsidRDefault="00C81C97">
            <w:pPr>
              <w:pStyle w:val="NoSpacing"/>
            </w:pPr>
            <w:r w:rsidRPr="00B77F27">
              <w:t>.705</w:t>
            </w:r>
          </w:p>
        </w:tc>
        <w:tc>
          <w:tcPr>
            <w:tcW w:w="527" w:type="pct"/>
            <w:tcBorders>
              <w:top w:val="nil"/>
              <w:left w:val="nil"/>
              <w:bottom w:val="single" w:sz="4" w:space="0" w:color="auto"/>
              <w:right w:val="single" w:sz="4" w:space="0" w:color="auto"/>
            </w:tcBorders>
            <w:shd w:val="clear" w:color="auto" w:fill="auto"/>
            <w:noWrap/>
            <w:vAlign w:val="center"/>
          </w:tcPr>
          <w:p w14:paraId="1291AC64" w14:textId="77777777" w:rsidR="00DE6B71" w:rsidRPr="00B77F27" w:rsidRDefault="00DE6B71">
            <w:pPr>
              <w:pStyle w:val="NoSpacing"/>
            </w:pPr>
          </w:p>
        </w:tc>
      </w:tr>
      <w:tr w:rsidR="00DE6B71" w:rsidRPr="00B77F27" w14:paraId="5E735E5D"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6481BBA" w14:textId="77777777" w:rsidR="00DE6B71" w:rsidRPr="00B77F27" w:rsidRDefault="00C81C97">
            <w:pPr>
              <w:pStyle w:val="NoSpacing"/>
            </w:pPr>
            <w:r w:rsidRPr="00B77F27">
              <w:t>Adequate  regulatory framework are proven drivers for successful completion of road projects GR_RF_5</w:t>
            </w:r>
          </w:p>
        </w:tc>
        <w:tc>
          <w:tcPr>
            <w:tcW w:w="469" w:type="pct"/>
            <w:tcBorders>
              <w:top w:val="nil"/>
              <w:left w:val="nil"/>
              <w:bottom w:val="single" w:sz="4" w:space="0" w:color="auto"/>
              <w:right w:val="single" w:sz="4" w:space="0" w:color="auto"/>
            </w:tcBorders>
            <w:shd w:val="clear" w:color="auto" w:fill="auto"/>
            <w:noWrap/>
            <w:vAlign w:val="center"/>
          </w:tcPr>
          <w:p w14:paraId="175C50F7"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4B9AD584"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DFE153A" w14:textId="77777777" w:rsidR="00DE6B71" w:rsidRPr="00B77F27" w:rsidRDefault="00C81C97">
            <w:pPr>
              <w:pStyle w:val="NoSpacing"/>
            </w:pPr>
            <w:r w:rsidRPr="00B77F27">
              <w:t>.708</w:t>
            </w:r>
          </w:p>
        </w:tc>
        <w:tc>
          <w:tcPr>
            <w:tcW w:w="527" w:type="pct"/>
            <w:tcBorders>
              <w:top w:val="nil"/>
              <w:left w:val="nil"/>
              <w:bottom w:val="single" w:sz="4" w:space="0" w:color="auto"/>
              <w:right w:val="single" w:sz="4" w:space="0" w:color="auto"/>
            </w:tcBorders>
            <w:shd w:val="clear" w:color="auto" w:fill="auto"/>
            <w:noWrap/>
            <w:vAlign w:val="center"/>
          </w:tcPr>
          <w:p w14:paraId="6781179A" w14:textId="77777777" w:rsidR="00DE6B71" w:rsidRPr="00B77F27" w:rsidRDefault="00DE6B71">
            <w:pPr>
              <w:pStyle w:val="NoSpacing"/>
            </w:pPr>
          </w:p>
        </w:tc>
      </w:tr>
      <w:tr w:rsidR="00DE6B71" w:rsidRPr="00B77F27" w14:paraId="03FDA05D"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AF7F373" w14:textId="77777777" w:rsidR="00DE6B71" w:rsidRPr="00B77F27" w:rsidRDefault="00C81C97">
            <w:pPr>
              <w:pStyle w:val="NoSpacing"/>
            </w:pPr>
            <w:r w:rsidRPr="00B77F27">
              <w:t>A combination of the leading features of both the public and private partners produces a higher value road projects GR_RF_6</w:t>
            </w:r>
          </w:p>
        </w:tc>
        <w:tc>
          <w:tcPr>
            <w:tcW w:w="469" w:type="pct"/>
            <w:tcBorders>
              <w:top w:val="nil"/>
              <w:left w:val="nil"/>
              <w:bottom w:val="single" w:sz="4" w:space="0" w:color="auto"/>
              <w:right w:val="single" w:sz="4" w:space="0" w:color="auto"/>
            </w:tcBorders>
            <w:shd w:val="clear" w:color="auto" w:fill="auto"/>
            <w:noWrap/>
            <w:vAlign w:val="center"/>
          </w:tcPr>
          <w:p w14:paraId="65433833"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5ECFE9EC"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694DE410" w14:textId="77777777" w:rsidR="00DE6B71" w:rsidRPr="00B77F27" w:rsidRDefault="00C81C97">
            <w:pPr>
              <w:pStyle w:val="NoSpacing"/>
            </w:pPr>
            <w:r w:rsidRPr="00B77F27">
              <w:t>.530</w:t>
            </w:r>
          </w:p>
        </w:tc>
        <w:tc>
          <w:tcPr>
            <w:tcW w:w="527" w:type="pct"/>
            <w:tcBorders>
              <w:top w:val="nil"/>
              <w:left w:val="nil"/>
              <w:bottom w:val="single" w:sz="4" w:space="0" w:color="auto"/>
              <w:right w:val="single" w:sz="4" w:space="0" w:color="auto"/>
            </w:tcBorders>
            <w:shd w:val="clear" w:color="auto" w:fill="auto"/>
            <w:noWrap/>
            <w:vAlign w:val="center"/>
          </w:tcPr>
          <w:p w14:paraId="6C333824" w14:textId="77777777" w:rsidR="00DE6B71" w:rsidRPr="00B77F27" w:rsidRDefault="00DE6B71">
            <w:pPr>
              <w:pStyle w:val="NoSpacing"/>
            </w:pPr>
          </w:p>
        </w:tc>
      </w:tr>
      <w:tr w:rsidR="00DE6B71" w:rsidRPr="00B77F27" w14:paraId="22EF4B4E"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3FDB6D3" w14:textId="77777777" w:rsidR="00DE6B71" w:rsidRPr="00B77F27" w:rsidRDefault="00C81C97">
            <w:pPr>
              <w:pStyle w:val="NoSpacing"/>
            </w:pPr>
            <w:r w:rsidRPr="00B77F27">
              <w:t>Regulations enforces effective mitigation measures for significant negative impacts of road construction projects GR_RF_7</w:t>
            </w:r>
          </w:p>
        </w:tc>
        <w:tc>
          <w:tcPr>
            <w:tcW w:w="469" w:type="pct"/>
            <w:tcBorders>
              <w:top w:val="nil"/>
              <w:left w:val="nil"/>
              <w:bottom w:val="single" w:sz="4" w:space="0" w:color="auto"/>
              <w:right w:val="single" w:sz="4" w:space="0" w:color="auto"/>
            </w:tcBorders>
            <w:shd w:val="clear" w:color="auto" w:fill="auto"/>
            <w:noWrap/>
            <w:vAlign w:val="center"/>
          </w:tcPr>
          <w:p w14:paraId="275B887B"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7D8FA9A0"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B6B6241" w14:textId="77777777" w:rsidR="00DE6B71" w:rsidRPr="00B77F27" w:rsidRDefault="00C81C97">
            <w:pPr>
              <w:pStyle w:val="NoSpacing"/>
            </w:pPr>
            <w:r w:rsidRPr="00B77F27">
              <w:t>.766</w:t>
            </w:r>
          </w:p>
        </w:tc>
        <w:tc>
          <w:tcPr>
            <w:tcW w:w="527" w:type="pct"/>
            <w:tcBorders>
              <w:top w:val="nil"/>
              <w:left w:val="nil"/>
              <w:bottom w:val="single" w:sz="4" w:space="0" w:color="auto"/>
              <w:right w:val="single" w:sz="4" w:space="0" w:color="auto"/>
            </w:tcBorders>
            <w:shd w:val="clear" w:color="auto" w:fill="auto"/>
            <w:noWrap/>
            <w:vAlign w:val="center"/>
          </w:tcPr>
          <w:p w14:paraId="31A5064B" w14:textId="77777777" w:rsidR="00DE6B71" w:rsidRPr="00B77F27" w:rsidRDefault="00DE6B71">
            <w:pPr>
              <w:pStyle w:val="NoSpacing"/>
            </w:pPr>
          </w:p>
        </w:tc>
      </w:tr>
      <w:tr w:rsidR="00DE6B71" w:rsidRPr="00B77F27" w14:paraId="5180B3F4"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5128C3EE" w14:textId="77777777" w:rsidR="00DE6B71" w:rsidRPr="00B77F27" w:rsidRDefault="00C81C97">
            <w:pPr>
              <w:pStyle w:val="NoSpacing"/>
            </w:pPr>
            <w:r w:rsidRPr="00B77F27">
              <w:t>Regulations issue guidelines for the management of natural resources during road construction GR_RF_8</w:t>
            </w:r>
          </w:p>
        </w:tc>
        <w:tc>
          <w:tcPr>
            <w:tcW w:w="469" w:type="pct"/>
            <w:tcBorders>
              <w:top w:val="nil"/>
              <w:left w:val="nil"/>
              <w:bottom w:val="single" w:sz="4" w:space="0" w:color="auto"/>
              <w:right w:val="single" w:sz="4" w:space="0" w:color="auto"/>
            </w:tcBorders>
            <w:shd w:val="clear" w:color="auto" w:fill="auto"/>
            <w:noWrap/>
            <w:vAlign w:val="center"/>
          </w:tcPr>
          <w:p w14:paraId="23F15E13"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7DB2C5DB"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4E5D6349" w14:textId="77777777" w:rsidR="00DE6B71" w:rsidRPr="00B77F27" w:rsidRDefault="00C81C97">
            <w:pPr>
              <w:pStyle w:val="NoSpacing"/>
            </w:pPr>
            <w:r w:rsidRPr="00B77F27">
              <w:t>.775</w:t>
            </w:r>
          </w:p>
        </w:tc>
        <w:tc>
          <w:tcPr>
            <w:tcW w:w="527" w:type="pct"/>
            <w:tcBorders>
              <w:top w:val="nil"/>
              <w:left w:val="nil"/>
              <w:bottom w:val="single" w:sz="4" w:space="0" w:color="auto"/>
              <w:right w:val="single" w:sz="4" w:space="0" w:color="auto"/>
            </w:tcBorders>
            <w:shd w:val="clear" w:color="auto" w:fill="auto"/>
            <w:noWrap/>
            <w:vAlign w:val="center"/>
          </w:tcPr>
          <w:p w14:paraId="6FB6C3C1" w14:textId="77777777" w:rsidR="00DE6B71" w:rsidRPr="00B77F27" w:rsidRDefault="00DE6B71">
            <w:pPr>
              <w:pStyle w:val="NoSpacing"/>
            </w:pPr>
          </w:p>
        </w:tc>
      </w:tr>
      <w:tr w:rsidR="00DE6B71" w:rsidRPr="00B77F27" w14:paraId="465B914E"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518486C2" w14:textId="77777777" w:rsidR="00DE6B71" w:rsidRPr="00B77F27" w:rsidRDefault="00C81C97">
            <w:pPr>
              <w:pStyle w:val="NoSpacing"/>
            </w:pPr>
            <w:r w:rsidRPr="00B77F27">
              <w:t>The government has adequate institution capacity to enforce the building construction regulations GR_RF_9</w:t>
            </w:r>
          </w:p>
        </w:tc>
        <w:tc>
          <w:tcPr>
            <w:tcW w:w="469" w:type="pct"/>
            <w:tcBorders>
              <w:top w:val="nil"/>
              <w:left w:val="nil"/>
              <w:bottom w:val="single" w:sz="4" w:space="0" w:color="auto"/>
              <w:right w:val="single" w:sz="4" w:space="0" w:color="auto"/>
            </w:tcBorders>
            <w:shd w:val="clear" w:color="auto" w:fill="auto"/>
            <w:noWrap/>
            <w:vAlign w:val="center"/>
          </w:tcPr>
          <w:p w14:paraId="6432A8A0"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067BEE66"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B758496" w14:textId="77777777" w:rsidR="00DE6B71" w:rsidRPr="00B77F27" w:rsidRDefault="00C81C97">
            <w:pPr>
              <w:pStyle w:val="NoSpacing"/>
            </w:pPr>
            <w:r w:rsidRPr="00B77F27">
              <w:t>.773</w:t>
            </w:r>
          </w:p>
        </w:tc>
        <w:tc>
          <w:tcPr>
            <w:tcW w:w="527" w:type="pct"/>
            <w:tcBorders>
              <w:top w:val="nil"/>
              <w:left w:val="nil"/>
              <w:bottom w:val="single" w:sz="4" w:space="0" w:color="auto"/>
              <w:right w:val="single" w:sz="4" w:space="0" w:color="auto"/>
            </w:tcBorders>
            <w:shd w:val="clear" w:color="auto" w:fill="auto"/>
            <w:noWrap/>
            <w:vAlign w:val="center"/>
          </w:tcPr>
          <w:p w14:paraId="466C5DE9" w14:textId="77777777" w:rsidR="00DE6B71" w:rsidRPr="00B77F27" w:rsidRDefault="00DE6B71">
            <w:pPr>
              <w:pStyle w:val="NoSpacing"/>
            </w:pPr>
          </w:p>
        </w:tc>
      </w:tr>
      <w:tr w:rsidR="00DE6B71" w:rsidRPr="00B77F27" w14:paraId="4446E13B"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41E23920" w14:textId="77777777" w:rsidR="00DE6B71" w:rsidRPr="00B77F27" w:rsidRDefault="00C81C97">
            <w:pPr>
              <w:pStyle w:val="NoSpacing"/>
            </w:pPr>
            <w:r w:rsidRPr="00B77F27">
              <w:t>Enacted Laws have penalties on errand contractors to increase compliance GR_RF_10</w:t>
            </w:r>
          </w:p>
        </w:tc>
        <w:tc>
          <w:tcPr>
            <w:tcW w:w="469" w:type="pct"/>
            <w:tcBorders>
              <w:top w:val="nil"/>
              <w:left w:val="nil"/>
              <w:bottom w:val="single" w:sz="4" w:space="0" w:color="auto"/>
              <w:right w:val="single" w:sz="4" w:space="0" w:color="auto"/>
            </w:tcBorders>
            <w:shd w:val="clear" w:color="auto" w:fill="auto"/>
            <w:noWrap/>
            <w:vAlign w:val="center"/>
          </w:tcPr>
          <w:p w14:paraId="1EB647A9"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51E7D95D"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468A9CC0" w14:textId="77777777" w:rsidR="00DE6B71" w:rsidRPr="00B77F27" w:rsidRDefault="00C81C97">
            <w:pPr>
              <w:pStyle w:val="NoSpacing"/>
            </w:pPr>
            <w:r w:rsidRPr="00B77F27">
              <w:t>.827</w:t>
            </w:r>
          </w:p>
        </w:tc>
        <w:tc>
          <w:tcPr>
            <w:tcW w:w="527" w:type="pct"/>
            <w:tcBorders>
              <w:top w:val="nil"/>
              <w:left w:val="nil"/>
              <w:bottom w:val="single" w:sz="4" w:space="0" w:color="auto"/>
              <w:right w:val="single" w:sz="4" w:space="0" w:color="auto"/>
            </w:tcBorders>
            <w:shd w:val="clear" w:color="auto" w:fill="auto"/>
            <w:noWrap/>
            <w:vAlign w:val="center"/>
          </w:tcPr>
          <w:p w14:paraId="4EAC5508" w14:textId="77777777" w:rsidR="00DE6B71" w:rsidRPr="00B77F27" w:rsidRDefault="00DE6B71">
            <w:pPr>
              <w:pStyle w:val="NoSpacing"/>
            </w:pPr>
          </w:p>
        </w:tc>
      </w:tr>
      <w:tr w:rsidR="00DE6B71" w:rsidRPr="00B77F27" w14:paraId="5A7C2066"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E3B7FA7" w14:textId="77777777" w:rsidR="00DE6B71" w:rsidRPr="00B77F27" w:rsidRDefault="00C81C97">
            <w:pPr>
              <w:pStyle w:val="NoSpacing"/>
            </w:pPr>
            <w:r w:rsidRPr="00B77F27">
              <w:t>Government involves the stakeholders in policy formulation GR_RF_11</w:t>
            </w:r>
          </w:p>
        </w:tc>
        <w:tc>
          <w:tcPr>
            <w:tcW w:w="469" w:type="pct"/>
            <w:tcBorders>
              <w:top w:val="nil"/>
              <w:left w:val="nil"/>
              <w:bottom w:val="single" w:sz="4" w:space="0" w:color="auto"/>
              <w:right w:val="single" w:sz="4" w:space="0" w:color="auto"/>
            </w:tcBorders>
            <w:shd w:val="clear" w:color="auto" w:fill="auto"/>
            <w:noWrap/>
            <w:vAlign w:val="center"/>
          </w:tcPr>
          <w:p w14:paraId="7B9D2718"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56F1C69E"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145D81D4" w14:textId="77777777" w:rsidR="00DE6B71" w:rsidRPr="00B77F27" w:rsidRDefault="00C81C97">
            <w:pPr>
              <w:pStyle w:val="NoSpacing"/>
            </w:pPr>
            <w:r w:rsidRPr="00B77F27">
              <w:t>.769</w:t>
            </w:r>
          </w:p>
        </w:tc>
        <w:tc>
          <w:tcPr>
            <w:tcW w:w="527" w:type="pct"/>
            <w:tcBorders>
              <w:top w:val="nil"/>
              <w:left w:val="nil"/>
              <w:bottom w:val="single" w:sz="4" w:space="0" w:color="auto"/>
              <w:right w:val="single" w:sz="4" w:space="0" w:color="auto"/>
            </w:tcBorders>
            <w:shd w:val="clear" w:color="auto" w:fill="auto"/>
            <w:noWrap/>
            <w:vAlign w:val="center"/>
          </w:tcPr>
          <w:p w14:paraId="624A611A" w14:textId="77777777" w:rsidR="00DE6B71" w:rsidRPr="00B77F27" w:rsidRDefault="00DE6B71">
            <w:pPr>
              <w:pStyle w:val="NoSpacing"/>
            </w:pPr>
          </w:p>
        </w:tc>
      </w:tr>
      <w:tr w:rsidR="00DE6B71" w:rsidRPr="00B77F27" w14:paraId="39E8C5D3"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6F3CFDB" w14:textId="77777777" w:rsidR="00DE6B71" w:rsidRPr="00B77F27" w:rsidRDefault="00C81C97">
            <w:pPr>
              <w:pStyle w:val="NoSpacing"/>
            </w:pPr>
            <w:r w:rsidRPr="00B77F27">
              <w:t>Government roads department issues construction permits on time GR_RF_12</w:t>
            </w:r>
          </w:p>
        </w:tc>
        <w:tc>
          <w:tcPr>
            <w:tcW w:w="469" w:type="pct"/>
            <w:tcBorders>
              <w:top w:val="nil"/>
              <w:left w:val="nil"/>
              <w:bottom w:val="single" w:sz="4" w:space="0" w:color="auto"/>
              <w:right w:val="single" w:sz="4" w:space="0" w:color="auto"/>
            </w:tcBorders>
            <w:shd w:val="clear" w:color="auto" w:fill="auto"/>
            <w:noWrap/>
            <w:vAlign w:val="center"/>
          </w:tcPr>
          <w:p w14:paraId="3279E67E"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098C32C3"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62842526" w14:textId="77777777" w:rsidR="00DE6B71" w:rsidRPr="00B77F27" w:rsidRDefault="00C81C97">
            <w:pPr>
              <w:pStyle w:val="NoSpacing"/>
            </w:pPr>
            <w:r w:rsidRPr="00B77F27">
              <w:t>.759</w:t>
            </w:r>
          </w:p>
        </w:tc>
        <w:tc>
          <w:tcPr>
            <w:tcW w:w="527" w:type="pct"/>
            <w:tcBorders>
              <w:top w:val="nil"/>
              <w:left w:val="nil"/>
              <w:bottom w:val="single" w:sz="4" w:space="0" w:color="auto"/>
              <w:right w:val="single" w:sz="4" w:space="0" w:color="auto"/>
            </w:tcBorders>
            <w:shd w:val="clear" w:color="auto" w:fill="auto"/>
            <w:noWrap/>
            <w:vAlign w:val="center"/>
          </w:tcPr>
          <w:p w14:paraId="0292197F" w14:textId="77777777" w:rsidR="00DE6B71" w:rsidRPr="00B77F27" w:rsidRDefault="00DE6B71">
            <w:pPr>
              <w:pStyle w:val="NoSpacing"/>
            </w:pPr>
          </w:p>
        </w:tc>
      </w:tr>
      <w:tr w:rsidR="00DE6B71" w:rsidRPr="00B77F27" w14:paraId="31D6279E"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1F9FB55" w14:textId="77777777" w:rsidR="00DE6B71" w:rsidRPr="00B77F27" w:rsidRDefault="00C81C97">
            <w:pPr>
              <w:pStyle w:val="NoSpacing"/>
            </w:pPr>
            <w:r w:rsidRPr="00B77F27">
              <w:t>The process of approving road plans is long leading to delays in project delivery. GR_RF_13</w:t>
            </w:r>
          </w:p>
        </w:tc>
        <w:tc>
          <w:tcPr>
            <w:tcW w:w="469" w:type="pct"/>
            <w:tcBorders>
              <w:top w:val="nil"/>
              <w:left w:val="nil"/>
              <w:bottom w:val="single" w:sz="4" w:space="0" w:color="auto"/>
              <w:right w:val="single" w:sz="4" w:space="0" w:color="auto"/>
            </w:tcBorders>
            <w:shd w:val="clear" w:color="auto" w:fill="auto"/>
            <w:noWrap/>
            <w:vAlign w:val="center"/>
          </w:tcPr>
          <w:p w14:paraId="5E2BC7E4"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50A051C4"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316DA12C" w14:textId="77777777" w:rsidR="00DE6B71" w:rsidRPr="00B77F27" w:rsidRDefault="00C81C97">
            <w:pPr>
              <w:pStyle w:val="NoSpacing"/>
            </w:pPr>
            <w:r w:rsidRPr="00B77F27">
              <w:t>.798</w:t>
            </w:r>
          </w:p>
        </w:tc>
        <w:tc>
          <w:tcPr>
            <w:tcW w:w="527" w:type="pct"/>
            <w:tcBorders>
              <w:top w:val="nil"/>
              <w:left w:val="nil"/>
              <w:bottom w:val="single" w:sz="4" w:space="0" w:color="auto"/>
              <w:right w:val="single" w:sz="4" w:space="0" w:color="auto"/>
            </w:tcBorders>
            <w:shd w:val="clear" w:color="auto" w:fill="auto"/>
            <w:noWrap/>
            <w:vAlign w:val="center"/>
          </w:tcPr>
          <w:p w14:paraId="55CCEE13" w14:textId="77777777" w:rsidR="00DE6B71" w:rsidRPr="00B77F27" w:rsidRDefault="00DE6B71">
            <w:pPr>
              <w:pStyle w:val="NoSpacing"/>
            </w:pPr>
          </w:p>
        </w:tc>
      </w:tr>
      <w:tr w:rsidR="00DE6B71" w:rsidRPr="00B77F27" w14:paraId="6DEEC0E3"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FBAB4A2" w14:textId="77777777" w:rsidR="00DE6B71" w:rsidRPr="00B77F27" w:rsidRDefault="00C81C97">
            <w:pPr>
              <w:pStyle w:val="NoSpacing"/>
            </w:pPr>
            <w:r w:rsidRPr="00B77F27">
              <w:t>KeNHA ensures that road construction personnel are licensed in road projects management GR_CC_1</w:t>
            </w:r>
          </w:p>
        </w:tc>
        <w:tc>
          <w:tcPr>
            <w:tcW w:w="469" w:type="pct"/>
            <w:tcBorders>
              <w:top w:val="nil"/>
              <w:left w:val="nil"/>
              <w:bottom w:val="single" w:sz="4" w:space="0" w:color="auto"/>
              <w:right w:val="single" w:sz="4" w:space="0" w:color="auto"/>
            </w:tcBorders>
            <w:shd w:val="clear" w:color="auto" w:fill="auto"/>
            <w:noWrap/>
            <w:vAlign w:val="center"/>
          </w:tcPr>
          <w:p w14:paraId="38B09BB2"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6A51C46B"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DE92505" w14:textId="77777777" w:rsidR="00DE6B71" w:rsidRPr="00B77F27" w:rsidRDefault="00C81C97">
            <w:pPr>
              <w:pStyle w:val="NoSpacing"/>
            </w:pPr>
            <w:r w:rsidRPr="00B77F27">
              <w:t>.750</w:t>
            </w:r>
          </w:p>
        </w:tc>
        <w:tc>
          <w:tcPr>
            <w:tcW w:w="527" w:type="pct"/>
            <w:tcBorders>
              <w:top w:val="nil"/>
              <w:left w:val="nil"/>
              <w:bottom w:val="single" w:sz="4" w:space="0" w:color="auto"/>
              <w:right w:val="single" w:sz="4" w:space="0" w:color="auto"/>
            </w:tcBorders>
            <w:shd w:val="clear" w:color="auto" w:fill="auto"/>
            <w:noWrap/>
            <w:vAlign w:val="center"/>
          </w:tcPr>
          <w:p w14:paraId="543E1D16" w14:textId="77777777" w:rsidR="00DE6B71" w:rsidRPr="00B77F27" w:rsidRDefault="00DE6B71">
            <w:pPr>
              <w:pStyle w:val="NoSpacing"/>
            </w:pPr>
          </w:p>
        </w:tc>
      </w:tr>
      <w:tr w:rsidR="00DE6B71" w:rsidRPr="00B77F27" w14:paraId="4F4E37D7"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B6AB3E1" w14:textId="77777777" w:rsidR="00DE6B71" w:rsidRPr="00B77F27" w:rsidRDefault="00C81C97">
            <w:pPr>
              <w:pStyle w:val="NoSpacing"/>
            </w:pPr>
            <w:r w:rsidRPr="00B77F27">
              <w:lastRenderedPageBreak/>
              <w:t>KURA ensures that road construction personnel are licensed in road projects management GR_CC_2</w:t>
            </w:r>
          </w:p>
        </w:tc>
        <w:tc>
          <w:tcPr>
            <w:tcW w:w="469" w:type="pct"/>
            <w:tcBorders>
              <w:top w:val="nil"/>
              <w:left w:val="nil"/>
              <w:bottom w:val="single" w:sz="4" w:space="0" w:color="auto"/>
              <w:right w:val="single" w:sz="4" w:space="0" w:color="auto"/>
            </w:tcBorders>
            <w:shd w:val="clear" w:color="auto" w:fill="auto"/>
            <w:noWrap/>
            <w:vAlign w:val="center"/>
          </w:tcPr>
          <w:p w14:paraId="4783C2D6"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24D66E93"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15CC748" w14:textId="77777777" w:rsidR="00DE6B71" w:rsidRPr="00B77F27" w:rsidRDefault="00C81C97">
            <w:pPr>
              <w:pStyle w:val="NoSpacing"/>
            </w:pPr>
            <w:r w:rsidRPr="00B77F27">
              <w:t>.745</w:t>
            </w:r>
          </w:p>
        </w:tc>
        <w:tc>
          <w:tcPr>
            <w:tcW w:w="527" w:type="pct"/>
            <w:tcBorders>
              <w:top w:val="nil"/>
              <w:left w:val="nil"/>
              <w:bottom w:val="single" w:sz="4" w:space="0" w:color="auto"/>
              <w:right w:val="single" w:sz="4" w:space="0" w:color="auto"/>
            </w:tcBorders>
            <w:shd w:val="clear" w:color="auto" w:fill="auto"/>
            <w:noWrap/>
            <w:vAlign w:val="center"/>
          </w:tcPr>
          <w:p w14:paraId="6F55F2BD" w14:textId="77777777" w:rsidR="00DE6B71" w:rsidRPr="00B77F27" w:rsidRDefault="00DE6B71">
            <w:pPr>
              <w:pStyle w:val="NoSpacing"/>
            </w:pPr>
          </w:p>
        </w:tc>
      </w:tr>
      <w:tr w:rsidR="00DE6B71" w:rsidRPr="00B77F27" w14:paraId="004D3F7C"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6C124A0" w14:textId="77777777" w:rsidR="00DE6B71" w:rsidRPr="00B77F27" w:rsidRDefault="00C81C97">
            <w:pPr>
              <w:pStyle w:val="NoSpacing"/>
            </w:pPr>
            <w:r w:rsidRPr="00B77F27">
              <w:t>KeRRA ensures that road construction personnel are licensed in road projects management GR_CC_3</w:t>
            </w:r>
          </w:p>
        </w:tc>
        <w:tc>
          <w:tcPr>
            <w:tcW w:w="469" w:type="pct"/>
            <w:tcBorders>
              <w:top w:val="nil"/>
              <w:left w:val="nil"/>
              <w:bottom w:val="single" w:sz="4" w:space="0" w:color="auto"/>
              <w:right w:val="single" w:sz="4" w:space="0" w:color="auto"/>
            </w:tcBorders>
            <w:shd w:val="clear" w:color="auto" w:fill="auto"/>
            <w:noWrap/>
            <w:vAlign w:val="center"/>
          </w:tcPr>
          <w:p w14:paraId="3AA6C8B8"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2B6F1655"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FB88C66" w14:textId="77777777" w:rsidR="00DE6B71" w:rsidRPr="00B77F27" w:rsidRDefault="00C81C97">
            <w:pPr>
              <w:pStyle w:val="NoSpacing"/>
            </w:pPr>
            <w:r w:rsidRPr="00B77F27">
              <w:t>.765</w:t>
            </w:r>
          </w:p>
        </w:tc>
        <w:tc>
          <w:tcPr>
            <w:tcW w:w="527" w:type="pct"/>
            <w:tcBorders>
              <w:top w:val="nil"/>
              <w:left w:val="nil"/>
              <w:bottom w:val="single" w:sz="4" w:space="0" w:color="auto"/>
              <w:right w:val="single" w:sz="4" w:space="0" w:color="auto"/>
            </w:tcBorders>
            <w:shd w:val="clear" w:color="auto" w:fill="auto"/>
            <w:noWrap/>
            <w:vAlign w:val="center"/>
          </w:tcPr>
          <w:p w14:paraId="45EF16DF" w14:textId="77777777" w:rsidR="00DE6B71" w:rsidRPr="00B77F27" w:rsidRDefault="00DE6B71">
            <w:pPr>
              <w:pStyle w:val="NoSpacing"/>
            </w:pPr>
          </w:p>
        </w:tc>
      </w:tr>
      <w:tr w:rsidR="00DE6B71" w:rsidRPr="00B77F27" w14:paraId="438DCF42"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2E891CB0" w14:textId="77777777" w:rsidR="00DE6B71" w:rsidRPr="00B77F27" w:rsidRDefault="00C81C97">
            <w:pPr>
              <w:pStyle w:val="NoSpacing"/>
            </w:pPr>
            <w:r w:rsidRPr="00B77F27">
              <w:t>KeNHA promotes continuous professional development of road construction personnel GR_CC_4</w:t>
            </w:r>
          </w:p>
        </w:tc>
        <w:tc>
          <w:tcPr>
            <w:tcW w:w="469" w:type="pct"/>
            <w:tcBorders>
              <w:top w:val="nil"/>
              <w:left w:val="nil"/>
              <w:bottom w:val="single" w:sz="4" w:space="0" w:color="auto"/>
              <w:right w:val="single" w:sz="4" w:space="0" w:color="auto"/>
            </w:tcBorders>
            <w:shd w:val="clear" w:color="auto" w:fill="auto"/>
            <w:noWrap/>
            <w:vAlign w:val="center"/>
          </w:tcPr>
          <w:p w14:paraId="5D1E5EF5"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712DCF1E"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56FA43E" w14:textId="77777777" w:rsidR="00DE6B71" w:rsidRPr="00B77F27" w:rsidRDefault="00C81C97">
            <w:pPr>
              <w:pStyle w:val="NoSpacing"/>
            </w:pPr>
            <w:r w:rsidRPr="00B77F27">
              <w:t>.785</w:t>
            </w:r>
          </w:p>
        </w:tc>
        <w:tc>
          <w:tcPr>
            <w:tcW w:w="527" w:type="pct"/>
            <w:tcBorders>
              <w:top w:val="nil"/>
              <w:left w:val="nil"/>
              <w:bottom w:val="single" w:sz="4" w:space="0" w:color="auto"/>
              <w:right w:val="single" w:sz="4" w:space="0" w:color="auto"/>
            </w:tcBorders>
            <w:shd w:val="clear" w:color="auto" w:fill="auto"/>
            <w:noWrap/>
            <w:vAlign w:val="center"/>
          </w:tcPr>
          <w:p w14:paraId="26FC9932" w14:textId="77777777" w:rsidR="00DE6B71" w:rsidRPr="00B77F27" w:rsidRDefault="00DE6B71">
            <w:pPr>
              <w:pStyle w:val="NoSpacing"/>
            </w:pPr>
          </w:p>
        </w:tc>
      </w:tr>
      <w:tr w:rsidR="00DE6B71" w:rsidRPr="00B77F27" w14:paraId="11DD69EB"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254E461" w14:textId="77777777" w:rsidR="00DE6B71" w:rsidRPr="00B77F27" w:rsidRDefault="00C81C97">
            <w:pPr>
              <w:pStyle w:val="NoSpacing"/>
            </w:pPr>
            <w:r w:rsidRPr="00B77F27">
              <w:t>KURA promotes continuous professional development of road construction personnel GR_CC_5</w:t>
            </w:r>
          </w:p>
        </w:tc>
        <w:tc>
          <w:tcPr>
            <w:tcW w:w="469" w:type="pct"/>
            <w:tcBorders>
              <w:top w:val="nil"/>
              <w:left w:val="nil"/>
              <w:bottom w:val="single" w:sz="4" w:space="0" w:color="auto"/>
              <w:right w:val="single" w:sz="4" w:space="0" w:color="auto"/>
            </w:tcBorders>
            <w:shd w:val="clear" w:color="auto" w:fill="auto"/>
            <w:noWrap/>
            <w:vAlign w:val="center"/>
          </w:tcPr>
          <w:p w14:paraId="7DCA2910"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4F96441F"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2C03619" w14:textId="77777777" w:rsidR="00DE6B71" w:rsidRPr="00B77F27" w:rsidRDefault="00C81C97">
            <w:pPr>
              <w:pStyle w:val="NoSpacing"/>
            </w:pPr>
            <w:r w:rsidRPr="00B77F27">
              <w:t>.741</w:t>
            </w:r>
          </w:p>
        </w:tc>
        <w:tc>
          <w:tcPr>
            <w:tcW w:w="527" w:type="pct"/>
            <w:tcBorders>
              <w:top w:val="nil"/>
              <w:left w:val="nil"/>
              <w:bottom w:val="single" w:sz="4" w:space="0" w:color="auto"/>
              <w:right w:val="single" w:sz="4" w:space="0" w:color="auto"/>
            </w:tcBorders>
            <w:shd w:val="clear" w:color="auto" w:fill="auto"/>
            <w:noWrap/>
            <w:vAlign w:val="center"/>
          </w:tcPr>
          <w:p w14:paraId="32E838F2" w14:textId="77777777" w:rsidR="00DE6B71" w:rsidRPr="00B77F27" w:rsidRDefault="00DE6B71">
            <w:pPr>
              <w:pStyle w:val="NoSpacing"/>
            </w:pPr>
          </w:p>
        </w:tc>
      </w:tr>
      <w:tr w:rsidR="00DE6B71" w:rsidRPr="00B77F27" w14:paraId="4E2979C8"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6351337" w14:textId="77777777" w:rsidR="00DE6B71" w:rsidRPr="00B77F27" w:rsidRDefault="00C81C97">
            <w:pPr>
              <w:pStyle w:val="NoSpacing"/>
            </w:pPr>
            <w:r w:rsidRPr="00B77F27">
              <w:t>KeRRA promotes continuous professional development of road construction personnel GR_CC_6</w:t>
            </w:r>
          </w:p>
        </w:tc>
        <w:tc>
          <w:tcPr>
            <w:tcW w:w="469" w:type="pct"/>
            <w:tcBorders>
              <w:top w:val="nil"/>
              <w:left w:val="nil"/>
              <w:bottom w:val="single" w:sz="4" w:space="0" w:color="auto"/>
              <w:right w:val="single" w:sz="4" w:space="0" w:color="auto"/>
            </w:tcBorders>
            <w:shd w:val="clear" w:color="auto" w:fill="auto"/>
            <w:noWrap/>
            <w:vAlign w:val="center"/>
          </w:tcPr>
          <w:p w14:paraId="6D2F23AF"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4478D068"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69E00BE8" w14:textId="77777777" w:rsidR="00DE6B71" w:rsidRPr="00B77F27" w:rsidRDefault="00C81C97">
            <w:pPr>
              <w:pStyle w:val="NoSpacing"/>
            </w:pPr>
            <w:r w:rsidRPr="00B77F27">
              <w:t>.701</w:t>
            </w:r>
          </w:p>
        </w:tc>
        <w:tc>
          <w:tcPr>
            <w:tcW w:w="527" w:type="pct"/>
            <w:tcBorders>
              <w:top w:val="nil"/>
              <w:left w:val="nil"/>
              <w:bottom w:val="single" w:sz="4" w:space="0" w:color="auto"/>
              <w:right w:val="single" w:sz="4" w:space="0" w:color="auto"/>
            </w:tcBorders>
            <w:shd w:val="clear" w:color="auto" w:fill="auto"/>
            <w:noWrap/>
            <w:vAlign w:val="center"/>
          </w:tcPr>
          <w:p w14:paraId="5335B339" w14:textId="77777777" w:rsidR="00DE6B71" w:rsidRPr="00B77F27" w:rsidRDefault="00DE6B71">
            <w:pPr>
              <w:pStyle w:val="NoSpacing"/>
            </w:pPr>
          </w:p>
        </w:tc>
      </w:tr>
      <w:tr w:rsidR="00DE6B71" w:rsidRPr="00B77F27" w14:paraId="3E62E644"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2831D2F6" w14:textId="77777777" w:rsidR="00DE6B71" w:rsidRPr="00B77F27" w:rsidRDefault="00C81C97">
            <w:pPr>
              <w:pStyle w:val="NoSpacing"/>
            </w:pPr>
            <w:r w:rsidRPr="00B77F27">
              <w:t>KeNHA ensures enhancement of ethical practice by road construction personnel GR_CC_7</w:t>
            </w:r>
          </w:p>
        </w:tc>
        <w:tc>
          <w:tcPr>
            <w:tcW w:w="469" w:type="pct"/>
            <w:tcBorders>
              <w:top w:val="nil"/>
              <w:left w:val="nil"/>
              <w:bottom w:val="single" w:sz="4" w:space="0" w:color="auto"/>
              <w:right w:val="single" w:sz="4" w:space="0" w:color="auto"/>
            </w:tcBorders>
            <w:shd w:val="clear" w:color="auto" w:fill="auto"/>
            <w:noWrap/>
            <w:vAlign w:val="center"/>
          </w:tcPr>
          <w:p w14:paraId="1A76F106"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60093BDC"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D4A481A" w14:textId="77777777" w:rsidR="00DE6B71" w:rsidRPr="00B77F27" w:rsidRDefault="00C81C97">
            <w:pPr>
              <w:pStyle w:val="NoSpacing"/>
            </w:pPr>
            <w:r w:rsidRPr="00B77F27">
              <w:t>.773</w:t>
            </w:r>
          </w:p>
        </w:tc>
        <w:tc>
          <w:tcPr>
            <w:tcW w:w="527" w:type="pct"/>
            <w:tcBorders>
              <w:top w:val="nil"/>
              <w:left w:val="nil"/>
              <w:bottom w:val="single" w:sz="4" w:space="0" w:color="auto"/>
              <w:right w:val="single" w:sz="4" w:space="0" w:color="auto"/>
            </w:tcBorders>
            <w:shd w:val="clear" w:color="auto" w:fill="auto"/>
            <w:noWrap/>
            <w:vAlign w:val="center"/>
          </w:tcPr>
          <w:p w14:paraId="05BCFDD7" w14:textId="77777777" w:rsidR="00DE6B71" w:rsidRPr="00B77F27" w:rsidRDefault="00DE6B71">
            <w:pPr>
              <w:pStyle w:val="NoSpacing"/>
            </w:pPr>
          </w:p>
        </w:tc>
      </w:tr>
      <w:tr w:rsidR="00DE6B71" w:rsidRPr="00B77F27" w14:paraId="264FC4CF"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3288B47" w14:textId="77777777" w:rsidR="00DE6B71" w:rsidRPr="00B77F27" w:rsidRDefault="00C81C97">
            <w:pPr>
              <w:pStyle w:val="NoSpacing"/>
            </w:pPr>
            <w:r w:rsidRPr="00B77F27">
              <w:t>KURA ensures enhancement of ethical practice by road construction personnel GR_CC_8</w:t>
            </w:r>
          </w:p>
        </w:tc>
        <w:tc>
          <w:tcPr>
            <w:tcW w:w="469" w:type="pct"/>
            <w:tcBorders>
              <w:top w:val="nil"/>
              <w:left w:val="nil"/>
              <w:bottom w:val="single" w:sz="4" w:space="0" w:color="auto"/>
              <w:right w:val="single" w:sz="4" w:space="0" w:color="auto"/>
            </w:tcBorders>
            <w:shd w:val="clear" w:color="auto" w:fill="auto"/>
            <w:noWrap/>
            <w:vAlign w:val="center"/>
          </w:tcPr>
          <w:p w14:paraId="7574150E"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0158BA71"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43F53A5F" w14:textId="77777777" w:rsidR="00DE6B71" w:rsidRPr="00B77F27" w:rsidRDefault="00C81C97">
            <w:pPr>
              <w:pStyle w:val="NoSpacing"/>
            </w:pPr>
            <w:r w:rsidRPr="00B77F27">
              <w:t>.701</w:t>
            </w:r>
          </w:p>
        </w:tc>
        <w:tc>
          <w:tcPr>
            <w:tcW w:w="527" w:type="pct"/>
            <w:tcBorders>
              <w:top w:val="nil"/>
              <w:left w:val="nil"/>
              <w:bottom w:val="single" w:sz="4" w:space="0" w:color="auto"/>
              <w:right w:val="single" w:sz="4" w:space="0" w:color="auto"/>
            </w:tcBorders>
            <w:shd w:val="clear" w:color="auto" w:fill="auto"/>
            <w:noWrap/>
            <w:vAlign w:val="center"/>
          </w:tcPr>
          <w:p w14:paraId="31CD26A1" w14:textId="77777777" w:rsidR="00DE6B71" w:rsidRPr="00B77F27" w:rsidRDefault="00DE6B71">
            <w:pPr>
              <w:pStyle w:val="NoSpacing"/>
            </w:pPr>
          </w:p>
        </w:tc>
      </w:tr>
      <w:tr w:rsidR="00DE6B71" w:rsidRPr="00B77F27" w14:paraId="27369131"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5D3DF644" w14:textId="77777777" w:rsidR="00DE6B71" w:rsidRPr="00B77F27" w:rsidRDefault="00C81C97">
            <w:pPr>
              <w:pStyle w:val="NoSpacing"/>
            </w:pPr>
            <w:r w:rsidRPr="00B77F27">
              <w:t>KeRRA ensures enhancement of ethical practice by road construction personnel GR_CC_9</w:t>
            </w:r>
          </w:p>
        </w:tc>
        <w:tc>
          <w:tcPr>
            <w:tcW w:w="469" w:type="pct"/>
            <w:tcBorders>
              <w:top w:val="nil"/>
              <w:left w:val="nil"/>
              <w:bottom w:val="single" w:sz="4" w:space="0" w:color="auto"/>
              <w:right w:val="single" w:sz="4" w:space="0" w:color="auto"/>
            </w:tcBorders>
            <w:shd w:val="clear" w:color="auto" w:fill="auto"/>
            <w:noWrap/>
            <w:vAlign w:val="center"/>
          </w:tcPr>
          <w:p w14:paraId="2D1D69F8"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5C770BB6"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E091CEE" w14:textId="77777777" w:rsidR="00DE6B71" w:rsidRPr="00B77F27" w:rsidRDefault="00C81C97">
            <w:pPr>
              <w:pStyle w:val="NoSpacing"/>
            </w:pPr>
            <w:r w:rsidRPr="00B77F27">
              <w:t>.774</w:t>
            </w:r>
          </w:p>
        </w:tc>
        <w:tc>
          <w:tcPr>
            <w:tcW w:w="527" w:type="pct"/>
            <w:tcBorders>
              <w:top w:val="nil"/>
              <w:left w:val="nil"/>
              <w:bottom w:val="single" w:sz="4" w:space="0" w:color="auto"/>
              <w:right w:val="single" w:sz="4" w:space="0" w:color="auto"/>
            </w:tcBorders>
            <w:shd w:val="clear" w:color="auto" w:fill="auto"/>
            <w:noWrap/>
            <w:vAlign w:val="center"/>
          </w:tcPr>
          <w:p w14:paraId="1EA7D22B" w14:textId="77777777" w:rsidR="00DE6B71" w:rsidRPr="00B77F27" w:rsidRDefault="00DE6B71">
            <w:pPr>
              <w:pStyle w:val="NoSpacing"/>
            </w:pPr>
          </w:p>
        </w:tc>
      </w:tr>
      <w:tr w:rsidR="00DE6B71" w:rsidRPr="00B77F27" w14:paraId="2046B7F8"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36CC8E8" w14:textId="77777777" w:rsidR="00DE6B71" w:rsidRPr="00B77F27" w:rsidRDefault="00C81C97">
            <w:pPr>
              <w:pStyle w:val="NoSpacing"/>
            </w:pPr>
            <w:r w:rsidRPr="00B77F27">
              <w:t>KeNHA board eliminates unfair competition for work among road construction personnel GR_CC_10</w:t>
            </w:r>
          </w:p>
        </w:tc>
        <w:tc>
          <w:tcPr>
            <w:tcW w:w="469" w:type="pct"/>
            <w:tcBorders>
              <w:top w:val="nil"/>
              <w:left w:val="nil"/>
              <w:bottom w:val="single" w:sz="4" w:space="0" w:color="auto"/>
              <w:right w:val="single" w:sz="4" w:space="0" w:color="auto"/>
            </w:tcBorders>
            <w:shd w:val="clear" w:color="auto" w:fill="auto"/>
            <w:noWrap/>
            <w:vAlign w:val="center"/>
          </w:tcPr>
          <w:p w14:paraId="2F6470C1"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3B467B59"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19F6DA01" w14:textId="77777777" w:rsidR="00DE6B71" w:rsidRPr="00B77F27" w:rsidRDefault="00C81C97">
            <w:pPr>
              <w:pStyle w:val="NoSpacing"/>
            </w:pPr>
            <w:r w:rsidRPr="00B77F27">
              <w:t>.783</w:t>
            </w:r>
          </w:p>
        </w:tc>
        <w:tc>
          <w:tcPr>
            <w:tcW w:w="527" w:type="pct"/>
            <w:tcBorders>
              <w:top w:val="nil"/>
              <w:left w:val="nil"/>
              <w:bottom w:val="single" w:sz="4" w:space="0" w:color="auto"/>
              <w:right w:val="single" w:sz="4" w:space="0" w:color="auto"/>
            </w:tcBorders>
            <w:shd w:val="clear" w:color="auto" w:fill="auto"/>
            <w:noWrap/>
            <w:vAlign w:val="center"/>
          </w:tcPr>
          <w:p w14:paraId="2E161595" w14:textId="77777777" w:rsidR="00DE6B71" w:rsidRPr="00B77F27" w:rsidRDefault="00DE6B71">
            <w:pPr>
              <w:pStyle w:val="NoSpacing"/>
            </w:pPr>
          </w:p>
        </w:tc>
      </w:tr>
      <w:tr w:rsidR="00DE6B71" w:rsidRPr="00B77F27" w14:paraId="5622B8F0"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540C5978" w14:textId="77777777" w:rsidR="00DE6B71" w:rsidRPr="00B77F27" w:rsidRDefault="00C81C97">
            <w:pPr>
              <w:pStyle w:val="NoSpacing"/>
            </w:pPr>
            <w:r w:rsidRPr="00B77F27">
              <w:t>KURA board eliminates unfair competition for work among road construction personnel GR_CC_11</w:t>
            </w:r>
          </w:p>
        </w:tc>
        <w:tc>
          <w:tcPr>
            <w:tcW w:w="469" w:type="pct"/>
            <w:tcBorders>
              <w:top w:val="nil"/>
              <w:left w:val="nil"/>
              <w:bottom w:val="single" w:sz="4" w:space="0" w:color="auto"/>
              <w:right w:val="single" w:sz="4" w:space="0" w:color="auto"/>
            </w:tcBorders>
            <w:shd w:val="clear" w:color="auto" w:fill="auto"/>
            <w:noWrap/>
            <w:vAlign w:val="center"/>
          </w:tcPr>
          <w:p w14:paraId="78D12928"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0B24D833"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1F86C8F6" w14:textId="77777777" w:rsidR="00DE6B71" w:rsidRPr="00B77F27" w:rsidRDefault="00C81C97">
            <w:pPr>
              <w:pStyle w:val="NoSpacing"/>
            </w:pPr>
            <w:r w:rsidRPr="00B77F27">
              <w:t>.751</w:t>
            </w:r>
          </w:p>
        </w:tc>
        <w:tc>
          <w:tcPr>
            <w:tcW w:w="527" w:type="pct"/>
            <w:tcBorders>
              <w:top w:val="nil"/>
              <w:left w:val="nil"/>
              <w:bottom w:val="single" w:sz="4" w:space="0" w:color="auto"/>
              <w:right w:val="single" w:sz="4" w:space="0" w:color="auto"/>
            </w:tcBorders>
            <w:shd w:val="clear" w:color="auto" w:fill="auto"/>
            <w:noWrap/>
            <w:vAlign w:val="center"/>
          </w:tcPr>
          <w:p w14:paraId="10D85432" w14:textId="77777777" w:rsidR="00DE6B71" w:rsidRPr="00B77F27" w:rsidRDefault="00DE6B71">
            <w:pPr>
              <w:pStyle w:val="NoSpacing"/>
            </w:pPr>
          </w:p>
        </w:tc>
      </w:tr>
      <w:tr w:rsidR="00DE6B71" w:rsidRPr="00B77F27" w14:paraId="7E910C34"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D1DA090" w14:textId="77777777" w:rsidR="00DE6B71" w:rsidRPr="00B77F27" w:rsidRDefault="00C81C97">
            <w:pPr>
              <w:pStyle w:val="NoSpacing"/>
            </w:pPr>
            <w:r w:rsidRPr="00B77F27">
              <w:t>KeRRA board eliminates unfair competition for work among road construction personnel GR_CC_12</w:t>
            </w:r>
          </w:p>
        </w:tc>
        <w:tc>
          <w:tcPr>
            <w:tcW w:w="469" w:type="pct"/>
            <w:tcBorders>
              <w:top w:val="nil"/>
              <w:left w:val="nil"/>
              <w:bottom w:val="single" w:sz="4" w:space="0" w:color="auto"/>
              <w:right w:val="single" w:sz="4" w:space="0" w:color="auto"/>
            </w:tcBorders>
            <w:shd w:val="clear" w:color="auto" w:fill="auto"/>
            <w:noWrap/>
            <w:vAlign w:val="center"/>
          </w:tcPr>
          <w:p w14:paraId="44A571D4"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1A0CB0BA"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3E499D2" w14:textId="77777777" w:rsidR="00DE6B71" w:rsidRPr="00B77F27" w:rsidRDefault="00C81C97">
            <w:pPr>
              <w:pStyle w:val="NoSpacing"/>
            </w:pPr>
            <w:r w:rsidRPr="00B77F27">
              <w:t>.755</w:t>
            </w:r>
          </w:p>
        </w:tc>
        <w:tc>
          <w:tcPr>
            <w:tcW w:w="527" w:type="pct"/>
            <w:tcBorders>
              <w:top w:val="nil"/>
              <w:left w:val="nil"/>
              <w:bottom w:val="single" w:sz="4" w:space="0" w:color="auto"/>
              <w:right w:val="single" w:sz="4" w:space="0" w:color="auto"/>
            </w:tcBorders>
            <w:shd w:val="clear" w:color="auto" w:fill="auto"/>
            <w:noWrap/>
            <w:vAlign w:val="center"/>
          </w:tcPr>
          <w:p w14:paraId="23EE0DB8" w14:textId="77777777" w:rsidR="00DE6B71" w:rsidRPr="00B77F27" w:rsidRDefault="00DE6B71">
            <w:pPr>
              <w:pStyle w:val="NoSpacing"/>
            </w:pPr>
          </w:p>
        </w:tc>
      </w:tr>
      <w:tr w:rsidR="00DE6B71" w:rsidRPr="00B77F27" w14:paraId="70C83456"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1D8E2838" w14:textId="77777777" w:rsidR="00DE6B71" w:rsidRPr="00574B6F" w:rsidRDefault="00C81C97">
            <w:pPr>
              <w:pStyle w:val="NoSpacing"/>
              <w:rPr>
                <w:lang w:val="fr-CA"/>
              </w:rPr>
            </w:pPr>
            <w:r w:rsidRPr="00574B6F">
              <w:rPr>
                <w:lang w:val="fr-CA"/>
              </w:rPr>
              <w:t>KeNHA effectively implements environmental policies GR_CC_13</w:t>
            </w:r>
          </w:p>
        </w:tc>
        <w:tc>
          <w:tcPr>
            <w:tcW w:w="469" w:type="pct"/>
            <w:tcBorders>
              <w:top w:val="nil"/>
              <w:left w:val="nil"/>
              <w:bottom w:val="single" w:sz="4" w:space="0" w:color="auto"/>
              <w:right w:val="single" w:sz="4" w:space="0" w:color="auto"/>
            </w:tcBorders>
            <w:shd w:val="clear" w:color="auto" w:fill="auto"/>
            <w:noWrap/>
            <w:vAlign w:val="center"/>
          </w:tcPr>
          <w:p w14:paraId="71A9B399" w14:textId="77777777" w:rsidR="00DE6B71" w:rsidRPr="00574B6F" w:rsidRDefault="00DE6B71">
            <w:pPr>
              <w:pStyle w:val="NoSpacing"/>
              <w:rPr>
                <w:lang w:val="fr-CA"/>
              </w:rPr>
            </w:pPr>
          </w:p>
        </w:tc>
        <w:tc>
          <w:tcPr>
            <w:tcW w:w="422" w:type="pct"/>
            <w:tcBorders>
              <w:top w:val="nil"/>
              <w:left w:val="nil"/>
              <w:bottom w:val="single" w:sz="4" w:space="0" w:color="auto"/>
              <w:right w:val="single" w:sz="4" w:space="0" w:color="auto"/>
            </w:tcBorders>
            <w:shd w:val="clear" w:color="auto" w:fill="auto"/>
            <w:noWrap/>
            <w:vAlign w:val="center"/>
          </w:tcPr>
          <w:p w14:paraId="165BEAD2" w14:textId="77777777" w:rsidR="00DE6B71" w:rsidRPr="00574B6F" w:rsidRDefault="00DE6B71">
            <w:pPr>
              <w:pStyle w:val="NoSpacing"/>
              <w:rPr>
                <w:lang w:val="fr-CA"/>
              </w:rPr>
            </w:pPr>
          </w:p>
        </w:tc>
        <w:tc>
          <w:tcPr>
            <w:tcW w:w="423" w:type="pct"/>
            <w:tcBorders>
              <w:top w:val="nil"/>
              <w:left w:val="nil"/>
              <w:bottom w:val="single" w:sz="4" w:space="0" w:color="auto"/>
              <w:right w:val="single" w:sz="4" w:space="0" w:color="auto"/>
            </w:tcBorders>
            <w:shd w:val="clear" w:color="auto" w:fill="auto"/>
            <w:noWrap/>
            <w:vAlign w:val="center"/>
          </w:tcPr>
          <w:p w14:paraId="5F4C460A" w14:textId="77777777" w:rsidR="00DE6B71" w:rsidRPr="00B77F27" w:rsidRDefault="00C81C97">
            <w:pPr>
              <w:pStyle w:val="NoSpacing"/>
            </w:pPr>
            <w:r w:rsidRPr="00B77F27">
              <w:t>.786</w:t>
            </w:r>
          </w:p>
        </w:tc>
        <w:tc>
          <w:tcPr>
            <w:tcW w:w="527" w:type="pct"/>
            <w:tcBorders>
              <w:top w:val="nil"/>
              <w:left w:val="nil"/>
              <w:bottom w:val="single" w:sz="4" w:space="0" w:color="auto"/>
              <w:right w:val="single" w:sz="4" w:space="0" w:color="auto"/>
            </w:tcBorders>
            <w:shd w:val="clear" w:color="auto" w:fill="auto"/>
            <w:noWrap/>
            <w:vAlign w:val="center"/>
          </w:tcPr>
          <w:p w14:paraId="0C27DFFA" w14:textId="77777777" w:rsidR="00DE6B71" w:rsidRPr="00B77F27" w:rsidRDefault="00DE6B71">
            <w:pPr>
              <w:pStyle w:val="NoSpacing"/>
            </w:pPr>
          </w:p>
        </w:tc>
      </w:tr>
      <w:tr w:rsidR="00DE6B71" w:rsidRPr="00B77F27" w14:paraId="7AD496F7"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4B8CC220" w14:textId="77777777" w:rsidR="00DE6B71" w:rsidRPr="00574B6F" w:rsidRDefault="00C81C97">
            <w:pPr>
              <w:pStyle w:val="NoSpacing"/>
              <w:rPr>
                <w:lang w:val="fr-CA"/>
              </w:rPr>
            </w:pPr>
            <w:r w:rsidRPr="00574B6F">
              <w:rPr>
                <w:lang w:val="fr-CA"/>
              </w:rPr>
              <w:t>KURA effectively implements environmental policies GR_CC_14</w:t>
            </w:r>
          </w:p>
        </w:tc>
        <w:tc>
          <w:tcPr>
            <w:tcW w:w="469" w:type="pct"/>
            <w:tcBorders>
              <w:top w:val="nil"/>
              <w:left w:val="nil"/>
              <w:bottom w:val="single" w:sz="4" w:space="0" w:color="auto"/>
              <w:right w:val="single" w:sz="4" w:space="0" w:color="auto"/>
            </w:tcBorders>
            <w:shd w:val="clear" w:color="auto" w:fill="auto"/>
            <w:noWrap/>
            <w:vAlign w:val="center"/>
          </w:tcPr>
          <w:p w14:paraId="72001B44" w14:textId="77777777" w:rsidR="00DE6B71" w:rsidRPr="00574B6F" w:rsidRDefault="00DE6B71">
            <w:pPr>
              <w:pStyle w:val="NoSpacing"/>
              <w:rPr>
                <w:lang w:val="fr-CA"/>
              </w:rPr>
            </w:pPr>
          </w:p>
        </w:tc>
        <w:tc>
          <w:tcPr>
            <w:tcW w:w="422" w:type="pct"/>
            <w:tcBorders>
              <w:top w:val="nil"/>
              <w:left w:val="nil"/>
              <w:bottom w:val="single" w:sz="4" w:space="0" w:color="auto"/>
              <w:right w:val="single" w:sz="4" w:space="0" w:color="auto"/>
            </w:tcBorders>
            <w:shd w:val="clear" w:color="auto" w:fill="auto"/>
            <w:noWrap/>
            <w:vAlign w:val="center"/>
          </w:tcPr>
          <w:p w14:paraId="0922F126" w14:textId="77777777" w:rsidR="00DE6B71" w:rsidRPr="00574B6F" w:rsidRDefault="00DE6B71">
            <w:pPr>
              <w:pStyle w:val="NoSpacing"/>
              <w:rPr>
                <w:lang w:val="fr-CA"/>
              </w:rPr>
            </w:pPr>
          </w:p>
        </w:tc>
        <w:tc>
          <w:tcPr>
            <w:tcW w:w="423" w:type="pct"/>
            <w:tcBorders>
              <w:top w:val="nil"/>
              <w:left w:val="nil"/>
              <w:bottom w:val="single" w:sz="4" w:space="0" w:color="auto"/>
              <w:right w:val="single" w:sz="4" w:space="0" w:color="auto"/>
            </w:tcBorders>
            <w:shd w:val="clear" w:color="auto" w:fill="auto"/>
            <w:noWrap/>
            <w:vAlign w:val="center"/>
          </w:tcPr>
          <w:p w14:paraId="1C89F295" w14:textId="77777777" w:rsidR="00DE6B71" w:rsidRPr="00B77F27" w:rsidRDefault="00C81C97">
            <w:pPr>
              <w:pStyle w:val="NoSpacing"/>
            </w:pPr>
            <w:r w:rsidRPr="00B77F27">
              <w:t>.702</w:t>
            </w:r>
          </w:p>
        </w:tc>
        <w:tc>
          <w:tcPr>
            <w:tcW w:w="527" w:type="pct"/>
            <w:tcBorders>
              <w:top w:val="nil"/>
              <w:left w:val="nil"/>
              <w:bottom w:val="single" w:sz="4" w:space="0" w:color="auto"/>
              <w:right w:val="single" w:sz="4" w:space="0" w:color="auto"/>
            </w:tcBorders>
            <w:shd w:val="clear" w:color="auto" w:fill="auto"/>
            <w:noWrap/>
            <w:vAlign w:val="center"/>
          </w:tcPr>
          <w:p w14:paraId="732C054F" w14:textId="77777777" w:rsidR="00DE6B71" w:rsidRPr="00B77F27" w:rsidRDefault="00DE6B71">
            <w:pPr>
              <w:pStyle w:val="NoSpacing"/>
            </w:pPr>
          </w:p>
        </w:tc>
      </w:tr>
      <w:tr w:rsidR="00DE6B71" w:rsidRPr="00B77F27" w14:paraId="68BB952C"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48B077E4" w14:textId="77777777" w:rsidR="00DE6B71" w:rsidRPr="00574B6F" w:rsidRDefault="00C81C97">
            <w:pPr>
              <w:pStyle w:val="NoSpacing"/>
              <w:rPr>
                <w:lang w:val="fr-CA"/>
              </w:rPr>
            </w:pPr>
            <w:r w:rsidRPr="00574B6F">
              <w:rPr>
                <w:lang w:val="fr-CA"/>
              </w:rPr>
              <w:t>KeRRA effectively implements environmental policies GR_CC_15</w:t>
            </w:r>
          </w:p>
        </w:tc>
        <w:tc>
          <w:tcPr>
            <w:tcW w:w="469" w:type="pct"/>
            <w:tcBorders>
              <w:top w:val="nil"/>
              <w:left w:val="nil"/>
              <w:bottom w:val="single" w:sz="4" w:space="0" w:color="auto"/>
              <w:right w:val="single" w:sz="4" w:space="0" w:color="auto"/>
            </w:tcBorders>
            <w:shd w:val="clear" w:color="auto" w:fill="auto"/>
            <w:noWrap/>
            <w:vAlign w:val="center"/>
          </w:tcPr>
          <w:p w14:paraId="34F450E7" w14:textId="77777777" w:rsidR="00DE6B71" w:rsidRPr="00574B6F" w:rsidRDefault="00DE6B71">
            <w:pPr>
              <w:pStyle w:val="NoSpacing"/>
              <w:rPr>
                <w:lang w:val="fr-CA"/>
              </w:rPr>
            </w:pPr>
          </w:p>
        </w:tc>
        <w:tc>
          <w:tcPr>
            <w:tcW w:w="422" w:type="pct"/>
            <w:tcBorders>
              <w:top w:val="nil"/>
              <w:left w:val="nil"/>
              <w:bottom w:val="single" w:sz="4" w:space="0" w:color="auto"/>
              <w:right w:val="single" w:sz="4" w:space="0" w:color="auto"/>
            </w:tcBorders>
            <w:shd w:val="clear" w:color="auto" w:fill="auto"/>
            <w:noWrap/>
            <w:vAlign w:val="center"/>
          </w:tcPr>
          <w:p w14:paraId="1BD0770D" w14:textId="77777777" w:rsidR="00DE6B71" w:rsidRPr="00574B6F" w:rsidRDefault="00DE6B71">
            <w:pPr>
              <w:pStyle w:val="NoSpacing"/>
              <w:rPr>
                <w:lang w:val="fr-CA"/>
              </w:rPr>
            </w:pPr>
          </w:p>
        </w:tc>
        <w:tc>
          <w:tcPr>
            <w:tcW w:w="423" w:type="pct"/>
            <w:tcBorders>
              <w:top w:val="nil"/>
              <w:left w:val="nil"/>
              <w:bottom w:val="single" w:sz="4" w:space="0" w:color="auto"/>
              <w:right w:val="single" w:sz="4" w:space="0" w:color="auto"/>
            </w:tcBorders>
            <w:shd w:val="clear" w:color="auto" w:fill="auto"/>
            <w:noWrap/>
            <w:vAlign w:val="center"/>
          </w:tcPr>
          <w:p w14:paraId="2773EBFD" w14:textId="77777777" w:rsidR="00DE6B71" w:rsidRPr="00B77F27" w:rsidRDefault="00C81C97">
            <w:pPr>
              <w:pStyle w:val="NoSpacing"/>
            </w:pPr>
            <w:r w:rsidRPr="00B77F27">
              <w:t>.714</w:t>
            </w:r>
          </w:p>
        </w:tc>
        <w:tc>
          <w:tcPr>
            <w:tcW w:w="527" w:type="pct"/>
            <w:tcBorders>
              <w:top w:val="nil"/>
              <w:left w:val="nil"/>
              <w:bottom w:val="single" w:sz="4" w:space="0" w:color="auto"/>
              <w:right w:val="single" w:sz="4" w:space="0" w:color="auto"/>
            </w:tcBorders>
            <w:shd w:val="clear" w:color="auto" w:fill="auto"/>
            <w:noWrap/>
            <w:vAlign w:val="center"/>
          </w:tcPr>
          <w:p w14:paraId="25312094" w14:textId="77777777" w:rsidR="00DE6B71" w:rsidRPr="00B77F27" w:rsidRDefault="00DE6B71">
            <w:pPr>
              <w:pStyle w:val="NoSpacing"/>
            </w:pPr>
          </w:p>
        </w:tc>
      </w:tr>
      <w:tr w:rsidR="00DE6B71" w:rsidRPr="00B77F27" w14:paraId="33370097"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F5696CB" w14:textId="77777777" w:rsidR="00DE6B71" w:rsidRPr="00B77F27" w:rsidRDefault="00C81C97">
            <w:pPr>
              <w:pStyle w:val="NoSpacing"/>
            </w:pPr>
            <w:r w:rsidRPr="00B77F27">
              <w:t>KeNHA carries out on-site inspection GR_CC_16</w:t>
            </w:r>
          </w:p>
        </w:tc>
        <w:tc>
          <w:tcPr>
            <w:tcW w:w="469" w:type="pct"/>
            <w:tcBorders>
              <w:top w:val="nil"/>
              <w:left w:val="nil"/>
              <w:bottom w:val="single" w:sz="4" w:space="0" w:color="auto"/>
              <w:right w:val="single" w:sz="4" w:space="0" w:color="auto"/>
            </w:tcBorders>
            <w:shd w:val="clear" w:color="auto" w:fill="auto"/>
            <w:noWrap/>
            <w:vAlign w:val="center"/>
          </w:tcPr>
          <w:p w14:paraId="37E3D379"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3A3487D3"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C4B6C58" w14:textId="77777777" w:rsidR="00DE6B71" w:rsidRPr="00B77F27" w:rsidRDefault="00C81C97">
            <w:pPr>
              <w:pStyle w:val="NoSpacing"/>
            </w:pPr>
            <w:r w:rsidRPr="00B77F27">
              <w:t>.797</w:t>
            </w:r>
          </w:p>
        </w:tc>
        <w:tc>
          <w:tcPr>
            <w:tcW w:w="527" w:type="pct"/>
            <w:tcBorders>
              <w:top w:val="nil"/>
              <w:left w:val="nil"/>
              <w:bottom w:val="single" w:sz="4" w:space="0" w:color="auto"/>
              <w:right w:val="single" w:sz="4" w:space="0" w:color="auto"/>
            </w:tcBorders>
            <w:shd w:val="clear" w:color="auto" w:fill="auto"/>
            <w:noWrap/>
            <w:vAlign w:val="center"/>
          </w:tcPr>
          <w:p w14:paraId="44881268" w14:textId="77777777" w:rsidR="00DE6B71" w:rsidRPr="00B77F27" w:rsidRDefault="00DE6B71">
            <w:pPr>
              <w:pStyle w:val="NoSpacing"/>
            </w:pPr>
          </w:p>
        </w:tc>
      </w:tr>
      <w:tr w:rsidR="00DE6B71" w:rsidRPr="00B77F27" w14:paraId="71276722"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01E6E68" w14:textId="77777777" w:rsidR="00DE6B71" w:rsidRPr="00B77F27" w:rsidRDefault="00C81C97">
            <w:pPr>
              <w:pStyle w:val="NoSpacing"/>
            </w:pPr>
            <w:r w:rsidRPr="00B77F27">
              <w:t>KURA carries out on-site inspection GR_CC_17</w:t>
            </w:r>
          </w:p>
        </w:tc>
        <w:tc>
          <w:tcPr>
            <w:tcW w:w="469" w:type="pct"/>
            <w:tcBorders>
              <w:top w:val="nil"/>
              <w:left w:val="nil"/>
              <w:bottom w:val="single" w:sz="4" w:space="0" w:color="auto"/>
              <w:right w:val="single" w:sz="4" w:space="0" w:color="auto"/>
            </w:tcBorders>
            <w:shd w:val="clear" w:color="auto" w:fill="auto"/>
            <w:noWrap/>
            <w:vAlign w:val="center"/>
          </w:tcPr>
          <w:p w14:paraId="0A7E658D"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2E0A7690"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62734FD2" w14:textId="77777777" w:rsidR="00DE6B71" w:rsidRPr="00B77F27" w:rsidRDefault="00C81C97">
            <w:pPr>
              <w:pStyle w:val="NoSpacing"/>
            </w:pPr>
            <w:r w:rsidRPr="00B77F27">
              <w:t>.798</w:t>
            </w:r>
          </w:p>
        </w:tc>
        <w:tc>
          <w:tcPr>
            <w:tcW w:w="527" w:type="pct"/>
            <w:tcBorders>
              <w:top w:val="nil"/>
              <w:left w:val="nil"/>
              <w:bottom w:val="single" w:sz="4" w:space="0" w:color="auto"/>
              <w:right w:val="single" w:sz="4" w:space="0" w:color="auto"/>
            </w:tcBorders>
            <w:shd w:val="clear" w:color="auto" w:fill="auto"/>
            <w:noWrap/>
            <w:vAlign w:val="center"/>
          </w:tcPr>
          <w:p w14:paraId="7CCA1F80" w14:textId="77777777" w:rsidR="00DE6B71" w:rsidRPr="00B77F27" w:rsidRDefault="00DE6B71">
            <w:pPr>
              <w:pStyle w:val="NoSpacing"/>
            </w:pPr>
          </w:p>
        </w:tc>
      </w:tr>
      <w:tr w:rsidR="00DE6B71" w:rsidRPr="00B77F27" w14:paraId="1492EA3B"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FAC8A73" w14:textId="77777777" w:rsidR="00DE6B71" w:rsidRPr="00B77F27" w:rsidRDefault="00C81C97">
            <w:pPr>
              <w:pStyle w:val="NoSpacing"/>
            </w:pPr>
            <w:r w:rsidRPr="00B77F27">
              <w:t>KeRRA carries out on-site inspection GR_CC_18</w:t>
            </w:r>
          </w:p>
        </w:tc>
        <w:tc>
          <w:tcPr>
            <w:tcW w:w="469" w:type="pct"/>
            <w:tcBorders>
              <w:top w:val="nil"/>
              <w:left w:val="nil"/>
              <w:bottom w:val="single" w:sz="4" w:space="0" w:color="auto"/>
              <w:right w:val="single" w:sz="4" w:space="0" w:color="auto"/>
            </w:tcBorders>
            <w:shd w:val="clear" w:color="auto" w:fill="auto"/>
            <w:noWrap/>
            <w:vAlign w:val="center"/>
          </w:tcPr>
          <w:p w14:paraId="6948246F"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0FAA9B2E"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1F0FF9EC" w14:textId="77777777" w:rsidR="00DE6B71" w:rsidRPr="00B77F27" w:rsidRDefault="00C81C97">
            <w:pPr>
              <w:pStyle w:val="NoSpacing"/>
            </w:pPr>
            <w:r w:rsidRPr="00B77F27">
              <w:t>.778</w:t>
            </w:r>
          </w:p>
        </w:tc>
        <w:tc>
          <w:tcPr>
            <w:tcW w:w="527" w:type="pct"/>
            <w:tcBorders>
              <w:top w:val="nil"/>
              <w:left w:val="nil"/>
              <w:bottom w:val="single" w:sz="4" w:space="0" w:color="auto"/>
              <w:right w:val="single" w:sz="4" w:space="0" w:color="auto"/>
            </w:tcBorders>
            <w:shd w:val="clear" w:color="auto" w:fill="auto"/>
            <w:noWrap/>
            <w:vAlign w:val="center"/>
          </w:tcPr>
          <w:p w14:paraId="42F38DC7" w14:textId="77777777" w:rsidR="00DE6B71" w:rsidRPr="00B77F27" w:rsidRDefault="00DE6B71">
            <w:pPr>
              <w:pStyle w:val="NoSpacing"/>
            </w:pPr>
          </w:p>
        </w:tc>
      </w:tr>
      <w:tr w:rsidR="00DE6B71" w:rsidRPr="00B77F27" w14:paraId="5C841311"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330923A" w14:textId="77777777" w:rsidR="00DE6B71" w:rsidRPr="00B77F27" w:rsidRDefault="00C81C97">
            <w:pPr>
              <w:pStyle w:val="NoSpacing"/>
            </w:pPr>
            <w:r w:rsidRPr="00B77F27">
              <w:t>KeNHA certifies road constructors GR_CC_19</w:t>
            </w:r>
          </w:p>
        </w:tc>
        <w:tc>
          <w:tcPr>
            <w:tcW w:w="469" w:type="pct"/>
            <w:tcBorders>
              <w:top w:val="nil"/>
              <w:left w:val="nil"/>
              <w:bottom w:val="single" w:sz="4" w:space="0" w:color="auto"/>
              <w:right w:val="single" w:sz="4" w:space="0" w:color="auto"/>
            </w:tcBorders>
            <w:shd w:val="clear" w:color="auto" w:fill="auto"/>
            <w:noWrap/>
            <w:vAlign w:val="center"/>
          </w:tcPr>
          <w:p w14:paraId="5966AF22"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5359930D"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2E6B428C" w14:textId="77777777" w:rsidR="00DE6B71" w:rsidRPr="00B77F27" w:rsidRDefault="00C81C97">
            <w:pPr>
              <w:pStyle w:val="NoSpacing"/>
            </w:pPr>
            <w:r w:rsidRPr="00B77F27">
              <w:t>.756</w:t>
            </w:r>
          </w:p>
        </w:tc>
        <w:tc>
          <w:tcPr>
            <w:tcW w:w="527" w:type="pct"/>
            <w:tcBorders>
              <w:top w:val="nil"/>
              <w:left w:val="nil"/>
              <w:bottom w:val="single" w:sz="4" w:space="0" w:color="auto"/>
              <w:right w:val="single" w:sz="4" w:space="0" w:color="auto"/>
            </w:tcBorders>
            <w:shd w:val="clear" w:color="auto" w:fill="auto"/>
            <w:noWrap/>
            <w:vAlign w:val="center"/>
          </w:tcPr>
          <w:p w14:paraId="63E4D31E" w14:textId="77777777" w:rsidR="00DE6B71" w:rsidRPr="00B77F27" w:rsidRDefault="00DE6B71">
            <w:pPr>
              <w:pStyle w:val="NoSpacing"/>
            </w:pPr>
          </w:p>
        </w:tc>
      </w:tr>
      <w:tr w:rsidR="00DE6B71" w:rsidRPr="00B77F27" w14:paraId="789B398D"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51DC65F7" w14:textId="77777777" w:rsidR="00DE6B71" w:rsidRPr="00B77F27" w:rsidRDefault="00C81C97">
            <w:pPr>
              <w:pStyle w:val="NoSpacing"/>
            </w:pPr>
            <w:r w:rsidRPr="00B77F27">
              <w:t>KURA certifies road constructors GR_CC_20</w:t>
            </w:r>
          </w:p>
        </w:tc>
        <w:tc>
          <w:tcPr>
            <w:tcW w:w="469" w:type="pct"/>
            <w:tcBorders>
              <w:top w:val="nil"/>
              <w:left w:val="nil"/>
              <w:bottom w:val="single" w:sz="4" w:space="0" w:color="auto"/>
              <w:right w:val="single" w:sz="4" w:space="0" w:color="auto"/>
            </w:tcBorders>
            <w:shd w:val="clear" w:color="auto" w:fill="auto"/>
            <w:noWrap/>
            <w:vAlign w:val="center"/>
          </w:tcPr>
          <w:p w14:paraId="0F409910"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3C3CB69B"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0363034" w14:textId="77777777" w:rsidR="00DE6B71" w:rsidRPr="00B77F27" w:rsidRDefault="00C81C97">
            <w:pPr>
              <w:pStyle w:val="NoSpacing"/>
            </w:pPr>
            <w:r w:rsidRPr="00B77F27">
              <w:t>.798</w:t>
            </w:r>
          </w:p>
        </w:tc>
        <w:tc>
          <w:tcPr>
            <w:tcW w:w="527" w:type="pct"/>
            <w:tcBorders>
              <w:top w:val="nil"/>
              <w:left w:val="nil"/>
              <w:bottom w:val="single" w:sz="4" w:space="0" w:color="auto"/>
              <w:right w:val="single" w:sz="4" w:space="0" w:color="auto"/>
            </w:tcBorders>
            <w:shd w:val="clear" w:color="auto" w:fill="auto"/>
            <w:noWrap/>
            <w:vAlign w:val="center"/>
          </w:tcPr>
          <w:p w14:paraId="39E3F0D7" w14:textId="77777777" w:rsidR="00DE6B71" w:rsidRPr="00B77F27" w:rsidRDefault="00DE6B71">
            <w:pPr>
              <w:pStyle w:val="NoSpacing"/>
            </w:pPr>
          </w:p>
        </w:tc>
      </w:tr>
      <w:tr w:rsidR="00DE6B71" w:rsidRPr="00B77F27" w14:paraId="377CF44C"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5FBCF74" w14:textId="77777777" w:rsidR="00DE6B71" w:rsidRPr="00B77F27" w:rsidRDefault="00C81C97">
            <w:pPr>
              <w:pStyle w:val="NoSpacing"/>
            </w:pPr>
            <w:r w:rsidRPr="00B77F27">
              <w:t>KeRRA certifies road constructors GR_CC_21</w:t>
            </w:r>
          </w:p>
        </w:tc>
        <w:tc>
          <w:tcPr>
            <w:tcW w:w="469" w:type="pct"/>
            <w:tcBorders>
              <w:top w:val="nil"/>
              <w:left w:val="nil"/>
              <w:bottom w:val="single" w:sz="4" w:space="0" w:color="auto"/>
              <w:right w:val="single" w:sz="4" w:space="0" w:color="auto"/>
            </w:tcBorders>
            <w:shd w:val="clear" w:color="auto" w:fill="auto"/>
            <w:noWrap/>
            <w:vAlign w:val="center"/>
          </w:tcPr>
          <w:p w14:paraId="58529172"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72A2A970"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654B2486" w14:textId="77777777" w:rsidR="00DE6B71" w:rsidRPr="00B77F27" w:rsidRDefault="00C81C97">
            <w:pPr>
              <w:pStyle w:val="NoSpacing"/>
            </w:pPr>
            <w:r w:rsidRPr="00B77F27">
              <w:t>.790</w:t>
            </w:r>
          </w:p>
        </w:tc>
        <w:tc>
          <w:tcPr>
            <w:tcW w:w="527" w:type="pct"/>
            <w:tcBorders>
              <w:top w:val="nil"/>
              <w:left w:val="nil"/>
              <w:bottom w:val="single" w:sz="4" w:space="0" w:color="auto"/>
              <w:right w:val="single" w:sz="4" w:space="0" w:color="auto"/>
            </w:tcBorders>
            <w:shd w:val="clear" w:color="auto" w:fill="auto"/>
            <w:noWrap/>
            <w:vAlign w:val="center"/>
          </w:tcPr>
          <w:p w14:paraId="0EC505D2" w14:textId="77777777" w:rsidR="00DE6B71" w:rsidRPr="00B77F27" w:rsidRDefault="00DE6B71">
            <w:pPr>
              <w:pStyle w:val="NoSpacing"/>
            </w:pPr>
          </w:p>
        </w:tc>
      </w:tr>
      <w:tr w:rsidR="00DE6B71" w:rsidRPr="00B77F27" w14:paraId="521225EF"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4FB4EB7D" w14:textId="77777777" w:rsidR="00DE6B71" w:rsidRPr="00B77F27" w:rsidRDefault="00C81C97">
            <w:pPr>
              <w:pStyle w:val="NoSpacing"/>
            </w:pPr>
            <w:r w:rsidRPr="00B77F27">
              <w:t>KeNHA standardizes construction techniques and material GR_CC_22</w:t>
            </w:r>
          </w:p>
        </w:tc>
        <w:tc>
          <w:tcPr>
            <w:tcW w:w="469" w:type="pct"/>
            <w:tcBorders>
              <w:top w:val="nil"/>
              <w:left w:val="nil"/>
              <w:bottom w:val="single" w:sz="4" w:space="0" w:color="auto"/>
              <w:right w:val="single" w:sz="4" w:space="0" w:color="auto"/>
            </w:tcBorders>
            <w:shd w:val="clear" w:color="auto" w:fill="auto"/>
            <w:noWrap/>
            <w:vAlign w:val="center"/>
          </w:tcPr>
          <w:p w14:paraId="6ABAF91E"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21F3E485"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24927605" w14:textId="77777777" w:rsidR="00DE6B71" w:rsidRPr="00B77F27" w:rsidRDefault="00C81C97">
            <w:pPr>
              <w:pStyle w:val="NoSpacing"/>
            </w:pPr>
            <w:r w:rsidRPr="00B77F27">
              <w:t>.827</w:t>
            </w:r>
          </w:p>
        </w:tc>
        <w:tc>
          <w:tcPr>
            <w:tcW w:w="527" w:type="pct"/>
            <w:tcBorders>
              <w:top w:val="nil"/>
              <w:left w:val="nil"/>
              <w:bottom w:val="single" w:sz="4" w:space="0" w:color="auto"/>
              <w:right w:val="single" w:sz="4" w:space="0" w:color="auto"/>
            </w:tcBorders>
            <w:shd w:val="clear" w:color="auto" w:fill="auto"/>
            <w:noWrap/>
            <w:vAlign w:val="center"/>
          </w:tcPr>
          <w:p w14:paraId="21C65E08" w14:textId="77777777" w:rsidR="00DE6B71" w:rsidRPr="00B77F27" w:rsidRDefault="00DE6B71">
            <w:pPr>
              <w:pStyle w:val="NoSpacing"/>
            </w:pPr>
          </w:p>
        </w:tc>
      </w:tr>
      <w:tr w:rsidR="00DE6B71" w:rsidRPr="00B77F27" w14:paraId="5333D27C"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1D46112D" w14:textId="77777777" w:rsidR="00DE6B71" w:rsidRPr="00B77F27" w:rsidRDefault="00C81C97">
            <w:pPr>
              <w:pStyle w:val="NoSpacing"/>
            </w:pPr>
            <w:r w:rsidRPr="00B77F27">
              <w:t>KURA standardizes construction techniques and material GR_CC_23</w:t>
            </w:r>
          </w:p>
        </w:tc>
        <w:tc>
          <w:tcPr>
            <w:tcW w:w="469" w:type="pct"/>
            <w:tcBorders>
              <w:top w:val="nil"/>
              <w:left w:val="nil"/>
              <w:bottom w:val="single" w:sz="4" w:space="0" w:color="auto"/>
              <w:right w:val="single" w:sz="4" w:space="0" w:color="auto"/>
            </w:tcBorders>
            <w:shd w:val="clear" w:color="auto" w:fill="auto"/>
            <w:noWrap/>
            <w:vAlign w:val="center"/>
          </w:tcPr>
          <w:p w14:paraId="240DAC8A"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3BA0DEA8"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258AB989" w14:textId="77777777" w:rsidR="00DE6B71" w:rsidRPr="00B77F27" w:rsidRDefault="00C81C97">
            <w:pPr>
              <w:pStyle w:val="NoSpacing"/>
            </w:pPr>
            <w:r w:rsidRPr="00B77F27">
              <w:t>.773</w:t>
            </w:r>
          </w:p>
        </w:tc>
        <w:tc>
          <w:tcPr>
            <w:tcW w:w="527" w:type="pct"/>
            <w:tcBorders>
              <w:top w:val="nil"/>
              <w:left w:val="nil"/>
              <w:bottom w:val="single" w:sz="4" w:space="0" w:color="auto"/>
              <w:right w:val="single" w:sz="4" w:space="0" w:color="auto"/>
            </w:tcBorders>
            <w:shd w:val="clear" w:color="auto" w:fill="auto"/>
            <w:noWrap/>
            <w:vAlign w:val="center"/>
          </w:tcPr>
          <w:p w14:paraId="55FC82D4" w14:textId="77777777" w:rsidR="00DE6B71" w:rsidRPr="00B77F27" w:rsidRDefault="00DE6B71">
            <w:pPr>
              <w:pStyle w:val="NoSpacing"/>
            </w:pPr>
          </w:p>
        </w:tc>
      </w:tr>
      <w:tr w:rsidR="00DE6B71" w:rsidRPr="00B77F27" w14:paraId="67DF5B33" w14:textId="77777777">
        <w:trPr>
          <w:trHeight w:val="33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061EC63A" w14:textId="77777777" w:rsidR="00DE6B71" w:rsidRPr="00B77F27" w:rsidRDefault="00C81C97">
            <w:pPr>
              <w:pStyle w:val="NoSpacing"/>
            </w:pPr>
            <w:r w:rsidRPr="00B77F27">
              <w:t>KeRRA  standardizes construction techniques and material GR_CC_24</w:t>
            </w:r>
          </w:p>
          <w:p w14:paraId="65A7571D" w14:textId="77777777" w:rsidR="00DE6B71" w:rsidRPr="00B77F27" w:rsidRDefault="00DE6B71">
            <w:pPr>
              <w:pStyle w:val="NoSpacing"/>
            </w:pPr>
          </w:p>
          <w:p w14:paraId="5FC5EEA4" w14:textId="77777777" w:rsidR="00DE6B71" w:rsidRPr="00B77F27" w:rsidRDefault="00DE6B71">
            <w:pPr>
              <w:pStyle w:val="NoSpacing"/>
            </w:pPr>
          </w:p>
          <w:p w14:paraId="4760F420" w14:textId="77777777" w:rsidR="00DE6B71" w:rsidRPr="00B77F27" w:rsidRDefault="00DE6B71">
            <w:pPr>
              <w:pStyle w:val="NoSpacing"/>
            </w:pPr>
          </w:p>
        </w:tc>
        <w:tc>
          <w:tcPr>
            <w:tcW w:w="469" w:type="pct"/>
            <w:tcBorders>
              <w:top w:val="nil"/>
              <w:left w:val="nil"/>
              <w:bottom w:val="single" w:sz="4" w:space="0" w:color="auto"/>
              <w:right w:val="single" w:sz="4" w:space="0" w:color="auto"/>
            </w:tcBorders>
            <w:shd w:val="clear" w:color="auto" w:fill="auto"/>
            <w:noWrap/>
            <w:vAlign w:val="center"/>
          </w:tcPr>
          <w:p w14:paraId="6D8254B3"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3BF85881"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416821E8" w14:textId="77777777" w:rsidR="00DE6B71" w:rsidRPr="00B77F27" w:rsidRDefault="00C81C97">
            <w:pPr>
              <w:pStyle w:val="NoSpacing"/>
            </w:pPr>
            <w:r w:rsidRPr="00B77F27">
              <w:t>.800</w:t>
            </w:r>
          </w:p>
        </w:tc>
        <w:tc>
          <w:tcPr>
            <w:tcW w:w="527" w:type="pct"/>
            <w:tcBorders>
              <w:top w:val="nil"/>
              <w:left w:val="nil"/>
              <w:bottom w:val="single" w:sz="4" w:space="0" w:color="auto"/>
              <w:right w:val="single" w:sz="4" w:space="0" w:color="auto"/>
            </w:tcBorders>
            <w:shd w:val="clear" w:color="auto" w:fill="auto"/>
            <w:noWrap/>
            <w:vAlign w:val="center"/>
          </w:tcPr>
          <w:p w14:paraId="52E9A157" w14:textId="77777777" w:rsidR="00DE6B71" w:rsidRPr="00B77F27" w:rsidRDefault="00DE6B71">
            <w:pPr>
              <w:pStyle w:val="NoSpacing"/>
            </w:pPr>
          </w:p>
        </w:tc>
      </w:tr>
      <w:tr w:rsidR="00DE6B71" w:rsidRPr="00B77F27" w14:paraId="1DD9D8D9"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EBA9023" w14:textId="77777777" w:rsidR="00DE6B71" w:rsidRPr="00B77F27" w:rsidRDefault="00C81C97">
            <w:pPr>
              <w:pStyle w:val="NoSpacing"/>
              <w:rPr>
                <w:b/>
              </w:rPr>
            </w:pPr>
            <w:r w:rsidRPr="00B77F27">
              <w:rPr>
                <w:b/>
              </w:rPr>
              <w:lastRenderedPageBreak/>
              <w:t xml:space="preserve">Performance Factor  </w:t>
            </w:r>
          </w:p>
        </w:tc>
        <w:tc>
          <w:tcPr>
            <w:tcW w:w="469" w:type="pct"/>
            <w:tcBorders>
              <w:top w:val="nil"/>
              <w:left w:val="nil"/>
              <w:bottom w:val="single" w:sz="4" w:space="0" w:color="auto"/>
              <w:right w:val="single" w:sz="4" w:space="0" w:color="auto"/>
            </w:tcBorders>
            <w:shd w:val="clear" w:color="auto" w:fill="auto"/>
            <w:noWrap/>
            <w:vAlign w:val="center"/>
          </w:tcPr>
          <w:p w14:paraId="56387C09"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4FFB3FB5"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4C7E5CE"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3C814FC" w14:textId="77777777" w:rsidR="00DE6B71" w:rsidRPr="00B77F27" w:rsidRDefault="00DE6B71">
            <w:pPr>
              <w:pStyle w:val="NoSpacing"/>
            </w:pPr>
          </w:p>
        </w:tc>
      </w:tr>
      <w:tr w:rsidR="00DE6B71" w:rsidRPr="00B77F27" w14:paraId="4A6BE94E"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4960B361" w14:textId="77777777" w:rsidR="00DE6B71" w:rsidRPr="00B77F27" w:rsidRDefault="00C81C97">
            <w:pPr>
              <w:pStyle w:val="NoSpacing"/>
            </w:pPr>
            <w:r w:rsidRPr="00B77F27">
              <w:t>Contractors undertake road projects PER_1</w:t>
            </w:r>
          </w:p>
        </w:tc>
        <w:tc>
          <w:tcPr>
            <w:tcW w:w="469" w:type="pct"/>
            <w:tcBorders>
              <w:top w:val="nil"/>
              <w:left w:val="nil"/>
              <w:bottom w:val="single" w:sz="4" w:space="0" w:color="auto"/>
              <w:right w:val="single" w:sz="4" w:space="0" w:color="auto"/>
            </w:tcBorders>
            <w:shd w:val="clear" w:color="auto" w:fill="auto"/>
            <w:noWrap/>
            <w:vAlign w:val="center"/>
          </w:tcPr>
          <w:p w14:paraId="1DCE7312"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1421436C"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B243D75"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18568653" w14:textId="77777777" w:rsidR="00DE6B71" w:rsidRPr="00B77F27" w:rsidRDefault="00C81C97">
            <w:pPr>
              <w:pStyle w:val="NoSpacing"/>
            </w:pPr>
            <w:r w:rsidRPr="00B77F27">
              <w:t>.842</w:t>
            </w:r>
          </w:p>
        </w:tc>
      </w:tr>
      <w:tr w:rsidR="00DE6B71" w:rsidRPr="00B77F27" w14:paraId="2CF261A6"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28E2364B" w14:textId="77777777" w:rsidR="00DE6B71" w:rsidRPr="00B77F27" w:rsidRDefault="00C81C97">
            <w:pPr>
              <w:pStyle w:val="NoSpacing"/>
            </w:pPr>
            <w:r w:rsidRPr="00B77F27">
              <w:t>Road project is completed within the budgeted cost PER_2</w:t>
            </w:r>
          </w:p>
        </w:tc>
        <w:tc>
          <w:tcPr>
            <w:tcW w:w="469" w:type="pct"/>
            <w:tcBorders>
              <w:top w:val="nil"/>
              <w:left w:val="nil"/>
              <w:bottom w:val="single" w:sz="4" w:space="0" w:color="auto"/>
              <w:right w:val="single" w:sz="4" w:space="0" w:color="auto"/>
            </w:tcBorders>
            <w:shd w:val="clear" w:color="auto" w:fill="auto"/>
            <w:noWrap/>
            <w:vAlign w:val="center"/>
          </w:tcPr>
          <w:p w14:paraId="0949B6BD"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6BF41BD1"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EDC12BF"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2BC7D991" w14:textId="77777777" w:rsidR="00DE6B71" w:rsidRPr="00B77F27" w:rsidRDefault="00C81C97">
            <w:pPr>
              <w:pStyle w:val="NoSpacing"/>
            </w:pPr>
            <w:r w:rsidRPr="00B77F27">
              <w:t>.825</w:t>
            </w:r>
          </w:p>
        </w:tc>
      </w:tr>
      <w:tr w:rsidR="00DE6B71" w:rsidRPr="00B77F27" w14:paraId="0B4BC5FF"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998EC34" w14:textId="77777777" w:rsidR="00DE6B71" w:rsidRPr="00B77F27" w:rsidRDefault="00C81C97">
            <w:pPr>
              <w:pStyle w:val="NoSpacing"/>
            </w:pPr>
            <w:r w:rsidRPr="00B77F27">
              <w:t>Contractors complete road projects within the given time limit PER_3</w:t>
            </w:r>
          </w:p>
        </w:tc>
        <w:tc>
          <w:tcPr>
            <w:tcW w:w="469" w:type="pct"/>
            <w:tcBorders>
              <w:top w:val="nil"/>
              <w:left w:val="nil"/>
              <w:bottom w:val="single" w:sz="4" w:space="0" w:color="auto"/>
              <w:right w:val="single" w:sz="4" w:space="0" w:color="auto"/>
            </w:tcBorders>
            <w:shd w:val="clear" w:color="auto" w:fill="auto"/>
            <w:noWrap/>
            <w:vAlign w:val="center"/>
          </w:tcPr>
          <w:p w14:paraId="2AAA6AFF"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66D785E3"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53839B7"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090B2309" w14:textId="77777777" w:rsidR="00DE6B71" w:rsidRPr="00B77F27" w:rsidRDefault="00C81C97">
            <w:pPr>
              <w:pStyle w:val="NoSpacing"/>
            </w:pPr>
            <w:r w:rsidRPr="00B77F27">
              <w:t>.825</w:t>
            </w:r>
          </w:p>
        </w:tc>
      </w:tr>
      <w:tr w:rsidR="00DE6B71" w:rsidRPr="00B77F27" w14:paraId="2B3FEA7A"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4F7842D" w14:textId="77777777" w:rsidR="00DE6B71" w:rsidRPr="00B77F27" w:rsidRDefault="00C81C97">
            <w:pPr>
              <w:pStyle w:val="NoSpacing"/>
            </w:pPr>
            <w:r w:rsidRPr="00B77F27">
              <w:t>Contractors deliver road projects that meet clients’ quality PER_4</w:t>
            </w:r>
          </w:p>
        </w:tc>
        <w:tc>
          <w:tcPr>
            <w:tcW w:w="469" w:type="pct"/>
            <w:tcBorders>
              <w:top w:val="nil"/>
              <w:left w:val="nil"/>
              <w:bottom w:val="single" w:sz="4" w:space="0" w:color="auto"/>
              <w:right w:val="single" w:sz="4" w:space="0" w:color="auto"/>
            </w:tcBorders>
            <w:shd w:val="clear" w:color="auto" w:fill="auto"/>
            <w:noWrap/>
            <w:vAlign w:val="center"/>
          </w:tcPr>
          <w:p w14:paraId="5696A98F"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6CF3AC7C"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B2D1392"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6B54B20F" w14:textId="77777777" w:rsidR="00DE6B71" w:rsidRPr="00B77F27" w:rsidRDefault="00C81C97">
            <w:pPr>
              <w:pStyle w:val="NoSpacing"/>
            </w:pPr>
            <w:r w:rsidRPr="00B77F27">
              <w:t>.807</w:t>
            </w:r>
          </w:p>
        </w:tc>
      </w:tr>
      <w:tr w:rsidR="00DE6B71" w:rsidRPr="00B77F27" w14:paraId="255C5111"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4E131C11" w14:textId="77777777" w:rsidR="00DE6B71" w:rsidRPr="00B77F27" w:rsidRDefault="00C81C97">
            <w:pPr>
              <w:pStyle w:val="NoSpacing"/>
            </w:pPr>
            <w:r w:rsidRPr="00B77F27">
              <w:t>Stakeholders are always satisfied with the project outcome PER_5</w:t>
            </w:r>
          </w:p>
        </w:tc>
        <w:tc>
          <w:tcPr>
            <w:tcW w:w="469" w:type="pct"/>
            <w:tcBorders>
              <w:top w:val="nil"/>
              <w:left w:val="nil"/>
              <w:bottom w:val="single" w:sz="4" w:space="0" w:color="auto"/>
              <w:right w:val="single" w:sz="4" w:space="0" w:color="auto"/>
            </w:tcBorders>
            <w:shd w:val="clear" w:color="auto" w:fill="auto"/>
            <w:noWrap/>
            <w:vAlign w:val="center"/>
          </w:tcPr>
          <w:p w14:paraId="4E289888"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067089E1"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26662281"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7467752" w14:textId="77777777" w:rsidR="00DE6B71" w:rsidRPr="00B77F27" w:rsidRDefault="00C81C97">
            <w:pPr>
              <w:pStyle w:val="NoSpacing"/>
            </w:pPr>
            <w:r w:rsidRPr="00B77F27">
              <w:t>.807</w:t>
            </w:r>
          </w:p>
        </w:tc>
      </w:tr>
      <w:tr w:rsidR="00DE6B71" w:rsidRPr="00B77F27" w14:paraId="4EB9F9C1"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19ECF91" w14:textId="77777777" w:rsidR="00DE6B71" w:rsidRPr="00B77F27" w:rsidRDefault="00C81C97">
            <w:pPr>
              <w:pStyle w:val="NoSpacing"/>
            </w:pPr>
            <w:r w:rsidRPr="00B77F27">
              <w:t>The firm flexibly adjusts project focus in case of challenges PER_6</w:t>
            </w:r>
          </w:p>
        </w:tc>
        <w:tc>
          <w:tcPr>
            <w:tcW w:w="469" w:type="pct"/>
            <w:tcBorders>
              <w:top w:val="nil"/>
              <w:left w:val="nil"/>
              <w:bottom w:val="single" w:sz="4" w:space="0" w:color="auto"/>
              <w:right w:val="single" w:sz="4" w:space="0" w:color="auto"/>
            </w:tcBorders>
            <w:shd w:val="clear" w:color="auto" w:fill="auto"/>
            <w:noWrap/>
            <w:vAlign w:val="center"/>
          </w:tcPr>
          <w:p w14:paraId="248DD813"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70A7280B"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7B8115A"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4B7E7E24" w14:textId="77777777" w:rsidR="00DE6B71" w:rsidRPr="00B77F27" w:rsidRDefault="00C81C97">
            <w:pPr>
              <w:pStyle w:val="NoSpacing"/>
            </w:pPr>
            <w:r w:rsidRPr="00B77F27">
              <w:t>.814</w:t>
            </w:r>
          </w:p>
        </w:tc>
      </w:tr>
      <w:tr w:rsidR="00DE6B71" w:rsidRPr="00B77F27" w14:paraId="2EFF9C42"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4FAF3050" w14:textId="77777777" w:rsidR="00DE6B71" w:rsidRPr="00B77F27" w:rsidRDefault="00C81C97">
            <w:pPr>
              <w:pStyle w:val="NoSpacing"/>
            </w:pPr>
            <w:r w:rsidRPr="00B77F27">
              <w:t>The firm is able to handle unpredictable work situations PER_7</w:t>
            </w:r>
          </w:p>
        </w:tc>
        <w:tc>
          <w:tcPr>
            <w:tcW w:w="469" w:type="pct"/>
            <w:tcBorders>
              <w:top w:val="nil"/>
              <w:left w:val="nil"/>
              <w:bottom w:val="single" w:sz="4" w:space="0" w:color="auto"/>
              <w:right w:val="single" w:sz="4" w:space="0" w:color="auto"/>
            </w:tcBorders>
            <w:shd w:val="clear" w:color="auto" w:fill="auto"/>
            <w:noWrap/>
            <w:vAlign w:val="center"/>
          </w:tcPr>
          <w:p w14:paraId="0EDD46AE"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59ED3DFA"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D6F8592"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3A642581" w14:textId="77777777" w:rsidR="00DE6B71" w:rsidRPr="00B77F27" w:rsidRDefault="00C81C97">
            <w:pPr>
              <w:pStyle w:val="NoSpacing"/>
            </w:pPr>
            <w:r w:rsidRPr="00B77F27">
              <w:t>.778</w:t>
            </w:r>
          </w:p>
        </w:tc>
      </w:tr>
      <w:tr w:rsidR="00DE6B71" w:rsidRPr="00B77F27" w14:paraId="3F583997"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1F1A5404" w14:textId="77777777" w:rsidR="00DE6B71" w:rsidRPr="00B77F27" w:rsidRDefault="00C81C97">
            <w:pPr>
              <w:pStyle w:val="NoSpacing"/>
            </w:pPr>
            <w:r w:rsidRPr="00B77F27">
              <w:t>The firm creatively solves problems related to projects PER_8</w:t>
            </w:r>
          </w:p>
        </w:tc>
        <w:tc>
          <w:tcPr>
            <w:tcW w:w="469" w:type="pct"/>
            <w:tcBorders>
              <w:top w:val="nil"/>
              <w:left w:val="nil"/>
              <w:bottom w:val="single" w:sz="4" w:space="0" w:color="auto"/>
              <w:right w:val="single" w:sz="4" w:space="0" w:color="auto"/>
            </w:tcBorders>
            <w:shd w:val="clear" w:color="auto" w:fill="auto"/>
            <w:noWrap/>
            <w:vAlign w:val="center"/>
          </w:tcPr>
          <w:p w14:paraId="5015CE3B"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6F9590C9"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57E069AD"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5742F906" w14:textId="77777777" w:rsidR="00DE6B71" w:rsidRPr="00B77F27" w:rsidRDefault="00C81C97">
            <w:pPr>
              <w:pStyle w:val="NoSpacing"/>
            </w:pPr>
            <w:r w:rsidRPr="00B77F27">
              <w:t>.790</w:t>
            </w:r>
          </w:p>
        </w:tc>
      </w:tr>
      <w:tr w:rsidR="00DE6B71" w:rsidRPr="00B77F27" w14:paraId="620F0F27"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36A62A9A" w14:textId="77777777" w:rsidR="00DE6B71" w:rsidRPr="00B77F27" w:rsidRDefault="00C81C97">
            <w:pPr>
              <w:pStyle w:val="NoSpacing"/>
            </w:pPr>
            <w:r w:rsidRPr="00B77F27">
              <w:t>Situation assessments is performed to enable us detect early cues or changes in projects requirement PER_9</w:t>
            </w:r>
          </w:p>
        </w:tc>
        <w:tc>
          <w:tcPr>
            <w:tcW w:w="469" w:type="pct"/>
            <w:tcBorders>
              <w:top w:val="nil"/>
              <w:left w:val="nil"/>
              <w:bottom w:val="single" w:sz="4" w:space="0" w:color="auto"/>
              <w:right w:val="single" w:sz="4" w:space="0" w:color="auto"/>
            </w:tcBorders>
            <w:shd w:val="clear" w:color="auto" w:fill="auto"/>
            <w:noWrap/>
            <w:vAlign w:val="center"/>
          </w:tcPr>
          <w:p w14:paraId="1FBD1A22"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34A04911"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041FEC4B"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57B8A7ED" w14:textId="77777777" w:rsidR="00DE6B71" w:rsidRPr="00B77F27" w:rsidRDefault="00C81C97">
            <w:pPr>
              <w:pStyle w:val="NoSpacing"/>
            </w:pPr>
            <w:r w:rsidRPr="00B77F27">
              <w:t>.766</w:t>
            </w:r>
          </w:p>
        </w:tc>
      </w:tr>
      <w:tr w:rsidR="00DE6B71" w:rsidRPr="00B77F27" w14:paraId="42F83494"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76C5461F" w14:textId="77777777" w:rsidR="00DE6B71" w:rsidRPr="00B77F27" w:rsidRDefault="00C81C97">
            <w:pPr>
              <w:pStyle w:val="NoSpacing"/>
            </w:pPr>
            <w:r w:rsidRPr="00B77F27">
              <w:t>Performance is associated with several factors (such as time, cost, quality, client satisfaction, productivity, and safety) PER_10</w:t>
            </w:r>
          </w:p>
        </w:tc>
        <w:tc>
          <w:tcPr>
            <w:tcW w:w="469" w:type="pct"/>
            <w:tcBorders>
              <w:top w:val="nil"/>
              <w:left w:val="nil"/>
              <w:bottom w:val="single" w:sz="4" w:space="0" w:color="auto"/>
              <w:right w:val="single" w:sz="4" w:space="0" w:color="auto"/>
            </w:tcBorders>
            <w:shd w:val="clear" w:color="auto" w:fill="auto"/>
            <w:noWrap/>
            <w:vAlign w:val="center"/>
          </w:tcPr>
          <w:p w14:paraId="0920163D"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2F01E91E"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758FE42"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noWrap/>
            <w:vAlign w:val="center"/>
          </w:tcPr>
          <w:p w14:paraId="2C1F2C6E" w14:textId="77777777" w:rsidR="00DE6B71" w:rsidRPr="00B77F27" w:rsidRDefault="00C81C97">
            <w:pPr>
              <w:pStyle w:val="NoSpacing"/>
            </w:pPr>
            <w:r w:rsidRPr="00B77F27">
              <w:t>.728</w:t>
            </w:r>
          </w:p>
        </w:tc>
      </w:tr>
      <w:tr w:rsidR="00DE6B71" w:rsidRPr="00B77F27" w14:paraId="526DD907"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4705E995" w14:textId="77777777" w:rsidR="00DE6B71" w:rsidRPr="00B77F27" w:rsidRDefault="00C81C97">
            <w:pPr>
              <w:pStyle w:val="NoSpacing"/>
            </w:pPr>
            <w:r w:rsidRPr="00B77F27">
              <w:t>When a project achieves the desired outcome, it’s considered successful PER_11</w:t>
            </w:r>
          </w:p>
        </w:tc>
        <w:tc>
          <w:tcPr>
            <w:tcW w:w="469" w:type="pct"/>
            <w:tcBorders>
              <w:top w:val="nil"/>
              <w:left w:val="nil"/>
              <w:bottom w:val="single" w:sz="4" w:space="0" w:color="auto"/>
              <w:right w:val="single" w:sz="4" w:space="0" w:color="auto"/>
            </w:tcBorders>
            <w:shd w:val="clear" w:color="auto" w:fill="auto"/>
            <w:noWrap/>
            <w:vAlign w:val="center"/>
          </w:tcPr>
          <w:p w14:paraId="48DECE79"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26A3CD87"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5107826"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vAlign w:val="center"/>
          </w:tcPr>
          <w:p w14:paraId="13DE4E48" w14:textId="77777777" w:rsidR="00DE6B71" w:rsidRPr="00B77F27" w:rsidRDefault="00C81C97">
            <w:pPr>
              <w:pStyle w:val="NoSpacing"/>
            </w:pPr>
            <w:r w:rsidRPr="00B77F27">
              <w:t>.721</w:t>
            </w:r>
          </w:p>
        </w:tc>
      </w:tr>
      <w:tr w:rsidR="00DE6B71" w:rsidRPr="00B77F27" w14:paraId="1D805E57"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5B2BB636" w14:textId="77777777" w:rsidR="00DE6B71" w:rsidRPr="00B77F27" w:rsidRDefault="00C81C97">
            <w:pPr>
              <w:pStyle w:val="NoSpacing"/>
            </w:pPr>
            <w:r w:rsidRPr="00B77F27">
              <w:t>A project is considered successful when it meets the need of stakeholders PER_12</w:t>
            </w:r>
          </w:p>
        </w:tc>
        <w:tc>
          <w:tcPr>
            <w:tcW w:w="469" w:type="pct"/>
            <w:tcBorders>
              <w:top w:val="nil"/>
              <w:left w:val="nil"/>
              <w:bottom w:val="single" w:sz="4" w:space="0" w:color="auto"/>
              <w:right w:val="single" w:sz="4" w:space="0" w:color="auto"/>
            </w:tcBorders>
            <w:shd w:val="clear" w:color="auto" w:fill="auto"/>
            <w:noWrap/>
            <w:vAlign w:val="center"/>
          </w:tcPr>
          <w:p w14:paraId="36FA1933"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33A57C5D"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6EA0D685"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vAlign w:val="center"/>
          </w:tcPr>
          <w:p w14:paraId="2B52AB3F" w14:textId="77777777" w:rsidR="00DE6B71" w:rsidRPr="00B77F27" w:rsidRDefault="00C81C97">
            <w:pPr>
              <w:pStyle w:val="NoSpacing"/>
            </w:pPr>
            <w:r w:rsidRPr="00B77F27">
              <w:t>.713</w:t>
            </w:r>
          </w:p>
        </w:tc>
      </w:tr>
      <w:tr w:rsidR="00DE6B71" w:rsidRPr="00B77F27" w14:paraId="74946414" w14:textId="77777777">
        <w:trPr>
          <w:trHeight w:val="300"/>
        </w:trPr>
        <w:tc>
          <w:tcPr>
            <w:tcW w:w="3158" w:type="pct"/>
            <w:tcBorders>
              <w:top w:val="nil"/>
              <w:left w:val="single" w:sz="4" w:space="0" w:color="auto"/>
              <w:bottom w:val="single" w:sz="4" w:space="0" w:color="auto"/>
              <w:right w:val="single" w:sz="4" w:space="0" w:color="auto"/>
            </w:tcBorders>
            <w:shd w:val="clear" w:color="auto" w:fill="auto"/>
            <w:noWrap/>
            <w:vAlign w:val="center"/>
          </w:tcPr>
          <w:p w14:paraId="60AFE9E6" w14:textId="77777777" w:rsidR="00DE6B71" w:rsidRPr="00B77F27" w:rsidRDefault="00C81C97">
            <w:pPr>
              <w:pStyle w:val="NoSpacing"/>
            </w:pPr>
            <w:r w:rsidRPr="00B77F27">
              <w:t>Project success will be determined by timely completion of the project PER_14</w:t>
            </w:r>
          </w:p>
        </w:tc>
        <w:tc>
          <w:tcPr>
            <w:tcW w:w="469" w:type="pct"/>
            <w:tcBorders>
              <w:top w:val="nil"/>
              <w:left w:val="nil"/>
              <w:bottom w:val="single" w:sz="4" w:space="0" w:color="auto"/>
              <w:right w:val="single" w:sz="4" w:space="0" w:color="auto"/>
            </w:tcBorders>
            <w:shd w:val="clear" w:color="auto" w:fill="auto"/>
            <w:noWrap/>
            <w:vAlign w:val="center"/>
          </w:tcPr>
          <w:p w14:paraId="57AD0288" w14:textId="77777777" w:rsidR="00DE6B71" w:rsidRPr="00B77F27" w:rsidRDefault="00DE6B71">
            <w:pPr>
              <w:pStyle w:val="NoSpacing"/>
            </w:pPr>
          </w:p>
        </w:tc>
        <w:tc>
          <w:tcPr>
            <w:tcW w:w="422" w:type="pct"/>
            <w:tcBorders>
              <w:top w:val="nil"/>
              <w:left w:val="nil"/>
              <w:bottom w:val="single" w:sz="4" w:space="0" w:color="auto"/>
              <w:right w:val="single" w:sz="4" w:space="0" w:color="auto"/>
            </w:tcBorders>
            <w:shd w:val="clear" w:color="auto" w:fill="auto"/>
            <w:noWrap/>
            <w:vAlign w:val="center"/>
          </w:tcPr>
          <w:p w14:paraId="2346FD6A" w14:textId="77777777" w:rsidR="00DE6B71" w:rsidRPr="00B77F27" w:rsidRDefault="00DE6B71">
            <w:pPr>
              <w:pStyle w:val="NoSpacing"/>
            </w:pPr>
          </w:p>
        </w:tc>
        <w:tc>
          <w:tcPr>
            <w:tcW w:w="423" w:type="pct"/>
            <w:tcBorders>
              <w:top w:val="nil"/>
              <w:left w:val="nil"/>
              <w:bottom w:val="single" w:sz="4" w:space="0" w:color="auto"/>
              <w:right w:val="single" w:sz="4" w:space="0" w:color="auto"/>
            </w:tcBorders>
            <w:shd w:val="clear" w:color="auto" w:fill="auto"/>
            <w:noWrap/>
            <w:vAlign w:val="center"/>
          </w:tcPr>
          <w:p w14:paraId="75749576" w14:textId="77777777" w:rsidR="00DE6B71" w:rsidRPr="00B77F27" w:rsidRDefault="00DE6B71">
            <w:pPr>
              <w:pStyle w:val="NoSpacing"/>
            </w:pPr>
          </w:p>
        </w:tc>
        <w:tc>
          <w:tcPr>
            <w:tcW w:w="527" w:type="pct"/>
            <w:tcBorders>
              <w:top w:val="nil"/>
              <w:left w:val="nil"/>
              <w:bottom w:val="single" w:sz="4" w:space="0" w:color="auto"/>
              <w:right w:val="single" w:sz="4" w:space="0" w:color="auto"/>
            </w:tcBorders>
            <w:shd w:val="clear" w:color="auto" w:fill="auto"/>
            <w:vAlign w:val="center"/>
          </w:tcPr>
          <w:p w14:paraId="1496B46D" w14:textId="77777777" w:rsidR="00DE6B71" w:rsidRPr="00B77F27" w:rsidRDefault="00C81C97">
            <w:pPr>
              <w:pStyle w:val="NoSpacing"/>
            </w:pPr>
            <w:r w:rsidRPr="00B77F27">
              <w:t>.701</w:t>
            </w:r>
          </w:p>
        </w:tc>
      </w:tr>
    </w:tbl>
    <w:p w14:paraId="7BD05317" w14:textId="77777777" w:rsidR="00DE6B71" w:rsidRPr="00B77F27" w:rsidRDefault="00DE6B71">
      <w:pPr>
        <w:jc w:val="both"/>
        <w:rPr>
          <w:rStyle w:val="markedcontent"/>
          <w:b/>
          <w:color w:val="000000" w:themeColor="text1"/>
        </w:rPr>
      </w:pPr>
    </w:p>
    <w:p w14:paraId="02109511" w14:textId="77777777" w:rsidR="00DE6B71" w:rsidRPr="00B77F27" w:rsidRDefault="00DE6B71">
      <w:pPr>
        <w:jc w:val="both"/>
        <w:rPr>
          <w:rStyle w:val="markedcontent"/>
          <w:b/>
          <w:color w:val="000000" w:themeColor="text1"/>
        </w:rPr>
      </w:pPr>
    </w:p>
    <w:p w14:paraId="51335C74" w14:textId="77777777" w:rsidR="00DE6B71" w:rsidRPr="00B77F27" w:rsidRDefault="00C81C97">
      <w:pPr>
        <w:spacing w:after="160" w:line="259" w:lineRule="auto"/>
        <w:rPr>
          <w:rStyle w:val="markedcontent"/>
          <w:b/>
          <w:color w:val="000000" w:themeColor="text1"/>
        </w:rPr>
      </w:pPr>
      <w:r w:rsidRPr="00B77F27">
        <w:rPr>
          <w:rStyle w:val="markedcontent"/>
          <w:b/>
          <w:color w:val="000000" w:themeColor="text1"/>
        </w:rPr>
        <w:br w:type="page"/>
      </w:r>
    </w:p>
    <w:p w14:paraId="3A6EBF96" w14:textId="77777777" w:rsidR="00DE6B71" w:rsidRPr="00B77F27" w:rsidRDefault="00C81C97">
      <w:pPr>
        <w:jc w:val="both"/>
        <w:rPr>
          <w:rStyle w:val="markedcontent"/>
          <w:b/>
          <w:color w:val="000000" w:themeColor="text1"/>
        </w:rPr>
      </w:pPr>
      <w:r w:rsidRPr="00B77F27">
        <w:rPr>
          <w:rStyle w:val="markedcontent"/>
          <w:b/>
          <w:color w:val="000000" w:themeColor="text1"/>
        </w:rPr>
        <w:lastRenderedPageBreak/>
        <w:t>APPENDIX V: Moderated Mediation Analysis Output</w:t>
      </w:r>
    </w:p>
    <w:p w14:paraId="45B8A81F" w14:textId="77777777" w:rsidR="00DE6B71" w:rsidRPr="00B77F27" w:rsidRDefault="00DE6B71">
      <w:pPr>
        <w:autoSpaceDE w:val="0"/>
        <w:autoSpaceDN w:val="0"/>
        <w:adjustRightInd w:val="0"/>
        <w:rPr>
          <w:rFonts w:eastAsiaTheme="minorHAnsi"/>
          <w:color w:val="000000"/>
        </w:rPr>
      </w:pPr>
    </w:p>
    <w:tbl>
      <w:tblPr>
        <w:tblW w:w="11312" w:type="dxa"/>
        <w:tblInd w:w="93" w:type="dxa"/>
        <w:tblLook w:val="04A0" w:firstRow="1" w:lastRow="0" w:firstColumn="1" w:lastColumn="0" w:noHBand="0" w:noVBand="1"/>
      </w:tblPr>
      <w:tblGrid>
        <w:gridCol w:w="2816"/>
        <w:gridCol w:w="222"/>
        <w:gridCol w:w="222"/>
        <w:gridCol w:w="1028"/>
        <w:gridCol w:w="1028"/>
        <w:gridCol w:w="1028"/>
        <w:gridCol w:w="1028"/>
        <w:gridCol w:w="1028"/>
        <w:gridCol w:w="1028"/>
        <w:gridCol w:w="1028"/>
        <w:gridCol w:w="1028"/>
      </w:tblGrid>
      <w:tr w:rsidR="00DE6B71" w:rsidRPr="00B77F27" w14:paraId="16A79A84" w14:textId="77777777">
        <w:trPr>
          <w:trHeight w:val="300"/>
        </w:trPr>
        <w:tc>
          <w:tcPr>
            <w:tcW w:w="3088" w:type="dxa"/>
            <w:gridSpan w:val="3"/>
            <w:tcBorders>
              <w:top w:val="nil"/>
              <w:left w:val="nil"/>
              <w:bottom w:val="nil"/>
              <w:right w:val="nil"/>
            </w:tcBorders>
            <w:shd w:val="clear" w:color="auto" w:fill="auto"/>
            <w:noWrap/>
            <w:vAlign w:val="bottom"/>
          </w:tcPr>
          <w:p w14:paraId="581683CE" w14:textId="77777777" w:rsidR="00DE6B71" w:rsidRPr="00B77F27" w:rsidRDefault="00C81C97">
            <w:pPr>
              <w:rPr>
                <w:color w:val="000000"/>
              </w:rPr>
            </w:pPr>
            <w:r w:rsidRPr="00B77F27">
              <w:rPr>
                <w:color w:val="000000"/>
              </w:rPr>
              <w:t>Run MATRIX procedure:</w:t>
            </w:r>
          </w:p>
        </w:tc>
        <w:tc>
          <w:tcPr>
            <w:tcW w:w="1028" w:type="dxa"/>
            <w:tcBorders>
              <w:top w:val="nil"/>
              <w:left w:val="nil"/>
              <w:bottom w:val="nil"/>
              <w:right w:val="nil"/>
            </w:tcBorders>
            <w:shd w:val="clear" w:color="auto" w:fill="auto"/>
            <w:noWrap/>
            <w:vAlign w:val="bottom"/>
          </w:tcPr>
          <w:p w14:paraId="72CB47C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B8E9F1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97A664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7B1ECA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FCFE9F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64F0D1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1B5B77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34D46F3" w14:textId="77777777" w:rsidR="00DE6B71" w:rsidRPr="00B77F27" w:rsidRDefault="00DE6B71">
            <w:pPr>
              <w:rPr>
                <w:color w:val="000000"/>
              </w:rPr>
            </w:pPr>
          </w:p>
        </w:tc>
      </w:tr>
      <w:tr w:rsidR="00DE6B71" w:rsidRPr="00B77F27" w14:paraId="6343AEE4" w14:textId="77777777">
        <w:trPr>
          <w:trHeight w:val="300"/>
        </w:trPr>
        <w:tc>
          <w:tcPr>
            <w:tcW w:w="2816" w:type="dxa"/>
            <w:tcBorders>
              <w:top w:val="nil"/>
              <w:left w:val="nil"/>
              <w:bottom w:val="nil"/>
              <w:right w:val="nil"/>
            </w:tcBorders>
            <w:shd w:val="clear" w:color="auto" w:fill="auto"/>
            <w:noWrap/>
            <w:vAlign w:val="bottom"/>
          </w:tcPr>
          <w:p w14:paraId="36DF834F" w14:textId="77777777" w:rsidR="00DE6B71" w:rsidRPr="00B77F27" w:rsidRDefault="00DE6B71"/>
        </w:tc>
        <w:tc>
          <w:tcPr>
            <w:tcW w:w="136" w:type="dxa"/>
            <w:tcBorders>
              <w:top w:val="nil"/>
              <w:left w:val="nil"/>
              <w:bottom w:val="nil"/>
              <w:right w:val="nil"/>
            </w:tcBorders>
            <w:shd w:val="clear" w:color="auto" w:fill="auto"/>
            <w:noWrap/>
            <w:vAlign w:val="bottom"/>
          </w:tcPr>
          <w:p w14:paraId="37BD40DF"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726E765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2BDC9F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5F98F4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1F95C8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65F451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FEA56F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C17839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D1F4E3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5081CBF" w14:textId="77777777" w:rsidR="00DE6B71" w:rsidRPr="00B77F27" w:rsidRDefault="00DE6B71">
            <w:pPr>
              <w:rPr>
                <w:color w:val="000000"/>
              </w:rPr>
            </w:pPr>
          </w:p>
        </w:tc>
      </w:tr>
      <w:tr w:rsidR="00DE6B71" w:rsidRPr="00B77F27" w14:paraId="2FD72FE4" w14:textId="77777777">
        <w:trPr>
          <w:trHeight w:val="300"/>
        </w:trPr>
        <w:tc>
          <w:tcPr>
            <w:tcW w:w="10284" w:type="dxa"/>
            <w:gridSpan w:val="10"/>
            <w:tcBorders>
              <w:top w:val="nil"/>
              <w:left w:val="nil"/>
              <w:bottom w:val="nil"/>
              <w:right w:val="nil"/>
            </w:tcBorders>
            <w:shd w:val="clear" w:color="auto" w:fill="auto"/>
            <w:noWrap/>
            <w:vAlign w:val="bottom"/>
          </w:tcPr>
          <w:p w14:paraId="3699430F" w14:textId="77777777" w:rsidR="00DE6B71" w:rsidRPr="00B77F27" w:rsidRDefault="00C81C97">
            <w:pPr>
              <w:rPr>
                <w:color w:val="000000"/>
              </w:rPr>
            </w:pPr>
            <w:r w:rsidRPr="00B77F27">
              <w:rPr>
                <w:color w:val="000000"/>
              </w:rPr>
              <w:t>*************** PROCESS Procedure for SPSS Version 3.3 *******************</w:t>
            </w:r>
          </w:p>
        </w:tc>
        <w:tc>
          <w:tcPr>
            <w:tcW w:w="1028" w:type="dxa"/>
            <w:tcBorders>
              <w:top w:val="nil"/>
              <w:left w:val="nil"/>
              <w:bottom w:val="nil"/>
              <w:right w:val="nil"/>
            </w:tcBorders>
            <w:shd w:val="clear" w:color="auto" w:fill="auto"/>
            <w:noWrap/>
            <w:vAlign w:val="bottom"/>
          </w:tcPr>
          <w:p w14:paraId="30AE754F" w14:textId="77777777" w:rsidR="00DE6B71" w:rsidRPr="00B77F27" w:rsidRDefault="00DE6B71">
            <w:pPr>
              <w:rPr>
                <w:color w:val="000000"/>
              </w:rPr>
            </w:pPr>
          </w:p>
        </w:tc>
      </w:tr>
      <w:tr w:rsidR="00DE6B71" w:rsidRPr="00B77F27" w14:paraId="4E9140DB" w14:textId="77777777">
        <w:trPr>
          <w:trHeight w:val="300"/>
        </w:trPr>
        <w:tc>
          <w:tcPr>
            <w:tcW w:w="2816" w:type="dxa"/>
            <w:tcBorders>
              <w:top w:val="nil"/>
              <w:left w:val="nil"/>
              <w:bottom w:val="nil"/>
              <w:right w:val="nil"/>
            </w:tcBorders>
            <w:shd w:val="clear" w:color="auto" w:fill="auto"/>
            <w:noWrap/>
            <w:vAlign w:val="bottom"/>
          </w:tcPr>
          <w:p w14:paraId="6D550FA6" w14:textId="77777777" w:rsidR="00DE6B71" w:rsidRPr="00B77F27" w:rsidRDefault="00DE6B71"/>
        </w:tc>
        <w:tc>
          <w:tcPr>
            <w:tcW w:w="136" w:type="dxa"/>
            <w:tcBorders>
              <w:top w:val="nil"/>
              <w:left w:val="nil"/>
              <w:bottom w:val="nil"/>
              <w:right w:val="nil"/>
            </w:tcBorders>
            <w:shd w:val="clear" w:color="auto" w:fill="auto"/>
            <w:noWrap/>
            <w:vAlign w:val="bottom"/>
          </w:tcPr>
          <w:p w14:paraId="73463AA1"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68441EE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862A43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B41B39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93356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4751EF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C32B6F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0A0E5A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797616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57FB00A" w14:textId="77777777" w:rsidR="00DE6B71" w:rsidRPr="00B77F27" w:rsidRDefault="00DE6B71">
            <w:pPr>
              <w:rPr>
                <w:color w:val="000000"/>
              </w:rPr>
            </w:pPr>
          </w:p>
        </w:tc>
      </w:tr>
      <w:tr w:rsidR="00DE6B71" w:rsidRPr="00B77F27" w14:paraId="02E03A21" w14:textId="77777777">
        <w:trPr>
          <w:trHeight w:val="300"/>
        </w:trPr>
        <w:tc>
          <w:tcPr>
            <w:tcW w:w="9256" w:type="dxa"/>
            <w:gridSpan w:val="9"/>
            <w:tcBorders>
              <w:top w:val="nil"/>
              <w:left w:val="nil"/>
              <w:bottom w:val="nil"/>
              <w:right w:val="nil"/>
            </w:tcBorders>
            <w:shd w:val="clear" w:color="auto" w:fill="auto"/>
            <w:noWrap/>
            <w:vAlign w:val="bottom"/>
          </w:tcPr>
          <w:p w14:paraId="3571E781" w14:textId="77777777" w:rsidR="00DE6B71" w:rsidRPr="00B77F27" w:rsidRDefault="00C81C97">
            <w:pPr>
              <w:rPr>
                <w:color w:val="000000"/>
              </w:rPr>
            </w:pPr>
            <w:r w:rsidRPr="00B77F27">
              <w:rPr>
                <w:color w:val="000000"/>
              </w:rPr>
              <w:t xml:space="preserve">          Written by Andrew F. Hayes, Ph.D.       www.afhayes.com</w:t>
            </w:r>
          </w:p>
        </w:tc>
        <w:tc>
          <w:tcPr>
            <w:tcW w:w="1028" w:type="dxa"/>
            <w:tcBorders>
              <w:top w:val="nil"/>
              <w:left w:val="nil"/>
              <w:bottom w:val="nil"/>
              <w:right w:val="nil"/>
            </w:tcBorders>
            <w:shd w:val="clear" w:color="auto" w:fill="auto"/>
            <w:noWrap/>
            <w:vAlign w:val="bottom"/>
          </w:tcPr>
          <w:p w14:paraId="6DCB007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FDD2BA6" w14:textId="77777777" w:rsidR="00DE6B71" w:rsidRPr="00B77F27" w:rsidRDefault="00DE6B71">
            <w:pPr>
              <w:rPr>
                <w:color w:val="000000"/>
              </w:rPr>
            </w:pPr>
          </w:p>
        </w:tc>
      </w:tr>
      <w:tr w:rsidR="00DE6B71" w:rsidRPr="00B77F27" w14:paraId="37D12670" w14:textId="77777777">
        <w:trPr>
          <w:trHeight w:val="300"/>
        </w:trPr>
        <w:tc>
          <w:tcPr>
            <w:tcW w:w="9256" w:type="dxa"/>
            <w:gridSpan w:val="9"/>
            <w:tcBorders>
              <w:top w:val="nil"/>
              <w:left w:val="nil"/>
              <w:bottom w:val="nil"/>
              <w:right w:val="nil"/>
            </w:tcBorders>
            <w:shd w:val="clear" w:color="auto" w:fill="auto"/>
            <w:noWrap/>
            <w:vAlign w:val="bottom"/>
          </w:tcPr>
          <w:p w14:paraId="6F22A7A7" w14:textId="77777777" w:rsidR="00DE6B71" w:rsidRPr="00B77F27" w:rsidRDefault="00C81C97">
            <w:pPr>
              <w:rPr>
                <w:color w:val="000000"/>
              </w:rPr>
            </w:pPr>
            <w:r w:rsidRPr="00B77F27">
              <w:rPr>
                <w:color w:val="000000"/>
              </w:rPr>
              <w:t xml:space="preserve">    Documentation available in Hayes (2018). www.guilford.com/p/hayes3</w:t>
            </w:r>
          </w:p>
        </w:tc>
        <w:tc>
          <w:tcPr>
            <w:tcW w:w="1028" w:type="dxa"/>
            <w:tcBorders>
              <w:top w:val="nil"/>
              <w:left w:val="nil"/>
              <w:bottom w:val="nil"/>
              <w:right w:val="nil"/>
            </w:tcBorders>
            <w:shd w:val="clear" w:color="auto" w:fill="auto"/>
            <w:noWrap/>
            <w:vAlign w:val="bottom"/>
          </w:tcPr>
          <w:p w14:paraId="1F869D3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A494462" w14:textId="77777777" w:rsidR="00DE6B71" w:rsidRPr="00B77F27" w:rsidRDefault="00DE6B71">
            <w:pPr>
              <w:rPr>
                <w:color w:val="000000"/>
              </w:rPr>
            </w:pPr>
          </w:p>
        </w:tc>
      </w:tr>
      <w:tr w:rsidR="00DE6B71" w:rsidRPr="00B77F27" w14:paraId="56C92977" w14:textId="77777777">
        <w:trPr>
          <w:trHeight w:val="300"/>
        </w:trPr>
        <w:tc>
          <w:tcPr>
            <w:tcW w:w="2816" w:type="dxa"/>
            <w:tcBorders>
              <w:top w:val="nil"/>
              <w:left w:val="nil"/>
              <w:bottom w:val="nil"/>
              <w:right w:val="nil"/>
            </w:tcBorders>
            <w:shd w:val="clear" w:color="auto" w:fill="auto"/>
            <w:noWrap/>
            <w:vAlign w:val="bottom"/>
          </w:tcPr>
          <w:p w14:paraId="6DBC716C" w14:textId="77777777" w:rsidR="00DE6B71" w:rsidRPr="00B77F27" w:rsidRDefault="00DE6B71"/>
        </w:tc>
        <w:tc>
          <w:tcPr>
            <w:tcW w:w="136" w:type="dxa"/>
            <w:tcBorders>
              <w:top w:val="nil"/>
              <w:left w:val="nil"/>
              <w:bottom w:val="nil"/>
              <w:right w:val="nil"/>
            </w:tcBorders>
            <w:shd w:val="clear" w:color="auto" w:fill="auto"/>
            <w:noWrap/>
            <w:vAlign w:val="bottom"/>
          </w:tcPr>
          <w:p w14:paraId="71583B29"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60E288B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DA3687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0EC49F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3DF734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E5775F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C555DA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1F75A4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94EA0D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87C6204" w14:textId="77777777" w:rsidR="00DE6B71" w:rsidRPr="00B77F27" w:rsidRDefault="00DE6B71">
            <w:pPr>
              <w:rPr>
                <w:color w:val="000000"/>
              </w:rPr>
            </w:pPr>
          </w:p>
        </w:tc>
      </w:tr>
      <w:tr w:rsidR="00DE6B71" w:rsidRPr="00B77F27" w14:paraId="59AA4C58" w14:textId="77777777">
        <w:trPr>
          <w:trHeight w:val="300"/>
        </w:trPr>
        <w:tc>
          <w:tcPr>
            <w:tcW w:w="10284" w:type="dxa"/>
            <w:gridSpan w:val="10"/>
            <w:tcBorders>
              <w:top w:val="nil"/>
              <w:left w:val="nil"/>
              <w:bottom w:val="nil"/>
              <w:right w:val="nil"/>
            </w:tcBorders>
            <w:shd w:val="clear" w:color="auto" w:fill="auto"/>
            <w:noWrap/>
            <w:vAlign w:val="bottom"/>
          </w:tcPr>
          <w:p w14:paraId="7E48975D" w14:textId="77777777" w:rsidR="00DE6B71" w:rsidRPr="00B77F27" w:rsidRDefault="00C81C97">
            <w:pPr>
              <w:rPr>
                <w:color w:val="000000"/>
              </w:rPr>
            </w:pPr>
            <w:r w:rsidRPr="00B77F27">
              <w:rPr>
                <w:color w:val="000000"/>
              </w:rPr>
              <w:t>**************************************************************************</w:t>
            </w:r>
          </w:p>
        </w:tc>
        <w:tc>
          <w:tcPr>
            <w:tcW w:w="1028" w:type="dxa"/>
            <w:tcBorders>
              <w:top w:val="nil"/>
              <w:left w:val="nil"/>
              <w:bottom w:val="nil"/>
              <w:right w:val="nil"/>
            </w:tcBorders>
            <w:shd w:val="clear" w:color="auto" w:fill="auto"/>
            <w:noWrap/>
            <w:vAlign w:val="bottom"/>
          </w:tcPr>
          <w:p w14:paraId="41E3C285" w14:textId="77777777" w:rsidR="00DE6B71" w:rsidRPr="00B77F27" w:rsidRDefault="00DE6B71">
            <w:pPr>
              <w:rPr>
                <w:color w:val="000000"/>
              </w:rPr>
            </w:pPr>
          </w:p>
        </w:tc>
      </w:tr>
      <w:tr w:rsidR="00DE6B71" w:rsidRPr="00B77F27" w14:paraId="20C8EE3A" w14:textId="77777777">
        <w:trPr>
          <w:trHeight w:val="300"/>
        </w:trPr>
        <w:tc>
          <w:tcPr>
            <w:tcW w:w="2952" w:type="dxa"/>
            <w:gridSpan w:val="2"/>
            <w:tcBorders>
              <w:top w:val="nil"/>
              <w:left w:val="nil"/>
              <w:bottom w:val="nil"/>
              <w:right w:val="nil"/>
            </w:tcBorders>
            <w:shd w:val="clear" w:color="auto" w:fill="auto"/>
            <w:noWrap/>
            <w:vAlign w:val="bottom"/>
          </w:tcPr>
          <w:p w14:paraId="753FB89D" w14:textId="77777777" w:rsidR="00DE6B71" w:rsidRPr="00B77F27" w:rsidRDefault="00C81C97">
            <w:pPr>
              <w:rPr>
                <w:color w:val="000000"/>
              </w:rPr>
            </w:pPr>
            <w:r w:rsidRPr="00B77F27">
              <w:rPr>
                <w:color w:val="000000"/>
              </w:rPr>
              <w:t>Model  : 8</w:t>
            </w:r>
          </w:p>
        </w:tc>
        <w:tc>
          <w:tcPr>
            <w:tcW w:w="136" w:type="dxa"/>
            <w:tcBorders>
              <w:top w:val="nil"/>
              <w:left w:val="nil"/>
              <w:bottom w:val="nil"/>
              <w:right w:val="nil"/>
            </w:tcBorders>
            <w:shd w:val="clear" w:color="auto" w:fill="auto"/>
            <w:noWrap/>
            <w:vAlign w:val="bottom"/>
          </w:tcPr>
          <w:p w14:paraId="289A476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1B2620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367B36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C5A893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84E636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249878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9E1C0C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4AC7D1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84882A6" w14:textId="77777777" w:rsidR="00DE6B71" w:rsidRPr="00B77F27" w:rsidRDefault="00DE6B71">
            <w:pPr>
              <w:rPr>
                <w:color w:val="000000"/>
              </w:rPr>
            </w:pPr>
          </w:p>
        </w:tc>
      </w:tr>
      <w:tr w:rsidR="00DE6B71" w:rsidRPr="00B77F27" w14:paraId="4D347F6B" w14:textId="77777777">
        <w:trPr>
          <w:trHeight w:val="300"/>
        </w:trPr>
        <w:tc>
          <w:tcPr>
            <w:tcW w:w="3088" w:type="dxa"/>
            <w:gridSpan w:val="3"/>
            <w:tcBorders>
              <w:top w:val="nil"/>
              <w:left w:val="nil"/>
              <w:bottom w:val="nil"/>
              <w:right w:val="nil"/>
            </w:tcBorders>
            <w:shd w:val="clear" w:color="auto" w:fill="auto"/>
            <w:noWrap/>
            <w:vAlign w:val="bottom"/>
          </w:tcPr>
          <w:p w14:paraId="5767EB54" w14:textId="77777777" w:rsidR="00DE6B71" w:rsidRPr="00B77F27" w:rsidRDefault="00C81C97">
            <w:pPr>
              <w:rPr>
                <w:color w:val="000000"/>
              </w:rPr>
            </w:pPr>
            <w:r w:rsidRPr="00B77F27">
              <w:rPr>
                <w:color w:val="000000"/>
              </w:rPr>
              <w:t xml:space="preserve">    Y  : Perf_tot</w:t>
            </w:r>
          </w:p>
        </w:tc>
        <w:tc>
          <w:tcPr>
            <w:tcW w:w="1028" w:type="dxa"/>
            <w:tcBorders>
              <w:top w:val="nil"/>
              <w:left w:val="nil"/>
              <w:bottom w:val="nil"/>
              <w:right w:val="nil"/>
            </w:tcBorders>
            <w:shd w:val="clear" w:color="auto" w:fill="auto"/>
            <w:noWrap/>
            <w:vAlign w:val="bottom"/>
          </w:tcPr>
          <w:p w14:paraId="48BBE19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AC9284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1C0DC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94881A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DA2A3A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36D428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19D9DB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6B9490E" w14:textId="77777777" w:rsidR="00DE6B71" w:rsidRPr="00B77F27" w:rsidRDefault="00DE6B71">
            <w:pPr>
              <w:rPr>
                <w:color w:val="000000"/>
              </w:rPr>
            </w:pPr>
          </w:p>
        </w:tc>
      </w:tr>
      <w:tr w:rsidR="00DE6B71" w:rsidRPr="00B77F27" w14:paraId="0FD4E3A9" w14:textId="77777777">
        <w:trPr>
          <w:trHeight w:val="300"/>
        </w:trPr>
        <w:tc>
          <w:tcPr>
            <w:tcW w:w="3088" w:type="dxa"/>
            <w:gridSpan w:val="3"/>
            <w:tcBorders>
              <w:top w:val="nil"/>
              <w:left w:val="nil"/>
              <w:bottom w:val="nil"/>
              <w:right w:val="nil"/>
            </w:tcBorders>
            <w:shd w:val="clear" w:color="auto" w:fill="auto"/>
            <w:noWrap/>
            <w:vAlign w:val="bottom"/>
          </w:tcPr>
          <w:p w14:paraId="720903D6" w14:textId="77777777" w:rsidR="00DE6B71" w:rsidRPr="00B77F27" w:rsidRDefault="00C81C97">
            <w:pPr>
              <w:rPr>
                <w:color w:val="000000"/>
              </w:rPr>
            </w:pPr>
            <w:r w:rsidRPr="00B77F27">
              <w:rPr>
                <w:color w:val="000000"/>
              </w:rPr>
              <w:t xml:space="preserve">    X  : Proj_pla</w:t>
            </w:r>
          </w:p>
        </w:tc>
        <w:tc>
          <w:tcPr>
            <w:tcW w:w="1028" w:type="dxa"/>
            <w:tcBorders>
              <w:top w:val="nil"/>
              <w:left w:val="nil"/>
              <w:bottom w:val="nil"/>
              <w:right w:val="nil"/>
            </w:tcBorders>
            <w:shd w:val="clear" w:color="auto" w:fill="auto"/>
            <w:noWrap/>
            <w:vAlign w:val="bottom"/>
          </w:tcPr>
          <w:p w14:paraId="5EE50C0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40B0F9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76192F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54F93F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8EBAE0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4808A8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24F2F2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2D13B18" w14:textId="77777777" w:rsidR="00DE6B71" w:rsidRPr="00B77F27" w:rsidRDefault="00DE6B71">
            <w:pPr>
              <w:rPr>
                <w:color w:val="000000"/>
              </w:rPr>
            </w:pPr>
          </w:p>
        </w:tc>
      </w:tr>
      <w:tr w:rsidR="00DE6B71" w:rsidRPr="00B77F27" w14:paraId="27A3F496" w14:textId="77777777">
        <w:trPr>
          <w:trHeight w:val="300"/>
        </w:trPr>
        <w:tc>
          <w:tcPr>
            <w:tcW w:w="3088" w:type="dxa"/>
            <w:gridSpan w:val="3"/>
            <w:tcBorders>
              <w:top w:val="nil"/>
              <w:left w:val="nil"/>
              <w:bottom w:val="nil"/>
              <w:right w:val="nil"/>
            </w:tcBorders>
            <w:shd w:val="clear" w:color="auto" w:fill="auto"/>
            <w:noWrap/>
            <w:vAlign w:val="bottom"/>
          </w:tcPr>
          <w:p w14:paraId="752E78FF" w14:textId="77777777" w:rsidR="00DE6B71" w:rsidRPr="00B77F27" w:rsidRDefault="00C81C97">
            <w:pPr>
              <w:rPr>
                <w:color w:val="000000"/>
              </w:rPr>
            </w:pPr>
            <w:r w:rsidRPr="00B77F27">
              <w:rPr>
                <w:color w:val="000000"/>
              </w:rPr>
              <w:t xml:space="preserve">    M  : Com_part</w:t>
            </w:r>
          </w:p>
        </w:tc>
        <w:tc>
          <w:tcPr>
            <w:tcW w:w="1028" w:type="dxa"/>
            <w:tcBorders>
              <w:top w:val="nil"/>
              <w:left w:val="nil"/>
              <w:bottom w:val="nil"/>
              <w:right w:val="nil"/>
            </w:tcBorders>
            <w:shd w:val="clear" w:color="auto" w:fill="auto"/>
            <w:noWrap/>
            <w:vAlign w:val="bottom"/>
          </w:tcPr>
          <w:p w14:paraId="12E4CE1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EC3212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EDB6BA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BD85A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BBD93B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D9905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F83AC9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817CF7" w14:textId="77777777" w:rsidR="00DE6B71" w:rsidRPr="00B77F27" w:rsidRDefault="00DE6B71">
            <w:pPr>
              <w:rPr>
                <w:color w:val="000000"/>
              </w:rPr>
            </w:pPr>
          </w:p>
        </w:tc>
      </w:tr>
      <w:tr w:rsidR="00DE6B71" w:rsidRPr="00B77F27" w14:paraId="558C4F6F" w14:textId="77777777">
        <w:trPr>
          <w:trHeight w:val="300"/>
        </w:trPr>
        <w:tc>
          <w:tcPr>
            <w:tcW w:w="3088" w:type="dxa"/>
            <w:gridSpan w:val="3"/>
            <w:tcBorders>
              <w:top w:val="nil"/>
              <w:left w:val="nil"/>
              <w:bottom w:val="nil"/>
              <w:right w:val="nil"/>
            </w:tcBorders>
            <w:shd w:val="clear" w:color="auto" w:fill="auto"/>
            <w:noWrap/>
            <w:vAlign w:val="bottom"/>
          </w:tcPr>
          <w:p w14:paraId="57EAE4B3" w14:textId="77777777" w:rsidR="00DE6B71" w:rsidRPr="00B77F27" w:rsidRDefault="00C81C97">
            <w:pPr>
              <w:rPr>
                <w:color w:val="000000"/>
              </w:rPr>
            </w:pPr>
            <w:r w:rsidRPr="00B77F27">
              <w:rPr>
                <w:color w:val="000000"/>
              </w:rPr>
              <w:t xml:space="preserve">    W  : Govt_Reg</w:t>
            </w:r>
          </w:p>
        </w:tc>
        <w:tc>
          <w:tcPr>
            <w:tcW w:w="1028" w:type="dxa"/>
            <w:tcBorders>
              <w:top w:val="nil"/>
              <w:left w:val="nil"/>
              <w:bottom w:val="nil"/>
              <w:right w:val="nil"/>
            </w:tcBorders>
            <w:shd w:val="clear" w:color="auto" w:fill="auto"/>
            <w:noWrap/>
            <w:vAlign w:val="bottom"/>
          </w:tcPr>
          <w:p w14:paraId="6954886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B02E94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BB682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596D49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6658DF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10383D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EE66DE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9142997" w14:textId="77777777" w:rsidR="00DE6B71" w:rsidRPr="00B77F27" w:rsidRDefault="00DE6B71">
            <w:pPr>
              <w:rPr>
                <w:color w:val="000000"/>
              </w:rPr>
            </w:pPr>
          </w:p>
        </w:tc>
      </w:tr>
      <w:tr w:rsidR="00DE6B71" w:rsidRPr="00B77F27" w14:paraId="1DAE2120" w14:textId="77777777">
        <w:trPr>
          <w:trHeight w:val="300"/>
        </w:trPr>
        <w:tc>
          <w:tcPr>
            <w:tcW w:w="2816" w:type="dxa"/>
            <w:tcBorders>
              <w:top w:val="nil"/>
              <w:left w:val="nil"/>
              <w:bottom w:val="nil"/>
              <w:right w:val="nil"/>
            </w:tcBorders>
            <w:shd w:val="clear" w:color="auto" w:fill="auto"/>
            <w:noWrap/>
            <w:vAlign w:val="bottom"/>
          </w:tcPr>
          <w:p w14:paraId="02D03D67" w14:textId="77777777" w:rsidR="00DE6B71" w:rsidRPr="00B77F27" w:rsidRDefault="00DE6B71"/>
        </w:tc>
        <w:tc>
          <w:tcPr>
            <w:tcW w:w="136" w:type="dxa"/>
            <w:tcBorders>
              <w:top w:val="nil"/>
              <w:left w:val="nil"/>
              <w:bottom w:val="nil"/>
              <w:right w:val="nil"/>
            </w:tcBorders>
            <w:shd w:val="clear" w:color="auto" w:fill="auto"/>
            <w:noWrap/>
            <w:vAlign w:val="bottom"/>
          </w:tcPr>
          <w:p w14:paraId="09D0575D"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18B42E1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35894F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856AA6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FD4AA5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C97421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1CF43A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763023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C5983D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12403AF" w14:textId="77777777" w:rsidR="00DE6B71" w:rsidRPr="00B77F27" w:rsidRDefault="00DE6B71">
            <w:pPr>
              <w:rPr>
                <w:color w:val="000000"/>
              </w:rPr>
            </w:pPr>
          </w:p>
        </w:tc>
      </w:tr>
      <w:tr w:rsidR="00DE6B71" w:rsidRPr="00B77F27" w14:paraId="4E30CD37" w14:textId="77777777">
        <w:trPr>
          <w:trHeight w:val="300"/>
        </w:trPr>
        <w:tc>
          <w:tcPr>
            <w:tcW w:w="2816" w:type="dxa"/>
            <w:tcBorders>
              <w:top w:val="nil"/>
              <w:left w:val="nil"/>
              <w:bottom w:val="nil"/>
              <w:right w:val="nil"/>
            </w:tcBorders>
            <w:shd w:val="clear" w:color="auto" w:fill="auto"/>
            <w:noWrap/>
            <w:vAlign w:val="bottom"/>
          </w:tcPr>
          <w:p w14:paraId="3C398637" w14:textId="77777777" w:rsidR="00DE6B71" w:rsidRPr="00B77F27" w:rsidRDefault="00C81C97">
            <w:pPr>
              <w:rPr>
                <w:color w:val="000000"/>
              </w:rPr>
            </w:pPr>
            <w:r w:rsidRPr="00B77F27">
              <w:rPr>
                <w:color w:val="000000"/>
              </w:rPr>
              <w:t>Sample</w:t>
            </w:r>
          </w:p>
        </w:tc>
        <w:tc>
          <w:tcPr>
            <w:tcW w:w="136" w:type="dxa"/>
            <w:tcBorders>
              <w:top w:val="nil"/>
              <w:left w:val="nil"/>
              <w:bottom w:val="nil"/>
              <w:right w:val="nil"/>
            </w:tcBorders>
            <w:shd w:val="clear" w:color="auto" w:fill="auto"/>
            <w:noWrap/>
            <w:vAlign w:val="bottom"/>
          </w:tcPr>
          <w:p w14:paraId="05DED1A9"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501E068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AED437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B42A8B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750397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BB89BB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43A721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138393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4F8EBA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C74F6E7" w14:textId="77777777" w:rsidR="00DE6B71" w:rsidRPr="00B77F27" w:rsidRDefault="00DE6B71">
            <w:pPr>
              <w:rPr>
                <w:color w:val="000000"/>
              </w:rPr>
            </w:pPr>
          </w:p>
        </w:tc>
      </w:tr>
      <w:tr w:rsidR="00DE6B71" w:rsidRPr="00B77F27" w14:paraId="1ED0FF40" w14:textId="77777777">
        <w:trPr>
          <w:trHeight w:val="300"/>
        </w:trPr>
        <w:tc>
          <w:tcPr>
            <w:tcW w:w="2952" w:type="dxa"/>
            <w:gridSpan w:val="2"/>
            <w:tcBorders>
              <w:top w:val="nil"/>
              <w:left w:val="nil"/>
              <w:bottom w:val="nil"/>
              <w:right w:val="nil"/>
            </w:tcBorders>
            <w:shd w:val="clear" w:color="auto" w:fill="auto"/>
            <w:noWrap/>
            <w:vAlign w:val="bottom"/>
          </w:tcPr>
          <w:p w14:paraId="413D93E4" w14:textId="77777777" w:rsidR="00DE6B71" w:rsidRPr="00B77F27" w:rsidRDefault="00C81C97">
            <w:pPr>
              <w:rPr>
                <w:color w:val="000000"/>
              </w:rPr>
            </w:pPr>
            <w:r w:rsidRPr="00B77F27">
              <w:rPr>
                <w:color w:val="000000"/>
              </w:rPr>
              <w:t>Size:  161</w:t>
            </w:r>
          </w:p>
        </w:tc>
        <w:tc>
          <w:tcPr>
            <w:tcW w:w="136" w:type="dxa"/>
            <w:tcBorders>
              <w:top w:val="nil"/>
              <w:left w:val="nil"/>
              <w:bottom w:val="nil"/>
              <w:right w:val="nil"/>
            </w:tcBorders>
            <w:shd w:val="clear" w:color="auto" w:fill="auto"/>
            <w:noWrap/>
            <w:vAlign w:val="bottom"/>
          </w:tcPr>
          <w:p w14:paraId="725F74A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30B414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1D3F82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BE4460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F5ECA8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28BF34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E01F0D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B82665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49BF9F4" w14:textId="77777777" w:rsidR="00DE6B71" w:rsidRPr="00B77F27" w:rsidRDefault="00DE6B71">
            <w:pPr>
              <w:rPr>
                <w:color w:val="000000"/>
              </w:rPr>
            </w:pPr>
          </w:p>
        </w:tc>
      </w:tr>
      <w:tr w:rsidR="00DE6B71" w:rsidRPr="00B77F27" w14:paraId="6C1C3C05" w14:textId="77777777">
        <w:trPr>
          <w:trHeight w:val="300"/>
        </w:trPr>
        <w:tc>
          <w:tcPr>
            <w:tcW w:w="2816" w:type="dxa"/>
            <w:tcBorders>
              <w:top w:val="nil"/>
              <w:left w:val="nil"/>
              <w:bottom w:val="nil"/>
              <w:right w:val="nil"/>
            </w:tcBorders>
            <w:shd w:val="clear" w:color="auto" w:fill="auto"/>
            <w:noWrap/>
            <w:vAlign w:val="bottom"/>
          </w:tcPr>
          <w:p w14:paraId="52DD0C98" w14:textId="77777777" w:rsidR="00DE6B71" w:rsidRPr="00B77F27" w:rsidRDefault="00DE6B71"/>
        </w:tc>
        <w:tc>
          <w:tcPr>
            <w:tcW w:w="136" w:type="dxa"/>
            <w:tcBorders>
              <w:top w:val="nil"/>
              <w:left w:val="nil"/>
              <w:bottom w:val="nil"/>
              <w:right w:val="nil"/>
            </w:tcBorders>
            <w:shd w:val="clear" w:color="auto" w:fill="auto"/>
            <w:noWrap/>
            <w:vAlign w:val="bottom"/>
          </w:tcPr>
          <w:p w14:paraId="053914F7"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79E5F0D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55643C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972D59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5784FA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3949F0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7A65FF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4BD0B1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35FEC5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1FB98A8" w14:textId="77777777" w:rsidR="00DE6B71" w:rsidRPr="00B77F27" w:rsidRDefault="00DE6B71">
            <w:pPr>
              <w:rPr>
                <w:color w:val="000000"/>
              </w:rPr>
            </w:pPr>
          </w:p>
        </w:tc>
      </w:tr>
      <w:tr w:rsidR="00DE6B71" w:rsidRPr="00B77F27" w14:paraId="4C51C640" w14:textId="77777777">
        <w:trPr>
          <w:trHeight w:val="300"/>
        </w:trPr>
        <w:tc>
          <w:tcPr>
            <w:tcW w:w="10284" w:type="dxa"/>
            <w:gridSpan w:val="10"/>
            <w:tcBorders>
              <w:top w:val="nil"/>
              <w:left w:val="nil"/>
              <w:bottom w:val="nil"/>
              <w:right w:val="nil"/>
            </w:tcBorders>
            <w:shd w:val="clear" w:color="auto" w:fill="auto"/>
            <w:noWrap/>
            <w:vAlign w:val="bottom"/>
          </w:tcPr>
          <w:p w14:paraId="1237879A" w14:textId="77777777" w:rsidR="00DE6B71" w:rsidRPr="00B77F27" w:rsidRDefault="00C81C97">
            <w:pPr>
              <w:rPr>
                <w:color w:val="000000"/>
              </w:rPr>
            </w:pPr>
            <w:r w:rsidRPr="00B77F27">
              <w:rPr>
                <w:color w:val="000000"/>
              </w:rPr>
              <w:t>**************************************************************************</w:t>
            </w:r>
          </w:p>
        </w:tc>
        <w:tc>
          <w:tcPr>
            <w:tcW w:w="1028" w:type="dxa"/>
            <w:tcBorders>
              <w:top w:val="nil"/>
              <w:left w:val="nil"/>
              <w:bottom w:val="nil"/>
              <w:right w:val="nil"/>
            </w:tcBorders>
            <w:shd w:val="clear" w:color="auto" w:fill="auto"/>
            <w:noWrap/>
            <w:vAlign w:val="bottom"/>
          </w:tcPr>
          <w:p w14:paraId="7759D51E" w14:textId="77777777" w:rsidR="00DE6B71" w:rsidRPr="00B77F27" w:rsidRDefault="00DE6B71">
            <w:pPr>
              <w:rPr>
                <w:color w:val="000000"/>
              </w:rPr>
            </w:pPr>
          </w:p>
        </w:tc>
      </w:tr>
      <w:tr w:rsidR="00DE6B71" w:rsidRPr="00B77F27" w14:paraId="17A89A6C" w14:textId="77777777">
        <w:trPr>
          <w:trHeight w:val="300"/>
        </w:trPr>
        <w:tc>
          <w:tcPr>
            <w:tcW w:w="3088" w:type="dxa"/>
            <w:gridSpan w:val="3"/>
            <w:tcBorders>
              <w:top w:val="nil"/>
              <w:left w:val="nil"/>
              <w:bottom w:val="nil"/>
              <w:right w:val="nil"/>
            </w:tcBorders>
            <w:shd w:val="clear" w:color="auto" w:fill="auto"/>
            <w:noWrap/>
            <w:vAlign w:val="bottom"/>
          </w:tcPr>
          <w:p w14:paraId="782F63E2" w14:textId="77777777" w:rsidR="00DE6B71" w:rsidRPr="00B77F27" w:rsidRDefault="00C81C97">
            <w:pPr>
              <w:rPr>
                <w:color w:val="000000"/>
              </w:rPr>
            </w:pPr>
            <w:r w:rsidRPr="00B77F27">
              <w:rPr>
                <w:color w:val="000000"/>
              </w:rPr>
              <w:t>OUTCOME VARIABLE:</w:t>
            </w:r>
          </w:p>
        </w:tc>
        <w:tc>
          <w:tcPr>
            <w:tcW w:w="1028" w:type="dxa"/>
            <w:tcBorders>
              <w:top w:val="nil"/>
              <w:left w:val="nil"/>
              <w:bottom w:val="nil"/>
              <w:right w:val="nil"/>
            </w:tcBorders>
            <w:shd w:val="clear" w:color="auto" w:fill="auto"/>
            <w:noWrap/>
            <w:vAlign w:val="bottom"/>
          </w:tcPr>
          <w:p w14:paraId="4D17BEC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2FDAA1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872DBC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65DCD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3D73BC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31D99F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1A93E1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4BF3D89" w14:textId="77777777" w:rsidR="00DE6B71" w:rsidRPr="00B77F27" w:rsidRDefault="00DE6B71">
            <w:pPr>
              <w:rPr>
                <w:color w:val="000000"/>
              </w:rPr>
            </w:pPr>
          </w:p>
        </w:tc>
      </w:tr>
      <w:tr w:rsidR="00DE6B71" w:rsidRPr="00B77F27" w14:paraId="2E3A22A4" w14:textId="77777777">
        <w:trPr>
          <w:trHeight w:val="300"/>
        </w:trPr>
        <w:tc>
          <w:tcPr>
            <w:tcW w:w="2952" w:type="dxa"/>
            <w:gridSpan w:val="2"/>
            <w:tcBorders>
              <w:top w:val="nil"/>
              <w:left w:val="nil"/>
              <w:bottom w:val="nil"/>
              <w:right w:val="nil"/>
            </w:tcBorders>
            <w:shd w:val="clear" w:color="auto" w:fill="auto"/>
            <w:noWrap/>
            <w:vAlign w:val="bottom"/>
          </w:tcPr>
          <w:p w14:paraId="3A38D90E" w14:textId="77777777" w:rsidR="00DE6B71" w:rsidRPr="00B77F27" w:rsidRDefault="00C81C97">
            <w:pPr>
              <w:rPr>
                <w:color w:val="000000"/>
              </w:rPr>
            </w:pPr>
            <w:r w:rsidRPr="00B77F27">
              <w:rPr>
                <w:color w:val="000000"/>
              </w:rPr>
              <w:t xml:space="preserve"> Com_part</w:t>
            </w:r>
          </w:p>
        </w:tc>
        <w:tc>
          <w:tcPr>
            <w:tcW w:w="136" w:type="dxa"/>
            <w:tcBorders>
              <w:top w:val="nil"/>
              <w:left w:val="nil"/>
              <w:bottom w:val="nil"/>
              <w:right w:val="nil"/>
            </w:tcBorders>
            <w:shd w:val="clear" w:color="auto" w:fill="auto"/>
            <w:noWrap/>
            <w:vAlign w:val="bottom"/>
          </w:tcPr>
          <w:p w14:paraId="31EBD44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F3BEB6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8C3BEE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87FFCB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10DB22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57816D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B1161C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4E07B7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2EC4C5C" w14:textId="77777777" w:rsidR="00DE6B71" w:rsidRPr="00B77F27" w:rsidRDefault="00DE6B71">
            <w:pPr>
              <w:rPr>
                <w:color w:val="000000"/>
              </w:rPr>
            </w:pPr>
          </w:p>
        </w:tc>
      </w:tr>
      <w:tr w:rsidR="00DE6B71" w:rsidRPr="00B77F27" w14:paraId="6D55F29D" w14:textId="77777777">
        <w:trPr>
          <w:trHeight w:val="300"/>
        </w:trPr>
        <w:tc>
          <w:tcPr>
            <w:tcW w:w="2816" w:type="dxa"/>
            <w:tcBorders>
              <w:top w:val="nil"/>
              <w:left w:val="nil"/>
              <w:bottom w:val="nil"/>
              <w:right w:val="nil"/>
            </w:tcBorders>
            <w:shd w:val="clear" w:color="auto" w:fill="auto"/>
            <w:noWrap/>
            <w:vAlign w:val="bottom"/>
          </w:tcPr>
          <w:p w14:paraId="074FB06B" w14:textId="77777777" w:rsidR="00DE6B71" w:rsidRPr="00B77F27" w:rsidRDefault="00DE6B71"/>
        </w:tc>
        <w:tc>
          <w:tcPr>
            <w:tcW w:w="136" w:type="dxa"/>
            <w:tcBorders>
              <w:top w:val="nil"/>
              <w:left w:val="nil"/>
              <w:bottom w:val="nil"/>
              <w:right w:val="nil"/>
            </w:tcBorders>
            <w:shd w:val="clear" w:color="auto" w:fill="auto"/>
            <w:noWrap/>
            <w:vAlign w:val="bottom"/>
          </w:tcPr>
          <w:p w14:paraId="172FAD40"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1B16227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B348A7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AFE3C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BC1EAC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959024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6B92EC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44E2D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2BFE5D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6E153BA" w14:textId="77777777" w:rsidR="00DE6B71" w:rsidRPr="00B77F27" w:rsidRDefault="00DE6B71">
            <w:pPr>
              <w:rPr>
                <w:color w:val="000000"/>
              </w:rPr>
            </w:pPr>
          </w:p>
        </w:tc>
      </w:tr>
      <w:tr w:rsidR="00DE6B71" w:rsidRPr="00B77F27" w14:paraId="77B9F9D6" w14:textId="77777777">
        <w:trPr>
          <w:trHeight w:val="300"/>
        </w:trPr>
        <w:tc>
          <w:tcPr>
            <w:tcW w:w="2952" w:type="dxa"/>
            <w:gridSpan w:val="2"/>
            <w:tcBorders>
              <w:top w:val="nil"/>
              <w:left w:val="nil"/>
              <w:bottom w:val="nil"/>
              <w:right w:val="nil"/>
            </w:tcBorders>
            <w:shd w:val="clear" w:color="auto" w:fill="auto"/>
            <w:noWrap/>
            <w:vAlign w:val="bottom"/>
          </w:tcPr>
          <w:p w14:paraId="15496E65" w14:textId="77777777" w:rsidR="00DE6B71" w:rsidRPr="00B77F27" w:rsidRDefault="00C81C97">
            <w:pPr>
              <w:rPr>
                <w:color w:val="000000"/>
              </w:rPr>
            </w:pPr>
            <w:r w:rsidRPr="00B77F27">
              <w:rPr>
                <w:color w:val="000000"/>
              </w:rPr>
              <w:t>Model Summary</w:t>
            </w:r>
          </w:p>
        </w:tc>
        <w:tc>
          <w:tcPr>
            <w:tcW w:w="136" w:type="dxa"/>
            <w:tcBorders>
              <w:top w:val="nil"/>
              <w:left w:val="nil"/>
              <w:bottom w:val="nil"/>
              <w:right w:val="nil"/>
            </w:tcBorders>
            <w:shd w:val="clear" w:color="auto" w:fill="auto"/>
            <w:noWrap/>
            <w:vAlign w:val="bottom"/>
          </w:tcPr>
          <w:p w14:paraId="3D1CC7D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42AA6C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34D9BF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365A4A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D6B7F6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003643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D295F7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741046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4526358" w14:textId="77777777" w:rsidR="00DE6B71" w:rsidRPr="00B77F27" w:rsidRDefault="00DE6B71">
            <w:pPr>
              <w:rPr>
                <w:color w:val="000000"/>
              </w:rPr>
            </w:pPr>
          </w:p>
        </w:tc>
      </w:tr>
      <w:tr w:rsidR="00DE6B71" w:rsidRPr="00574B6F" w14:paraId="2957B4A9" w14:textId="77777777">
        <w:trPr>
          <w:trHeight w:val="300"/>
        </w:trPr>
        <w:tc>
          <w:tcPr>
            <w:tcW w:w="10284" w:type="dxa"/>
            <w:gridSpan w:val="10"/>
            <w:tcBorders>
              <w:top w:val="nil"/>
              <w:left w:val="nil"/>
              <w:bottom w:val="nil"/>
              <w:right w:val="nil"/>
            </w:tcBorders>
            <w:shd w:val="clear" w:color="auto" w:fill="auto"/>
            <w:noWrap/>
            <w:vAlign w:val="bottom"/>
          </w:tcPr>
          <w:p w14:paraId="34B282E6" w14:textId="77777777" w:rsidR="00DE6B71" w:rsidRPr="00574B6F" w:rsidRDefault="00C81C97">
            <w:pPr>
              <w:rPr>
                <w:color w:val="000000"/>
                <w:lang w:val="pt-BR"/>
              </w:rPr>
            </w:pPr>
            <w:r w:rsidRPr="00574B6F">
              <w:rPr>
                <w:color w:val="000000"/>
                <w:lang w:val="pt-BR"/>
              </w:rPr>
              <w:t xml:space="preserve">          R       R-sq        MSE     F(HC4)        df1        df2          p</w:t>
            </w:r>
          </w:p>
        </w:tc>
        <w:tc>
          <w:tcPr>
            <w:tcW w:w="1028" w:type="dxa"/>
            <w:tcBorders>
              <w:top w:val="nil"/>
              <w:left w:val="nil"/>
              <w:bottom w:val="nil"/>
              <w:right w:val="nil"/>
            </w:tcBorders>
            <w:shd w:val="clear" w:color="auto" w:fill="auto"/>
            <w:noWrap/>
            <w:vAlign w:val="bottom"/>
          </w:tcPr>
          <w:p w14:paraId="3F548AA5" w14:textId="77777777" w:rsidR="00DE6B71" w:rsidRPr="00574B6F" w:rsidRDefault="00DE6B71">
            <w:pPr>
              <w:rPr>
                <w:color w:val="000000"/>
                <w:lang w:val="pt-BR"/>
              </w:rPr>
            </w:pPr>
          </w:p>
        </w:tc>
      </w:tr>
      <w:tr w:rsidR="00DE6B71" w:rsidRPr="00B77F27" w14:paraId="2D475577" w14:textId="77777777">
        <w:trPr>
          <w:trHeight w:val="300"/>
        </w:trPr>
        <w:tc>
          <w:tcPr>
            <w:tcW w:w="10284" w:type="dxa"/>
            <w:gridSpan w:val="10"/>
            <w:tcBorders>
              <w:top w:val="nil"/>
              <w:left w:val="nil"/>
              <w:bottom w:val="nil"/>
              <w:right w:val="nil"/>
            </w:tcBorders>
            <w:shd w:val="clear" w:color="auto" w:fill="auto"/>
            <w:noWrap/>
            <w:vAlign w:val="bottom"/>
          </w:tcPr>
          <w:p w14:paraId="24BA6D45" w14:textId="77777777" w:rsidR="00DE6B71" w:rsidRPr="00B77F27" w:rsidRDefault="00C81C97">
            <w:pPr>
              <w:rPr>
                <w:color w:val="000000"/>
              </w:rPr>
            </w:pPr>
            <w:r w:rsidRPr="00574B6F">
              <w:rPr>
                <w:color w:val="000000"/>
                <w:lang w:val="pt-BR"/>
              </w:rPr>
              <w:t xml:space="preserve">       </w:t>
            </w:r>
            <w:r w:rsidRPr="00B77F27">
              <w:rPr>
                <w:color w:val="000000"/>
              </w:rPr>
              <w:t>.693       .480       .136     29.965      3.000    157.000       .000</w:t>
            </w:r>
          </w:p>
        </w:tc>
        <w:tc>
          <w:tcPr>
            <w:tcW w:w="1028" w:type="dxa"/>
            <w:tcBorders>
              <w:top w:val="nil"/>
              <w:left w:val="nil"/>
              <w:bottom w:val="nil"/>
              <w:right w:val="nil"/>
            </w:tcBorders>
            <w:shd w:val="clear" w:color="auto" w:fill="auto"/>
            <w:noWrap/>
            <w:vAlign w:val="bottom"/>
          </w:tcPr>
          <w:p w14:paraId="1EFEBA8C" w14:textId="77777777" w:rsidR="00DE6B71" w:rsidRPr="00B77F27" w:rsidRDefault="00DE6B71">
            <w:pPr>
              <w:rPr>
                <w:color w:val="000000"/>
              </w:rPr>
            </w:pPr>
          </w:p>
        </w:tc>
      </w:tr>
      <w:tr w:rsidR="00DE6B71" w:rsidRPr="00B77F27" w14:paraId="307BF585" w14:textId="77777777">
        <w:trPr>
          <w:trHeight w:val="300"/>
        </w:trPr>
        <w:tc>
          <w:tcPr>
            <w:tcW w:w="2816" w:type="dxa"/>
            <w:tcBorders>
              <w:top w:val="nil"/>
              <w:left w:val="nil"/>
              <w:bottom w:val="nil"/>
              <w:right w:val="nil"/>
            </w:tcBorders>
            <w:shd w:val="clear" w:color="auto" w:fill="auto"/>
            <w:noWrap/>
            <w:vAlign w:val="bottom"/>
          </w:tcPr>
          <w:p w14:paraId="24A69072" w14:textId="77777777" w:rsidR="00DE6B71" w:rsidRPr="00B77F27" w:rsidRDefault="00DE6B71"/>
        </w:tc>
        <w:tc>
          <w:tcPr>
            <w:tcW w:w="136" w:type="dxa"/>
            <w:tcBorders>
              <w:top w:val="nil"/>
              <w:left w:val="nil"/>
              <w:bottom w:val="nil"/>
              <w:right w:val="nil"/>
            </w:tcBorders>
            <w:shd w:val="clear" w:color="auto" w:fill="auto"/>
            <w:noWrap/>
            <w:vAlign w:val="bottom"/>
          </w:tcPr>
          <w:p w14:paraId="25003391"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13C7067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54FACF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CAB603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597DC3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DE77AD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460CD5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0B376A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FDAAC0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3070C9F" w14:textId="77777777" w:rsidR="00DE6B71" w:rsidRPr="00B77F27" w:rsidRDefault="00DE6B71">
            <w:pPr>
              <w:rPr>
                <w:color w:val="000000"/>
              </w:rPr>
            </w:pPr>
          </w:p>
        </w:tc>
      </w:tr>
      <w:tr w:rsidR="00DE6B71" w:rsidRPr="00B77F27" w14:paraId="4207E6C9" w14:textId="77777777">
        <w:trPr>
          <w:trHeight w:val="300"/>
        </w:trPr>
        <w:tc>
          <w:tcPr>
            <w:tcW w:w="2816" w:type="dxa"/>
            <w:tcBorders>
              <w:top w:val="nil"/>
              <w:left w:val="nil"/>
              <w:bottom w:val="nil"/>
              <w:right w:val="nil"/>
            </w:tcBorders>
            <w:shd w:val="clear" w:color="auto" w:fill="auto"/>
            <w:noWrap/>
            <w:vAlign w:val="bottom"/>
          </w:tcPr>
          <w:p w14:paraId="1E86CD47" w14:textId="77777777" w:rsidR="00DE6B71" w:rsidRPr="00B77F27" w:rsidRDefault="00C81C97">
            <w:pPr>
              <w:rPr>
                <w:color w:val="000000"/>
              </w:rPr>
            </w:pPr>
            <w:r w:rsidRPr="00B77F27">
              <w:rPr>
                <w:color w:val="000000"/>
              </w:rPr>
              <w:t>Model</w:t>
            </w:r>
          </w:p>
        </w:tc>
        <w:tc>
          <w:tcPr>
            <w:tcW w:w="136" w:type="dxa"/>
            <w:tcBorders>
              <w:top w:val="nil"/>
              <w:left w:val="nil"/>
              <w:bottom w:val="nil"/>
              <w:right w:val="nil"/>
            </w:tcBorders>
            <w:shd w:val="clear" w:color="auto" w:fill="auto"/>
            <w:noWrap/>
            <w:vAlign w:val="bottom"/>
          </w:tcPr>
          <w:p w14:paraId="347DEE17"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5E23C54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D53A48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CDBE5A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B05EEE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DAA75A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F702C7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D66658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C521B3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4EB4D79" w14:textId="77777777" w:rsidR="00DE6B71" w:rsidRPr="00B77F27" w:rsidRDefault="00DE6B71">
            <w:pPr>
              <w:rPr>
                <w:color w:val="000000"/>
              </w:rPr>
            </w:pPr>
          </w:p>
        </w:tc>
      </w:tr>
      <w:tr w:rsidR="00DE6B71" w:rsidRPr="00B77F27" w14:paraId="42F9CDAB" w14:textId="77777777">
        <w:trPr>
          <w:trHeight w:val="300"/>
        </w:trPr>
        <w:tc>
          <w:tcPr>
            <w:tcW w:w="10284" w:type="dxa"/>
            <w:gridSpan w:val="10"/>
            <w:tcBorders>
              <w:top w:val="nil"/>
              <w:left w:val="nil"/>
              <w:bottom w:val="nil"/>
              <w:right w:val="nil"/>
            </w:tcBorders>
            <w:shd w:val="clear" w:color="auto" w:fill="auto"/>
            <w:noWrap/>
            <w:vAlign w:val="bottom"/>
          </w:tcPr>
          <w:p w14:paraId="442D7FF7" w14:textId="77777777" w:rsidR="00DE6B71" w:rsidRPr="00B77F27" w:rsidRDefault="00C81C97">
            <w:pPr>
              <w:rPr>
                <w:color w:val="000000"/>
              </w:rPr>
            </w:pPr>
            <w:r w:rsidRPr="00B77F27">
              <w:rPr>
                <w:color w:val="000000"/>
              </w:rPr>
              <w:t xml:space="preserve">              coeff    se(HC4)          t          p       LLCI       ULCI</w:t>
            </w:r>
          </w:p>
        </w:tc>
        <w:tc>
          <w:tcPr>
            <w:tcW w:w="1028" w:type="dxa"/>
            <w:tcBorders>
              <w:top w:val="nil"/>
              <w:left w:val="nil"/>
              <w:bottom w:val="nil"/>
              <w:right w:val="nil"/>
            </w:tcBorders>
            <w:shd w:val="clear" w:color="auto" w:fill="auto"/>
            <w:noWrap/>
            <w:vAlign w:val="bottom"/>
          </w:tcPr>
          <w:p w14:paraId="2093037E" w14:textId="77777777" w:rsidR="00DE6B71" w:rsidRPr="00B77F27" w:rsidRDefault="00DE6B71">
            <w:pPr>
              <w:rPr>
                <w:color w:val="000000"/>
              </w:rPr>
            </w:pPr>
          </w:p>
        </w:tc>
      </w:tr>
      <w:tr w:rsidR="00DE6B71" w:rsidRPr="00B77F27" w14:paraId="6B535348" w14:textId="77777777">
        <w:trPr>
          <w:trHeight w:val="300"/>
        </w:trPr>
        <w:tc>
          <w:tcPr>
            <w:tcW w:w="10284" w:type="dxa"/>
            <w:gridSpan w:val="10"/>
            <w:tcBorders>
              <w:top w:val="nil"/>
              <w:left w:val="nil"/>
              <w:bottom w:val="nil"/>
              <w:right w:val="nil"/>
            </w:tcBorders>
            <w:shd w:val="clear" w:color="auto" w:fill="auto"/>
            <w:noWrap/>
            <w:vAlign w:val="bottom"/>
          </w:tcPr>
          <w:p w14:paraId="0453EB3F" w14:textId="77777777" w:rsidR="00DE6B71" w:rsidRPr="00B77F27" w:rsidRDefault="00C81C97">
            <w:pPr>
              <w:rPr>
                <w:color w:val="000000"/>
              </w:rPr>
            </w:pPr>
            <w:r w:rsidRPr="00B77F27">
              <w:rPr>
                <w:color w:val="000000"/>
              </w:rPr>
              <w:t>constant      3.925       .036    108.417       .000      3.853      3.996</w:t>
            </w:r>
          </w:p>
        </w:tc>
        <w:tc>
          <w:tcPr>
            <w:tcW w:w="1028" w:type="dxa"/>
            <w:tcBorders>
              <w:top w:val="nil"/>
              <w:left w:val="nil"/>
              <w:bottom w:val="nil"/>
              <w:right w:val="nil"/>
            </w:tcBorders>
            <w:shd w:val="clear" w:color="auto" w:fill="auto"/>
            <w:noWrap/>
            <w:vAlign w:val="bottom"/>
          </w:tcPr>
          <w:p w14:paraId="2274865D" w14:textId="77777777" w:rsidR="00DE6B71" w:rsidRPr="00B77F27" w:rsidRDefault="00DE6B71">
            <w:pPr>
              <w:rPr>
                <w:color w:val="000000"/>
              </w:rPr>
            </w:pPr>
          </w:p>
        </w:tc>
      </w:tr>
      <w:tr w:rsidR="00DE6B71" w:rsidRPr="00B77F27" w14:paraId="7D927F53" w14:textId="77777777">
        <w:trPr>
          <w:trHeight w:val="300"/>
        </w:trPr>
        <w:tc>
          <w:tcPr>
            <w:tcW w:w="10284" w:type="dxa"/>
            <w:gridSpan w:val="10"/>
            <w:tcBorders>
              <w:top w:val="nil"/>
              <w:left w:val="nil"/>
              <w:bottom w:val="nil"/>
              <w:right w:val="nil"/>
            </w:tcBorders>
            <w:shd w:val="clear" w:color="auto" w:fill="auto"/>
            <w:noWrap/>
            <w:vAlign w:val="bottom"/>
          </w:tcPr>
          <w:p w14:paraId="76AEE584" w14:textId="77777777" w:rsidR="00DE6B71" w:rsidRPr="00B77F27" w:rsidRDefault="00C81C97">
            <w:pPr>
              <w:rPr>
                <w:color w:val="000000"/>
              </w:rPr>
            </w:pPr>
            <w:r w:rsidRPr="00B77F27">
              <w:rPr>
                <w:color w:val="000000"/>
              </w:rPr>
              <w:t>Proj_pla       .422       .154      2.736       .007       .117       .727</w:t>
            </w:r>
          </w:p>
        </w:tc>
        <w:tc>
          <w:tcPr>
            <w:tcW w:w="1028" w:type="dxa"/>
            <w:tcBorders>
              <w:top w:val="nil"/>
              <w:left w:val="nil"/>
              <w:bottom w:val="nil"/>
              <w:right w:val="nil"/>
            </w:tcBorders>
            <w:shd w:val="clear" w:color="auto" w:fill="auto"/>
            <w:noWrap/>
            <w:vAlign w:val="bottom"/>
          </w:tcPr>
          <w:p w14:paraId="2EA7FC9B" w14:textId="77777777" w:rsidR="00DE6B71" w:rsidRPr="00B77F27" w:rsidRDefault="00DE6B71">
            <w:pPr>
              <w:rPr>
                <w:color w:val="000000"/>
              </w:rPr>
            </w:pPr>
          </w:p>
        </w:tc>
      </w:tr>
      <w:tr w:rsidR="00DE6B71" w:rsidRPr="00B77F27" w14:paraId="79E8D39A" w14:textId="77777777">
        <w:trPr>
          <w:trHeight w:val="300"/>
        </w:trPr>
        <w:tc>
          <w:tcPr>
            <w:tcW w:w="10284" w:type="dxa"/>
            <w:gridSpan w:val="10"/>
            <w:tcBorders>
              <w:top w:val="nil"/>
              <w:left w:val="nil"/>
              <w:bottom w:val="nil"/>
              <w:right w:val="nil"/>
            </w:tcBorders>
            <w:shd w:val="clear" w:color="auto" w:fill="auto"/>
            <w:noWrap/>
            <w:vAlign w:val="bottom"/>
          </w:tcPr>
          <w:p w14:paraId="782B9C1E" w14:textId="77777777" w:rsidR="00DE6B71" w:rsidRPr="00B77F27" w:rsidRDefault="00C81C97">
            <w:pPr>
              <w:rPr>
                <w:color w:val="000000"/>
              </w:rPr>
            </w:pPr>
            <w:r w:rsidRPr="00B77F27">
              <w:rPr>
                <w:color w:val="000000"/>
              </w:rPr>
              <w:t>Govt_Reg       .050       .018      2.707       .008       .013       .086</w:t>
            </w:r>
          </w:p>
        </w:tc>
        <w:tc>
          <w:tcPr>
            <w:tcW w:w="1028" w:type="dxa"/>
            <w:tcBorders>
              <w:top w:val="nil"/>
              <w:left w:val="nil"/>
              <w:bottom w:val="nil"/>
              <w:right w:val="nil"/>
            </w:tcBorders>
            <w:shd w:val="clear" w:color="auto" w:fill="auto"/>
            <w:noWrap/>
            <w:vAlign w:val="bottom"/>
          </w:tcPr>
          <w:p w14:paraId="3C112C9A" w14:textId="77777777" w:rsidR="00DE6B71" w:rsidRPr="00B77F27" w:rsidRDefault="00DE6B71">
            <w:pPr>
              <w:rPr>
                <w:color w:val="000000"/>
              </w:rPr>
            </w:pPr>
          </w:p>
        </w:tc>
      </w:tr>
      <w:tr w:rsidR="00DE6B71" w:rsidRPr="00B77F27" w14:paraId="7AD2D852" w14:textId="77777777">
        <w:trPr>
          <w:trHeight w:val="300"/>
        </w:trPr>
        <w:tc>
          <w:tcPr>
            <w:tcW w:w="10284" w:type="dxa"/>
            <w:gridSpan w:val="10"/>
            <w:tcBorders>
              <w:top w:val="nil"/>
              <w:left w:val="nil"/>
              <w:bottom w:val="nil"/>
              <w:right w:val="nil"/>
            </w:tcBorders>
            <w:shd w:val="clear" w:color="auto" w:fill="auto"/>
            <w:noWrap/>
            <w:vAlign w:val="bottom"/>
          </w:tcPr>
          <w:p w14:paraId="740ABBF8" w14:textId="77777777" w:rsidR="00DE6B71" w:rsidRPr="00B77F27" w:rsidRDefault="00C81C97">
            <w:pPr>
              <w:rPr>
                <w:color w:val="000000"/>
              </w:rPr>
            </w:pPr>
            <w:r w:rsidRPr="00B77F27">
              <w:rPr>
                <w:color w:val="000000"/>
              </w:rPr>
              <w:t>Int_1         .052        .028      1.967        .044       .106       .113</w:t>
            </w:r>
          </w:p>
        </w:tc>
        <w:tc>
          <w:tcPr>
            <w:tcW w:w="1028" w:type="dxa"/>
            <w:tcBorders>
              <w:top w:val="nil"/>
              <w:left w:val="nil"/>
              <w:bottom w:val="nil"/>
              <w:right w:val="nil"/>
            </w:tcBorders>
            <w:shd w:val="clear" w:color="auto" w:fill="auto"/>
            <w:noWrap/>
            <w:vAlign w:val="bottom"/>
          </w:tcPr>
          <w:p w14:paraId="5ADA1134" w14:textId="77777777" w:rsidR="00DE6B71" w:rsidRPr="00B77F27" w:rsidRDefault="00DE6B71">
            <w:pPr>
              <w:rPr>
                <w:color w:val="000000"/>
              </w:rPr>
            </w:pPr>
          </w:p>
        </w:tc>
      </w:tr>
      <w:tr w:rsidR="00DE6B71" w:rsidRPr="00B77F27" w14:paraId="34646ADC" w14:textId="77777777">
        <w:trPr>
          <w:trHeight w:val="300"/>
        </w:trPr>
        <w:tc>
          <w:tcPr>
            <w:tcW w:w="2816" w:type="dxa"/>
            <w:tcBorders>
              <w:top w:val="nil"/>
              <w:left w:val="nil"/>
              <w:bottom w:val="nil"/>
              <w:right w:val="nil"/>
            </w:tcBorders>
            <w:shd w:val="clear" w:color="auto" w:fill="auto"/>
            <w:noWrap/>
            <w:vAlign w:val="bottom"/>
          </w:tcPr>
          <w:p w14:paraId="05C1B93B" w14:textId="77777777" w:rsidR="00DE6B71" w:rsidRPr="00B77F27" w:rsidRDefault="00DE6B71"/>
        </w:tc>
        <w:tc>
          <w:tcPr>
            <w:tcW w:w="136" w:type="dxa"/>
            <w:tcBorders>
              <w:top w:val="nil"/>
              <w:left w:val="nil"/>
              <w:bottom w:val="nil"/>
              <w:right w:val="nil"/>
            </w:tcBorders>
            <w:shd w:val="clear" w:color="auto" w:fill="auto"/>
            <w:noWrap/>
            <w:vAlign w:val="bottom"/>
          </w:tcPr>
          <w:p w14:paraId="73EBAE39"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3387BDD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98AA1C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66CD30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7E903C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1426DF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C80741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6F18EE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C0364B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3BC0E8" w14:textId="77777777" w:rsidR="00DE6B71" w:rsidRPr="00B77F27" w:rsidRDefault="00DE6B71">
            <w:pPr>
              <w:rPr>
                <w:color w:val="000000"/>
              </w:rPr>
            </w:pPr>
          </w:p>
        </w:tc>
      </w:tr>
      <w:tr w:rsidR="00DE6B71" w:rsidRPr="00B77F27" w14:paraId="7B12703D" w14:textId="77777777">
        <w:trPr>
          <w:trHeight w:val="300"/>
        </w:trPr>
        <w:tc>
          <w:tcPr>
            <w:tcW w:w="3088" w:type="dxa"/>
            <w:gridSpan w:val="3"/>
            <w:tcBorders>
              <w:top w:val="nil"/>
              <w:left w:val="nil"/>
              <w:bottom w:val="nil"/>
              <w:right w:val="nil"/>
            </w:tcBorders>
            <w:shd w:val="clear" w:color="auto" w:fill="auto"/>
            <w:noWrap/>
            <w:vAlign w:val="bottom"/>
          </w:tcPr>
          <w:p w14:paraId="0B6446F4" w14:textId="77777777" w:rsidR="00DE6B71" w:rsidRPr="00B77F27" w:rsidRDefault="00C81C97">
            <w:pPr>
              <w:rPr>
                <w:color w:val="000000"/>
              </w:rPr>
            </w:pPr>
            <w:r w:rsidRPr="00B77F27">
              <w:rPr>
                <w:color w:val="000000"/>
              </w:rPr>
              <w:t>Product terms key:</w:t>
            </w:r>
          </w:p>
        </w:tc>
        <w:tc>
          <w:tcPr>
            <w:tcW w:w="1028" w:type="dxa"/>
            <w:tcBorders>
              <w:top w:val="nil"/>
              <w:left w:val="nil"/>
              <w:bottom w:val="nil"/>
              <w:right w:val="nil"/>
            </w:tcBorders>
            <w:shd w:val="clear" w:color="auto" w:fill="auto"/>
            <w:noWrap/>
            <w:vAlign w:val="bottom"/>
          </w:tcPr>
          <w:p w14:paraId="2102A7A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DE58CA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A52A3B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F6049D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BFEE36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C66B5C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B5807C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B2E5227" w14:textId="77777777" w:rsidR="00DE6B71" w:rsidRPr="00B77F27" w:rsidRDefault="00DE6B71">
            <w:pPr>
              <w:rPr>
                <w:color w:val="000000"/>
              </w:rPr>
            </w:pPr>
          </w:p>
        </w:tc>
      </w:tr>
      <w:tr w:rsidR="00DE6B71" w:rsidRPr="00574B6F" w14:paraId="27C89771" w14:textId="77777777">
        <w:trPr>
          <w:trHeight w:val="300"/>
        </w:trPr>
        <w:tc>
          <w:tcPr>
            <w:tcW w:w="6172" w:type="dxa"/>
            <w:gridSpan w:val="6"/>
            <w:tcBorders>
              <w:top w:val="nil"/>
              <w:left w:val="nil"/>
              <w:bottom w:val="nil"/>
              <w:right w:val="nil"/>
            </w:tcBorders>
            <w:shd w:val="clear" w:color="auto" w:fill="auto"/>
            <w:noWrap/>
            <w:vAlign w:val="bottom"/>
          </w:tcPr>
          <w:p w14:paraId="0D68DEB5" w14:textId="77777777" w:rsidR="00DE6B71" w:rsidRPr="00574B6F" w:rsidRDefault="00C81C97">
            <w:pPr>
              <w:rPr>
                <w:color w:val="000000"/>
                <w:lang w:val="sv-SE"/>
              </w:rPr>
            </w:pPr>
            <w:r w:rsidRPr="00574B6F">
              <w:rPr>
                <w:color w:val="000000"/>
                <w:lang w:val="sv-SE"/>
              </w:rPr>
              <w:t xml:space="preserve"> Int_1    :        Proj_pla x        Govt_Reg</w:t>
            </w:r>
          </w:p>
        </w:tc>
        <w:tc>
          <w:tcPr>
            <w:tcW w:w="1028" w:type="dxa"/>
            <w:tcBorders>
              <w:top w:val="nil"/>
              <w:left w:val="nil"/>
              <w:bottom w:val="nil"/>
              <w:right w:val="nil"/>
            </w:tcBorders>
            <w:shd w:val="clear" w:color="auto" w:fill="auto"/>
            <w:noWrap/>
            <w:vAlign w:val="bottom"/>
          </w:tcPr>
          <w:p w14:paraId="0B3473B0"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7646E7AC"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1932AF4B"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487B82D3"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4556A36E" w14:textId="77777777" w:rsidR="00DE6B71" w:rsidRPr="00574B6F" w:rsidRDefault="00DE6B71">
            <w:pPr>
              <w:rPr>
                <w:color w:val="000000"/>
                <w:lang w:val="sv-SE"/>
              </w:rPr>
            </w:pPr>
          </w:p>
        </w:tc>
      </w:tr>
      <w:tr w:rsidR="00DE6B71" w:rsidRPr="00574B6F" w14:paraId="59AF243D" w14:textId="77777777">
        <w:trPr>
          <w:trHeight w:val="300"/>
        </w:trPr>
        <w:tc>
          <w:tcPr>
            <w:tcW w:w="2816" w:type="dxa"/>
            <w:tcBorders>
              <w:top w:val="nil"/>
              <w:left w:val="nil"/>
              <w:bottom w:val="nil"/>
              <w:right w:val="nil"/>
            </w:tcBorders>
            <w:shd w:val="clear" w:color="auto" w:fill="auto"/>
            <w:noWrap/>
            <w:vAlign w:val="bottom"/>
          </w:tcPr>
          <w:p w14:paraId="556693C7" w14:textId="77777777" w:rsidR="00DE6B71" w:rsidRPr="00574B6F" w:rsidRDefault="00DE6B71">
            <w:pPr>
              <w:rPr>
                <w:lang w:val="sv-SE"/>
              </w:rPr>
            </w:pPr>
          </w:p>
        </w:tc>
        <w:tc>
          <w:tcPr>
            <w:tcW w:w="136" w:type="dxa"/>
            <w:tcBorders>
              <w:top w:val="nil"/>
              <w:left w:val="nil"/>
              <w:bottom w:val="nil"/>
              <w:right w:val="nil"/>
            </w:tcBorders>
            <w:shd w:val="clear" w:color="auto" w:fill="auto"/>
            <w:noWrap/>
            <w:vAlign w:val="bottom"/>
          </w:tcPr>
          <w:p w14:paraId="5B402F4E" w14:textId="77777777" w:rsidR="00DE6B71" w:rsidRPr="00574B6F" w:rsidRDefault="00DE6B71">
            <w:pPr>
              <w:rPr>
                <w:color w:val="000000"/>
                <w:lang w:val="sv-SE"/>
              </w:rPr>
            </w:pPr>
          </w:p>
        </w:tc>
        <w:tc>
          <w:tcPr>
            <w:tcW w:w="136" w:type="dxa"/>
            <w:tcBorders>
              <w:top w:val="nil"/>
              <w:left w:val="nil"/>
              <w:bottom w:val="nil"/>
              <w:right w:val="nil"/>
            </w:tcBorders>
            <w:shd w:val="clear" w:color="auto" w:fill="auto"/>
            <w:noWrap/>
            <w:vAlign w:val="bottom"/>
          </w:tcPr>
          <w:p w14:paraId="4863A066"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310D3376"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627BF781"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48D2EE33"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5F08E84D"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73C4C0A4"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5E1F3848"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6EBF00CA"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308E2F08" w14:textId="77777777" w:rsidR="00DE6B71" w:rsidRPr="00574B6F" w:rsidRDefault="00DE6B71">
            <w:pPr>
              <w:rPr>
                <w:color w:val="000000"/>
                <w:lang w:val="sv-SE"/>
              </w:rPr>
            </w:pPr>
          </w:p>
        </w:tc>
      </w:tr>
      <w:tr w:rsidR="00DE6B71" w:rsidRPr="00B77F27" w14:paraId="42D05B2A" w14:textId="77777777">
        <w:trPr>
          <w:trHeight w:val="300"/>
        </w:trPr>
        <w:tc>
          <w:tcPr>
            <w:tcW w:w="7200" w:type="dxa"/>
            <w:gridSpan w:val="7"/>
            <w:tcBorders>
              <w:top w:val="nil"/>
              <w:left w:val="nil"/>
              <w:bottom w:val="nil"/>
              <w:right w:val="nil"/>
            </w:tcBorders>
            <w:shd w:val="clear" w:color="auto" w:fill="auto"/>
            <w:noWrap/>
            <w:vAlign w:val="bottom"/>
          </w:tcPr>
          <w:p w14:paraId="2F0E2C4D" w14:textId="77777777" w:rsidR="00DE6B71" w:rsidRPr="00B77F27" w:rsidRDefault="00C81C97">
            <w:pPr>
              <w:rPr>
                <w:color w:val="000000"/>
              </w:rPr>
            </w:pPr>
            <w:r w:rsidRPr="00B77F27">
              <w:rPr>
                <w:color w:val="000000"/>
              </w:rPr>
              <w:t>Test(s) of highest order unconditional interaction(s):</w:t>
            </w:r>
          </w:p>
        </w:tc>
        <w:tc>
          <w:tcPr>
            <w:tcW w:w="1028" w:type="dxa"/>
            <w:tcBorders>
              <w:top w:val="nil"/>
              <w:left w:val="nil"/>
              <w:bottom w:val="nil"/>
              <w:right w:val="nil"/>
            </w:tcBorders>
            <w:shd w:val="clear" w:color="auto" w:fill="auto"/>
            <w:noWrap/>
            <w:vAlign w:val="bottom"/>
          </w:tcPr>
          <w:p w14:paraId="4DC64E4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BB5DE7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B258CC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A964B38" w14:textId="77777777" w:rsidR="00DE6B71" w:rsidRPr="00B77F27" w:rsidRDefault="00DE6B71">
            <w:pPr>
              <w:rPr>
                <w:color w:val="000000"/>
              </w:rPr>
            </w:pPr>
          </w:p>
        </w:tc>
      </w:tr>
      <w:tr w:rsidR="00DE6B71" w:rsidRPr="00B77F27" w14:paraId="73EB75BB" w14:textId="77777777">
        <w:trPr>
          <w:trHeight w:val="300"/>
        </w:trPr>
        <w:tc>
          <w:tcPr>
            <w:tcW w:w="8228" w:type="dxa"/>
            <w:gridSpan w:val="8"/>
            <w:tcBorders>
              <w:top w:val="nil"/>
              <w:left w:val="nil"/>
              <w:bottom w:val="nil"/>
              <w:right w:val="nil"/>
            </w:tcBorders>
            <w:shd w:val="clear" w:color="auto" w:fill="auto"/>
            <w:noWrap/>
            <w:vAlign w:val="bottom"/>
          </w:tcPr>
          <w:p w14:paraId="4E464076" w14:textId="77777777" w:rsidR="00DE6B71" w:rsidRPr="00B77F27" w:rsidRDefault="00C81C97">
            <w:pPr>
              <w:rPr>
                <w:color w:val="000000"/>
              </w:rPr>
            </w:pPr>
            <w:r w:rsidRPr="00B77F27">
              <w:rPr>
                <w:color w:val="000000"/>
              </w:rPr>
              <w:t xml:space="preserve">       R2-chng     F(HC4)        df1        df2          p</w:t>
            </w:r>
          </w:p>
        </w:tc>
        <w:tc>
          <w:tcPr>
            <w:tcW w:w="1028" w:type="dxa"/>
            <w:tcBorders>
              <w:top w:val="nil"/>
              <w:left w:val="nil"/>
              <w:bottom w:val="nil"/>
              <w:right w:val="nil"/>
            </w:tcBorders>
            <w:shd w:val="clear" w:color="auto" w:fill="auto"/>
            <w:noWrap/>
            <w:vAlign w:val="bottom"/>
          </w:tcPr>
          <w:p w14:paraId="7823BF6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E73297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30A79B1" w14:textId="77777777" w:rsidR="00DE6B71" w:rsidRPr="00B77F27" w:rsidRDefault="00DE6B71">
            <w:pPr>
              <w:rPr>
                <w:color w:val="000000"/>
              </w:rPr>
            </w:pPr>
          </w:p>
        </w:tc>
      </w:tr>
      <w:tr w:rsidR="00DE6B71" w:rsidRPr="00B77F27" w14:paraId="1989E694" w14:textId="77777777">
        <w:trPr>
          <w:trHeight w:val="300"/>
        </w:trPr>
        <w:tc>
          <w:tcPr>
            <w:tcW w:w="8228" w:type="dxa"/>
            <w:gridSpan w:val="8"/>
            <w:tcBorders>
              <w:top w:val="nil"/>
              <w:left w:val="nil"/>
              <w:bottom w:val="nil"/>
              <w:right w:val="nil"/>
            </w:tcBorders>
            <w:shd w:val="clear" w:color="auto" w:fill="auto"/>
            <w:noWrap/>
            <w:vAlign w:val="bottom"/>
          </w:tcPr>
          <w:p w14:paraId="2B107FA5" w14:textId="77777777" w:rsidR="00DE6B71" w:rsidRPr="00B77F27" w:rsidRDefault="00C81C97">
            <w:pPr>
              <w:rPr>
                <w:color w:val="000000"/>
              </w:rPr>
            </w:pPr>
            <w:r w:rsidRPr="00B77F27">
              <w:rPr>
                <w:color w:val="000000"/>
              </w:rPr>
              <w:t>X*W       .027      3.486      1.000    157.000       .064</w:t>
            </w:r>
          </w:p>
        </w:tc>
        <w:tc>
          <w:tcPr>
            <w:tcW w:w="1028" w:type="dxa"/>
            <w:tcBorders>
              <w:top w:val="nil"/>
              <w:left w:val="nil"/>
              <w:bottom w:val="nil"/>
              <w:right w:val="nil"/>
            </w:tcBorders>
            <w:shd w:val="clear" w:color="auto" w:fill="auto"/>
            <w:noWrap/>
            <w:vAlign w:val="bottom"/>
          </w:tcPr>
          <w:p w14:paraId="32FDA86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832012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1634CE6" w14:textId="77777777" w:rsidR="00DE6B71" w:rsidRPr="00B77F27" w:rsidRDefault="00DE6B71">
            <w:pPr>
              <w:rPr>
                <w:color w:val="000000"/>
              </w:rPr>
            </w:pPr>
          </w:p>
        </w:tc>
      </w:tr>
      <w:tr w:rsidR="00DE6B71" w:rsidRPr="00B77F27" w14:paraId="620FECFB" w14:textId="77777777">
        <w:trPr>
          <w:trHeight w:val="300"/>
        </w:trPr>
        <w:tc>
          <w:tcPr>
            <w:tcW w:w="2952" w:type="dxa"/>
            <w:gridSpan w:val="2"/>
            <w:tcBorders>
              <w:top w:val="nil"/>
              <w:left w:val="nil"/>
              <w:bottom w:val="nil"/>
              <w:right w:val="nil"/>
            </w:tcBorders>
            <w:shd w:val="clear" w:color="auto" w:fill="auto"/>
            <w:noWrap/>
            <w:vAlign w:val="bottom"/>
          </w:tcPr>
          <w:p w14:paraId="5A5F7921" w14:textId="77777777" w:rsidR="00DE6B71" w:rsidRPr="00B77F27" w:rsidRDefault="00C81C97">
            <w:pPr>
              <w:rPr>
                <w:color w:val="000000"/>
              </w:rPr>
            </w:pPr>
            <w:r w:rsidRPr="00B77F27">
              <w:rPr>
                <w:color w:val="000000"/>
              </w:rPr>
              <w:lastRenderedPageBreak/>
              <w:t>----------</w:t>
            </w:r>
          </w:p>
        </w:tc>
        <w:tc>
          <w:tcPr>
            <w:tcW w:w="136" w:type="dxa"/>
            <w:tcBorders>
              <w:top w:val="nil"/>
              <w:left w:val="nil"/>
              <w:bottom w:val="nil"/>
              <w:right w:val="nil"/>
            </w:tcBorders>
            <w:shd w:val="clear" w:color="auto" w:fill="auto"/>
            <w:noWrap/>
            <w:vAlign w:val="bottom"/>
          </w:tcPr>
          <w:p w14:paraId="1BB6DE2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174441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466329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FAF1F0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C45F92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373398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674033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BACD7F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0E4BC14" w14:textId="77777777" w:rsidR="00DE6B71" w:rsidRPr="00B77F27" w:rsidRDefault="00DE6B71">
            <w:pPr>
              <w:rPr>
                <w:color w:val="000000"/>
              </w:rPr>
            </w:pPr>
          </w:p>
        </w:tc>
      </w:tr>
      <w:tr w:rsidR="00DE6B71" w:rsidRPr="00B77F27" w14:paraId="0E534B6C" w14:textId="77777777">
        <w:trPr>
          <w:trHeight w:val="300"/>
        </w:trPr>
        <w:tc>
          <w:tcPr>
            <w:tcW w:w="4116" w:type="dxa"/>
            <w:gridSpan w:val="4"/>
            <w:tcBorders>
              <w:top w:val="nil"/>
              <w:left w:val="nil"/>
              <w:bottom w:val="nil"/>
              <w:right w:val="nil"/>
            </w:tcBorders>
            <w:shd w:val="clear" w:color="auto" w:fill="auto"/>
            <w:noWrap/>
            <w:vAlign w:val="bottom"/>
          </w:tcPr>
          <w:p w14:paraId="18034F59" w14:textId="77777777" w:rsidR="00DE6B71" w:rsidRPr="00B77F27" w:rsidRDefault="00C81C97">
            <w:pPr>
              <w:rPr>
                <w:color w:val="000000"/>
              </w:rPr>
            </w:pPr>
            <w:r w:rsidRPr="00B77F27">
              <w:rPr>
                <w:color w:val="000000"/>
              </w:rPr>
              <w:t xml:space="preserve">    Focal predict: Proj_pla (X)</w:t>
            </w:r>
          </w:p>
        </w:tc>
        <w:tc>
          <w:tcPr>
            <w:tcW w:w="1028" w:type="dxa"/>
            <w:tcBorders>
              <w:top w:val="nil"/>
              <w:left w:val="nil"/>
              <w:bottom w:val="nil"/>
              <w:right w:val="nil"/>
            </w:tcBorders>
            <w:shd w:val="clear" w:color="auto" w:fill="auto"/>
            <w:noWrap/>
            <w:vAlign w:val="bottom"/>
          </w:tcPr>
          <w:p w14:paraId="5207D96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22D317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ACFA0A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A52511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2FE1BC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7D5AA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90B3740" w14:textId="77777777" w:rsidR="00DE6B71" w:rsidRPr="00B77F27" w:rsidRDefault="00DE6B71">
            <w:pPr>
              <w:rPr>
                <w:color w:val="000000"/>
              </w:rPr>
            </w:pPr>
          </w:p>
        </w:tc>
      </w:tr>
      <w:tr w:rsidR="00DE6B71" w:rsidRPr="00574B6F" w14:paraId="77EC84A0" w14:textId="77777777">
        <w:trPr>
          <w:trHeight w:val="300"/>
        </w:trPr>
        <w:tc>
          <w:tcPr>
            <w:tcW w:w="4116" w:type="dxa"/>
            <w:gridSpan w:val="4"/>
            <w:tcBorders>
              <w:top w:val="nil"/>
              <w:left w:val="nil"/>
              <w:bottom w:val="nil"/>
              <w:right w:val="nil"/>
            </w:tcBorders>
            <w:shd w:val="clear" w:color="auto" w:fill="auto"/>
            <w:noWrap/>
            <w:vAlign w:val="bottom"/>
          </w:tcPr>
          <w:p w14:paraId="2C81386A" w14:textId="77777777" w:rsidR="00DE6B71" w:rsidRPr="00574B6F" w:rsidRDefault="00C81C97">
            <w:pPr>
              <w:rPr>
                <w:color w:val="000000"/>
                <w:lang w:val="da-DK"/>
              </w:rPr>
            </w:pPr>
            <w:r w:rsidRPr="00B77F27">
              <w:rPr>
                <w:color w:val="000000"/>
              </w:rPr>
              <w:t xml:space="preserve">          </w:t>
            </w:r>
            <w:r w:rsidRPr="00574B6F">
              <w:rPr>
                <w:color w:val="000000"/>
                <w:lang w:val="da-DK"/>
              </w:rPr>
              <w:t>Mod var: Govt_Reg (W)</w:t>
            </w:r>
          </w:p>
        </w:tc>
        <w:tc>
          <w:tcPr>
            <w:tcW w:w="1028" w:type="dxa"/>
            <w:tcBorders>
              <w:top w:val="nil"/>
              <w:left w:val="nil"/>
              <w:bottom w:val="nil"/>
              <w:right w:val="nil"/>
            </w:tcBorders>
            <w:shd w:val="clear" w:color="auto" w:fill="auto"/>
            <w:noWrap/>
            <w:vAlign w:val="bottom"/>
          </w:tcPr>
          <w:p w14:paraId="745E0D9A"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573CB7A4"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4F5E0198"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646FF716"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36670326"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28F0A1D2"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327CC709" w14:textId="77777777" w:rsidR="00DE6B71" w:rsidRPr="00574B6F" w:rsidRDefault="00DE6B71">
            <w:pPr>
              <w:rPr>
                <w:color w:val="000000"/>
                <w:lang w:val="da-DK"/>
              </w:rPr>
            </w:pPr>
          </w:p>
        </w:tc>
      </w:tr>
      <w:tr w:rsidR="00DE6B71" w:rsidRPr="00574B6F" w14:paraId="73AB1D53" w14:textId="77777777">
        <w:trPr>
          <w:trHeight w:val="300"/>
        </w:trPr>
        <w:tc>
          <w:tcPr>
            <w:tcW w:w="2816" w:type="dxa"/>
            <w:tcBorders>
              <w:top w:val="nil"/>
              <w:left w:val="nil"/>
              <w:bottom w:val="nil"/>
              <w:right w:val="nil"/>
            </w:tcBorders>
            <w:shd w:val="clear" w:color="auto" w:fill="auto"/>
            <w:noWrap/>
            <w:vAlign w:val="bottom"/>
          </w:tcPr>
          <w:p w14:paraId="47A8DE98" w14:textId="77777777" w:rsidR="00DE6B71" w:rsidRPr="00574B6F" w:rsidRDefault="00DE6B71">
            <w:pPr>
              <w:rPr>
                <w:lang w:val="da-DK"/>
              </w:rPr>
            </w:pPr>
          </w:p>
        </w:tc>
        <w:tc>
          <w:tcPr>
            <w:tcW w:w="136" w:type="dxa"/>
            <w:tcBorders>
              <w:top w:val="nil"/>
              <w:left w:val="nil"/>
              <w:bottom w:val="nil"/>
              <w:right w:val="nil"/>
            </w:tcBorders>
            <w:shd w:val="clear" w:color="auto" w:fill="auto"/>
            <w:noWrap/>
            <w:vAlign w:val="bottom"/>
          </w:tcPr>
          <w:p w14:paraId="3470396C" w14:textId="77777777" w:rsidR="00DE6B71" w:rsidRPr="00574B6F" w:rsidRDefault="00DE6B71">
            <w:pPr>
              <w:rPr>
                <w:color w:val="000000"/>
                <w:lang w:val="da-DK"/>
              </w:rPr>
            </w:pPr>
          </w:p>
        </w:tc>
        <w:tc>
          <w:tcPr>
            <w:tcW w:w="136" w:type="dxa"/>
            <w:tcBorders>
              <w:top w:val="nil"/>
              <w:left w:val="nil"/>
              <w:bottom w:val="nil"/>
              <w:right w:val="nil"/>
            </w:tcBorders>
            <w:shd w:val="clear" w:color="auto" w:fill="auto"/>
            <w:noWrap/>
            <w:vAlign w:val="bottom"/>
          </w:tcPr>
          <w:p w14:paraId="5057B3A8"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4F94228D"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00FE51FE"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379C3DCA"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7FFB30EB"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62909810"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60267ED8"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3FDD06ED"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1D5F7F80" w14:textId="77777777" w:rsidR="00DE6B71" w:rsidRPr="00574B6F" w:rsidRDefault="00DE6B71">
            <w:pPr>
              <w:rPr>
                <w:color w:val="000000"/>
                <w:lang w:val="da-DK"/>
              </w:rPr>
            </w:pPr>
          </w:p>
        </w:tc>
      </w:tr>
      <w:tr w:rsidR="00DE6B71" w:rsidRPr="00B77F27" w14:paraId="365A5641" w14:textId="77777777">
        <w:trPr>
          <w:trHeight w:val="300"/>
        </w:trPr>
        <w:tc>
          <w:tcPr>
            <w:tcW w:w="10284" w:type="dxa"/>
            <w:gridSpan w:val="10"/>
            <w:tcBorders>
              <w:top w:val="nil"/>
              <w:left w:val="nil"/>
              <w:bottom w:val="nil"/>
              <w:right w:val="nil"/>
            </w:tcBorders>
            <w:shd w:val="clear" w:color="auto" w:fill="auto"/>
            <w:noWrap/>
            <w:vAlign w:val="bottom"/>
          </w:tcPr>
          <w:p w14:paraId="0690F277" w14:textId="77777777" w:rsidR="00DE6B71" w:rsidRPr="00B77F27" w:rsidRDefault="00C81C97">
            <w:pPr>
              <w:rPr>
                <w:color w:val="000000"/>
              </w:rPr>
            </w:pPr>
            <w:r w:rsidRPr="00B77F27">
              <w:rPr>
                <w:color w:val="000000"/>
              </w:rPr>
              <w:t>Conditional effects of the focal predictor at values of the moderator(s):</w:t>
            </w:r>
          </w:p>
        </w:tc>
        <w:tc>
          <w:tcPr>
            <w:tcW w:w="1028" w:type="dxa"/>
            <w:tcBorders>
              <w:top w:val="nil"/>
              <w:left w:val="nil"/>
              <w:bottom w:val="nil"/>
              <w:right w:val="nil"/>
            </w:tcBorders>
            <w:shd w:val="clear" w:color="auto" w:fill="auto"/>
            <w:noWrap/>
            <w:vAlign w:val="bottom"/>
          </w:tcPr>
          <w:p w14:paraId="01B275B5" w14:textId="77777777" w:rsidR="00DE6B71" w:rsidRPr="00B77F27" w:rsidRDefault="00DE6B71">
            <w:pPr>
              <w:rPr>
                <w:color w:val="000000"/>
              </w:rPr>
            </w:pPr>
          </w:p>
        </w:tc>
      </w:tr>
      <w:tr w:rsidR="00DE6B71" w:rsidRPr="00B77F27" w14:paraId="6BDFCFF7" w14:textId="77777777">
        <w:trPr>
          <w:trHeight w:val="300"/>
        </w:trPr>
        <w:tc>
          <w:tcPr>
            <w:tcW w:w="2816" w:type="dxa"/>
            <w:tcBorders>
              <w:top w:val="nil"/>
              <w:left w:val="nil"/>
              <w:bottom w:val="nil"/>
              <w:right w:val="nil"/>
            </w:tcBorders>
            <w:shd w:val="clear" w:color="auto" w:fill="auto"/>
            <w:noWrap/>
            <w:vAlign w:val="bottom"/>
          </w:tcPr>
          <w:p w14:paraId="42ABC99E" w14:textId="77777777" w:rsidR="00DE6B71" w:rsidRPr="00B77F27" w:rsidRDefault="00DE6B71"/>
        </w:tc>
        <w:tc>
          <w:tcPr>
            <w:tcW w:w="136" w:type="dxa"/>
            <w:tcBorders>
              <w:top w:val="nil"/>
              <w:left w:val="nil"/>
              <w:bottom w:val="nil"/>
              <w:right w:val="nil"/>
            </w:tcBorders>
            <w:shd w:val="clear" w:color="auto" w:fill="auto"/>
            <w:noWrap/>
            <w:vAlign w:val="bottom"/>
          </w:tcPr>
          <w:p w14:paraId="53628040"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04DEE68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63E834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73E805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3CEBC7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D20C47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D1D317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4006DC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F80AF1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6C98428" w14:textId="77777777" w:rsidR="00DE6B71" w:rsidRPr="00B77F27" w:rsidRDefault="00DE6B71">
            <w:pPr>
              <w:rPr>
                <w:color w:val="000000"/>
              </w:rPr>
            </w:pPr>
          </w:p>
        </w:tc>
      </w:tr>
      <w:tr w:rsidR="00DE6B71" w:rsidRPr="00574B6F" w14:paraId="4DD83AEE" w14:textId="77777777">
        <w:trPr>
          <w:trHeight w:val="300"/>
        </w:trPr>
        <w:tc>
          <w:tcPr>
            <w:tcW w:w="10284" w:type="dxa"/>
            <w:gridSpan w:val="10"/>
            <w:tcBorders>
              <w:top w:val="nil"/>
              <w:left w:val="nil"/>
              <w:bottom w:val="nil"/>
              <w:right w:val="nil"/>
            </w:tcBorders>
            <w:shd w:val="clear" w:color="auto" w:fill="auto"/>
            <w:noWrap/>
            <w:vAlign w:val="bottom"/>
          </w:tcPr>
          <w:p w14:paraId="043A23FB" w14:textId="77777777" w:rsidR="00DE6B71" w:rsidRPr="00574B6F" w:rsidRDefault="00C81C97">
            <w:pPr>
              <w:rPr>
                <w:color w:val="000000"/>
                <w:lang w:val="fr-CA"/>
              </w:rPr>
            </w:pPr>
            <w:r w:rsidRPr="00B77F27">
              <w:rPr>
                <w:color w:val="000000"/>
              </w:rPr>
              <w:t xml:space="preserve">   </w:t>
            </w:r>
            <w:r w:rsidRPr="00574B6F">
              <w:rPr>
                <w:color w:val="000000"/>
                <w:lang w:val="fr-CA"/>
              </w:rPr>
              <w:t>Govt_Reg     Effect    se(HC4)          t          p       LLCI       ULCI</w:t>
            </w:r>
          </w:p>
        </w:tc>
        <w:tc>
          <w:tcPr>
            <w:tcW w:w="1028" w:type="dxa"/>
            <w:tcBorders>
              <w:top w:val="nil"/>
              <w:left w:val="nil"/>
              <w:bottom w:val="nil"/>
              <w:right w:val="nil"/>
            </w:tcBorders>
            <w:shd w:val="clear" w:color="auto" w:fill="auto"/>
            <w:noWrap/>
            <w:vAlign w:val="bottom"/>
          </w:tcPr>
          <w:p w14:paraId="4583015E" w14:textId="77777777" w:rsidR="00DE6B71" w:rsidRPr="00574B6F" w:rsidRDefault="00DE6B71">
            <w:pPr>
              <w:rPr>
                <w:color w:val="000000"/>
                <w:lang w:val="fr-CA"/>
              </w:rPr>
            </w:pPr>
          </w:p>
        </w:tc>
      </w:tr>
      <w:tr w:rsidR="00DE6B71" w:rsidRPr="00B77F27" w14:paraId="0D3BE3AE" w14:textId="77777777">
        <w:trPr>
          <w:trHeight w:val="300"/>
        </w:trPr>
        <w:tc>
          <w:tcPr>
            <w:tcW w:w="10284" w:type="dxa"/>
            <w:gridSpan w:val="10"/>
            <w:tcBorders>
              <w:top w:val="nil"/>
              <w:left w:val="nil"/>
              <w:bottom w:val="nil"/>
              <w:right w:val="nil"/>
            </w:tcBorders>
            <w:shd w:val="clear" w:color="auto" w:fill="auto"/>
            <w:noWrap/>
            <w:vAlign w:val="bottom"/>
          </w:tcPr>
          <w:p w14:paraId="7B5996BF" w14:textId="77777777" w:rsidR="00DE6B71" w:rsidRPr="00B77F27" w:rsidRDefault="00C81C97">
            <w:pPr>
              <w:rPr>
                <w:color w:val="000000"/>
              </w:rPr>
            </w:pPr>
            <w:r w:rsidRPr="00574B6F">
              <w:rPr>
                <w:color w:val="000000"/>
                <w:lang w:val="fr-CA"/>
              </w:rPr>
              <w:t xml:space="preserve">     </w:t>
            </w:r>
            <w:r w:rsidRPr="00B77F27">
              <w:rPr>
                <w:color w:val="000000"/>
              </w:rPr>
              <w:t>-3.043       .579       .181      3.205       .002       .222       .936</w:t>
            </w:r>
          </w:p>
        </w:tc>
        <w:tc>
          <w:tcPr>
            <w:tcW w:w="1028" w:type="dxa"/>
            <w:tcBorders>
              <w:top w:val="nil"/>
              <w:left w:val="nil"/>
              <w:bottom w:val="nil"/>
              <w:right w:val="nil"/>
            </w:tcBorders>
            <w:shd w:val="clear" w:color="auto" w:fill="auto"/>
            <w:noWrap/>
            <w:vAlign w:val="bottom"/>
          </w:tcPr>
          <w:p w14:paraId="36F918DF" w14:textId="77777777" w:rsidR="00DE6B71" w:rsidRPr="00B77F27" w:rsidRDefault="00DE6B71">
            <w:pPr>
              <w:rPr>
                <w:color w:val="000000"/>
              </w:rPr>
            </w:pPr>
          </w:p>
        </w:tc>
      </w:tr>
      <w:tr w:rsidR="00DE6B71" w:rsidRPr="00B77F27" w14:paraId="416837BB" w14:textId="77777777">
        <w:trPr>
          <w:trHeight w:val="300"/>
        </w:trPr>
        <w:tc>
          <w:tcPr>
            <w:tcW w:w="10284" w:type="dxa"/>
            <w:gridSpan w:val="10"/>
            <w:tcBorders>
              <w:top w:val="nil"/>
              <w:left w:val="nil"/>
              <w:bottom w:val="nil"/>
              <w:right w:val="nil"/>
            </w:tcBorders>
            <w:shd w:val="clear" w:color="auto" w:fill="auto"/>
            <w:noWrap/>
            <w:vAlign w:val="bottom"/>
          </w:tcPr>
          <w:p w14:paraId="4D9A3452" w14:textId="77777777" w:rsidR="00DE6B71" w:rsidRPr="00B77F27" w:rsidRDefault="00C81C97">
            <w:pPr>
              <w:rPr>
                <w:color w:val="000000"/>
              </w:rPr>
            </w:pPr>
            <w:r w:rsidRPr="00B77F27">
              <w:rPr>
                <w:color w:val="000000"/>
              </w:rPr>
              <w:t xml:space="preserve">       .000       .422       .154      2.736       .007       .117       .727</w:t>
            </w:r>
          </w:p>
        </w:tc>
        <w:tc>
          <w:tcPr>
            <w:tcW w:w="1028" w:type="dxa"/>
            <w:tcBorders>
              <w:top w:val="nil"/>
              <w:left w:val="nil"/>
              <w:bottom w:val="nil"/>
              <w:right w:val="nil"/>
            </w:tcBorders>
            <w:shd w:val="clear" w:color="auto" w:fill="auto"/>
            <w:noWrap/>
            <w:vAlign w:val="bottom"/>
          </w:tcPr>
          <w:p w14:paraId="2FD60AC7" w14:textId="77777777" w:rsidR="00DE6B71" w:rsidRPr="00B77F27" w:rsidRDefault="00DE6B71">
            <w:pPr>
              <w:rPr>
                <w:color w:val="000000"/>
              </w:rPr>
            </w:pPr>
          </w:p>
        </w:tc>
      </w:tr>
      <w:tr w:rsidR="00DE6B71" w:rsidRPr="00B77F27" w14:paraId="3E25A5A3" w14:textId="77777777">
        <w:trPr>
          <w:trHeight w:val="300"/>
        </w:trPr>
        <w:tc>
          <w:tcPr>
            <w:tcW w:w="10284" w:type="dxa"/>
            <w:gridSpan w:val="10"/>
            <w:tcBorders>
              <w:top w:val="nil"/>
              <w:left w:val="nil"/>
              <w:bottom w:val="nil"/>
              <w:right w:val="nil"/>
            </w:tcBorders>
            <w:shd w:val="clear" w:color="auto" w:fill="auto"/>
            <w:noWrap/>
            <w:vAlign w:val="bottom"/>
          </w:tcPr>
          <w:p w14:paraId="562EC6B1" w14:textId="77777777" w:rsidR="00DE6B71" w:rsidRPr="00B77F27" w:rsidRDefault="00C81C97">
            <w:pPr>
              <w:rPr>
                <w:color w:val="000000"/>
              </w:rPr>
            </w:pPr>
            <w:r w:rsidRPr="00B77F27">
              <w:rPr>
                <w:color w:val="000000"/>
              </w:rPr>
              <w:t xml:space="preserve">      3.043       .265       .171      1.551       .123      -.072       .602</w:t>
            </w:r>
          </w:p>
        </w:tc>
        <w:tc>
          <w:tcPr>
            <w:tcW w:w="1028" w:type="dxa"/>
            <w:tcBorders>
              <w:top w:val="nil"/>
              <w:left w:val="nil"/>
              <w:bottom w:val="nil"/>
              <w:right w:val="nil"/>
            </w:tcBorders>
            <w:shd w:val="clear" w:color="auto" w:fill="auto"/>
            <w:noWrap/>
            <w:vAlign w:val="bottom"/>
          </w:tcPr>
          <w:p w14:paraId="5B895242" w14:textId="77777777" w:rsidR="00DE6B71" w:rsidRPr="00B77F27" w:rsidRDefault="00DE6B71">
            <w:pPr>
              <w:rPr>
                <w:color w:val="000000"/>
              </w:rPr>
            </w:pPr>
          </w:p>
        </w:tc>
      </w:tr>
      <w:tr w:rsidR="00DE6B71" w:rsidRPr="00B77F27" w14:paraId="61F35D88" w14:textId="77777777">
        <w:trPr>
          <w:trHeight w:val="300"/>
        </w:trPr>
        <w:tc>
          <w:tcPr>
            <w:tcW w:w="2816" w:type="dxa"/>
            <w:tcBorders>
              <w:top w:val="nil"/>
              <w:left w:val="nil"/>
              <w:bottom w:val="nil"/>
              <w:right w:val="nil"/>
            </w:tcBorders>
            <w:shd w:val="clear" w:color="auto" w:fill="auto"/>
            <w:noWrap/>
            <w:vAlign w:val="bottom"/>
          </w:tcPr>
          <w:p w14:paraId="45503B20" w14:textId="77777777" w:rsidR="00DE6B71" w:rsidRPr="00B77F27" w:rsidRDefault="00DE6B71"/>
        </w:tc>
        <w:tc>
          <w:tcPr>
            <w:tcW w:w="136" w:type="dxa"/>
            <w:tcBorders>
              <w:top w:val="nil"/>
              <w:left w:val="nil"/>
              <w:bottom w:val="nil"/>
              <w:right w:val="nil"/>
            </w:tcBorders>
            <w:shd w:val="clear" w:color="auto" w:fill="auto"/>
            <w:noWrap/>
            <w:vAlign w:val="bottom"/>
          </w:tcPr>
          <w:p w14:paraId="31F91D75"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3CEBDB6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F4C1C3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5E2324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1AED92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BCCA7F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553CA6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A88A2F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6DFC30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148D3D6" w14:textId="77777777" w:rsidR="00DE6B71" w:rsidRPr="00B77F27" w:rsidRDefault="00DE6B71">
            <w:pPr>
              <w:rPr>
                <w:color w:val="000000"/>
              </w:rPr>
            </w:pPr>
          </w:p>
        </w:tc>
      </w:tr>
      <w:tr w:rsidR="00DE6B71" w:rsidRPr="00B77F27" w14:paraId="408A955D" w14:textId="77777777">
        <w:trPr>
          <w:trHeight w:val="300"/>
        </w:trPr>
        <w:tc>
          <w:tcPr>
            <w:tcW w:w="9256" w:type="dxa"/>
            <w:gridSpan w:val="9"/>
            <w:tcBorders>
              <w:top w:val="nil"/>
              <w:left w:val="nil"/>
              <w:bottom w:val="nil"/>
              <w:right w:val="nil"/>
            </w:tcBorders>
            <w:shd w:val="clear" w:color="auto" w:fill="auto"/>
            <w:noWrap/>
            <w:vAlign w:val="bottom"/>
          </w:tcPr>
          <w:p w14:paraId="50580B5D" w14:textId="77777777" w:rsidR="00DE6B71" w:rsidRPr="00B77F27" w:rsidRDefault="00C81C97">
            <w:pPr>
              <w:rPr>
                <w:color w:val="000000"/>
              </w:rPr>
            </w:pPr>
            <w:r w:rsidRPr="00B77F27">
              <w:rPr>
                <w:color w:val="000000"/>
              </w:rPr>
              <w:t>Moderator value(s) defining Johnson-Neyman significance region(s):</w:t>
            </w:r>
          </w:p>
        </w:tc>
        <w:tc>
          <w:tcPr>
            <w:tcW w:w="1028" w:type="dxa"/>
            <w:tcBorders>
              <w:top w:val="nil"/>
              <w:left w:val="nil"/>
              <w:bottom w:val="nil"/>
              <w:right w:val="nil"/>
            </w:tcBorders>
            <w:shd w:val="clear" w:color="auto" w:fill="auto"/>
            <w:noWrap/>
            <w:vAlign w:val="bottom"/>
          </w:tcPr>
          <w:p w14:paraId="5CB8D5B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9EC7D2A" w14:textId="77777777" w:rsidR="00DE6B71" w:rsidRPr="00B77F27" w:rsidRDefault="00DE6B71">
            <w:pPr>
              <w:rPr>
                <w:color w:val="000000"/>
              </w:rPr>
            </w:pPr>
          </w:p>
        </w:tc>
      </w:tr>
      <w:tr w:rsidR="00DE6B71" w:rsidRPr="00B77F27" w14:paraId="15F74C9D" w14:textId="77777777">
        <w:trPr>
          <w:trHeight w:val="300"/>
        </w:trPr>
        <w:tc>
          <w:tcPr>
            <w:tcW w:w="5144" w:type="dxa"/>
            <w:gridSpan w:val="5"/>
            <w:tcBorders>
              <w:top w:val="nil"/>
              <w:left w:val="nil"/>
              <w:bottom w:val="nil"/>
              <w:right w:val="nil"/>
            </w:tcBorders>
            <w:shd w:val="clear" w:color="auto" w:fill="auto"/>
            <w:noWrap/>
            <w:vAlign w:val="bottom"/>
          </w:tcPr>
          <w:p w14:paraId="1F90FA36" w14:textId="77777777" w:rsidR="00DE6B71" w:rsidRPr="00B77F27" w:rsidRDefault="00C81C97">
            <w:pPr>
              <w:rPr>
                <w:color w:val="000000"/>
              </w:rPr>
            </w:pPr>
            <w:r w:rsidRPr="00B77F27">
              <w:rPr>
                <w:color w:val="000000"/>
              </w:rPr>
              <w:t xml:space="preserve">      Value    % below    % above</w:t>
            </w:r>
          </w:p>
        </w:tc>
        <w:tc>
          <w:tcPr>
            <w:tcW w:w="1028" w:type="dxa"/>
            <w:tcBorders>
              <w:top w:val="nil"/>
              <w:left w:val="nil"/>
              <w:bottom w:val="nil"/>
              <w:right w:val="nil"/>
            </w:tcBorders>
            <w:shd w:val="clear" w:color="auto" w:fill="auto"/>
            <w:noWrap/>
            <w:vAlign w:val="bottom"/>
          </w:tcPr>
          <w:p w14:paraId="17DBB2E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26AEDC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B2FFAE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AB9381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EA907A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59811FF" w14:textId="77777777" w:rsidR="00DE6B71" w:rsidRPr="00B77F27" w:rsidRDefault="00DE6B71">
            <w:pPr>
              <w:rPr>
                <w:color w:val="000000"/>
              </w:rPr>
            </w:pPr>
          </w:p>
        </w:tc>
      </w:tr>
      <w:tr w:rsidR="00DE6B71" w:rsidRPr="00B77F27" w14:paraId="391EB176" w14:textId="77777777">
        <w:trPr>
          <w:trHeight w:val="300"/>
        </w:trPr>
        <w:tc>
          <w:tcPr>
            <w:tcW w:w="5144" w:type="dxa"/>
            <w:gridSpan w:val="5"/>
            <w:tcBorders>
              <w:top w:val="nil"/>
              <w:left w:val="nil"/>
              <w:bottom w:val="nil"/>
              <w:right w:val="nil"/>
            </w:tcBorders>
            <w:shd w:val="clear" w:color="auto" w:fill="auto"/>
            <w:noWrap/>
            <w:vAlign w:val="bottom"/>
          </w:tcPr>
          <w:p w14:paraId="4B42E8DE" w14:textId="77777777" w:rsidR="00DE6B71" w:rsidRPr="00B77F27" w:rsidRDefault="00C81C97">
            <w:pPr>
              <w:rPr>
                <w:color w:val="000000"/>
              </w:rPr>
            </w:pPr>
            <w:r w:rsidRPr="00B77F27">
              <w:rPr>
                <w:color w:val="000000"/>
              </w:rPr>
              <w:t xml:space="preserve">      2.029     74.534     25.466</w:t>
            </w:r>
          </w:p>
        </w:tc>
        <w:tc>
          <w:tcPr>
            <w:tcW w:w="1028" w:type="dxa"/>
            <w:tcBorders>
              <w:top w:val="nil"/>
              <w:left w:val="nil"/>
              <w:bottom w:val="nil"/>
              <w:right w:val="nil"/>
            </w:tcBorders>
            <w:shd w:val="clear" w:color="auto" w:fill="auto"/>
            <w:noWrap/>
            <w:vAlign w:val="bottom"/>
          </w:tcPr>
          <w:p w14:paraId="60EC719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CE07F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01385D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802420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9ACC85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48F50E1" w14:textId="77777777" w:rsidR="00DE6B71" w:rsidRPr="00B77F27" w:rsidRDefault="00DE6B71">
            <w:pPr>
              <w:rPr>
                <w:color w:val="000000"/>
              </w:rPr>
            </w:pPr>
          </w:p>
        </w:tc>
      </w:tr>
      <w:tr w:rsidR="00DE6B71" w:rsidRPr="00B77F27" w14:paraId="3589DDE4" w14:textId="77777777">
        <w:trPr>
          <w:trHeight w:val="300"/>
        </w:trPr>
        <w:tc>
          <w:tcPr>
            <w:tcW w:w="2816" w:type="dxa"/>
            <w:tcBorders>
              <w:top w:val="nil"/>
              <w:left w:val="nil"/>
              <w:bottom w:val="nil"/>
              <w:right w:val="nil"/>
            </w:tcBorders>
            <w:shd w:val="clear" w:color="auto" w:fill="auto"/>
            <w:noWrap/>
            <w:vAlign w:val="bottom"/>
          </w:tcPr>
          <w:p w14:paraId="698AE118" w14:textId="77777777" w:rsidR="00DE6B71" w:rsidRPr="00B77F27" w:rsidRDefault="00DE6B71"/>
        </w:tc>
        <w:tc>
          <w:tcPr>
            <w:tcW w:w="136" w:type="dxa"/>
            <w:tcBorders>
              <w:top w:val="nil"/>
              <w:left w:val="nil"/>
              <w:bottom w:val="nil"/>
              <w:right w:val="nil"/>
            </w:tcBorders>
            <w:shd w:val="clear" w:color="auto" w:fill="auto"/>
            <w:noWrap/>
            <w:vAlign w:val="bottom"/>
          </w:tcPr>
          <w:p w14:paraId="0FEA3EC5"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2876D85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2576EF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F487A8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A92736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F62EE4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15BA67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40DA4B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A7565B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4CADCEA" w14:textId="77777777" w:rsidR="00DE6B71" w:rsidRPr="00B77F27" w:rsidRDefault="00DE6B71">
            <w:pPr>
              <w:rPr>
                <w:color w:val="000000"/>
              </w:rPr>
            </w:pPr>
          </w:p>
        </w:tc>
      </w:tr>
      <w:tr w:rsidR="00DE6B71" w:rsidRPr="00B77F27" w14:paraId="59FD198B" w14:textId="77777777">
        <w:trPr>
          <w:trHeight w:val="300"/>
        </w:trPr>
        <w:tc>
          <w:tcPr>
            <w:tcW w:w="9256" w:type="dxa"/>
            <w:gridSpan w:val="9"/>
            <w:tcBorders>
              <w:top w:val="nil"/>
              <w:left w:val="nil"/>
              <w:bottom w:val="nil"/>
              <w:right w:val="nil"/>
            </w:tcBorders>
            <w:shd w:val="clear" w:color="auto" w:fill="auto"/>
            <w:noWrap/>
            <w:vAlign w:val="bottom"/>
          </w:tcPr>
          <w:p w14:paraId="0512485A" w14:textId="77777777" w:rsidR="00DE6B71" w:rsidRPr="00B77F27" w:rsidRDefault="00C81C97">
            <w:pPr>
              <w:rPr>
                <w:color w:val="000000"/>
              </w:rPr>
            </w:pPr>
            <w:r w:rsidRPr="00B77F27">
              <w:rPr>
                <w:color w:val="000000"/>
              </w:rPr>
              <w:t>Conditional effect of focal predictor at values of the moderator:</w:t>
            </w:r>
          </w:p>
        </w:tc>
        <w:tc>
          <w:tcPr>
            <w:tcW w:w="1028" w:type="dxa"/>
            <w:tcBorders>
              <w:top w:val="nil"/>
              <w:left w:val="nil"/>
              <w:bottom w:val="nil"/>
              <w:right w:val="nil"/>
            </w:tcBorders>
            <w:shd w:val="clear" w:color="auto" w:fill="auto"/>
            <w:noWrap/>
            <w:vAlign w:val="bottom"/>
          </w:tcPr>
          <w:p w14:paraId="296E53F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89868E7" w14:textId="77777777" w:rsidR="00DE6B71" w:rsidRPr="00B77F27" w:rsidRDefault="00DE6B71">
            <w:pPr>
              <w:rPr>
                <w:color w:val="000000"/>
              </w:rPr>
            </w:pPr>
          </w:p>
        </w:tc>
      </w:tr>
      <w:tr w:rsidR="00DE6B71" w:rsidRPr="00574B6F" w14:paraId="04CD42FB" w14:textId="77777777">
        <w:trPr>
          <w:trHeight w:val="300"/>
        </w:trPr>
        <w:tc>
          <w:tcPr>
            <w:tcW w:w="10284" w:type="dxa"/>
            <w:gridSpan w:val="10"/>
            <w:tcBorders>
              <w:top w:val="nil"/>
              <w:left w:val="nil"/>
              <w:bottom w:val="nil"/>
              <w:right w:val="nil"/>
            </w:tcBorders>
            <w:shd w:val="clear" w:color="auto" w:fill="auto"/>
            <w:noWrap/>
            <w:vAlign w:val="bottom"/>
          </w:tcPr>
          <w:p w14:paraId="5DC9C91A" w14:textId="77777777" w:rsidR="00DE6B71" w:rsidRPr="00574B6F" w:rsidRDefault="00C81C97">
            <w:pPr>
              <w:rPr>
                <w:color w:val="000000"/>
                <w:lang w:val="fr-CA"/>
              </w:rPr>
            </w:pPr>
            <w:r w:rsidRPr="00B77F27">
              <w:rPr>
                <w:color w:val="000000"/>
              </w:rPr>
              <w:t xml:space="preserve">   </w:t>
            </w:r>
            <w:r w:rsidRPr="00574B6F">
              <w:rPr>
                <w:color w:val="000000"/>
                <w:lang w:val="fr-CA"/>
              </w:rPr>
              <w:t>Govt_Reg     Effect    se(HC4)          t          p       LLCI       ULCI</w:t>
            </w:r>
          </w:p>
        </w:tc>
        <w:tc>
          <w:tcPr>
            <w:tcW w:w="1028" w:type="dxa"/>
            <w:tcBorders>
              <w:top w:val="nil"/>
              <w:left w:val="nil"/>
              <w:bottom w:val="nil"/>
              <w:right w:val="nil"/>
            </w:tcBorders>
            <w:shd w:val="clear" w:color="auto" w:fill="auto"/>
            <w:noWrap/>
            <w:vAlign w:val="bottom"/>
          </w:tcPr>
          <w:p w14:paraId="2134E1F5" w14:textId="77777777" w:rsidR="00DE6B71" w:rsidRPr="00574B6F" w:rsidRDefault="00DE6B71">
            <w:pPr>
              <w:rPr>
                <w:color w:val="000000"/>
                <w:lang w:val="fr-CA"/>
              </w:rPr>
            </w:pPr>
          </w:p>
        </w:tc>
      </w:tr>
      <w:tr w:rsidR="00DE6B71" w:rsidRPr="00B77F27" w14:paraId="3DCF136B" w14:textId="77777777">
        <w:trPr>
          <w:trHeight w:val="300"/>
        </w:trPr>
        <w:tc>
          <w:tcPr>
            <w:tcW w:w="10284" w:type="dxa"/>
            <w:gridSpan w:val="10"/>
            <w:tcBorders>
              <w:top w:val="nil"/>
              <w:left w:val="nil"/>
              <w:bottom w:val="nil"/>
              <w:right w:val="nil"/>
            </w:tcBorders>
            <w:shd w:val="clear" w:color="auto" w:fill="auto"/>
            <w:noWrap/>
            <w:vAlign w:val="bottom"/>
          </w:tcPr>
          <w:p w14:paraId="518F5BE4" w14:textId="77777777" w:rsidR="00DE6B71" w:rsidRPr="00B77F27" w:rsidRDefault="00C81C97">
            <w:pPr>
              <w:rPr>
                <w:color w:val="000000"/>
              </w:rPr>
            </w:pPr>
            <w:r w:rsidRPr="00574B6F">
              <w:rPr>
                <w:color w:val="000000"/>
                <w:lang w:val="fr-CA"/>
              </w:rPr>
              <w:t xml:space="preserve">     </w:t>
            </w:r>
            <w:r w:rsidRPr="00B77F27">
              <w:rPr>
                <w:color w:val="000000"/>
              </w:rPr>
              <w:t>-8.392       .856       .288      2.976       .003       .288      1.424</w:t>
            </w:r>
          </w:p>
        </w:tc>
        <w:tc>
          <w:tcPr>
            <w:tcW w:w="1028" w:type="dxa"/>
            <w:tcBorders>
              <w:top w:val="nil"/>
              <w:left w:val="nil"/>
              <w:bottom w:val="nil"/>
              <w:right w:val="nil"/>
            </w:tcBorders>
            <w:shd w:val="clear" w:color="auto" w:fill="auto"/>
            <w:noWrap/>
            <w:vAlign w:val="bottom"/>
          </w:tcPr>
          <w:p w14:paraId="03C52953" w14:textId="77777777" w:rsidR="00DE6B71" w:rsidRPr="00B77F27" w:rsidRDefault="00DE6B71">
            <w:pPr>
              <w:rPr>
                <w:color w:val="000000"/>
              </w:rPr>
            </w:pPr>
          </w:p>
        </w:tc>
      </w:tr>
      <w:tr w:rsidR="00DE6B71" w:rsidRPr="00B77F27" w14:paraId="4D964BF1" w14:textId="77777777">
        <w:trPr>
          <w:trHeight w:val="300"/>
        </w:trPr>
        <w:tc>
          <w:tcPr>
            <w:tcW w:w="10284" w:type="dxa"/>
            <w:gridSpan w:val="10"/>
            <w:tcBorders>
              <w:top w:val="nil"/>
              <w:left w:val="nil"/>
              <w:bottom w:val="nil"/>
              <w:right w:val="nil"/>
            </w:tcBorders>
            <w:shd w:val="clear" w:color="auto" w:fill="auto"/>
            <w:noWrap/>
            <w:vAlign w:val="bottom"/>
          </w:tcPr>
          <w:p w14:paraId="4C28C789" w14:textId="77777777" w:rsidR="00DE6B71" w:rsidRPr="00B77F27" w:rsidRDefault="00C81C97">
            <w:pPr>
              <w:rPr>
                <w:color w:val="000000"/>
              </w:rPr>
            </w:pPr>
            <w:r w:rsidRPr="00B77F27">
              <w:rPr>
                <w:color w:val="000000"/>
              </w:rPr>
              <w:t xml:space="preserve">     -7.621       .816       .270      3.024       .003       .283      1.349</w:t>
            </w:r>
          </w:p>
        </w:tc>
        <w:tc>
          <w:tcPr>
            <w:tcW w:w="1028" w:type="dxa"/>
            <w:tcBorders>
              <w:top w:val="nil"/>
              <w:left w:val="nil"/>
              <w:bottom w:val="nil"/>
              <w:right w:val="nil"/>
            </w:tcBorders>
            <w:shd w:val="clear" w:color="auto" w:fill="auto"/>
            <w:noWrap/>
            <w:vAlign w:val="bottom"/>
          </w:tcPr>
          <w:p w14:paraId="537BC08A" w14:textId="77777777" w:rsidR="00DE6B71" w:rsidRPr="00B77F27" w:rsidRDefault="00DE6B71">
            <w:pPr>
              <w:rPr>
                <w:color w:val="000000"/>
              </w:rPr>
            </w:pPr>
          </w:p>
        </w:tc>
      </w:tr>
      <w:tr w:rsidR="00DE6B71" w:rsidRPr="00B77F27" w14:paraId="6F5EC635" w14:textId="77777777">
        <w:trPr>
          <w:trHeight w:val="300"/>
        </w:trPr>
        <w:tc>
          <w:tcPr>
            <w:tcW w:w="10284" w:type="dxa"/>
            <w:gridSpan w:val="10"/>
            <w:tcBorders>
              <w:top w:val="nil"/>
              <w:left w:val="nil"/>
              <w:bottom w:val="nil"/>
              <w:right w:val="nil"/>
            </w:tcBorders>
            <w:shd w:val="clear" w:color="auto" w:fill="auto"/>
            <w:noWrap/>
            <w:vAlign w:val="bottom"/>
          </w:tcPr>
          <w:p w14:paraId="19EC4647" w14:textId="77777777" w:rsidR="00DE6B71" w:rsidRPr="00B77F27" w:rsidRDefault="00C81C97">
            <w:pPr>
              <w:rPr>
                <w:color w:val="000000"/>
              </w:rPr>
            </w:pPr>
            <w:r w:rsidRPr="00B77F27">
              <w:rPr>
                <w:color w:val="000000"/>
              </w:rPr>
              <w:t xml:space="preserve">     -6.851       .776       .253      3.073       .003       .277      1.275</w:t>
            </w:r>
          </w:p>
        </w:tc>
        <w:tc>
          <w:tcPr>
            <w:tcW w:w="1028" w:type="dxa"/>
            <w:tcBorders>
              <w:top w:val="nil"/>
              <w:left w:val="nil"/>
              <w:bottom w:val="nil"/>
              <w:right w:val="nil"/>
            </w:tcBorders>
            <w:shd w:val="clear" w:color="auto" w:fill="auto"/>
            <w:noWrap/>
            <w:vAlign w:val="bottom"/>
          </w:tcPr>
          <w:p w14:paraId="1850D096" w14:textId="77777777" w:rsidR="00DE6B71" w:rsidRPr="00B77F27" w:rsidRDefault="00DE6B71">
            <w:pPr>
              <w:rPr>
                <w:color w:val="000000"/>
              </w:rPr>
            </w:pPr>
          </w:p>
        </w:tc>
      </w:tr>
      <w:tr w:rsidR="00DE6B71" w:rsidRPr="00B77F27" w14:paraId="25A327C0" w14:textId="77777777">
        <w:trPr>
          <w:trHeight w:val="300"/>
        </w:trPr>
        <w:tc>
          <w:tcPr>
            <w:tcW w:w="10284" w:type="dxa"/>
            <w:gridSpan w:val="10"/>
            <w:tcBorders>
              <w:top w:val="nil"/>
              <w:left w:val="nil"/>
              <w:bottom w:val="nil"/>
              <w:right w:val="nil"/>
            </w:tcBorders>
            <w:shd w:val="clear" w:color="auto" w:fill="auto"/>
            <w:noWrap/>
            <w:vAlign w:val="bottom"/>
          </w:tcPr>
          <w:p w14:paraId="21E6D68B" w14:textId="77777777" w:rsidR="00DE6B71" w:rsidRPr="00B77F27" w:rsidRDefault="00C81C97">
            <w:pPr>
              <w:rPr>
                <w:color w:val="000000"/>
              </w:rPr>
            </w:pPr>
            <w:r w:rsidRPr="00B77F27">
              <w:rPr>
                <w:color w:val="000000"/>
              </w:rPr>
              <w:t xml:space="preserve">     -6.081       .736       .236      3.120       .002       .270      1.203</w:t>
            </w:r>
          </w:p>
        </w:tc>
        <w:tc>
          <w:tcPr>
            <w:tcW w:w="1028" w:type="dxa"/>
            <w:tcBorders>
              <w:top w:val="nil"/>
              <w:left w:val="nil"/>
              <w:bottom w:val="nil"/>
              <w:right w:val="nil"/>
            </w:tcBorders>
            <w:shd w:val="clear" w:color="auto" w:fill="auto"/>
            <w:noWrap/>
            <w:vAlign w:val="bottom"/>
          </w:tcPr>
          <w:p w14:paraId="2FC14C91" w14:textId="77777777" w:rsidR="00DE6B71" w:rsidRPr="00B77F27" w:rsidRDefault="00DE6B71">
            <w:pPr>
              <w:rPr>
                <w:color w:val="000000"/>
              </w:rPr>
            </w:pPr>
          </w:p>
        </w:tc>
      </w:tr>
      <w:tr w:rsidR="00DE6B71" w:rsidRPr="00B77F27" w14:paraId="3B2FA675" w14:textId="77777777">
        <w:trPr>
          <w:trHeight w:val="300"/>
        </w:trPr>
        <w:tc>
          <w:tcPr>
            <w:tcW w:w="10284" w:type="dxa"/>
            <w:gridSpan w:val="10"/>
            <w:tcBorders>
              <w:top w:val="nil"/>
              <w:left w:val="nil"/>
              <w:bottom w:val="nil"/>
              <w:right w:val="nil"/>
            </w:tcBorders>
            <w:shd w:val="clear" w:color="auto" w:fill="auto"/>
            <w:noWrap/>
            <w:vAlign w:val="bottom"/>
          </w:tcPr>
          <w:p w14:paraId="7F38B8C1" w14:textId="77777777" w:rsidR="00DE6B71" w:rsidRPr="00B77F27" w:rsidRDefault="00C81C97">
            <w:pPr>
              <w:rPr>
                <w:color w:val="000000"/>
              </w:rPr>
            </w:pPr>
            <w:r w:rsidRPr="00B77F27">
              <w:rPr>
                <w:color w:val="000000"/>
              </w:rPr>
              <w:t xml:space="preserve">     -5.311       .697       .220      3.162       .002       .261      1.132</w:t>
            </w:r>
          </w:p>
        </w:tc>
        <w:tc>
          <w:tcPr>
            <w:tcW w:w="1028" w:type="dxa"/>
            <w:tcBorders>
              <w:top w:val="nil"/>
              <w:left w:val="nil"/>
              <w:bottom w:val="nil"/>
              <w:right w:val="nil"/>
            </w:tcBorders>
            <w:shd w:val="clear" w:color="auto" w:fill="auto"/>
            <w:noWrap/>
            <w:vAlign w:val="bottom"/>
          </w:tcPr>
          <w:p w14:paraId="3E14B34F" w14:textId="77777777" w:rsidR="00DE6B71" w:rsidRPr="00B77F27" w:rsidRDefault="00DE6B71">
            <w:pPr>
              <w:rPr>
                <w:color w:val="000000"/>
              </w:rPr>
            </w:pPr>
          </w:p>
        </w:tc>
      </w:tr>
      <w:tr w:rsidR="00DE6B71" w:rsidRPr="00B77F27" w14:paraId="14463311" w14:textId="77777777">
        <w:trPr>
          <w:trHeight w:val="300"/>
        </w:trPr>
        <w:tc>
          <w:tcPr>
            <w:tcW w:w="10284" w:type="dxa"/>
            <w:gridSpan w:val="10"/>
            <w:tcBorders>
              <w:top w:val="nil"/>
              <w:left w:val="nil"/>
              <w:bottom w:val="nil"/>
              <w:right w:val="nil"/>
            </w:tcBorders>
            <w:shd w:val="clear" w:color="auto" w:fill="auto"/>
            <w:noWrap/>
            <w:vAlign w:val="bottom"/>
          </w:tcPr>
          <w:p w14:paraId="2E11984B" w14:textId="77777777" w:rsidR="00DE6B71" w:rsidRPr="00B77F27" w:rsidRDefault="00C81C97">
            <w:pPr>
              <w:rPr>
                <w:color w:val="000000"/>
              </w:rPr>
            </w:pPr>
            <w:r w:rsidRPr="00B77F27">
              <w:rPr>
                <w:color w:val="000000"/>
              </w:rPr>
              <w:t xml:space="preserve">     -4.540       .657       .206      3.194       .002       .251      1.063</w:t>
            </w:r>
          </w:p>
        </w:tc>
        <w:tc>
          <w:tcPr>
            <w:tcW w:w="1028" w:type="dxa"/>
            <w:tcBorders>
              <w:top w:val="nil"/>
              <w:left w:val="nil"/>
              <w:bottom w:val="nil"/>
              <w:right w:val="nil"/>
            </w:tcBorders>
            <w:shd w:val="clear" w:color="auto" w:fill="auto"/>
            <w:noWrap/>
            <w:vAlign w:val="bottom"/>
          </w:tcPr>
          <w:p w14:paraId="740C3B27" w14:textId="77777777" w:rsidR="00DE6B71" w:rsidRPr="00B77F27" w:rsidRDefault="00DE6B71">
            <w:pPr>
              <w:rPr>
                <w:color w:val="000000"/>
              </w:rPr>
            </w:pPr>
          </w:p>
        </w:tc>
      </w:tr>
      <w:tr w:rsidR="00DE6B71" w:rsidRPr="00B77F27" w14:paraId="6CD2F181" w14:textId="77777777">
        <w:trPr>
          <w:trHeight w:val="300"/>
        </w:trPr>
        <w:tc>
          <w:tcPr>
            <w:tcW w:w="10284" w:type="dxa"/>
            <w:gridSpan w:val="10"/>
            <w:tcBorders>
              <w:top w:val="nil"/>
              <w:left w:val="nil"/>
              <w:bottom w:val="nil"/>
              <w:right w:val="nil"/>
            </w:tcBorders>
            <w:shd w:val="clear" w:color="auto" w:fill="auto"/>
            <w:noWrap/>
            <w:vAlign w:val="bottom"/>
          </w:tcPr>
          <w:p w14:paraId="6421DC3B" w14:textId="77777777" w:rsidR="00DE6B71" w:rsidRPr="00B77F27" w:rsidRDefault="00C81C97">
            <w:pPr>
              <w:rPr>
                <w:color w:val="000000"/>
              </w:rPr>
            </w:pPr>
            <w:r w:rsidRPr="00B77F27">
              <w:rPr>
                <w:color w:val="000000"/>
              </w:rPr>
              <w:t xml:space="preserve">     -3.770       .617       .192      3.211       .002       .237       .996</w:t>
            </w:r>
          </w:p>
        </w:tc>
        <w:tc>
          <w:tcPr>
            <w:tcW w:w="1028" w:type="dxa"/>
            <w:tcBorders>
              <w:top w:val="nil"/>
              <w:left w:val="nil"/>
              <w:bottom w:val="nil"/>
              <w:right w:val="nil"/>
            </w:tcBorders>
            <w:shd w:val="clear" w:color="auto" w:fill="auto"/>
            <w:noWrap/>
            <w:vAlign w:val="bottom"/>
          </w:tcPr>
          <w:p w14:paraId="020AA119" w14:textId="77777777" w:rsidR="00DE6B71" w:rsidRPr="00B77F27" w:rsidRDefault="00DE6B71">
            <w:pPr>
              <w:rPr>
                <w:color w:val="000000"/>
              </w:rPr>
            </w:pPr>
          </w:p>
        </w:tc>
      </w:tr>
      <w:tr w:rsidR="00DE6B71" w:rsidRPr="00B77F27" w14:paraId="41861EE8" w14:textId="77777777">
        <w:trPr>
          <w:trHeight w:val="300"/>
        </w:trPr>
        <w:tc>
          <w:tcPr>
            <w:tcW w:w="10284" w:type="dxa"/>
            <w:gridSpan w:val="10"/>
            <w:tcBorders>
              <w:top w:val="nil"/>
              <w:left w:val="nil"/>
              <w:bottom w:val="nil"/>
              <w:right w:val="nil"/>
            </w:tcBorders>
            <w:shd w:val="clear" w:color="auto" w:fill="auto"/>
            <w:noWrap/>
            <w:vAlign w:val="bottom"/>
          </w:tcPr>
          <w:p w14:paraId="7387CF42" w14:textId="77777777" w:rsidR="00DE6B71" w:rsidRPr="00B77F27" w:rsidRDefault="00C81C97">
            <w:pPr>
              <w:rPr>
                <w:color w:val="000000"/>
              </w:rPr>
            </w:pPr>
            <w:r w:rsidRPr="00B77F27">
              <w:rPr>
                <w:color w:val="000000"/>
              </w:rPr>
              <w:t xml:space="preserve">     -3.000       .577       .180      3.203       .002       .221       .933</w:t>
            </w:r>
          </w:p>
        </w:tc>
        <w:tc>
          <w:tcPr>
            <w:tcW w:w="1028" w:type="dxa"/>
            <w:tcBorders>
              <w:top w:val="nil"/>
              <w:left w:val="nil"/>
              <w:bottom w:val="nil"/>
              <w:right w:val="nil"/>
            </w:tcBorders>
            <w:shd w:val="clear" w:color="auto" w:fill="auto"/>
            <w:noWrap/>
            <w:vAlign w:val="bottom"/>
          </w:tcPr>
          <w:p w14:paraId="3C270F63" w14:textId="77777777" w:rsidR="00DE6B71" w:rsidRPr="00B77F27" w:rsidRDefault="00DE6B71">
            <w:pPr>
              <w:rPr>
                <w:color w:val="000000"/>
              </w:rPr>
            </w:pPr>
          </w:p>
        </w:tc>
      </w:tr>
      <w:tr w:rsidR="00DE6B71" w:rsidRPr="00B77F27" w14:paraId="15468F15" w14:textId="77777777">
        <w:trPr>
          <w:trHeight w:val="300"/>
        </w:trPr>
        <w:tc>
          <w:tcPr>
            <w:tcW w:w="10284" w:type="dxa"/>
            <w:gridSpan w:val="10"/>
            <w:tcBorders>
              <w:top w:val="nil"/>
              <w:left w:val="nil"/>
              <w:bottom w:val="nil"/>
              <w:right w:val="nil"/>
            </w:tcBorders>
            <w:shd w:val="clear" w:color="auto" w:fill="auto"/>
            <w:noWrap/>
            <w:vAlign w:val="bottom"/>
          </w:tcPr>
          <w:p w14:paraId="515C913B" w14:textId="77777777" w:rsidR="00DE6B71" w:rsidRPr="00B77F27" w:rsidRDefault="00C81C97">
            <w:pPr>
              <w:rPr>
                <w:color w:val="000000"/>
              </w:rPr>
            </w:pPr>
            <w:r w:rsidRPr="00B77F27">
              <w:rPr>
                <w:color w:val="000000"/>
              </w:rPr>
              <w:t xml:space="preserve">     -2.230       .537       .170      3.160       .002       .201       .873</w:t>
            </w:r>
          </w:p>
        </w:tc>
        <w:tc>
          <w:tcPr>
            <w:tcW w:w="1028" w:type="dxa"/>
            <w:tcBorders>
              <w:top w:val="nil"/>
              <w:left w:val="nil"/>
              <w:bottom w:val="nil"/>
              <w:right w:val="nil"/>
            </w:tcBorders>
            <w:shd w:val="clear" w:color="auto" w:fill="auto"/>
            <w:noWrap/>
            <w:vAlign w:val="bottom"/>
          </w:tcPr>
          <w:p w14:paraId="673C744D" w14:textId="77777777" w:rsidR="00DE6B71" w:rsidRPr="00B77F27" w:rsidRDefault="00DE6B71">
            <w:pPr>
              <w:rPr>
                <w:color w:val="000000"/>
              </w:rPr>
            </w:pPr>
          </w:p>
        </w:tc>
      </w:tr>
      <w:tr w:rsidR="00DE6B71" w:rsidRPr="00B77F27" w14:paraId="4B02C655" w14:textId="77777777">
        <w:trPr>
          <w:trHeight w:val="300"/>
        </w:trPr>
        <w:tc>
          <w:tcPr>
            <w:tcW w:w="10284" w:type="dxa"/>
            <w:gridSpan w:val="10"/>
            <w:tcBorders>
              <w:top w:val="nil"/>
              <w:left w:val="nil"/>
              <w:bottom w:val="nil"/>
              <w:right w:val="nil"/>
            </w:tcBorders>
            <w:shd w:val="clear" w:color="auto" w:fill="auto"/>
            <w:noWrap/>
            <w:vAlign w:val="bottom"/>
          </w:tcPr>
          <w:p w14:paraId="4EEBDBB0" w14:textId="77777777" w:rsidR="00DE6B71" w:rsidRPr="00B77F27" w:rsidRDefault="00C81C97">
            <w:pPr>
              <w:rPr>
                <w:color w:val="000000"/>
              </w:rPr>
            </w:pPr>
            <w:r w:rsidRPr="00B77F27">
              <w:rPr>
                <w:color w:val="000000"/>
              </w:rPr>
              <w:t xml:space="preserve">     -1.459       .497       .162      3.068       .003       .177       .818</w:t>
            </w:r>
          </w:p>
        </w:tc>
        <w:tc>
          <w:tcPr>
            <w:tcW w:w="1028" w:type="dxa"/>
            <w:tcBorders>
              <w:top w:val="nil"/>
              <w:left w:val="nil"/>
              <w:bottom w:val="nil"/>
              <w:right w:val="nil"/>
            </w:tcBorders>
            <w:shd w:val="clear" w:color="auto" w:fill="auto"/>
            <w:noWrap/>
            <w:vAlign w:val="bottom"/>
          </w:tcPr>
          <w:p w14:paraId="4957DE95" w14:textId="77777777" w:rsidR="00DE6B71" w:rsidRPr="00B77F27" w:rsidRDefault="00DE6B71">
            <w:pPr>
              <w:rPr>
                <w:color w:val="000000"/>
              </w:rPr>
            </w:pPr>
          </w:p>
        </w:tc>
      </w:tr>
      <w:tr w:rsidR="00DE6B71" w:rsidRPr="00B77F27" w14:paraId="7FFC1A89" w14:textId="77777777">
        <w:trPr>
          <w:trHeight w:val="300"/>
        </w:trPr>
        <w:tc>
          <w:tcPr>
            <w:tcW w:w="10284" w:type="dxa"/>
            <w:gridSpan w:val="10"/>
            <w:tcBorders>
              <w:top w:val="nil"/>
              <w:left w:val="nil"/>
              <w:bottom w:val="nil"/>
              <w:right w:val="nil"/>
            </w:tcBorders>
            <w:shd w:val="clear" w:color="auto" w:fill="auto"/>
            <w:noWrap/>
            <w:vAlign w:val="bottom"/>
          </w:tcPr>
          <w:p w14:paraId="447F7A4E" w14:textId="77777777" w:rsidR="00DE6B71" w:rsidRPr="00B77F27" w:rsidRDefault="00C81C97">
            <w:pPr>
              <w:rPr>
                <w:color w:val="000000"/>
              </w:rPr>
            </w:pPr>
            <w:r w:rsidRPr="00B77F27">
              <w:rPr>
                <w:color w:val="000000"/>
              </w:rPr>
              <w:t xml:space="preserve">      -.689       .458       .157      2.920       .004       .148       .767</w:t>
            </w:r>
          </w:p>
        </w:tc>
        <w:tc>
          <w:tcPr>
            <w:tcW w:w="1028" w:type="dxa"/>
            <w:tcBorders>
              <w:top w:val="nil"/>
              <w:left w:val="nil"/>
              <w:bottom w:val="nil"/>
              <w:right w:val="nil"/>
            </w:tcBorders>
            <w:shd w:val="clear" w:color="auto" w:fill="auto"/>
            <w:noWrap/>
            <w:vAlign w:val="bottom"/>
          </w:tcPr>
          <w:p w14:paraId="6983CA7D" w14:textId="77777777" w:rsidR="00DE6B71" w:rsidRPr="00B77F27" w:rsidRDefault="00DE6B71">
            <w:pPr>
              <w:rPr>
                <w:color w:val="000000"/>
              </w:rPr>
            </w:pPr>
          </w:p>
        </w:tc>
      </w:tr>
      <w:tr w:rsidR="00DE6B71" w:rsidRPr="00B77F27" w14:paraId="0A6D7F3A" w14:textId="77777777">
        <w:trPr>
          <w:trHeight w:val="300"/>
        </w:trPr>
        <w:tc>
          <w:tcPr>
            <w:tcW w:w="10284" w:type="dxa"/>
            <w:gridSpan w:val="10"/>
            <w:tcBorders>
              <w:top w:val="nil"/>
              <w:left w:val="nil"/>
              <w:bottom w:val="nil"/>
              <w:right w:val="nil"/>
            </w:tcBorders>
            <w:shd w:val="clear" w:color="auto" w:fill="auto"/>
            <w:noWrap/>
            <w:vAlign w:val="bottom"/>
          </w:tcPr>
          <w:p w14:paraId="05930703" w14:textId="77777777" w:rsidR="00DE6B71" w:rsidRPr="00B77F27" w:rsidRDefault="00C81C97">
            <w:pPr>
              <w:rPr>
                <w:color w:val="000000"/>
              </w:rPr>
            </w:pPr>
            <w:r w:rsidRPr="00B77F27">
              <w:rPr>
                <w:color w:val="000000"/>
              </w:rPr>
              <w:t xml:space="preserve">       .081       .418       .154      2.711       .007       .113       .722</w:t>
            </w:r>
          </w:p>
        </w:tc>
        <w:tc>
          <w:tcPr>
            <w:tcW w:w="1028" w:type="dxa"/>
            <w:tcBorders>
              <w:top w:val="nil"/>
              <w:left w:val="nil"/>
              <w:bottom w:val="nil"/>
              <w:right w:val="nil"/>
            </w:tcBorders>
            <w:shd w:val="clear" w:color="auto" w:fill="auto"/>
            <w:noWrap/>
            <w:vAlign w:val="bottom"/>
          </w:tcPr>
          <w:p w14:paraId="7480C0B3" w14:textId="77777777" w:rsidR="00DE6B71" w:rsidRPr="00B77F27" w:rsidRDefault="00DE6B71">
            <w:pPr>
              <w:rPr>
                <w:color w:val="000000"/>
              </w:rPr>
            </w:pPr>
          </w:p>
        </w:tc>
      </w:tr>
      <w:tr w:rsidR="00DE6B71" w:rsidRPr="00B77F27" w14:paraId="52608D9D" w14:textId="77777777">
        <w:trPr>
          <w:trHeight w:val="300"/>
        </w:trPr>
        <w:tc>
          <w:tcPr>
            <w:tcW w:w="10284" w:type="dxa"/>
            <w:gridSpan w:val="10"/>
            <w:tcBorders>
              <w:top w:val="nil"/>
              <w:left w:val="nil"/>
              <w:bottom w:val="nil"/>
              <w:right w:val="nil"/>
            </w:tcBorders>
            <w:shd w:val="clear" w:color="auto" w:fill="auto"/>
            <w:noWrap/>
            <w:vAlign w:val="bottom"/>
          </w:tcPr>
          <w:p w14:paraId="25B692A3" w14:textId="77777777" w:rsidR="00DE6B71" w:rsidRPr="00B77F27" w:rsidRDefault="00C81C97">
            <w:pPr>
              <w:rPr>
                <w:color w:val="000000"/>
              </w:rPr>
            </w:pPr>
            <w:r w:rsidRPr="00B77F27">
              <w:rPr>
                <w:color w:val="000000"/>
              </w:rPr>
              <w:t xml:space="preserve">       .851       .378       .154      2.447       .015       .073       .683</w:t>
            </w:r>
          </w:p>
        </w:tc>
        <w:tc>
          <w:tcPr>
            <w:tcW w:w="1028" w:type="dxa"/>
            <w:tcBorders>
              <w:top w:val="nil"/>
              <w:left w:val="nil"/>
              <w:bottom w:val="nil"/>
              <w:right w:val="nil"/>
            </w:tcBorders>
            <w:shd w:val="clear" w:color="auto" w:fill="auto"/>
            <w:noWrap/>
            <w:vAlign w:val="bottom"/>
          </w:tcPr>
          <w:p w14:paraId="68244464" w14:textId="77777777" w:rsidR="00DE6B71" w:rsidRPr="00B77F27" w:rsidRDefault="00DE6B71">
            <w:pPr>
              <w:rPr>
                <w:color w:val="000000"/>
              </w:rPr>
            </w:pPr>
          </w:p>
        </w:tc>
      </w:tr>
      <w:tr w:rsidR="00DE6B71" w:rsidRPr="00B77F27" w14:paraId="5B28EFC4" w14:textId="77777777">
        <w:trPr>
          <w:trHeight w:val="300"/>
        </w:trPr>
        <w:tc>
          <w:tcPr>
            <w:tcW w:w="10284" w:type="dxa"/>
            <w:gridSpan w:val="10"/>
            <w:tcBorders>
              <w:top w:val="nil"/>
              <w:left w:val="nil"/>
              <w:bottom w:val="nil"/>
              <w:right w:val="nil"/>
            </w:tcBorders>
            <w:shd w:val="clear" w:color="auto" w:fill="auto"/>
            <w:noWrap/>
            <w:vAlign w:val="bottom"/>
          </w:tcPr>
          <w:p w14:paraId="5D259F58" w14:textId="77777777" w:rsidR="00DE6B71" w:rsidRPr="00B77F27" w:rsidRDefault="00C81C97">
            <w:pPr>
              <w:rPr>
                <w:color w:val="000000"/>
              </w:rPr>
            </w:pPr>
            <w:r w:rsidRPr="00B77F27">
              <w:rPr>
                <w:color w:val="000000"/>
              </w:rPr>
              <w:t xml:space="preserve">      1.622       .338       .158      2.144       .034       .027       .650</w:t>
            </w:r>
          </w:p>
        </w:tc>
        <w:tc>
          <w:tcPr>
            <w:tcW w:w="1028" w:type="dxa"/>
            <w:tcBorders>
              <w:top w:val="nil"/>
              <w:left w:val="nil"/>
              <w:bottom w:val="nil"/>
              <w:right w:val="nil"/>
            </w:tcBorders>
            <w:shd w:val="clear" w:color="auto" w:fill="auto"/>
            <w:noWrap/>
            <w:vAlign w:val="bottom"/>
          </w:tcPr>
          <w:p w14:paraId="075ECE9C" w14:textId="77777777" w:rsidR="00DE6B71" w:rsidRPr="00B77F27" w:rsidRDefault="00DE6B71">
            <w:pPr>
              <w:rPr>
                <w:color w:val="000000"/>
              </w:rPr>
            </w:pPr>
          </w:p>
        </w:tc>
      </w:tr>
      <w:tr w:rsidR="00DE6B71" w:rsidRPr="00B77F27" w14:paraId="5194FD8D" w14:textId="77777777">
        <w:trPr>
          <w:trHeight w:val="300"/>
        </w:trPr>
        <w:tc>
          <w:tcPr>
            <w:tcW w:w="10284" w:type="dxa"/>
            <w:gridSpan w:val="10"/>
            <w:tcBorders>
              <w:top w:val="nil"/>
              <w:left w:val="nil"/>
              <w:bottom w:val="nil"/>
              <w:right w:val="nil"/>
            </w:tcBorders>
            <w:shd w:val="clear" w:color="auto" w:fill="auto"/>
            <w:noWrap/>
            <w:vAlign w:val="bottom"/>
          </w:tcPr>
          <w:p w14:paraId="4C831BC7" w14:textId="77777777" w:rsidR="00DE6B71" w:rsidRPr="00B77F27" w:rsidRDefault="00C81C97">
            <w:pPr>
              <w:rPr>
                <w:color w:val="000000"/>
              </w:rPr>
            </w:pPr>
            <w:r w:rsidRPr="00B77F27">
              <w:rPr>
                <w:color w:val="000000"/>
              </w:rPr>
              <w:t xml:space="preserve">      2.029       .317       .161      1.975       .050       .000       .634</w:t>
            </w:r>
          </w:p>
        </w:tc>
        <w:tc>
          <w:tcPr>
            <w:tcW w:w="1028" w:type="dxa"/>
            <w:tcBorders>
              <w:top w:val="nil"/>
              <w:left w:val="nil"/>
              <w:bottom w:val="nil"/>
              <w:right w:val="nil"/>
            </w:tcBorders>
            <w:shd w:val="clear" w:color="auto" w:fill="auto"/>
            <w:noWrap/>
            <w:vAlign w:val="bottom"/>
          </w:tcPr>
          <w:p w14:paraId="5CCD7882" w14:textId="77777777" w:rsidR="00DE6B71" w:rsidRPr="00B77F27" w:rsidRDefault="00DE6B71">
            <w:pPr>
              <w:rPr>
                <w:color w:val="000000"/>
              </w:rPr>
            </w:pPr>
          </w:p>
        </w:tc>
      </w:tr>
      <w:tr w:rsidR="00DE6B71" w:rsidRPr="00B77F27" w14:paraId="4DE3118A" w14:textId="77777777">
        <w:trPr>
          <w:trHeight w:val="300"/>
        </w:trPr>
        <w:tc>
          <w:tcPr>
            <w:tcW w:w="10284" w:type="dxa"/>
            <w:gridSpan w:val="10"/>
            <w:tcBorders>
              <w:top w:val="nil"/>
              <w:left w:val="nil"/>
              <w:bottom w:val="nil"/>
              <w:right w:val="nil"/>
            </w:tcBorders>
            <w:shd w:val="clear" w:color="auto" w:fill="auto"/>
            <w:noWrap/>
            <w:vAlign w:val="bottom"/>
          </w:tcPr>
          <w:p w14:paraId="5BCFDA65" w14:textId="77777777" w:rsidR="00DE6B71" w:rsidRPr="00B77F27" w:rsidRDefault="00C81C97">
            <w:pPr>
              <w:rPr>
                <w:color w:val="000000"/>
              </w:rPr>
            </w:pPr>
            <w:r w:rsidRPr="00B77F27">
              <w:rPr>
                <w:color w:val="000000"/>
              </w:rPr>
              <w:t xml:space="preserve">      2.392       .298       .164      1.823       .070      -.025       .621</w:t>
            </w:r>
          </w:p>
        </w:tc>
        <w:tc>
          <w:tcPr>
            <w:tcW w:w="1028" w:type="dxa"/>
            <w:tcBorders>
              <w:top w:val="nil"/>
              <w:left w:val="nil"/>
              <w:bottom w:val="nil"/>
              <w:right w:val="nil"/>
            </w:tcBorders>
            <w:shd w:val="clear" w:color="auto" w:fill="auto"/>
            <w:noWrap/>
            <w:vAlign w:val="bottom"/>
          </w:tcPr>
          <w:p w14:paraId="4FFA3C2B" w14:textId="77777777" w:rsidR="00DE6B71" w:rsidRPr="00B77F27" w:rsidRDefault="00DE6B71">
            <w:pPr>
              <w:rPr>
                <w:color w:val="000000"/>
              </w:rPr>
            </w:pPr>
          </w:p>
        </w:tc>
      </w:tr>
      <w:tr w:rsidR="00DE6B71" w:rsidRPr="00B77F27" w14:paraId="1FA620E3" w14:textId="77777777">
        <w:trPr>
          <w:trHeight w:val="300"/>
        </w:trPr>
        <w:tc>
          <w:tcPr>
            <w:tcW w:w="10284" w:type="dxa"/>
            <w:gridSpan w:val="10"/>
            <w:tcBorders>
              <w:top w:val="nil"/>
              <w:left w:val="nil"/>
              <w:bottom w:val="nil"/>
              <w:right w:val="nil"/>
            </w:tcBorders>
            <w:shd w:val="clear" w:color="auto" w:fill="auto"/>
            <w:noWrap/>
            <w:vAlign w:val="bottom"/>
          </w:tcPr>
          <w:p w14:paraId="1B24C5C2" w14:textId="77777777" w:rsidR="00DE6B71" w:rsidRPr="00B77F27" w:rsidRDefault="00C81C97">
            <w:pPr>
              <w:rPr>
                <w:color w:val="000000"/>
              </w:rPr>
            </w:pPr>
            <w:r w:rsidRPr="00B77F27">
              <w:rPr>
                <w:color w:val="000000"/>
              </w:rPr>
              <w:t xml:space="preserve">      3.162       .258       .172      1.502       .135      -.081       .598</w:t>
            </w:r>
          </w:p>
        </w:tc>
        <w:tc>
          <w:tcPr>
            <w:tcW w:w="1028" w:type="dxa"/>
            <w:tcBorders>
              <w:top w:val="nil"/>
              <w:left w:val="nil"/>
              <w:bottom w:val="nil"/>
              <w:right w:val="nil"/>
            </w:tcBorders>
            <w:shd w:val="clear" w:color="auto" w:fill="auto"/>
            <w:noWrap/>
            <w:vAlign w:val="bottom"/>
          </w:tcPr>
          <w:p w14:paraId="6CC36928" w14:textId="77777777" w:rsidR="00DE6B71" w:rsidRPr="00B77F27" w:rsidRDefault="00DE6B71">
            <w:pPr>
              <w:rPr>
                <w:color w:val="000000"/>
              </w:rPr>
            </w:pPr>
          </w:p>
        </w:tc>
      </w:tr>
      <w:tr w:rsidR="00DE6B71" w:rsidRPr="00B77F27" w14:paraId="753D5074" w14:textId="77777777">
        <w:trPr>
          <w:trHeight w:val="300"/>
        </w:trPr>
        <w:tc>
          <w:tcPr>
            <w:tcW w:w="10284" w:type="dxa"/>
            <w:gridSpan w:val="10"/>
            <w:tcBorders>
              <w:top w:val="nil"/>
              <w:left w:val="nil"/>
              <w:bottom w:val="nil"/>
              <w:right w:val="nil"/>
            </w:tcBorders>
            <w:shd w:val="clear" w:color="auto" w:fill="auto"/>
            <w:noWrap/>
            <w:vAlign w:val="bottom"/>
          </w:tcPr>
          <w:p w14:paraId="434879F5" w14:textId="77777777" w:rsidR="00DE6B71" w:rsidRPr="00B77F27" w:rsidRDefault="00C81C97">
            <w:pPr>
              <w:rPr>
                <w:color w:val="000000"/>
              </w:rPr>
            </w:pPr>
            <w:r w:rsidRPr="00B77F27">
              <w:rPr>
                <w:color w:val="000000"/>
              </w:rPr>
              <w:t xml:space="preserve">      3.932       .219       .183      1.197       .233      -.142       .579</w:t>
            </w:r>
          </w:p>
        </w:tc>
        <w:tc>
          <w:tcPr>
            <w:tcW w:w="1028" w:type="dxa"/>
            <w:tcBorders>
              <w:top w:val="nil"/>
              <w:left w:val="nil"/>
              <w:bottom w:val="nil"/>
              <w:right w:val="nil"/>
            </w:tcBorders>
            <w:shd w:val="clear" w:color="auto" w:fill="auto"/>
            <w:noWrap/>
            <w:vAlign w:val="bottom"/>
          </w:tcPr>
          <w:p w14:paraId="4E7B8F82" w14:textId="77777777" w:rsidR="00DE6B71" w:rsidRPr="00B77F27" w:rsidRDefault="00DE6B71">
            <w:pPr>
              <w:rPr>
                <w:color w:val="000000"/>
              </w:rPr>
            </w:pPr>
          </w:p>
        </w:tc>
      </w:tr>
      <w:tr w:rsidR="00DE6B71" w:rsidRPr="00B77F27" w14:paraId="2418C263" w14:textId="77777777">
        <w:trPr>
          <w:trHeight w:val="300"/>
        </w:trPr>
        <w:tc>
          <w:tcPr>
            <w:tcW w:w="10284" w:type="dxa"/>
            <w:gridSpan w:val="10"/>
            <w:tcBorders>
              <w:top w:val="nil"/>
              <w:left w:val="nil"/>
              <w:bottom w:val="nil"/>
              <w:right w:val="nil"/>
            </w:tcBorders>
            <w:shd w:val="clear" w:color="auto" w:fill="auto"/>
            <w:noWrap/>
            <w:vAlign w:val="bottom"/>
          </w:tcPr>
          <w:p w14:paraId="4C44775D" w14:textId="77777777" w:rsidR="00DE6B71" w:rsidRPr="00B77F27" w:rsidRDefault="00C81C97">
            <w:pPr>
              <w:rPr>
                <w:color w:val="000000"/>
              </w:rPr>
            </w:pPr>
            <w:r w:rsidRPr="00B77F27">
              <w:rPr>
                <w:color w:val="000000"/>
              </w:rPr>
              <w:t xml:space="preserve">      4.703       .179       .195       .917       .361      -.206       .564</w:t>
            </w:r>
          </w:p>
        </w:tc>
        <w:tc>
          <w:tcPr>
            <w:tcW w:w="1028" w:type="dxa"/>
            <w:tcBorders>
              <w:top w:val="nil"/>
              <w:left w:val="nil"/>
              <w:bottom w:val="nil"/>
              <w:right w:val="nil"/>
            </w:tcBorders>
            <w:shd w:val="clear" w:color="auto" w:fill="auto"/>
            <w:noWrap/>
            <w:vAlign w:val="bottom"/>
          </w:tcPr>
          <w:p w14:paraId="79A4031F" w14:textId="77777777" w:rsidR="00DE6B71" w:rsidRPr="00B77F27" w:rsidRDefault="00DE6B71">
            <w:pPr>
              <w:rPr>
                <w:color w:val="000000"/>
              </w:rPr>
            </w:pPr>
          </w:p>
        </w:tc>
      </w:tr>
      <w:tr w:rsidR="00DE6B71" w:rsidRPr="00B77F27" w14:paraId="291475BA" w14:textId="77777777">
        <w:trPr>
          <w:trHeight w:val="300"/>
        </w:trPr>
        <w:tc>
          <w:tcPr>
            <w:tcW w:w="10284" w:type="dxa"/>
            <w:gridSpan w:val="10"/>
            <w:tcBorders>
              <w:top w:val="nil"/>
              <w:left w:val="nil"/>
              <w:bottom w:val="nil"/>
              <w:right w:val="nil"/>
            </w:tcBorders>
            <w:shd w:val="clear" w:color="auto" w:fill="auto"/>
            <w:noWrap/>
            <w:vAlign w:val="bottom"/>
          </w:tcPr>
          <w:p w14:paraId="64E608D5" w14:textId="77777777" w:rsidR="00DE6B71" w:rsidRPr="00B77F27" w:rsidRDefault="00C81C97">
            <w:pPr>
              <w:rPr>
                <w:color w:val="000000"/>
              </w:rPr>
            </w:pPr>
            <w:r w:rsidRPr="00B77F27">
              <w:rPr>
                <w:color w:val="000000"/>
              </w:rPr>
              <w:t xml:space="preserve">      5.473       .139       .209       .666       .507      -.273       .551</w:t>
            </w:r>
          </w:p>
        </w:tc>
        <w:tc>
          <w:tcPr>
            <w:tcW w:w="1028" w:type="dxa"/>
            <w:tcBorders>
              <w:top w:val="nil"/>
              <w:left w:val="nil"/>
              <w:bottom w:val="nil"/>
              <w:right w:val="nil"/>
            </w:tcBorders>
            <w:shd w:val="clear" w:color="auto" w:fill="auto"/>
            <w:noWrap/>
            <w:vAlign w:val="bottom"/>
          </w:tcPr>
          <w:p w14:paraId="67EDCE69" w14:textId="77777777" w:rsidR="00DE6B71" w:rsidRPr="00B77F27" w:rsidRDefault="00DE6B71">
            <w:pPr>
              <w:rPr>
                <w:color w:val="000000"/>
              </w:rPr>
            </w:pPr>
          </w:p>
        </w:tc>
      </w:tr>
      <w:tr w:rsidR="00DE6B71" w:rsidRPr="00B77F27" w14:paraId="1564F1E2" w14:textId="77777777">
        <w:trPr>
          <w:trHeight w:val="300"/>
        </w:trPr>
        <w:tc>
          <w:tcPr>
            <w:tcW w:w="10284" w:type="dxa"/>
            <w:gridSpan w:val="10"/>
            <w:tcBorders>
              <w:top w:val="nil"/>
              <w:left w:val="nil"/>
              <w:bottom w:val="nil"/>
              <w:right w:val="nil"/>
            </w:tcBorders>
            <w:shd w:val="clear" w:color="auto" w:fill="auto"/>
            <w:noWrap/>
            <w:vAlign w:val="bottom"/>
          </w:tcPr>
          <w:p w14:paraId="10F52369" w14:textId="77777777" w:rsidR="00DE6B71" w:rsidRPr="00B77F27" w:rsidRDefault="00C81C97">
            <w:pPr>
              <w:rPr>
                <w:color w:val="000000"/>
              </w:rPr>
            </w:pPr>
            <w:r w:rsidRPr="00B77F27">
              <w:rPr>
                <w:color w:val="000000"/>
              </w:rPr>
              <w:t xml:space="preserve">      6.243       .099       .224       .443       .658      -.343       .541</w:t>
            </w:r>
          </w:p>
        </w:tc>
        <w:tc>
          <w:tcPr>
            <w:tcW w:w="1028" w:type="dxa"/>
            <w:tcBorders>
              <w:top w:val="nil"/>
              <w:left w:val="nil"/>
              <w:bottom w:val="nil"/>
              <w:right w:val="nil"/>
            </w:tcBorders>
            <w:shd w:val="clear" w:color="auto" w:fill="auto"/>
            <w:noWrap/>
            <w:vAlign w:val="bottom"/>
          </w:tcPr>
          <w:p w14:paraId="275C2785" w14:textId="77777777" w:rsidR="00DE6B71" w:rsidRPr="00B77F27" w:rsidRDefault="00DE6B71">
            <w:pPr>
              <w:rPr>
                <w:color w:val="000000"/>
              </w:rPr>
            </w:pPr>
          </w:p>
        </w:tc>
      </w:tr>
      <w:tr w:rsidR="00DE6B71" w:rsidRPr="00B77F27" w14:paraId="3103E7F0" w14:textId="77777777">
        <w:trPr>
          <w:trHeight w:val="300"/>
        </w:trPr>
        <w:tc>
          <w:tcPr>
            <w:tcW w:w="10284" w:type="dxa"/>
            <w:gridSpan w:val="10"/>
            <w:tcBorders>
              <w:top w:val="nil"/>
              <w:left w:val="nil"/>
              <w:bottom w:val="nil"/>
              <w:right w:val="nil"/>
            </w:tcBorders>
            <w:shd w:val="clear" w:color="auto" w:fill="auto"/>
            <w:noWrap/>
            <w:vAlign w:val="bottom"/>
          </w:tcPr>
          <w:p w14:paraId="5CA03966" w14:textId="77777777" w:rsidR="00DE6B71" w:rsidRPr="00B77F27" w:rsidRDefault="00C81C97">
            <w:pPr>
              <w:rPr>
                <w:color w:val="000000"/>
              </w:rPr>
            </w:pPr>
            <w:r w:rsidRPr="00B77F27">
              <w:rPr>
                <w:color w:val="000000"/>
              </w:rPr>
              <w:t xml:space="preserve">      7.013       .059       .240       .247       .805      -.414       .533</w:t>
            </w:r>
          </w:p>
        </w:tc>
        <w:tc>
          <w:tcPr>
            <w:tcW w:w="1028" w:type="dxa"/>
            <w:tcBorders>
              <w:top w:val="nil"/>
              <w:left w:val="nil"/>
              <w:bottom w:val="nil"/>
              <w:right w:val="nil"/>
            </w:tcBorders>
            <w:shd w:val="clear" w:color="auto" w:fill="auto"/>
            <w:noWrap/>
            <w:vAlign w:val="bottom"/>
          </w:tcPr>
          <w:p w14:paraId="09C6F724" w14:textId="77777777" w:rsidR="00DE6B71" w:rsidRPr="00B77F27" w:rsidRDefault="00DE6B71">
            <w:pPr>
              <w:rPr>
                <w:color w:val="000000"/>
              </w:rPr>
            </w:pPr>
          </w:p>
        </w:tc>
      </w:tr>
      <w:tr w:rsidR="00DE6B71" w:rsidRPr="00B77F27" w14:paraId="5486579A" w14:textId="77777777">
        <w:trPr>
          <w:trHeight w:val="300"/>
        </w:trPr>
        <w:tc>
          <w:tcPr>
            <w:tcW w:w="2816" w:type="dxa"/>
            <w:tcBorders>
              <w:top w:val="nil"/>
              <w:left w:val="nil"/>
              <w:bottom w:val="nil"/>
              <w:right w:val="nil"/>
            </w:tcBorders>
            <w:shd w:val="clear" w:color="auto" w:fill="auto"/>
            <w:noWrap/>
            <w:vAlign w:val="bottom"/>
          </w:tcPr>
          <w:p w14:paraId="7DE59D14" w14:textId="77777777" w:rsidR="00DE6B71" w:rsidRPr="00B77F27" w:rsidRDefault="00DE6B71"/>
        </w:tc>
        <w:tc>
          <w:tcPr>
            <w:tcW w:w="136" w:type="dxa"/>
            <w:tcBorders>
              <w:top w:val="nil"/>
              <w:left w:val="nil"/>
              <w:bottom w:val="nil"/>
              <w:right w:val="nil"/>
            </w:tcBorders>
            <w:shd w:val="clear" w:color="auto" w:fill="auto"/>
            <w:noWrap/>
            <w:vAlign w:val="bottom"/>
          </w:tcPr>
          <w:p w14:paraId="6CC7FFA0"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4FA6849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39DBF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0B777C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97AF53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D1E3CB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C0BE40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F37356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407D8D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C1609E4" w14:textId="77777777" w:rsidR="00DE6B71" w:rsidRPr="00B77F27" w:rsidRDefault="00DE6B71">
            <w:pPr>
              <w:rPr>
                <w:color w:val="000000"/>
              </w:rPr>
            </w:pPr>
          </w:p>
        </w:tc>
      </w:tr>
      <w:tr w:rsidR="00DE6B71" w:rsidRPr="00B77F27" w14:paraId="0D56BAF1" w14:textId="77777777">
        <w:trPr>
          <w:trHeight w:val="300"/>
        </w:trPr>
        <w:tc>
          <w:tcPr>
            <w:tcW w:w="9256" w:type="dxa"/>
            <w:gridSpan w:val="9"/>
            <w:tcBorders>
              <w:top w:val="nil"/>
              <w:left w:val="nil"/>
              <w:bottom w:val="nil"/>
              <w:right w:val="nil"/>
            </w:tcBorders>
            <w:shd w:val="clear" w:color="auto" w:fill="auto"/>
            <w:noWrap/>
            <w:vAlign w:val="bottom"/>
          </w:tcPr>
          <w:p w14:paraId="40DB9EBD" w14:textId="77777777" w:rsidR="00DE6B71" w:rsidRPr="00B77F27" w:rsidRDefault="00C81C97">
            <w:pPr>
              <w:rPr>
                <w:color w:val="000000"/>
              </w:rPr>
            </w:pPr>
            <w:r w:rsidRPr="00B77F27">
              <w:rPr>
                <w:color w:val="000000"/>
              </w:rPr>
              <w:lastRenderedPageBreak/>
              <w:t>Data for visualizing the conditional effect of the focal predictor:</w:t>
            </w:r>
          </w:p>
        </w:tc>
        <w:tc>
          <w:tcPr>
            <w:tcW w:w="1028" w:type="dxa"/>
            <w:tcBorders>
              <w:top w:val="nil"/>
              <w:left w:val="nil"/>
              <w:bottom w:val="nil"/>
              <w:right w:val="nil"/>
            </w:tcBorders>
            <w:shd w:val="clear" w:color="auto" w:fill="auto"/>
            <w:noWrap/>
            <w:vAlign w:val="bottom"/>
          </w:tcPr>
          <w:p w14:paraId="446592C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7BD89A9" w14:textId="77777777" w:rsidR="00DE6B71" w:rsidRPr="00B77F27" w:rsidRDefault="00DE6B71">
            <w:pPr>
              <w:rPr>
                <w:color w:val="000000"/>
              </w:rPr>
            </w:pPr>
          </w:p>
        </w:tc>
      </w:tr>
      <w:tr w:rsidR="00DE6B71" w:rsidRPr="00B77F27" w14:paraId="69995783" w14:textId="77777777">
        <w:trPr>
          <w:trHeight w:val="300"/>
        </w:trPr>
        <w:tc>
          <w:tcPr>
            <w:tcW w:w="9256" w:type="dxa"/>
            <w:gridSpan w:val="9"/>
            <w:tcBorders>
              <w:top w:val="nil"/>
              <w:left w:val="nil"/>
              <w:bottom w:val="nil"/>
              <w:right w:val="nil"/>
            </w:tcBorders>
            <w:shd w:val="clear" w:color="auto" w:fill="auto"/>
            <w:noWrap/>
            <w:vAlign w:val="bottom"/>
          </w:tcPr>
          <w:p w14:paraId="534E58E9" w14:textId="77777777" w:rsidR="00DE6B71" w:rsidRPr="00B77F27" w:rsidRDefault="00C81C97">
            <w:pPr>
              <w:rPr>
                <w:color w:val="000000"/>
              </w:rPr>
            </w:pPr>
            <w:r w:rsidRPr="00B77F27">
              <w:rPr>
                <w:color w:val="000000"/>
              </w:rPr>
              <w:t>Paste text below into a SPSS syntax window and execute to produce plot.</w:t>
            </w:r>
          </w:p>
        </w:tc>
        <w:tc>
          <w:tcPr>
            <w:tcW w:w="1028" w:type="dxa"/>
            <w:tcBorders>
              <w:top w:val="nil"/>
              <w:left w:val="nil"/>
              <w:bottom w:val="nil"/>
              <w:right w:val="nil"/>
            </w:tcBorders>
            <w:shd w:val="clear" w:color="auto" w:fill="auto"/>
            <w:noWrap/>
            <w:vAlign w:val="bottom"/>
          </w:tcPr>
          <w:p w14:paraId="7FB5C6A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B93A121" w14:textId="77777777" w:rsidR="00DE6B71" w:rsidRPr="00B77F27" w:rsidRDefault="00DE6B71">
            <w:pPr>
              <w:rPr>
                <w:color w:val="000000"/>
              </w:rPr>
            </w:pPr>
          </w:p>
        </w:tc>
      </w:tr>
      <w:tr w:rsidR="00DE6B71" w:rsidRPr="00B77F27" w14:paraId="776CE5C3" w14:textId="77777777">
        <w:trPr>
          <w:trHeight w:val="300"/>
        </w:trPr>
        <w:tc>
          <w:tcPr>
            <w:tcW w:w="2816" w:type="dxa"/>
            <w:tcBorders>
              <w:top w:val="nil"/>
              <w:left w:val="nil"/>
              <w:bottom w:val="nil"/>
              <w:right w:val="nil"/>
            </w:tcBorders>
            <w:shd w:val="clear" w:color="auto" w:fill="auto"/>
            <w:noWrap/>
            <w:vAlign w:val="bottom"/>
          </w:tcPr>
          <w:p w14:paraId="3ABF256A" w14:textId="77777777" w:rsidR="00DE6B71" w:rsidRPr="00B77F27" w:rsidRDefault="00DE6B71"/>
        </w:tc>
        <w:tc>
          <w:tcPr>
            <w:tcW w:w="136" w:type="dxa"/>
            <w:tcBorders>
              <w:top w:val="nil"/>
              <w:left w:val="nil"/>
              <w:bottom w:val="nil"/>
              <w:right w:val="nil"/>
            </w:tcBorders>
            <w:shd w:val="clear" w:color="auto" w:fill="auto"/>
            <w:noWrap/>
            <w:vAlign w:val="bottom"/>
          </w:tcPr>
          <w:p w14:paraId="520B31C4"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1281196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DB7444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AC4224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164C63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21497D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B1158D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388F14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79C7F0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9C28B75" w14:textId="77777777" w:rsidR="00DE6B71" w:rsidRPr="00B77F27" w:rsidRDefault="00DE6B71">
            <w:pPr>
              <w:rPr>
                <w:color w:val="000000"/>
              </w:rPr>
            </w:pPr>
          </w:p>
        </w:tc>
      </w:tr>
      <w:tr w:rsidR="00DE6B71" w:rsidRPr="00B77F27" w14:paraId="63C43D14" w14:textId="77777777">
        <w:trPr>
          <w:trHeight w:val="300"/>
        </w:trPr>
        <w:tc>
          <w:tcPr>
            <w:tcW w:w="2952" w:type="dxa"/>
            <w:gridSpan w:val="2"/>
            <w:tcBorders>
              <w:top w:val="nil"/>
              <w:left w:val="nil"/>
              <w:bottom w:val="nil"/>
              <w:right w:val="nil"/>
            </w:tcBorders>
            <w:shd w:val="clear" w:color="auto" w:fill="auto"/>
            <w:noWrap/>
            <w:vAlign w:val="bottom"/>
          </w:tcPr>
          <w:p w14:paraId="27B75703" w14:textId="77777777" w:rsidR="00DE6B71" w:rsidRPr="00B77F27" w:rsidRDefault="00C81C97">
            <w:pPr>
              <w:rPr>
                <w:color w:val="000000"/>
              </w:rPr>
            </w:pPr>
            <w:r w:rsidRPr="00B77F27">
              <w:rPr>
                <w:color w:val="000000"/>
              </w:rPr>
              <w:t>DATA LIST FREE/</w:t>
            </w:r>
          </w:p>
        </w:tc>
        <w:tc>
          <w:tcPr>
            <w:tcW w:w="136" w:type="dxa"/>
            <w:tcBorders>
              <w:top w:val="nil"/>
              <w:left w:val="nil"/>
              <w:bottom w:val="nil"/>
              <w:right w:val="nil"/>
            </w:tcBorders>
            <w:shd w:val="clear" w:color="auto" w:fill="auto"/>
            <w:noWrap/>
            <w:vAlign w:val="bottom"/>
          </w:tcPr>
          <w:p w14:paraId="3F91DA9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97BBE2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B3ABC3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752EF2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3ADAA7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871AEB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C4946C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22D0A0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4E657D5" w14:textId="77777777" w:rsidR="00DE6B71" w:rsidRPr="00B77F27" w:rsidRDefault="00DE6B71">
            <w:pPr>
              <w:rPr>
                <w:color w:val="000000"/>
              </w:rPr>
            </w:pPr>
          </w:p>
        </w:tc>
      </w:tr>
      <w:tr w:rsidR="00DE6B71" w:rsidRPr="00574B6F" w14:paraId="43342AD6" w14:textId="77777777">
        <w:trPr>
          <w:trHeight w:val="300"/>
        </w:trPr>
        <w:tc>
          <w:tcPr>
            <w:tcW w:w="5144" w:type="dxa"/>
            <w:gridSpan w:val="5"/>
            <w:tcBorders>
              <w:top w:val="nil"/>
              <w:left w:val="nil"/>
              <w:bottom w:val="nil"/>
              <w:right w:val="nil"/>
            </w:tcBorders>
            <w:shd w:val="clear" w:color="auto" w:fill="auto"/>
            <w:noWrap/>
            <w:vAlign w:val="bottom"/>
          </w:tcPr>
          <w:p w14:paraId="7A6809AB" w14:textId="77777777" w:rsidR="00DE6B71" w:rsidRPr="00574B6F" w:rsidRDefault="00C81C97">
            <w:pPr>
              <w:rPr>
                <w:color w:val="000000"/>
                <w:lang w:val="pt-BR"/>
              </w:rPr>
            </w:pPr>
            <w:r w:rsidRPr="00574B6F">
              <w:rPr>
                <w:color w:val="000000"/>
                <w:lang w:val="pt-BR"/>
              </w:rPr>
              <w:t xml:space="preserve">   Proj_pla   Govt_Reg   Com_part   .</w:t>
            </w:r>
          </w:p>
        </w:tc>
        <w:tc>
          <w:tcPr>
            <w:tcW w:w="1028" w:type="dxa"/>
            <w:tcBorders>
              <w:top w:val="nil"/>
              <w:left w:val="nil"/>
              <w:bottom w:val="nil"/>
              <w:right w:val="nil"/>
            </w:tcBorders>
            <w:shd w:val="clear" w:color="auto" w:fill="auto"/>
            <w:noWrap/>
            <w:vAlign w:val="bottom"/>
          </w:tcPr>
          <w:p w14:paraId="0447EA6C"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55F8EA1B"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4939E27A"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4CB245E6"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6E3071C0"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5388D3DA" w14:textId="77777777" w:rsidR="00DE6B71" w:rsidRPr="00574B6F" w:rsidRDefault="00DE6B71">
            <w:pPr>
              <w:rPr>
                <w:color w:val="000000"/>
                <w:lang w:val="pt-BR"/>
              </w:rPr>
            </w:pPr>
          </w:p>
        </w:tc>
      </w:tr>
      <w:tr w:rsidR="00DE6B71" w:rsidRPr="00B77F27" w14:paraId="0305DA0C" w14:textId="77777777">
        <w:trPr>
          <w:trHeight w:val="300"/>
        </w:trPr>
        <w:tc>
          <w:tcPr>
            <w:tcW w:w="2952" w:type="dxa"/>
            <w:gridSpan w:val="2"/>
            <w:tcBorders>
              <w:top w:val="nil"/>
              <w:left w:val="nil"/>
              <w:bottom w:val="nil"/>
              <w:right w:val="nil"/>
            </w:tcBorders>
            <w:shd w:val="clear" w:color="auto" w:fill="auto"/>
            <w:noWrap/>
            <w:vAlign w:val="bottom"/>
          </w:tcPr>
          <w:p w14:paraId="435C2903" w14:textId="77777777" w:rsidR="00DE6B71" w:rsidRPr="00B77F27" w:rsidRDefault="00C81C97">
            <w:pPr>
              <w:rPr>
                <w:color w:val="000000"/>
              </w:rPr>
            </w:pPr>
            <w:r w:rsidRPr="00B77F27">
              <w:rPr>
                <w:color w:val="000000"/>
              </w:rPr>
              <w:t>BEGIN DATA.</w:t>
            </w:r>
          </w:p>
        </w:tc>
        <w:tc>
          <w:tcPr>
            <w:tcW w:w="136" w:type="dxa"/>
            <w:tcBorders>
              <w:top w:val="nil"/>
              <w:left w:val="nil"/>
              <w:bottom w:val="nil"/>
              <w:right w:val="nil"/>
            </w:tcBorders>
            <w:shd w:val="clear" w:color="auto" w:fill="auto"/>
            <w:noWrap/>
            <w:vAlign w:val="bottom"/>
          </w:tcPr>
          <w:p w14:paraId="419E26B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B3F1C8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F366B2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5B926E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B16829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99D0C2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8E76B9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1164CC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F8C437D" w14:textId="77777777" w:rsidR="00DE6B71" w:rsidRPr="00B77F27" w:rsidRDefault="00DE6B71">
            <w:pPr>
              <w:rPr>
                <w:color w:val="000000"/>
              </w:rPr>
            </w:pPr>
          </w:p>
        </w:tc>
      </w:tr>
      <w:tr w:rsidR="00DE6B71" w:rsidRPr="00B77F27" w14:paraId="68CE7414" w14:textId="77777777">
        <w:trPr>
          <w:trHeight w:val="300"/>
        </w:trPr>
        <w:tc>
          <w:tcPr>
            <w:tcW w:w="5144" w:type="dxa"/>
            <w:gridSpan w:val="5"/>
            <w:tcBorders>
              <w:top w:val="nil"/>
              <w:left w:val="nil"/>
              <w:bottom w:val="nil"/>
              <w:right w:val="nil"/>
            </w:tcBorders>
            <w:shd w:val="clear" w:color="auto" w:fill="auto"/>
            <w:noWrap/>
            <w:vAlign w:val="bottom"/>
          </w:tcPr>
          <w:p w14:paraId="128AA45A" w14:textId="77777777" w:rsidR="00DE6B71" w:rsidRPr="00B77F27" w:rsidRDefault="00C81C97">
            <w:pPr>
              <w:rPr>
                <w:color w:val="000000"/>
              </w:rPr>
            </w:pPr>
            <w:r w:rsidRPr="00B77F27">
              <w:rPr>
                <w:color w:val="000000"/>
              </w:rPr>
              <w:t xml:space="preserve">      -.436     -3.043      3.521</w:t>
            </w:r>
          </w:p>
        </w:tc>
        <w:tc>
          <w:tcPr>
            <w:tcW w:w="1028" w:type="dxa"/>
            <w:tcBorders>
              <w:top w:val="nil"/>
              <w:left w:val="nil"/>
              <w:bottom w:val="nil"/>
              <w:right w:val="nil"/>
            </w:tcBorders>
            <w:shd w:val="clear" w:color="auto" w:fill="auto"/>
            <w:noWrap/>
            <w:vAlign w:val="bottom"/>
          </w:tcPr>
          <w:p w14:paraId="6BCFC7B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D2CCE9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AFDF89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C36266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46CE33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05570A1" w14:textId="77777777" w:rsidR="00DE6B71" w:rsidRPr="00B77F27" w:rsidRDefault="00DE6B71">
            <w:pPr>
              <w:rPr>
                <w:color w:val="000000"/>
              </w:rPr>
            </w:pPr>
          </w:p>
        </w:tc>
      </w:tr>
      <w:tr w:rsidR="00DE6B71" w:rsidRPr="00B77F27" w14:paraId="03C7DB28" w14:textId="77777777">
        <w:trPr>
          <w:trHeight w:val="300"/>
        </w:trPr>
        <w:tc>
          <w:tcPr>
            <w:tcW w:w="5144" w:type="dxa"/>
            <w:gridSpan w:val="5"/>
            <w:tcBorders>
              <w:top w:val="nil"/>
              <w:left w:val="nil"/>
              <w:bottom w:val="nil"/>
              <w:right w:val="nil"/>
            </w:tcBorders>
            <w:shd w:val="clear" w:color="auto" w:fill="auto"/>
            <w:noWrap/>
            <w:vAlign w:val="bottom"/>
          </w:tcPr>
          <w:p w14:paraId="534807D2" w14:textId="77777777" w:rsidR="00DE6B71" w:rsidRPr="00B77F27" w:rsidRDefault="00C81C97">
            <w:pPr>
              <w:rPr>
                <w:color w:val="000000"/>
              </w:rPr>
            </w:pPr>
            <w:r w:rsidRPr="00B77F27">
              <w:rPr>
                <w:color w:val="000000"/>
              </w:rPr>
              <w:t xml:space="preserve">       .000     -3.043      3.773</w:t>
            </w:r>
          </w:p>
        </w:tc>
        <w:tc>
          <w:tcPr>
            <w:tcW w:w="1028" w:type="dxa"/>
            <w:tcBorders>
              <w:top w:val="nil"/>
              <w:left w:val="nil"/>
              <w:bottom w:val="nil"/>
              <w:right w:val="nil"/>
            </w:tcBorders>
            <w:shd w:val="clear" w:color="auto" w:fill="auto"/>
            <w:noWrap/>
            <w:vAlign w:val="bottom"/>
          </w:tcPr>
          <w:p w14:paraId="0D60E26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8D9439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2037D2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AE4436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1FC017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BD13414" w14:textId="77777777" w:rsidR="00DE6B71" w:rsidRPr="00B77F27" w:rsidRDefault="00DE6B71">
            <w:pPr>
              <w:rPr>
                <w:color w:val="000000"/>
              </w:rPr>
            </w:pPr>
          </w:p>
        </w:tc>
      </w:tr>
      <w:tr w:rsidR="00DE6B71" w:rsidRPr="00B77F27" w14:paraId="031E6F57" w14:textId="77777777">
        <w:trPr>
          <w:trHeight w:val="300"/>
        </w:trPr>
        <w:tc>
          <w:tcPr>
            <w:tcW w:w="5144" w:type="dxa"/>
            <w:gridSpan w:val="5"/>
            <w:tcBorders>
              <w:top w:val="nil"/>
              <w:left w:val="nil"/>
              <w:bottom w:val="nil"/>
              <w:right w:val="nil"/>
            </w:tcBorders>
            <w:shd w:val="clear" w:color="auto" w:fill="auto"/>
            <w:noWrap/>
            <w:vAlign w:val="bottom"/>
          </w:tcPr>
          <w:p w14:paraId="252F329F" w14:textId="77777777" w:rsidR="00DE6B71" w:rsidRPr="00B77F27" w:rsidRDefault="00C81C97">
            <w:pPr>
              <w:rPr>
                <w:color w:val="000000"/>
              </w:rPr>
            </w:pPr>
            <w:r w:rsidRPr="00B77F27">
              <w:rPr>
                <w:color w:val="000000"/>
              </w:rPr>
              <w:t xml:space="preserve">       .436     -3.043      4.025</w:t>
            </w:r>
          </w:p>
        </w:tc>
        <w:tc>
          <w:tcPr>
            <w:tcW w:w="1028" w:type="dxa"/>
            <w:tcBorders>
              <w:top w:val="nil"/>
              <w:left w:val="nil"/>
              <w:bottom w:val="nil"/>
              <w:right w:val="nil"/>
            </w:tcBorders>
            <w:shd w:val="clear" w:color="auto" w:fill="auto"/>
            <w:noWrap/>
            <w:vAlign w:val="bottom"/>
          </w:tcPr>
          <w:p w14:paraId="1EB5D43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09BA67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E4CE9B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7AEA87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2826DD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0BBE3C9" w14:textId="77777777" w:rsidR="00DE6B71" w:rsidRPr="00B77F27" w:rsidRDefault="00DE6B71">
            <w:pPr>
              <w:rPr>
                <w:color w:val="000000"/>
              </w:rPr>
            </w:pPr>
          </w:p>
        </w:tc>
      </w:tr>
      <w:tr w:rsidR="00DE6B71" w:rsidRPr="00B77F27" w14:paraId="4224B17A" w14:textId="77777777">
        <w:trPr>
          <w:trHeight w:val="300"/>
        </w:trPr>
        <w:tc>
          <w:tcPr>
            <w:tcW w:w="5144" w:type="dxa"/>
            <w:gridSpan w:val="5"/>
            <w:tcBorders>
              <w:top w:val="nil"/>
              <w:left w:val="nil"/>
              <w:bottom w:val="nil"/>
              <w:right w:val="nil"/>
            </w:tcBorders>
            <w:shd w:val="clear" w:color="auto" w:fill="auto"/>
            <w:noWrap/>
            <w:vAlign w:val="bottom"/>
          </w:tcPr>
          <w:p w14:paraId="41A1FD80" w14:textId="77777777" w:rsidR="00DE6B71" w:rsidRPr="00B77F27" w:rsidRDefault="00C81C97">
            <w:pPr>
              <w:rPr>
                <w:color w:val="000000"/>
              </w:rPr>
            </w:pPr>
            <w:r w:rsidRPr="00B77F27">
              <w:rPr>
                <w:color w:val="000000"/>
              </w:rPr>
              <w:t xml:space="preserve">      -.436       .000      3.741</w:t>
            </w:r>
          </w:p>
        </w:tc>
        <w:tc>
          <w:tcPr>
            <w:tcW w:w="1028" w:type="dxa"/>
            <w:tcBorders>
              <w:top w:val="nil"/>
              <w:left w:val="nil"/>
              <w:bottom w:val="nil"/>
              <w:right w:val="nil"/>
            </w:tcBorders>
            <w:shd w:val="clear" w:color="auto" w:fill="auto"/>
            <w:noWrap/>
            <w:vAlign w:val="bottom"/>
          </w:tcPr>
          <w:p w14:paraId="7E86E75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867307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9BBBA0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1DC3BC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8EDA1E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F68CA47" w14:textId="77777777" w:rsidR="00DE6B71" w:rsidRPr="00B77F27" w:rsidRDefault="00DE6B71">
            <w:pPr>
              <w:rPr>
                <w:color w:val="000000"/>
              </w:rPr>
            </w:pPr>
          </w:p>
        </w:tc>
      </w:tr>
      <w:tr w:rsidR="00DE6B71" w:rsidRPr="00B77F27" w14:paraId="3E41F9A0" w14:textId="77777777">
        <w:trPr>
          <w:trHeight w:val="300"/>
        </w:trPr>
        <w:tc>
          <w:tcPr>
            <w:tcW w:w="5144" w:type="dxa"/>
            <w:gridSpan w:val="5"/>
            <w:tcBorders>
              <w:top w:val="nil"/>
              <w:left w:val="nil"/>
              <w:bottom w:val="nil"/>
              <w:right w:val="nil"/>
            </w:tcBorders>
            <w:shd w:val="clear" w:color="auto" w:fill="auto"/>
            <w:noWrap/>
            <w:vAlign w:val="bottom"/>
          </w:tcPr>
          <w:p w14:paraId="14B96B31" w14:textId="77777777" w:rsidR="00DE6B71" w:rsidRPr="00B77F27" w:rsidRDefault="00C81C97">
            <w:pPr>
              <w:rPr>
                <w:color w:val="000000"/>
              </w:rPr>
            </w:pPr>
            <w:r w:rsidRPr="00B77F27">
              <w:rPr>
                <w:color w:val="000000"/>
              </w:rPr>
              <w:t xml:space="preserve">       .000       .000      3.925</w:t>
            </w:r>
          </w:p>
        </w:tc>
        <w:tc>
          <w:tcPr>
            <w:tcW w:w="1028" w:type="dxa"/>
            <w:tcBorders>
              <w:top w:val="nil"/>
              <w:left w:val="nil"/>
              <w:bottom w:val="nil"/>
              <w:right w:val="nil"/>
            </w:tcBorders>
            <w:shd w:val="clear" w:color="auto" w:fill="auto"/>
            <w:noWrap/>
            <w:vAlign w:val="bottom"/>
          </w:tcPr>
          <w:p w14:paraId="2851F06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A812CD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8A2D4A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9C4F79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45C201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D472ACE" w14:textId="77777777" w:rsidR="00DE6B71" w:rsidRPr="00B77F27" w:rsidRDefault="00DE6B71">
            <w:pPr>
              <w:rPr>
                <w:color w:val="000000"/>
              </w:rPr>
            </w:pPr>
          </w:p>
        </w:tc>
      </w:tr>
      <w:tr w:rsidR="00DE6B71" w:rsidRPr="00B77F27" w14:paraId="051BD20F" w14:textId="77777777">
        <w:trPr>
          <w:trHeight w:val="300"/>
        </w:trPr>
        <w:tc>
          <w:tcPr>
            <w:tcW w:w="5144" w:type="dxa"/>
            <w:gridSpan w:val="5"/>
            <w:tcBorders>
              <w:top w:val="nil"/>
              <w:left w:val="nil"/>
              <w:bottom w:val="nil"/>
              <w:right w:val="nil"/>
            </w:tcBorders>
            <w:shd w:val="clear" w:color="auto" w:fill="auto"/>
            <w:noWrap/>
            <w:vAlign w:val="bottom"/>
          </w:tcPr>
          <w:p w14:paraId="04125256" w14:textId="77777777" w:rsidR="00DE6B71" w:rsidRPr="00B77F27" w:rsidRDefault="00C81C97">
            <w:pPr>
              <w:rPr>
                <w:color w:val="000000"/>
              </w:rPr>
            </w:pPr>
            <w:r w:rsidRPr="00B77F27">
              <w:rPr>
                <w:color w:val="000000"/>
              </w:rPr>
              <w:t xml:space="preserve">       .436       .000      4.109</w:t>
            </w:r>
          </w:p>
        </w:tc>
        <w:tc>
          <w:tcPr>
            <w:tcW w:w="1028" w:type="dxa"/>
            <w:tcBorders>
              <w:top w:val="nil"/>
              <w:left w:val="nil"/>
              <w:bottom w:val="nil"/>
              <w:right w:val="nil"/>
            </w:tcBorders>
            <w:shd w:val="clear" w:color="auto" w:fill="auto"/>
            <w:noWrap/>
            <w:vAlign w:val="bottom"/>
          </w:tcPr>
          <w:p w14:paraId="4DED4D3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3B8E62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761C9C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D866A7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8AF90F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59ABAD" w14:textId="77777777" w:rsidR="00DE6B71" w:rsidRPr="00B77F27" w:rsidRDefault="00DE6B71">
            <w:pPr>
              <w:rPr>
                <w:color w:val="000000"/>
              </w:rPr>
            </w:pPr>
          </w:p>
        </w:tc>
      </w:tr>
      <w:tr w:rsidR="00DE6B71" w:rsidRPr="00B77F27" w14:paraId="6CCBD95B" w14:textId="77777777">
        <w:trPr>
          <w:trHeight w:val="300"/>
        </w:trPr>
        <w:tc>
          <w:tcPr>
            <w:tcW w:w="5144" w:type="dxa"/>
            <w:gridSpan w:val="5"/>
            <w:tcBorders>
              <w:top w:val="nil"/>
              <w:left w:val="nil"/>
              <w:bottom w:val="nil"/>
              <w:right w:val="nil"/>
            </w:tcBorders>
            <w:shd w:val="clear" w:color="auto" w:fill="auto"/>
            <w:noWrap/>
            <w:vAlign w:val="bottom"/>
          </w:tcPr>
          <w:p w14:paraId="1756447F" w14:textId="77777777" w:rsidR="00DE6B71" w:rsidRPr="00B77F27" w:rsidRDefault="00C81C97">
            <w:pPr>
              <w:rPr>
                <w:color w:val="000000"/>
              </w:rPr>
            </w:pPr>
            <w:r w:rsidRPr="00B77F27">
              <w:rPr>
                <w:color w:val="000000"/>
              </w:rPr>
              <w:t xml:space="preserve">      -.436      3.043      3.961</w:t>
            </w:r>
          </w:p>
        </w:tc>
        <w:tc>
          <w:tcPr>
            <w:tcW w:w="1028" w:type="dxa"/>
            <w:tcBorders>
              <w:top w:val="nil"/>
              <w:left w:val="nil"/>
              <w:bottom w:val="nil"/>
              <w:right w:val="nil"/>
            </w:tcBorders>
            <w:shd w:val="clear" w:color="auto" w:fill="auto"/>
            <w:noWrap/>
            <w:vAlign w:val="bottom"/>
          </w:tcPr>
          <w:p w14:paraId="638E74B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B2022E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AE838B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9D45F8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361ADD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556C4E3" w14:textId="77777777" w:rsidR="00DE6B71" w:rsidRPr="00B77F27" w:rsidRDefault="00DE6B71">
            <w:pPr>
              <w:rPr>
                <w:color w:val="000000"/>
              </w:rPr>
            </w:pPr>
          </w:p>
        </w:tc>
      </w:tr>
      <w:tr w:rsidR="00DE6B71" w:rsidRPr="00B77F27" w14:paraId="7B516196" w14:textId="77777777">
        <w:trPr>
          <w:trHeight w:val="300"/>
        </w:trPr>
        <w:tc>
          <w:tcPr>
            <w:tcW w:w="5144" w:type="dxa"/>
            <w:gridSpan w:val="5"/>
            <w:tcBorders>
              <w:top w:val="nil"/>
              <w:left w:val="nil"/>
              <w:bottom w:val="nil"/>
              <w:right w:val="nil"/>
            </w:tcBorders>
            <w:shd w:val="clear" w:color="auto" w:fill="auto"/>
            <w:noWrap/>
            <w:vAlign w:val="bottom"/>
          </w:tcPr>
          <w:p w14:paraId="635E6E4B" w14:textId="77777777" w:rsidR="00DE6B71" w:rsidRPr="00B77F27" w:rsidRDefault="00C81C97">
            <w:pPr>
              <w:rPr>
                <w:color w:val="000000"/>
              </w:rPr>
            </w:pPr>
            <w:r w:rsidRPr="00B77F27">
              <w:rPr>
                <w:color w:val="000000"/>
              </w:rPr>
              <w:t xml:space="preserve">       .000      3.043      4.077</w:t>
            </w:r>
          </w:p>
        </w:tc>
        <w:tc>
          <w:tcPr>
            <w:tcW w:w="1028" w:type="dxa"/>
            <w:tcBorders>
              <w:top w:val="nil"/>
              <w:left w:val="nil"/>
              <w:bottom w:val="nil"/>
              <w:right w:val="nil"/>
            </w:tcBorders>
            <w:shd w:val="clear" w:color="auto" w:fill="auto"/>
            <w:noWrap/>
            <w:vAlign w:val="bottom"/>
          </w:tcPr>
          <w:p w14:paraId="38BA255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8382CC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E1A15B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9C02EB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CCD6B3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F96E810" w14:textId="77777777" w:rsidR="00DE6B71" w:rsidRPr="00B77F27" w:rsidRDefault="00DE6B71">
            <w:pPr>
              <w:rPr>
                <w:color w:val="000000"/>
              </w:rPr>
            </w:pPr>
          </w:p>
        </w:tc>
      </w:tr>
      <w:tr w:rsidR="00DE6B71" w:rsidRPr="00B77F27" w14:paraId="15AD95BE" w14:textId="77777777">
        <w:trPr>
          <w:trHeight w:val="300"/>
        </w:trPr>
        <w:tc>
          <w:tcPr>
            <w:tcW w:w="5144" w:type="dxa"/>
            <w:gridSpan w:val="5"/>
            <w:tcBorders>
              <w:top w:val="nil"/>
              <w:left w:val="nil"/>
              <w:bottom w:val="nil"/>
              <w:right w:val="nil"/>
            </w:tcBorders>
            <w:shd w:val="clear" w:color="auto" w:fill="auto"/>
            <w:noWrap/>
            <w:vAlign w:val="bottom"/>
          </w:tcPr>
          <w:p w14:paraId="7C19A509" w14:textId="77777777" w:rsidR="00DE6B71" w:rsidRPr="00B77F27" w:rsidRDefault="00C81C97">
            <w:pPr>
              <w:rPr>
                <w:color w:val="000000"/>
              </w:rPr>
            </w:pPr>
            <w:r w:rsidRPr="00B77F27">
              <w:rPr>
                <w:color w:val="000000"/>
              </w:rPr>
              <w:t xml:space="preserve">       .436      3.043      4.192</w:t>
            </w:r>
          </w:p>
        </w:tc>
        <w:tc>
          <w:tcPr>
            <w:tcW w:w="1028" w:type="dxa"/>
            <w:tcBorders>
              <w:top w:val="nil"/>
              <w:left w:val="nil"/>
              <w:bottom w:val="nil"/>
              <w:right w:val="nil"/>
            </w:tcBorders>
            <w:shd w:val="clear" w:color="auto" w:fill="auto"/>
            <w:noWrap/>
            <w:vAlign w:val="bottom"/>
          </w:tcPr>
          <w:p w14:paraId="7EDD39A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7FAF2A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13C935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BEC544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46B11E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A9B5F8D" w14:textId="77777777" w:rsidR="00DE6B71" w:rsidRPr="00B77F27" w:rsidRDefault="00DE6B71">
            <w:pPr>
              <w:rPr>
                <w:color w:val="000000"/>
              </w:rPr>
            </w:pPr>
          </w:p>
        </w:tc>
      </w:tr>
      <w:tr w:rsidR="00DE6B71" w:rsidRPr="00B77F27" w14:paraId="5C94C391" w14:textId="77777777">
        <w:trPr>
          <w:trHeight w:val="300"/>
        </w:trPr>
        <w:tc>
          <w:tcPr>
            <w:tcW w:w="2952" w:type="dxa"/>
            <w:gridSpan w:val="2"/>
            <w:tcBorders>
              <w:top w:val="nil"/>
              <w:left w:val="nil"/>
              <w:bottom w:val="nil"/>
              <w:right w:val="nil"/>
            </w:tcBorders>
            <w:shd w:val="clear" w:color="auto" w:fill="auto"/>
            <w:noWrap/>
            <w:vAlign w:val="bottom"/>
          </w:tcPr>
          <w:p w14:paraId="3F56549E" w14:textId="77777777" w:rsidR="00DE6B71" w:rsidRPr="00B77F27" w:rsidRDefault="00C81C97">
            <w:pPr>
              <w:rPr>
                <w:color w:val="000000"/>
              </w:rPr>
            </w:pPr>
            <w:r w:rsidRPr="00B77F27">
              <w:rPr>
                <w:color w:val="000000"/>
              </w:rPr>
              <w:t>END DATA.</w:t>
            </w:r>
          </w:p>
        </w:tc>
        <w:tc>
          <w:tcPr>
            <w:tcW w:w="136" w:type="dxa"/>
            <w:tcBorders>
              <w:top w:val="nil"/>
              <w:left w:val="nil"/>
              <w:bottom w:val="nil"/>
              <w:right w:val="nil"/>
            </w:tcBorders>
            <w:shd w:val="clear" w:color="auto" w:fill="auto"/>
            <w:noWrap/>
            <w:vAlign w:val="bottom"/>
          </w:tcPr>
          <w:p w14:paraId="6DF90CE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67031F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93A825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4A8004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C1E889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A6BE87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8C3148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EF8127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DE9C770" w14:textId="77777777" w:rsidR="00DE6B71" w:rsidRPr="00B77F27" w:rsidRDefault="00DE6B71">
            <w:pPr>
              <w:rPr>
                <w:color w:val="000000"/>
              </w:rPr>
            </w:pPr>
          </w:p>
        </w:tc>
      </w:tr>
      <w:tr w:rsidR="00DE6B71" w:rsidRPr="00B77F27" w14:paraId="7C0528EA" w14:textId="77777777">
        <w:trPr>
          <w:trHeight w:val="300"/>
        </w:trPr>
        <w:tc>
          <w:tcPr>
            <w:tcW w:w="3088" w:type="dxa"/>
            <w:gridSpan w:val="3"/>
            <w:tcBorders>
              <w:top w:val="nil"/>
              <w:left w:val="nil"/>
              <w:bottom w:val="nil"/>
              <w:right w:val="nil"/>
            </w:tcBorders>
            <w:shd w:val="clear" w:color="auto" w:fill="auto"/>
            <w:noWrap/>
            <w:vAlign w:val="bottom"/>
          </w:tcPr>
          <w:p w14:paraId="521F6E23" w14:textId="77777777" w:rsidR="00DE6B71" w:rsidRPr="00B77F27" w:rsidRDefault="00C81C97">
            <w:pPr>
              <w:rPr>
                <w:color w:val="000000"/>
              </w:rPr>
            </w:pPr>
            <w:r w:rsidRPr="00B77F27">
              <w:rPr>
                <w:color w:val="000000"/>
              </w:rPr>
              <w:t>GRAPH/SCATTERPLOT=</w:t>
            </w:r>
          </w:p>
        </w:tc>
        <w:tc>
          <w:tcPr>
            <w:tcW w:w="1028" w:type="dxa"/>
            <w:tcBorders>
              <w:top w:val="nil"/>
              <w:left w:val="nil"/>
              <w:bottom w:val="nil"/>
              <w:right w:val="nil"/>
            </w:tcBorders>
            <w:shd w:val="clear" w:color="auto" w:fill="auto"/>
            <w:noWrap/>
            <w:vAlign w:val="bottom"/>
          </w:tcPr>
          <w:p w14:paraId="1AD1141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1FCE5B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E046C4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ABAA36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51A93E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7AA0D8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1D65F8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81C2D5D" w14:textId="77777777" w:rsidR="00DE6B71" w:rsidRPr="00B77F27" w:rsidRDefault="00DE6B71">
            <w:pPr>
              <w:rPr>
                <w:color w:val="000000"/>
              </w:rPr>
            </w:pPr>
          </w:p>
        </w:tc>
      </w:tr>
      <w:tr w:rsidR="00DE6B71" w:rsidRPr="00B77F27" w14:paraId="449D7F41" w14:textId="77777777">
        <w:trPr>
          <w:trHeight w:val="300"/>
        </w:trPr>
        <w:tc>
          <w:tcPr>
            <w:tcW w:w="6172" w:type="dxa"/>
            <w:gridSpan w:val="6"/>
            <w:tcBorders>
              <w:top w:val="nil"/>
              <w:left w:val="nil"/>
              <w:bottom w:val="nil"/>
              <w:right w:val="nil"/>
            </w:tcBorders>
            <w:shd w:val="clear" w:color="auto" w:fill="auto"/>
            <w:noWrap/>
            <w:vAlign w:val="bottom"/>
          </w:tcPr>
          <w:p w14:paraId="6CFF9AEE" w14:textId="77777777" w:rsidR="00DE6B71" w:rsidRPr="00B77F27" w:rsidRDefault="00C81C97">
            <w:pPr>
              <w:rPr>
                <w:color w:val="000000"/>
              </w:rPr>
            </w:pPr>
            <w:r w:rsidRPr="00B77F27">
              <w:rPr>
                <w:color w:val="000000"/>
              </w:rPr>
              <w:t xml:space="preserve"> Proj_pla WITH     Com_part BY       Govt_</w:t>
            </w:r>
            <w:proofErr w:type="gramStart"/>
            <w:r w:rsidRPr="00B77F27">
              <w:rPr>
                <w:color w:val="000000"/>
              </w:rPr>
              <w:t>Reg .</w:t>
            </w:r>
            <w:proofErr w:type="gramEnd"/>
          </w:p>
        </w:tc>
        <w:tc>
          <w:tcPr>
            <w:tcW w:w="1028" w:type="dxa"/>
            <w:tcBorders>
              <w:top w:val="nil"/>
              <w:left w:val="nil"/>
              <w:bottom w:val="nil"/>
              <w:right w:val="nil"/>
            </w:tcBorders>
            <w:shd w:val="clear" w:color="auto" w:fill="auto"/>
            <w:noWrap/>
            <w:vAlign w:val="bottom"/>
          </w:tcPr>
          <w:p w14:paraId="24E79B7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443F99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ECA51F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B7819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4F275C9" w14:textId="77777777" w:rsidR="00DE6B71" w:rsidRPr="00B77F27" w:rsidRDefault="00DE6B71">
            <w:pPr>
              <w:rPr>
                <w:color w:val="000000"/>
              </w:rPr>
            </w:pPr>
          </w:p>
        </w:tc>
      </w:tr>
      <w:tr w:rsidR="00DE6B71" w:rsidRPr="00B77F27" w14:paraId="7E57F739" w14:textId="77777777">
        <w:trPr>
          <w:trHeight w:val="300"/>
        </w:trPr>
        <w:tc>
          <w:tcPr>
            <w:tcW w:w="2816" w:type="dxa"/>
            <w:tcBorders>
              <w:top w:val="nil"/>
              <w:left w:val="nil"/>
              <w:bottom w:val="nil"/>
              <w:right w:val="nil"/>
            </w:tcBorders>
            <w:shd w:val="clear" w:color="auto" w:fill="auto"/>
            <w:noWrap/>
            <w:vAlign w:val="bottom"/>
          </w:tcPr>
          <w:p w14:paraId="6927B548" w14:textId="77777777" w:rsidR="00DE6B71" w:rsidRPr="00B77F27" w:rsidRDefault="00DE6B71"/>
        </w:tc>
        <w:tc>
          <w:tcPr>
            <w:tcW w:w="136" w:type="dxa"/>
            <w:tcBorders>
              <w:top w:val="nil"/>
              <w:left w:val="nil"/>
              <w:bottom w:val="nil"/>
              <w:right w:val="nil"/>
            </w:tcBorders>
            <w:shd w:val="clear" w:color="auto" w:fill="auto"/>
            <w:noWrap/>
            <w:vAlign w:val="bottom"/>
          </w:tcPr>
          <w:p w14:paraId="33626EBD"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623F0B7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7A8E1E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4EE26F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F58B9D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9DEB2E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F82A93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2A2F75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0F7228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3F3E2FE" w14:textId="77777777" w:rsidR="00DE6B71" w:rsidRPr="00B77F27" w:rsidRDefault="00DE6B71">
            <w:pPr>
              <w:rPr>
                <w:color w:val="000000"/>
              </w:rPr>
            </w:pPr>
          </w:p>
        </w:tc>
      </w:tr>
      <w:tr w:rsidR="00DE6B71" w:rsidRPr="00B77F27" w14:paraId="19C2D509" w14:textId="77777777">
        <w:trPr>
          <w:trHeight w:val="300"/>
        </w:trPr>
        <w:tc>
          <w:tcPr>
            <w:tcW w:w="10284" w:type="dxa"/>
            <w:gridSpan w:val="10"/>
            <w:tcBorders>
              <w:top w:val="nil"/>
              <w:left w:val="nil"/>
              <w:bottom w:val="nil"/>
              <w:right w:val="nil"/>
            </w:tcBorders>
            <w:shd w:val="clear" w:color="auto" w:fill="auto"/>
            <w:noWrap/>
            <w:vAlign w:val="bottom"/>
          </w:tcPr>
          <w:p w14:paraId="0FB43474" w14:textId="77777777" w:rsidR="00DE6B71" w:rsidRPr="00B77F27" w:rsidRDefault="00C81C97">
            <w:pPr>
              <w:rPr>
                <w:color w:val="000000"/>
              </w:rPr>
            </w:pPr>
            <w:r w:rsidRPr="00B77F27">
              <w:rPr>
                <w:color w:val="000000"/>
              </w:rPr>
              <w:t>**************************************************************************</w:t>
            </w:r>
          </w:p>
        </w:tc>
        <w:tc>
          <w:tcPr>
            <w:tcW w:w="1028" w:type="dxa"/>
            <w:tcBorders>
              <w:top w:val="nil"/>
              <w:left w:val="nil"/>
              <w:bottom w:val="nil"/>
              <w:right w:val="nil"/>
            </w:tcBorders>
            <w:shd w:val="clear" w:color="auto" w:fill="auto"/>
            <w:noWrap/>
            <w:vAlign w:val="bottom"/>
          </w:tcPr>
          <w:p w14:paraId="0F4D0B9A" w14:textId="77777777" w:rsidR="00DE6B71" w:rsidRPr="00B77F27" w:rsidRDefault="00DE6B71">
            <w:pPr>
              <w:rPr>
                <w:color w:val="000000"/>
              </w:rPr>
            </w:pPr>
          </w:p>
        </w:tc>
      </w:tr>
      <w:tr w:rsidR="00DE6B71" w:rsidRPr="00B77F27" w14:paraId="02C1197C" w14:textId="77777777">
        <w:trPr>
          <w:trHeight w:val="300"/>
        </w:trPr>
        <w:tc>
          <w:tcPr>
            <w:tcW w:w="3088" w:type="dxa"/>
            <w:gridSpan w:val="3"/>
            <w:tcBorders>
              <w:top w:val="nil"/>
              <w:left w:val="nil"/>
              <w:bottom w:val="nil"/>
              <w:right w:val="nil"/>
            </w:tcBorders>
            <w:shd w:val="clear" w:color="auto" w:fill="auto"/>
            <w:noWrap/>
            <w:vAlign w:val="bottom"/>
          </w:tcPr>
          <w:p w14:paraId="627375B0" w14:textId="77777777" w:rsidR="00DE6B71" w:rsidRPr="00B77F27" w:rsidRDefault="00C81C97">
            <w:pPr>
              <w:rPr>
                <w:color w:val="000000"/>
              </w:rPr>
            </w:pPr>
            <w:r w:rsidRPr="00B77F27">
              <w:rPr>
                <w:color w:val="000000"/>
              </w:rPr>
              <w:t>OUTCOME VARIABLE:</w:t>
            </w:r>
          </w:p>
        </w:tc>
        <w:tc>
          <w:tcPr>
            <w:tcW w:w="1028" w:type="dxa"/>
            <w:tcBorders>
              <w:top w:val="nil"/>
              <w:left w:val="nil"/>
              <w:bottom w:val="nil"/>
              <w:right w:val="nil"/>
            </w:tcBorders>
            <w:shd w:val="clear" w:color="auto" w:fill="auto"/>
            <w:noWrap/>
            <w:vAlign w:val="bottom"/>
          </w:tcPr>
          <w:p w14:paraId="0276BC5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024934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631CDD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FB204C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B6CFF3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F877CB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BC7E72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EFC5E7A" w14:textId="77777777" w:rsidR="00DE6B71" w:rsidRPr="00B77F27" w:rsidRDefault="00DE6B71">
            <w:pPr>
              <w:rPr>
                <w:color w:val="000000"/>
              </w:rPr>
            </w:pPr>
          </w:p>
        </w:tc>
      </w:tr>
      <w:tr w:rsidR="00DE6B71" w:rsidRPr="00B77F27" w14:paraId="74C43170" w14:textId="77777777">
        <w:trPr>
          <w:trHeight w:val="300"/>
        </w:trPr>
        <w:tc>
          <w:tcPr>
            <w:tcW w:w="2952" w:type="dxa"/>
            <w:gridSpan w:val="2"/>
            <w:tcBorders>
              <w:top w:val="nil"/>
              <w:left w:val="nil"/>
              <w:bottom w:val="nil"/>
              <w:right w:val="nil"/>
            </w:tcBorders>
            <w:shd w:val="clear" w:color="auto" w:fill="auto"/>
            <w:noWrap/>
            <w:vAlign w:val="bottom"/>
          </w:tcPr>
          <w:p w14:paraId="44FB4F23" w14:textId="77777777" w:rsidR="00DE6B71" w:rsidRPr="00B77F27" w:rsidRDefault="00C81C97">
            <w:pPr>
              <w:rPr>
                <w:color w:val="000000"/>
              </w:rPr>
            </w:pPr>
            <w:r w:rsidRPr="00B77F27">
              <w:rPr>
                <w:color w:val="000000"/>
              </w:rPr>
              <w:t xml:space="preserve"> Perf_tot</w:t>
            </w:r>
          </w:p>
        </w:tc>
        <w:tc>
          <w:tcPr>
            <w:tcW w:w="136" w:type="dxa"/>
            <w:tcBorders>
              <w:top w:val="nil"/>
              <w:left w:val="nil"/>
              <w:bottom w:val="nil"/>
              <w:right w:val="nil"/>
            </w:tcBorders>
            <w:shd w:val="clear" w:color="auto" w:fill="auto"/>
            <w:noWrap/>
            <w:vAlign w:val="bottom"/>
          </w:tcPr>
          <w:p w14:paraId="7817C82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367951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7CF109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DBC08A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1A5F26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651F2B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0D8923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F6E5C5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7D941F5" w14:textId="77777777" w:rsidR="00DE6B71" w:rsidRPr="00B77F27" w:rsidRDefault="00DE6B71">
            <w:pPr>
              <w:rPr>
                <w:color w:val="000000"/>
              </w:rPr>
            </w:pPr>
          </w:p>
        </w:tc>
      </w:tr>
      <w:tr w:rsidR="00DE6B71" w:rsidRPr="00B77F27" w14:paraId="3671E984" w14:textId="77777777">
        <w:trPr>
          <w:trHeight w:val="300"/>
        </w:trPr>
        <w:tc>
          <w:tcPr>
            <w:tcW w:w="2816" w:type="dxa"/>
            <w:tcBorders>
              <w:top w:val="nil"/>
              <w:left w:val="nil"/>
              <w:bottom w:val="nil"/>
              <w:right w:val="nil"/>
            </w:tcBorders>
            <w:shd w:val="clear" w:color="auto" w:fill="auto"/>
            <w:noWrap/>
            <w:vAlign w:val="bottom"/>
          </w:tcPr>
          <w:p w14:paraId="25A982EF" w14:textId="77777777" w:rsidR="00DE6B71" w:rsidRPr="00B77F27" w:rsidRDefault="00DE6B71"/>
        </w:tc>
        <w:tc>
          <w:tcPr>
            <w:tcW w:w="136" w:type="dxa"/>
            <w:tcBorders>
              <w:top w:val="nil"/>
              <w:left w:val="nil"/>
              <w:bottom w:val="nil"/>
              <w:right w:val="nil"/>
            </w:tcBorders>
            <w:shd w:val="clear" w:color="auto" w:fill="auto"/>
            <w:noWrap/>
            <w:vAlign w:val="bottom"/>
          </w:tcPr>
          <w:p w14:paraId="7310DE5E"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692FAA4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4A4D9A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33FF1A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7258C4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6832AA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1081E9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F8B2D9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9621CA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3F12DAB" w14:textId="77777777" w:rsidR="00DE6B71" w:rsidRPr="00B77F27" w:rsidRDefault="00DE6B71">
            <w:pPr>
              <w:rPr>
                <w:color w:val="000000"/>
              </w:rPr>
            </w:pPr>
          </w:p>
        </w:tc>
      </w:tr>
      <w:tr w:rsidR="00DE6B71" w:rsidRPr="00B77F27" w14:paraId="6206D354" w14:textId="77777777">
        <w:trPr>
          <w:trHeight w:val="300"/>
        </w:trPr>
        <w:tc>
          <w:tcPr>
            <w:tcW w:w="2952" w:type="dxa"/>
            <w:gridSpan w:val="2"/>
            <w:tcBorders>
              <w:top w:val="nil"/>
              <w:left w:val="nil"/>
              <w:bottom w:val="nil"/>
              <w:right w:val="nil"/>
            </w:tcBorders>
            <w:shd w:val="clear" w:color="auto" w:fill="auto"/>
            <w:noWrap/>
            <w:vAlign w:val="bottom"/>
          </w:tcPr>
          <w:p w14:paraId="4B18321D" w14:textId="77777777" w:rsidR="00DE6B71" w:rsidRPr="00B77F27" w:rsidRDefault="00C81C97">
            <w:pPr>
              <w:rPr>
                <w:color w:val="000000"/>
              </w:rPr>
            </w:pPr>
            <w:r w:rsidRPr="00B77F27">
              <w:rPr>
                <w:color w:val="000000"/>
              </w:rPr>
              <w:t>Model Summary</w:t>
            </w:r>
          </w:p>
        </w:tc>
        <w:tc>
          <w:tcPr>
            <w:tcW w:w="136" w:type="dxa"/>
            <w:tcBorders>
              <w:top w:val="nil"/>
              <w:left w:val="nil"/>
              <w:bottom w:val="nil"/>
              <w:right w:val="nil"/>
            </w:tcBorders>
            <w:shd w:val="clear" w:color="auto" w:fill="auto"/>
            <w:noWrap/>
            <w:vAlign w:val="bottom"/>
          </w:tcPr>
          <w:p w14:paraId="7A474F1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CB2D77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3FFBDA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51C757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FD2DAA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71B07A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30109A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9DC14C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B16BABD" w14:textId="77777777" w:rsidR="00DE6B71" w:rsidRPr="00B77F27" w:rsidRDefault="00DE6B71">
            <w:pPr>
              <w:rPr>
                <w:color w:val="000000"/>
              </w:rPr>
            </w:pPr>
          </w:p>
        </w:tc>
      </w:tr>
      <w:tr w:rsidR="00DE6B71" w:rsidRPr="00574B6F" w14:paraId="0BC8765D" w14:textId="77777777">
        <w:trPr>
          <w:trHeight w:val="300"/>
        </w:trPr>
        <w:tc>
          <w:tcPr>
            <w:tcW w:w="10284" w:type="dxa"/>
            <w:gridSpan w:val="10"/>
            <w:tcBorders>
              <w:top w:val="nil"/>
              <w:left w:val="nil"/>
              <w:bottom w:val="nil"/>
              <w:right w:val="nil"/>
            </w:tcBorders>
            <w:shd w:val="clear" w:color="auto" w:fill="auto"/>
            <w:noWrap/>
            <w:vAlign w:val="bottom"/>
          </w:tcPr>
          <w:p w14:paraId="3AE6224B" w14:textId="77777777" w:rsidR="00DE6B71" w:rsidRPr="00574B6F" w:rsidRDefault="00C81C97">
            <w:pPr>
              <w:rPr>
                <w:color w:val="000000"/>
                <w:lang w:val="pt-BR"/>
              </w:rPr>
            </w:pPr>
            <w:r w:rsidRPr="00574B6F">
              <w:rPr>
                <w:color w:val="000000"/>
                <w:lang w:val="pt-BR"/>
              </w:rPr>
              <w:t xml:space="preserve">          R       R-sq        MSE     F(HC4)        df1        df2          p</w:t>
            </w:r>
          </w:p>
        </w:tc>
        <w:tc>
          <w:tcPr>
            <w:tcW w:w="1028" w:type="dxa"/>
            <w:tcBorders>
              <w:top w:val="nil"/>
              <w:left w:val="nil"/>
              <w:bottom w:val="nil"/>
              <w:right w:val="nil"/>
            </w:tcBorders>
            <w:shd w:val="clear" w:color="auto" w:fill="auto"/>
            <w:noWrap/>
            <w:vAlign w:val="bottom"/>
          </w:tcPr>
          <w:p w14:paraId="29BE7CDA" w14:textId="77777777" w:rsidR="00DE6B71" w:rsidRPr="00574B6F" w:rsidRDefault="00DE6B71">
            <w:pPr>
              <w:rPr>
                <w:color w:val="000000"/>
                <w:lang w:val="pt-BR"/>
              </w:rPr>
            </w:pPr>
          </w:p>
        </w:tc>
      </w:tr>
      <w:tr w:rsidR="00DE6B71" w:rsidRPr="00B77F27" w14:paraId="22B29098" w14:textId="77777777">
        <w:trPr>
          <w:trHeight w:val="300"/>
        </w:trPr>
        <w:tc>
          <w:tcPr>
            <w:tcW w:w="10284" w:type="dxa"/>
            <w:gridSpan w:val="10"/>
            <w:tcBorders>
              <w:top w:val="nil"/>
              <w:left w:val="nil"/>
              <w:bottom w:val="nil"/>
              <w:right w:val="nil"/>
            </w:tcBorders>
            <w:shd w:val="clear" w:color="auto" w:fill="auto"/>
            <w:noWrap/>
            <w:vAlign w:val="bottom"/>
          </w:tcPr>
          <w:p w14:paraId="247185FC" w14:textId="77777777" w:rsidR="00DE6B71" w:rsidRPr="00B77F27" w:rsidRDefault="00C81C97">
            <w:pPr>
              <w:rPr>
                <w:color w:val="000000"/>
              </w:rPr>
            </w:pPr>
            <w:r w:rsidRPr="00574B6F">
              <w:rPr>
                <w:color w:val="000000"/>
                <w:lang w:val="pt-BR"/>
              </w:rPr>
              <w:t xml:space="preserve">       </w:t>
            </w:r>
            <w:r w:rsidRPr="00B77F27">
              <w:rPr>
                <w:color w:val="000000"/>
              </w:rPr>
              <w:t>.742       .551       .175     69.119      4.000    156.000       .000</w:t>
            </w:r>
          </w:p>
        </w:tc>
        <w:tc>
          <w:tcPr>
            <w:tcW w:w="1028" w:type="dxa"/>
            <w:tcBorders>
              <w:top w:val="nil"/>
              <w:left w:val="nil"/>
              <w:bottom w:val="nil"/>
              <w:right w:val="nil"/>
            </w:tcBorders>
            <w:shd w:val="clear" w:color="auto" w:fill="auto"/>
            <w:noWrap/>
            <w:vAlign w:val="bottom"/>
          </w:tcPr>
          <w:p w14:paraId="322DD0DE" w14:textId="77777777" w:rsidR="00DE6B71" w:rsidRPr="00B77F27" w:rsidRDefault="00DE6B71">
            <w:pPr>
              <w:rPr>
                <w:color w:val="000000"/>
              </w:rPr>
            </w:pPr>
          </w:p>
        </w:tc>
      </w:tr>
      <w:tr w:rsidR="00DE6B71" w:rsidRPr="00B77F27" w14:paraId="0C3C07D8" w14:textId="77777777">
        <w:trPr>
          <w:trHeight w:val="300"/>
        </w:trPr>
        <w:tc>
          <w:tcPr>
            <w:tcW w:w="2816" w:type="dxa"/>
            <w:tcBorders>
              <w:top w:val="nil"/>
              <w:left w:val="nil"/>
              <w:bottom w:val="nil"/>
              <w:right w:val="nil"/>
            </w:tcBorders>
            <w:shd w:val="clear" w:color="auto" w:fill="auto"/>
            <w:noWrap/>
            <w:vAlign w:val="bottom"/>
          </w:tcPr>
          <w:p w14:paraId="3761D6AF" w14:textId="77777777" w:rsidR="00DE6B71" w:rsidRPr="00B77F27" w:rsidRDefault="00DE6B71"/>
        </w:tc>
        <w:tc>
          <w:tcPr>
            <w:tcW w:w="136" w:type="dxa"/>
            <w:tcBorders>
              <w:top w:val="nil"/>
              <w:left w:val="nil"/>
              <w:bottom w:val="nil"/>
              <w:right w:val="nil"/>
            </w:tcBorders>
            <w:shd w:val="clear" w:color="auto" w:fill="auto"/>
            <w:noWrap/>
            <w:vAlign w:val="bottom"/>
          </w:tcPr>
          <w:p w14:paraId="3F75CBA5"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25124B2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9D9618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37F030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AA524D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C828C5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74ECFB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5830E0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FBDC9A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EEE04D3" w14:textId="77777777" w:rsidR="00DE6B71" w:rsidRPr="00B77F27" w:rsidRDefault="00DE6B71">
            <w:pPr>
              <w:rPr>
                <w:color w:val="000000"/>
              </w:rPr>
            </w:pPr>
          </w:p>
        </w:tc>
      </w:tr>
      <w:tr w:rsidR="00DE6B71" w:rsidRPr="00B77F27" w14:paraId="6D9A8ED8" w14:textId="77777777">
        <w:trPr>
          <w:trHeight w:val="300"/>
        </w:trPr>
        <w:tc>
          <w:tcPr>
            <w:tcW w:w="2816" w:type="dxa"/>
            <w:tcBorders>
              <w:top w:val="nil"/>
              <w:left w:val="nil"/>
              <w:bottom w:val="nil"/>
              <w:right w:val="nil"/>
            </w:tcBorders>
            <w:shd w:val="clear" w:color="auto" w:fill="auto"/>
            <w:noWrap/>
            <w:vAlign w:val="bottom"/>
          </w:tcPr>
          <w:p w14:paraId="7605A03D" w14:textId="77777777" w:rsidR="00DE6B71" w:rsidRPr="00B77F27" w:rsidRDefault="00C81C97">
            <w:pPr>
              <w:rPr>
                <w:color w:val="000000"/>
              </w:rPr>
            </w:pPr>
            <w:r w:rsidRPr="00B77F27">
              <w:rPr>
                <w:color w:val="000000"/>
              </w:rPr>
              <w:t>Model</w:t>
            </w:r>
          </w:p>
        </w:tc>
        <w:tc>
          <w:tcPr>
            <w:tcW w:w="136" w:type="dxa"/>
            <w:tcBorders>
              <w:top w:val="nil"/>
              <w:left w:val="nil"/>
              <w:bottom w:val="nil"/>
              <w:right w:val="nil"/>
            </w:tcBorders>
            <w:shd w:val="clear" w:color="auto" w:fill="auto"/>
            <w:noWrap/>
            <w:vAlign w:val="bottom"/>
          </w:tcPr>
          <w:p w14:paraId="50E13BE5"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6BC3A43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B7FE4F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480A67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67DD91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4FD853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CEB9A1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58356C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AA4AB7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A53D837" w14:textId="77777777" w:rsidR="00DE6B71" w:rsidRPr="00B77F27" w:rsidRDefault="00DE6B71">
            <w:pPr>
              <w:rPr>
                <w:color w:val="000000"/>
              </w:rPr>
            </w:pPr>
          </w:p>
        </w:tc>
      </w:tr>
      <w:tr w:rsidR="00DE6B71" w:rsidRPr="00B77F27" w14:paraId="71C6E7EF" w14:textId="77777777">
        <w:trPr>
          <w:trHeight w:val="300"/>
        </w:trPr>
        <w:tc>
          <w:tcPr>
            <w:tcW w:w="10284" w:type="dxa"/>
            <w:gridSpan w:val="10"/>
            <w:tcBorders>
              <w:top w:val="nil"/>
              <w:left w:val="nil"/>
              <w:bottom w:val="nil"/>
              <w:right w:val="nil"/>
            </w:tcBorders>
            <w:shd w:val="clear" w:color="auto" w:fill="auto"/>
            <w:noWrap/>
            <w:vAlign w:val="bottom"/>
          </w:tcPr>
          <w:p w14:paraId="5D66DEA4" w14:textId="77777777" w:rsidR="00DE6B71" w:rsidRPr="00B77F27" w:rsidRDefault="00C81C97">
            <w:pPr>
              <w:rPr>
                <w:color w:val="000000"/>
              </w:rPr>
            </w:pPr>
            <w:r w:rsidRPr="00B77F27">
              <w:rPr>
                <w:color w:val="000000"/>
              </w:rPr>
              <w:t xml:space="preserve">              coeff    se(HC4)          t          p       LLCI       ULCI</w:t>
            </w:r>
          </w:p>
        </w:tc>
        <w:tc>
          <w:tcPr>
            <w:tcW w:w="1028" w:type="dxa"/>
            <w:tcBorders>
              <w:top w:val="nil"/>
              <w:left w:val="nil"/>
              <w:bottom w:val="nil"/>
              <w:right w:val="nil"/>
            </w:tcBorders>
            <w:shd w:val="clear" w:color="auto" w:fill="auto"/>
            <w:noWrap/>
            <w:vAlign w:val="bottom"/>
          </w:tcPr>
          <w:p w14:paraId="4E782241" w14:textId="77777777" w:rsidR="00DE6B71" w:rsidRPr="00B77F27" w:rsidRDefault="00DE6B71">
            <w:pPr>
              <w:rPr>
                <w:color w:val="000000"/>
              </w:rPr>
            </w:pPr>
          </w:p>
        </w:tc>
      </w:tr>
      <w:tr w:rsidR="00DE6B71" w:rsidRPr="00B77F27" w14:paraId="4B75A90F" w14:textId="77777777">
        <w:trPr>
          <w:trHeight w:val="300"/>
        </w:trPr>
        <w:tc>
          <w:tcPr>
            <w:tcW w:w="10284" w:type="dxa"/>
            <w:gridSpan w:val="10"/>
            <w:tcBorders>
              <w:top w:val="nil"/>
              <w:left w:val="nil"/>
              <w:bottom w:val="nil"/>
              <w:right w:val="nil"/>
            </w:tcBorders>
            <w:shd w:val="clear" w:color="auto" w:fill="auto"/>
            <w:noWrap/>
            <w:vAlign w:val="bottom"/>
          </w:tcPr>
          <w:p w14:paraId="76BCB13C" w14:textId="77777777" w:rsidR="00DE6B71" w:rsidRPr="00B77F27" w:rsidRDefault="00C81C97">
            <w:pPr>
              <w:rPr>
                <w:color w:val="000000"/>
              </w:rPr>
            </w:pPr>
            <w:r w:rsidRPr="00B77F27">
              <w:rPr>
                <w:color w:val="000000"/>
              </w:rPr>
              <w:t>constant      2.189       .357      6.137       .000      1.484      2.893</w:t>
            </w:r>
          </w:p>
        </w:tc>
        <w:tc>
          <w:tcPr>
            <w:tcW w:w="1028" w:type="dxa"/>
            <w:tcBorders>
              <w:top w:val="nil"/>
              <w:left w:val="nil"/>
              <w:bottom w:val="nil"/>
              <w:right w:val="nil"/>
            </w:tcBorders>
            <w:shd w:val="clear" w:color="auto" w:fill="auto"/>
            <w:noWrap/>
            <w:vAlign w:val="bottom"/>
          </w:tcPr>
          <w:p w14:paraId="3FE83CEA" w14:textId="77777777" w:rsidR="00DE6B71" w:rsidRPr="00B77F27" w:rsidRDefault="00DE6B71">
            <w:pPr>
              <w:rPr>
                <w:color w:val="000000"/>
              </w:rPr>
            </w:pPr>
          </w:p>
        </w:tc>
      </w:tr>
      <w:tr w:rsidR="00DE6B71" w:rsidRPr="00B77F27" w14:paraId="4854B09B" w14:textId="77777777">
        <w:trPr>
          <w:trHeight w:val="300"/>
        </w:trPr>
        <w:tc>
          <w:tcPr>
            <w:tcW w:w="10284" w:type="dxa"/>
            <w:gridSpan w:val="10"/>
            <w:tcBorders>
              <w:top w:val="nil"/>
              <w:left w:val="nil"/>
              <w:bottom w:val="nil"/>
              <w:right w:val="nil"/>
            </w:tcBorders>
            <w:shd w:val="clear" w:color="auto" w:fill="auto"/>
            <w:noWrap/>
            <w:vAlign w:val="bottom"/>
          </w:tcPr>
          <w:p w14:paraId="7BE38C4C" w14:textId="77777777" w:rsidR="00DE6B71" w:rsidRPr="00B77F27" w:rsidRDefault="00C81C97">
            <w:pPr>
              <w:rPr>
                <w:color w:val="000000"/>
              </w:rPr>
            </w:pPr>
            <w:r w:rsidRPr="00B77F27">
              <w:rPr>
                <w:color w:val="000000"/>
              </w:rPr>
              <w:t>Proj_pla       488        .133       4.614         .000      .280       .679</w:t>
            </w:r>
          </w:p>
        </w:tc>
        <w:tc>
          <w:tcPr>
            <w:tcW w:w="1028" w:type="dxa"/>
            <w:tcBorders>
              <w:top w:val="nil"/>
              <w:left w:val="nil"/>
              <w:bottom w:val="nil"/>
              <w:right w:val="nil"/>
            </w:tcBorders>
            <w:shd w:val="clear" w:color="auto" w:fill="auto"/>
            <w:noWrap/>
            <w:vAlign w:val="bottom"/>
          </w:tcPr>
          <w:p w14:paraId="638A365E" w14:textId="77777777" w:rsidR="00DE6B71" w:rsidRPr="00B77F27" w:rsidRDefault="00DE6B71">
            <w:pPr>
              <w:rPr>
                <w:color w:val="000000"/>
              </w:rPr>
            </w:pPr>
          </w:p>
        </w:tc>
      </w:tr>
      <w:tr w:rsidR="00DE6B71" w:rsidRPr="00B77F27" w14:paraId="2601674C" w14:textId="77777777">
        <w:trPr>
          <w:trHeight w:val="300"/>
        </w:trPr>
        <w:tc>
          <w:tcPr>
            <w:tcW w:w="10284" w:type="dxa"/>
            <w:gridSpan w:val="10"/>
            <w:tcBorders>
              <w:top w:val="nil"/>
              <w:left w:val="nil"/>
              <w:bottom w:val="nil"/>
              <w:right w:val="nil"/>
            </w:tcBorders>
            <w:shd w:val="clear" w:color="auto" w:fill="auto"/>
            <w:noWrap/>
            <w:vAlign w:val="bottom"/>
          </w:tcPr>
          <w:p w14:paraId="7407F8D5" w14:textId="77777777" w:rsidR="00DE6B71" w:rsidRPr="00B77F27" w:rsidRDefault="00C81C97">
            <w:pPr>
              <w:rPr>
                <w:color w:val="000000"/>
              </w:rPr>
            </w:pPr>
            <w:r w:rsidRPr="00B77F27">
              <w:rPr>
                <w:color w:val="000000"/>
              </w:rPr>
              <w:t>Com_part       .413       .090      4.588       .000       .235       .591</w:t>
            </w:r>
          </w:p>
        </w:tc>
        <w:tc>
          <w:tcPr>
            <w:tcW w:w="1028" w:type="dxa"/>
            <w:tcBorders>
              <w:top w:val="nil"/>
              <w:left w:val="nil"/>
              <w:bottom w:val="nil"/>
              <w:right w:val="nil"/>
            </w:tcBorders>
            <w:shd w:val="clear" w:color="auto" w:fill="auto"/>
            <w:noWrap/>
            <w:vAlign w:val="bottom"/>
          </w:tcPr>
          <w:p w14:paraId="70E1EB01" w14:textId="77777777" w:rsidR="00DE6B71" w:rsidRPr="00B77F27" w:rsidRDefault="00DE6B71">
            <w:pPr>
              <w:rPr>
                <w:color w:val="000000"/>
              </w:rPr>
            </w:pPr>
          </w:p>
        </w:tc>
      </w:tr>
      <w:tr w:rsidR="00DE6B71" w:rsidRPr="00B77F27" w14:paraId="60E8F767" w14:textId="77777777">
        <w:trPr>
          <w:trHeight w:val="300"/>
        </w:trPr>
        <w:tc>
          <w:tcPr>
            <w:tcW w:w="10284" w:type="dxa"/>
            <w:gridSpan w:val="10"/>
            <w:tcBorders>
              <w:top w:val="nil"/>
              <w:left w:val="nil"/>
              <w:bottom w:val="nil"/>
              <w:right w:val="nil"/>
            </w:tcBorders>
            <w:shd w:val="clear" w:color="auto" w:fill="auto"/>
            <w:noWrap/>
            <w:vAlign w:val="bottom"/>
          </w:tcPr>
          <w:p w14:paraId="1EE491AC" w14:textId="77777777" w:rsidR="00DE6B71" w:rsidRPr="00B77F27" w:rsidRDefault="00C81C97">
            <w:pPr>
              <w:rPr>
                <w:color w:val="000000"/>
              </w:rPr>
            </w:pPr>
            <w:r w:rsidRPr="00B77F27">
              <w:rPr>
                <w:color w:val="000000"/>
              </w:rPr>
              <w:t>Govt_Reg       .066       .018      3.745       .000       .031       .101</w:t>
            </w:r>
          </w:p>
        </w:tc>
        <w:tc>
          <w:tcPr>
            <w:tcW w:w="1028" w:type="dxa"/>
            <w:tcBorders>
              <w:top w:val="nil"/>
              <w:left w:val="nil"/>
              <w:bottom w:val="nil"/>
              <w:right w:val="nil"/>
            </w:tcBorders>
            <w:shd w:val="clear" w:color="auto" w:fill="auto"/>
            <w:noWrap/>
            <w:vAlign w:val="bottom"/>
          </w:tcPr>
          <w:p w14:paraId="41B53CC4" w14:textId="77777777" w:rsidR="00DE6B71" w:rsidRPr="00B77F27" w:rsidRDefault="00DE6B71">
            <w:pPr>
              <w:rPr>
                <w:color w:val="000000"/>
              </w:rPr>
            </w:pPr>
          </w:p>
        </w:tc>
      </w:tr>
      <w:tr w:rsidR="00DE6B71" w:rsidRPr="00B77F27" w14:paraId="1A7AE7EA" w14:textId="77777777">
        <w:trPr>
          <w:trHeight w:val="300"/>
        </w:trPr>
        <w:tc>
          <w:tcPr>
            <w:tcW w:w="10284" w:type="dxa"/>
            <w:gridSpan w:val="10"/>
            <w:tcBorders>
              <w:top w:val="nil"/>
              <w:left w:val="nil"/>
              <w:bottom w:val="nil"/>
              <w:right w:val="nil"/>
            </w:tcBorders>
            <w:shd w:val="clear" w:color="auto" w:fill="auto"/>
            <w:noWrap/>
            <w:vAlign w:val="bottom"/>
          </w:tcPr>
          <w:p w14:paraId="64682034" w14:textId="77777777" w:rsidR="00DE6B71" w:rsidRPr="00B77F27" w:rsidRDefault="00C81C97">
            <w:pPr>
              <w:rPr>
                <w:color w:val="000000"/>
              </w:rPr>
            </w:pPr>
            <w:r w:rsidRPr="00B77F27">
              <w:rPr>
                <w:color w:val="000000"/>
              </w:rPr>
              <w:t>Int_2         .017       .022      -.799       .426      .060       .026</w:t>
            </w:r>
          </w:p>
        </w:tc>
        <w:tc>
          <w:tcPr>
            <w:tcW w:w="1028" w:type="dxa"/>
            <w:tcBorders>
              <w:top w:val="nil"/>
              <w:left w:val="nil"/>
              <w:bottom w:val="nil"/>
              <w:right w:val="nil"/>
            </w:tcBorders>
            <w:shd w:val="clear" w:color="auto" w:fill="auto"/>
            <w:noWrap/>
            <w:vAlign w:val="bottom"/>
          </w:tcPr>
          <w:p w14:paraId="09A8596A" w14:textId="77777777" w:rsidR="00DE6B71" w:rsidRPr="00B77F27" w:rsidRDefault="00DE6B71">
            <w:pPr>
              <w:rPr>
                <w:color w:val="000000"/>
              </w:rPr>
            </w:pPr>
          </w:p>
        </w:tc>
      </w:tr>
      <w:tr w:rsidR="00DE6B71" w:rsidRPr="00B77F27" w14:paraId="5E4B4F46" w14:textId="77777777">
        <w:trPr>
          <w:trHeight w:val="300"/>
        </w:trPr>
        <w:tc>
          <w:tcPr>
            <w:tcW w:w="2816" w:type="dxa"/>
            <w:tcBorders>
              <w:top w:val="nil"/>
              <w:left w:val="nil"/>
              <w:bottom w:val="nil"/>
              <w:right w:val="nil"/>
            </w:tcBorders>
            <w:shd w:val="clear" w:color="auto" w:fill="auto"/>
            <w:noWrap/>
            <w:vAlign w:val="bottom"/>
          </w:tcPr>
          <w:p w14:paraId="781FBC85" w14:textId="77777777" w:rsidR="00DE6B71" w:rsidRPr="00B77F27" w:rsidRDefault="00DE6B71"/>
        </w:tc>
        <w:tc>
          <w:tcPr>
            <w:tcW w:w="136" w:type="dxa"/>
            <w:tcBorders>
              <w:top w:val="nil"/>
              <w:left w:val="nil"/>
              <w:bottom w:val="nil"/>
              <w:right w:val="nil"/>
            </w:tcBorders>
            <w:shd w:val="clear" w:color="auto" w:fill="auto"/>
            <w:noWrap/>
            <w:vAlign w:val="bottom"/>
          </w:tcPr>
          <w:p w14:paraId="74902337"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58A3DA3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0F70C6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0A2B90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DA05E6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C52D66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0F9369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3AF352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3965F1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ACB24AF" w14:textId="77777777" w:rsidR="00DE6B71" w:rsidRPr="00B77F27" w:rsidRDefault="00DE6B71">
            <w:pPr>
              <w:rPr>
                <w:color w:val="000000"/>
              </w:rPr>
            </w:pPr>
          </w:p>
        </w:tc>
      </w:tr>
      <w:tr w:rsidR="00DE6B71" w:rsidRPr="00B77F27" w14:paraId="22787715" w14:textId="77777777">
        <w:trPr>
          <w:trHeight w:val="300"/>
        </w:trPr>
        <w:tc>
          <w:tcPr>
            <w:tcW w:w="3088" w:type="dxa"/>
            <w:gridSpan w:val="3"/>
            <w:tcBorders>
              <w:top w:val="nil"/>
              <w:left w:val="nil"/>
              <w:bottom w:val="nil"/>
              <w:right w:val="nil"/>
            </w:tcBorders>
            <w:shd w:val="clear" w:color="auto" w:fill="auto"/>
            <w:noWrap/>
            <w:vAlign w:val="bottom"/>
          </w:tcPr>
          <w:p w14:paraId="0A2D1A75" w14:textId="77777777" w:rsidR="00DE6B71" w:rsidRPr="00B77F27" w:rsidRDefault="00C81C97">
            <w:pPr>
              <w:rPr>
                <w:color w:val="000000"/>
              </w:rPr>
            </w:pPr>
            <w:r w:rsidRPr="00B77F27">
              <w:rPr>
                <w:color w:val="000000"/>
              </w:rPr>
              <w:t>Product terms key:</w:t>
            </w:r>
          </w:p>
        </w:tc>
        <w:tc>
          <w:tcPr>
            <w:tcW w:w="1028" w:type="dxa"/>
            <w:tcBorders>
              <w:top w:val="nil"/>
              <w:left w:val="nil"/>
              <w:bottom w:val="nil"/>
              <w:right w:val="nil"/>
            </w:tcBorders>
            <w:shd w:val="clear" w:color="auto" w:fill="auto"/>
            <w:noWrap/>
            <w:vAlign w:val="bottom"/>
          </w:tcPr>
          <w:p w14:paraId="7F5CAEC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1AAE66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45702D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9140B9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10E009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1388A8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1280ED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8CD9922" w14:textId="77777777" w:rsidR="00DE6B71" w:rsidRPr="00B77F27" w:rsidRDefault="00DE6B71">
            <w:pPr>
              <w:rPr>
                <w:color w:val="000000"/>
              </w:rPr>
            </w:pPr>
          </w:p>
        </w:tc>
      </w:tr>
      <w:tr w:rsidR="00DE6B71" w:rsidRPr="00574B6F" w14:paraId="3B655735" w14:textId="77777777">
        <w:trPr>
          <w:trHeight w:val="300"/>
        </w:trPr>
        <w:tc>
          <w:tcPr>
            <w:tcW w:w="6172" w:type="dxa"/>
            <w:gridSpan w:val="6"/>
            <w:tcBorders>
              <w:top w:val="nil"/>
              <w:left w:val="nil"/>
              <w:bottom w:val="nil"/>
              <w:right w:val="nil"/>
            </w:tcBorders>
            <w:shd w:val="clear" w:color="auto" w:fill="auto"/>
            <w:noWrap/>
            <w:vAlign w:val="bottom"/>
          </w:tcPr>
          <w:p w14:paraId="027D3048" w14:textId="77777777" w:rsidR="00DE6B71" w:rsidRPr="00574B6F" w:rsidRDefault="00C81C97">
            <w:pPr>
              <w:rPr>
                <w:color w:val="000000"/>
                <w:lang w:val="sv-SE"/>
              </w:rPr>
            </w:pPr>
            <w:r w:rsidRPr="00574B6F">
              <w:rPr>
                <w:color w:val="000000"/>
                <w:lang w:val="sv-SE"/>
              </w:rPr>
              <w:t xml:space="preserve"> Int_1    :        Proj_pla x        Govt_Reg</w:t>
            </w:r>
          </w:p>
        </w:tc>
        <w:tc>
          <w:tcPr>
            <w:tcW w:w="1028" w:type="dxa"/>
            <w:tcBorders>
              <w:top w:val="nil"/>
              <w:left w:val="nil"/>
              <w:bottom w:val="nil"/>
              <w:right w:val="nil"/>
            </w:tcBorders>
            <w:shd w:val="clear" w:color="auto" w:fill="auto"/>
            <w:noWrap/>
            <w:vAlign w:val="bottom"/>
          </w:tcPr>
          <w:p w14:paraId="17B1F0DB"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2071CBF8"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48AA9B5F"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541760C7"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1FE8A742" w14:textId="77777777" w:rsidR="00DE6B71" w:rsidRPr="00574B6F" w:rsidRDefault="00DE6B71">
            <w:pPr>
              <w:rPr>
                <w:color w:val="000000"/>
                <w:lang w:val="sv-SE"/>
              </w:rPr>
            </w:pPr>
          </w:p>
        </w:tc>
      </w:tr>
      <w:tr w:rsidR="00DE6B71" w:rsidRPr="00574B6F" w14:paraId="30B971AD" w14:textId="77777777">
        <w:trPr>
          <w:trHeight w:val="300"/>
        </w:trPr>
        <w:tc>
          <w:tcPr>
            <w:tcW w:w="2816" w:type="dxa"/>
            <w:tcBorders>
              <w:top w:val="nil"/>
              <w:left w:val="nil"/>
              <w:bottom w:val="nil"/>
              <w:right w:val="nil"/>
            </w:tcBorders>
            <w:shd w:val="clear" w:color="auto" w:fill="auto"/>
            <w:noWrap/>
            <w:vAlign w:val="bottom"/>
          </w:tcPr>
          <w:p w14:paraId="39CF69FD" w14:textId="77777777" w:rsidR="00DE6B71" w:rsidRPr="00574B6F" w:rsidRDefault="00DE6B71">
            <w:pPr>
              <w:rPr>
                <w:lang w:val="sv-SE"/>
              </w:rPr>
            </w:pPr>
          </w:p>
        </w:tc>
        <w:tc>
          <w:tcPr>
            <w:tcW w:w="136" w:type="dxa"/>
            <w:tcBorders>
              <w:top w:val="nil"/>
              <w:left w:val="nil"/>
              <w:bottom w:val="nil"/>
              <w:right w:val="nil"/>
            </w:tcBorders>
            <w:shd w:val="clear" w:color="auto" w:fill="auto"/>
            <w:noWrap/>
            <w:vAlign w:val="bottom"/>
          </w:tcPr>
          <w:p w14:paraId="6521F1AA" w14:textId="77777777" w:rsidR="00DE6B71" w:rsidRPr="00574B6F" w:rsidRDefault="00DE6B71">
            <w:pPr>
              <w:rPr>
                <w:color w:val="000000"/>
                <w:lang w:val="sv-SE"/>
              </w:rPr>
            </w:pPr>
          </w:p>
        </w:tc>
        <w:tc>
          <w:tcPr>
            <w:tcW w:w="136" w:type="dxa"/>
            <w:tcBorders>
              <w:top w:val="nil"/>
              <w:left w:val="nil"/>
              <w:bottom w:val="nil"/>
              <w:right w:val="nil"/>
            </w:tcBorders>
            <w:shd w:val="clear" w:color="auto" w:fill="auto"/>
            <w:noWrap/>
            <w:vAlign w:val="bottom"/>
          </w:tcPr>
          <w:p w14:paraId="6240F008"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7045449C"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2C660F7B"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626CB06E"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7EB9687D"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29EA7F45"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24213749"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2952AE5B" w14:textId="77777777" w:rsidR="00DE6B71" w:rsidRPr="00574B6F" w:rsidRDefault="00DE6B71">
            <w:pPr>
              <w:rPr>
                <w:color w:val="000000"/>
                <w:lang w:val="sv-SE"/>
              </w:rPr>
            </w:pPr>
          </w:p>
        </w:tc>
        <w:tc>
          <w:tcPr>
            <w:tcW w:w="1028" w:type="dxa"/>
            <w:tcBorders>
              <w:top w:val="nil"/>
              <w:left w:val="nil"/>
              <w:bottom w:val="nil"/>
              <w:right w:val="nil"/>
            </w:tcBorders>
            <w:shd w:val="clear" w:color="auto" w:fill="auto"/>
            <w:noWrap/>
            <w:vAlign w:val="bottom"/>
          </w:tcPr>
          <w:p w14:paraId="63F7B3CB" w14:textId="77777777" w:rsidR="00DE6B71" w:rsidRPr="00574B6F" w:rsidRDefault="00DE6B71">
            <w:pPr>
              <w:rPr>
                <w:color w:val="000000"/>
                <w:lang w:val="sv-SE"/>
              </w:rPr>
            </w:pPr>
          </w:p>
        </w:tc>
      </w:tr>
      <w:tr w:rsidR="00DE6B71" w:rsidRPr="00B77F27" w14:paraId="4B32EF5A" w14:textId="77777777">
        <w:trPr>
          <w:trHeight w:val="300"/>
        </w:trPr>
        <w:tc>
          <w:tcPr>
            <w:tcW w:w="7200" w:type="dxa"/>
            <w:gridSpan w:val="7"/>
            <w:tcBorders>
              <w:top w:val="nil"/>
              <w:left w:val="nil"/>
              <w:bottom w:val="nil"/>
              <w:right w:val="nil"/>
            </w:tcBorders>
            <w:shd w:val="clear" w:color="auto" w:fill="auto"/>
            <w:noWrap/>
            <w:vAlign w:val="bottom"/>
          </w:tcPr>
          <w:p w14:paraId="554AC826" w14:textId="77777777" w:rsidR="00DE6B71" w:rsidRPr="00B77F27" w:rsidRDefault="00C81C97">
            <w:pPr>
              <w:rPr>
                <w:color w:val="000000"/>
              </w:rPr>
            </w:pPr>
            <w:r w:rsidRPr="00B77F27">
              <w:rPr>
                <w:color w:val="000000"/>
              </w:rPr>
              <w:t>Test(s) of highest order unconditional interaction(s):</w:t>
            </w:r>
          </w:p>
        </w:tc>
        <w:tc>
          <w:tcPr>
            <w:tcW w:w="1028" w:type="dxa"/>
            <w:tcBorders>
              <w:top w:val="nil"/>
              <w:left w:val="nil"/>
              <w:bottom w:val="nil"/>
              <w:right w:val="nil"/>
            </w:tcBorders>
            <w:shd w:val="clear" w:color="auto" w:fill="auto"/>
            <w:noWrap/>
            <w:vAlign w:val="bottom"/>
          </w:tcPr>
          <w:p w14:paraId="30ED2C8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5D1FEE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42C9ED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ED56290" w14:textId="77777777" w:rsidR="00DE6B71" w:rsidRPr="00B77F27" w:rsidRDefault="00DE6B71">
            <w:pPr>
              <w:rPr>
                <w:color w:val="000000"/>
              </w:rPr>
            </w:pPr>
          </w:p>
        </w:tc>
      </w:tr>
      <w:tr w:rsidR="00DE6B71" w:rsidRPr="00B77F27" w14:paraId="276D7703" w14:textId="77777777">
        <w:trPr>
          <w:trHeight w:val="300"/>
        </w:trPr>
        <w:tc>
          <w:tcPr>
            <w:tcW w:w="8228" w:type="dxa"/>
            <w:gridSpan w:val="8"/>
            <w:tcBorders>
              <w:top w:val="nil"/>
              <w:left w:val="nil"/>
              <w:bottom w:val="nil"/>
              <w:right w:val="nil"/>
            </w:tcBorders>
            <w:shd w:val="clear" w:color="auto" w:fill="auto"/>
            <w:noWrap/>
            <w:vAlign w:val="bottom"/>
          </w:tcPr>
          <w:p w14:paraId="7C151CA5" w14:textId="77777777" w:rsidR="00DE6B71" w:rsidRPr="00B77F27" w:rsidRDefault="00C81C97">
            <w:pPr>
              <w:rPr>
                <w:color w:val="000000"/>
              </w:rPr>
            </w:pPr>
            <w:r w:rsidRPr="00B77F27">
              <w:rPr>
                <w:color w:val="000000"/>
              </w:rPr>
              <w:t xml:space="preserve">       R2-chng     F(HC4)        df1        df2          p</w:t>
            </w:r>
          </w:p>
        </w:tc>
        <w:tc>
          <w:tcPr>
            <w:tcW w:w="1028" w:type="dxa"/>
            <w:tcBorders>
              <w:top w:val="nil"/>
              <w:left w:val="nil"/>
              <w:bottom w:val="nil"/>
              <w:right w:val="nil"/>
            </w:tcBorders>
            <w:shd w:val="clear" w:color="auto" w:fill="auto"/>
            <w:noWrap/>
            <w:vAlign w:val="bottom"/>
          </w:tcPr>
          <w:p w14:paraId="50F8D4A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504296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BB4F024" w14:textId="77777777" w:rsidR="00DE6B71" w:rsidRPr="00B77F27" w:rsidRDefault="00DE6B71">
            <w:pPr>
              <w:rPr>
                <w:color w:val="000000"/>
              </w:rPr>
            </w:pPr>
          </w:p>
        </w:tc>
      </w:tr>
      <w:tr w:rsidR="00DE6B71" w:rsidRPr="00B77F27" w14:paraId="54FE7288" w14:textId="77777777">
        <w:trPr>
          <w:trHeight w:val="300"/>
        </w:trPr>
        <w:tc>
          <w:tcPr>
            <w:tcW w:w="8228" w:type="dxa"/>
            <w:gridSpan w:val="8"/>
            <w:tcBorders>
              <w:top w:val="nil"/>
              <w:left w:val="nil"/>
              <w:bottom w:val="nil"/>
              <w:right w:val="nil"/>
            </w:tcBorders>
            <w:shd w:val="clear" w:color="auto" w:fill="auto"/>
            <w:noWrap/>
            <w:vAlign w:val="bottom"/>
          </w:tcPr>
          <w:p w14:paraId="2D7B7114" w14:textId="77777777" w:rsidR="00DE6B71" w:rsidRPr="00B77F27" w:rsidRDefault="00C81C97">
            <w:pPr>
              <w:rPr>
                <w:color w:val="000000"/>
              </w:rPr>
            </w:pPr>
            <w:r w:rsidRPr="00B77F27">
              <w:rPr>
                <w:color w:val="000000"/>
              </w:rPr>
              <w:lastRenderedPageBreak/>
              <w:t>X*W       .002       .638      1.000    156.000       .426</w:t>
            </w:r>
          </w:p>
        </w:tc>
        <w:tc>
          <w:tcPr>
            <w:tcW w:w="1028" w:type="dxa"/>
            <w:tcBorders>
              <w:top w:val="nil"/>
              <w:left w:val="nil"/>
              <w:bottom w:val="nil"/>
              <w:right w:val="nil"/>
            </w:tcBorders>
            <w:shd w:val="clear" w:color="auto" w:fill="auto"/>
            <w:noWrap/>
            <w:vAlign w:val="bottom"/>
          </w:tcPr>
          <w:p w14:paraId="73ADCE9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DDAD41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F074567" w14:textId="77777777" w:rsidR="00DE6B71" w:rsidRPr="00B77F27" w:rsidRDefault="00DE6B71">
            <w:pPr>
              <w:rPr>
                <w:color w:val="000000"/>
              </w:rPr>
            </w:pPr>
          </w:p>
        </w:tc>
      </w:tr>
      <w:tr w:rsidR="00DE6B71" w:rsidRPr="00B77F27" w14:paraId="00D2C8A4" w14:textId="77777777">
        <w:trPr>
          <w:trHeight w:val="300"/>
        </w:trPr>
        <w:tc>
          <w:tcPr>
            <w:tcW w:w="2952" w:type="dxa"/>
            <w:gridSpan w:val="2"/>
            <w:tcBorders>
              <w:top w:val="nil"/>
              <w:left w:val="nil"/>
              <w:bottom w:val="nil"/>
              <w:right w:val="nil"/>
            </w:tcBorders>
            <w:shd w:val="clear" w:color="auto" w:fill="auto"/>
            <w:noWrap/>
            <w:vAlign w:val="bottom"/>
          </w:tcPr>
          <w:p w14:paraId="407CBDD2" w14:textId="77777777" w:rsidR="00DE6B71" w:rsidRPr="00B77F27" w:rsidRDefault="00C81C97">
            <w:pPr>
              <w:rPr>
                <w:color w:val="000000"/>
              </w:rPr>
            </w:pPr>
            <w:r w:rsidRPr="00B77F27">
              <w:rPr>
                <w:color w:val="000000"/>
              </w:rPr>
              <w:t>----------</w:t>
            </w:r>
          </w:p>
        </w:tc>
        <w:tc>
          <w:tcPr>
            <w:tcW w:w="136" w:type="dxa"/>
            <w:tcBorders>
              <w:top w:val="nil"/>
              <w:left w:val="nil"/>
              <w:bottom w:val="nil"/>
              <w:right w:val="nil"/>
            </w:tcBorders>
            <w:shd w:val="clear" w:color="auto" w:fill="auto"/>
            <w:noWrap/>
            <w:vAlign w:val="bottom"/>
          </w:tcPr>
          <w:p w14:paraId="0C8B092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CEA7A7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A69705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A07812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CF2EDA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E938E0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DBDBB5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2C946B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EAB6873" w14:textId="77777777" w:rsidR="00DE6B71" w:rsidRPr="00B77F27" w:rsidRDefault="00DE6B71">
            <w:pPr>
              <w:rPr>
                <w:color w:val="000000"/>
              </w:rPr>
            </w:pPr>
          </w:p>
        </w:tc>
      </w:tr>
      <w:tr w:rsidR="00DE6B71" w:rsidRPr="00B77F27" w14:paraId="6BB10EDF" w14:textId="77777777">
        <w:trPr>
          <w:trHeight w:val="300"/>
        </w:trPr>
        <w:tc>
          <w:tcPr>
            <w:tcW w:w="4116" w:type="dxa"/>
            <w:gridSpan w:val="4"/>
            <w:tcBorders>
              <w:top w:val="nil"/>
              <w:left w:val="nil"/>
              <w:bottom w:val="nil"/>
              <w:right w:val="nil"/>
            </w:tcBorders>
            <w:shd w:val="clear" w:color="auto" w:fill="auto"/>
            <w:noWrap/>
            <w:vAlign w:val="bottom"/>
          </w:tcPr>
          <w:p w14:paraId="3167EC48" w14:textId="77777777" w:rsidR="00DE6B71" w:rsidRPr="00B77F27" w:rsidRDefault="00C81C97">
            <w:pPr>
              <w:rPr>
                <w:color w:val="000000"/>
              </w:rPr>
            </w:pPr>
            <w:r w:rsidRPr="00B77F27">
              <w:rPr>
                <w:color w:val="000000"/>
              </w:rPr>
              <w:t xml:space="preserve">    Focal predict: Proj_pla (X)</w:t>
            </w:r>
          </w:p>
        </w:tc>
        <w:tc>
          <w:tcPr>
            <w:tcW w:w="1028" w:type="dxa"/>
            <w:tcBorders>
              <w:top w:val="nil"/>
              <w:left w:val="nil"/>
              <w:bottom w:val="nil"/>
              <w:right w:val="nil"/>
            </w:tcBorders>
            <w:shd w:val="clear" w:color="auto" w:fill="auto"/>
            <w:noWrap/>
            <w:vAlign w:val="bottom"/>
          </w:tcPr>
          <w:p w14:paraId="7AE0628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D31526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8337B8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A17E8A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2442D7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C92462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99A739" w14:textId="77777777" w:rsidR="00DE6B71" w:rsidRPr="00B77F27" w:rsidRDefault="00DE6B71">
            <w:pPr>
              <w:rPr>
                <w:color w:val="000000"/>
              </w:rPr>
            </w:pPr>
          </w:p>
        </w:tc>
      </w:tr>
      <w:tr w:rsidR="00DE6B71" w:rsidRPr="00574B6F" w14:paraId="3FC9C4F5" w14:textId="77777777">
        <w:trPr>
          <w:trHeight w:val="300"/>
        </w:trPr>
        <w:tc>
          <w:tcPr>
            <w:tcW w:w="4116" w:type="dxa"/>
            <w:gridSpan w:val="4"/>
            <w:tcBorders>
              <w:top w:val="nil"/>
              <w:left w:val="nil"/>
              <w:bottom w:val="nil"/>
              <w:right w:val="nil"/>
            </w:tcBorders>
            <w:shd w:val="clear" w:color="auto" w:fill="auto"/>
            <w:noWrap/>
            <w:vAlign w:val="bottom"/>
          </w:tcPr>
          <w:p w14:paraId="029460B3" w14:textId="77777777" w:rsidR="00DE6B71" w:rsidRPr="00574B6F" w:rsidRDefault="00C81C97">
            <w:pPr>
              <w:rPr>
                <w:color w:val="000000"/>
                <w:lang w:val="da-DK"/>
              </w:rPr>
            </w:pPr>
            <w:r w:rsidRPr="00B77F27">
              <w:rPr>
                <w:color w:val="000000"/>
              </w:rPr>
              <w:t xml:space="preserve">          </w:t>
            </w:r>
            <w:r w:rsidRPr="00574B6F">
              <w:rPr>
                <w:color w:val="000000"/>
                <w:lang w:val="da-DK"/>
              </w:rPr>
              <w:t>Mod var: Govt_Reg (W)</w:t>
            </w:r>
          </w:p>
        </w:tc>
        <w:tc>
          <w:tcPr>
            <w:tcW w:w="1028" w:type="dxa"/>
            <w:tcBorders>
              <w:top w:val="nil"/>
              <w:left w:val="nil"/>
              <w:bottom w:val="nil"/>
              <w:right w:val="nil"/>
            </w:tcBorders>
            <w:shd w:val="clear" w:color="auto" w:fill="auto"/>
            <w:noWrap/>
            <w:vAlign w:val="bottom"/>
          </w:tcPr>
          <w:p w14:paraId="114E64DC"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077FF763"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53424291"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300097F5"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21D25F55"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1EA004BE"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7BE29DB9" w14:textId="77777777" w:rsidR="00DE6B71" w:rsidRPr="00574B6F" w:rsidRDefault="00DE6B71">
            <w:pPr>
              <w:rPr>
                <w:color w:val="000000"/>
                <w:lang w:val="da-DK"/>
              </w:rPr>
            </w:pPr>
          </w:p>
        </w:tc>
      </w:tr>
      <w:tr w:rsidR="00DE6B71" w:rsidRPr="00574B6F" w14:paraId="1F0A96DC" w14:textId="77777777">
        <w:trPr>
          <w:trHeight w:val="300"/>
        </w:trPr>
        <w:tc>
          <w:tcPr>
            <w:tcW w:w="2816" w:type="dxa"/>
            <w:tcBorders>
              <w:top w:val="nil"/>
              <w:left w:val="nil"/>
              <w:bottom w:val="nil"/>
              <w:right w:val="nil"/>
            </w:tcBorders>
            <w:shd w:val="clear" w:color="auto" w:fill="auto"/>
            <w:noWrap/>
            <w:vAlign w:val="bottom"/>
          </w:tcPr>
          <w:p w14:paraId="3A95C37F" w14:textId="77777777" w:rsidR="00DE6B71" w:rsidRPr="00574B6F" w:rsidRDefault="00DE6B71">
            <w:pPr>
              <w:rPr>
                <w:lang w:val="da-DK"/>
              </w:rPr>
            </w:pPr>
          </w:p>
        </w:tc>
        <w:tc>
          <w:tcPr>
            <w:tcW w:w="136" w:type="dxa"/>
            <w:tcBorders>
              <w:top w:val="nil"/>
              <w:left w:val="nil"/>
              <w:bottom w:val="nil"/>
              <w:right w:val="nil"/>
            </w:tcBorders>
            <w:shd w:val="clear" w:color="auto" w:fill="auto"/>
            <w:noWrap/>
            <w:vAlign w:val="bottom"/>
          </w:tcPr>
          <w:p w14:paraId="1E79A679" w14:textId="77777777" w:rsidR="00DE6B71" w:rsidRPr="00574B6F" w:rsidRDefault="00DE6B71">
            <w:pPr>
              <w:rPr>
                <w:color w:val="000000"/>
                <w:lang w:val="da-DK"/>
              </w:rPr>
            </w:pPr>
          </w:p>
        </w:tc>
        <w:tc>
          <w:tcPr>
            <w:tcW w:w="136" w:type="dxa"/>
            <w:tcBorders>
              <w:top w:val="nil"/>
              <w:left w:val="nil"/>
              <w:bottom w:val="nil"/>
              <w:right w:val="nil"/>
            </w:tcBorders>
            <w:shd w:val="clear" w:color="auto" w:fill="auto"/>
            <w:noWrap/>
            <w:vAlign w:val="bottom"/>
          </w:tcPr>
          <w:p w14:paraId="3BF42070"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1F8D302C"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067DC667"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22311CA9"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51253E8F"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1CDDD283"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04E1A7E9"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5FF35196" w14:textId="77777777" w:rsidR="00DE6B71" w:rsidRPr="00574B6F" w:rsidRDefault="00DE6B71">
            <w:pPr>
              <w:rPr>
                <w:color w:val="000000"/>
                <w:lang w:val="da-DK"/>
              </w:rPr>
            </w:pPr>
          </w:p>
        </w:tc>
        <w:tc>
          <w:tcPr>
            <w:tcW w:w="1028" w:type="dxa"/>
            <w:tcBorders>
              <w:top w:val="nil"/>
              <w:left w:val="nil"/>
              <w:bottom w:val="nil"/>
              <w:right w:val="nil"/>
            </w:tcBorders>
            <w:shd w:val="clear" w:color="auto" w:fill="auto"/>
            <w:noWrap/>
            <w:vAlign w:val="bottom"/>
          </w:tcPr>
          <w:p w14:paraId="148DCD53" w14:textId="77777777" w:rsidR="00DE6B71" w:rsidRPr="00574B6F" w:rsidRDefault="00DE6B71">
            <w:pPr>
              <w:rPr>
                <w:color w:val="000000"/>
                <w:lang w:val="da-DK"/>
              </w:rPr>
            </w:pPr>
          </w:p>
        </w:tc>
      </w:tr>
      <w:tr w:rsidR="00DE6B71" w:rsidRPr="00B77F27" w14:paraId="3B422DBA" w14:textId="77777777">
        <w:trPr>
          <w:trHeight w:val="300"/>
        </w:trPr>
        <w:tc>
          <w:tcPr>
            <w:tcW w:w="9256" w:type="dxa"/>
            <w:gridSpan w:val="9"/>
            <w:tcBorders>
              <w:top w:val="nil"/>
              <w:left w:val="nil"/>
              <w:bottom w:val="nil"/>
              <w:right w:val="nil"/>
            </w:tcBorders>
            <w:shd w:val="clear" w:color="auto" w:fill="auto"/>
            <w:noWrap/>
            <w:vAlign w:val="bottom"/>
          </w:tcPr>
          <w:p w14:paraId="744A481E" w14:textId="77777777" w:rsidR="00DE6B71" w:rsidRPr="00B77F27" w:rsidRDefault="00C81C97">
            <w:pPr>
              <w:rPr>
                <w:color w:val="000000"/>
              </w:rPr>
            </w:pPr>
            <w:r w:rsidRPr="00B77F27">
              <w:rPr>
                <w:color w:val="000000"/>
              </w:rPr>
              <w:t>Data for visualizing the conditional effect of the focal predictor:</w:t>
            </w:r>
          </w:p>
        </w:tc>
        <w:tc>
          <w:tcPr>
            <w:tcW w:w="1028" w:type="dxa"/>
            <w:tcBorders>
              <w:top w:val="nil"/>
              <w:left w:val="nil"/>
              <w:bottom w:val="nil"/>
              <w:right w:val="nil"/>
            </w:tcBorders>
            <w:shd w:val="clear" w:color="auto" w:fill="auto"/>
            <w:noWrap/>
            <w:vAlign w:val="bottom"/>
          </w:tcPr>
          <w:p w14:paraId="60BD8AB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27EF321" w14:textId="77777777" w:rsidR="00DE6B71" w:rsidRPr="00B77F27" w:rsidRDefault="00DE6B71">
            <w:pPr>
              <w:rPr>
                <w:color w:val="000000"/>
              </w:rPr>
            </w:pPr>
          </w:p>
        </w:tc>
      </w:tr>
      <w:tr w:rsidR="00DE6B71" w:rsidRPr="00B77F27" w14:paraId="06E6FF53" w14:textId="77777777">
        <w:trPr>
          <w:trHeight w:val="300"/>
        </w:trPr>
        <w:tc>
          <w:tcPr>
            <w:tcW w:w="9256" w:type="dxa"/>
            <w:gridSpan w:val="9"/>
            <w:tcBorders>
              <w:top w:val="nil"/>
              <w:left w:val="nil"/>
              <w:bottom w:val="nil"/>
              <w:right w:val="nil"/>
            </w:tcBorders>
            <w:shd w:val="clear" w:color="auto" w:fill="auto"/>
            <w:noWrap/>
            <w:vAlign w:val="bottom"/>
          </w:tcPr>
          <w:p w14:paraId="74E11242" w14:textId="77777777" w:rsidR="00DE6B71" w:rsidRPr="00B77F27" w:rsidRDefault="00C81C97">
            <w:pPr>
              <w:rPr>
                <w:color w:val="000000"/>
              </w:rPr>
            </w:pPr>
            <w:r w:rsidRPr="00B77F27">
              <w:rPr>
                <w:color w:val="000000"/>
              </w:rPr>
              <w:t>Paste text below into a SPSS syntax window and execute to produce plot.</w:t>
            </w:r>
          </w:p>
        </w:tc>
        <w:tc>
          <w:tcPr>
            <w:tcW w:w="1028" w:type="dxa"/>
            <w:tcBorders>
              <w:top w:val="nil"/>
              <w:left w:val="nil"/>
              <w:bottom w:val="nil"/>
              <w:right w:val="nil"/>
            </w:tcBorders>
            <w:shd w:val="clear" w:color="auto" w:fill="auto"/>
            <w:noWrap/>
            <w:vAlign w:val="bottom"/>
          </w:tcPr>
          <w:p w14:paraId="7986581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1EDB289" w14:textId="77777777" w:rsidR="00DE6B71" w:rsidRPr="00B77F27" w:rsidRDefault="00DE6B71">
            <w:pPr>
              <w:rPr>
                <w:color w:val="000000"/>
              </w:rPr>
            </w:pPr>
          </w:p>
        </w:tc>
      </w:tr>
      <w:tr w:rsidR="00DE6B71" w:rsidRPr="00B77F27" w14:paraId="5F3D2A81" w14:textId="77777777">
        <w:trPr>
          <w:trHeight w:val="300"/>
        </w:trPr>
        <w:tc>
          <w:tcPr>
            <w:tcW w:w="2816" w:type="dxa"/>
            <w:tcBorders>
              <w:top w:val="nil"/>
              <w:left w:val="nil"/>
              <w:bottom w:val="nil"/>
              <w:right w:val="nil"/>
            </w:tcBorders>
            <w:shd w:val="clear" w:color="auto" w:fill="auto"/>
            <w:noWrap/>
            <w:vAlign w:val="bottom"/>
          </w:tcPr>
          <w:p w14:paraId="66DDC68D" w14:textId="77777777" w:rsidR="00DE6B71" w:rsidRPr="00B77F27" w:rsidRDefault="00DE6B71"/>
        </w:tc>
        <w:tc>
          <w:tcPr>
            <w:tcW w:w="136" w:type="dxa"/>
            <w:tcBorders>
              <w:top w:val="nil"/>
              <w:left w:val="nil"/>
              <w:bottom w:val="nil"/>
              <w:right w:val="nil"/>
            </w:tcBorders>
            <w:shd w:val="clear" w:color="auto" w:fill="auto"/>
            <w:noWrap/>
            <w:vAlign w:val="bottom"/>
          </w:tcPr>
          <w:p w14:paraId="6517004A"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3E72F46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B16948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C4D67C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092D12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B6E7DD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8DD7AB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3B8A1F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D29FCA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ECFA6C1" w14:textId="77777777" w:rsidR="00DE6B71" w:rsidRPr="00B77F27" w:rsidRDefault="00DE6B71">
            <w:pPr>
              <w:rPr>
                <w:color w:val="000000"/>
              </w:rPr>
            </w:pPr>
          </w:p>
        </w:tc>
      </w:tr>
      <w:tr w:rsidR="00DE6B71" w:rsidRPr="00B77F27" w14:paraId="42B94DFC" w14:textId="77777777">
        <w:trPr>
          <w:trHeight w:val="300"/>
        </w:trPr>
        <w:tc>
          <w:tcPr>
            <w:tcW w:w="2952" w:type="dxa"/>
            <w:gridSpan w:val="2"/>
            <w:tcBorders>
              <w:top w:val="nil"/>
              <w:left w:val="nil"/>
              <w:bottom w:val="nil"/>
              <w:right w:val="nil"/>
            </w:tcBorders>
            <w:shd w:val="clear" w:color="auto" w:fill="auto"/>
            <w:noWrap/>
            <w:vAlign w:val="bottom"/>
          </w:tcPr>
          <w:p w14:paraId="48948263" w14:textId="77777777" w:rsidR="00DE6B71" w:rsidRPr="00B77F27" w:rsidRDefault="00C81C97">
            <w:pPr>
              <w:rPr>
                <w:color w:val="000000"/>
              </w:rPr>
            </w:pPr>
            <w:r w:rsidRPr="00B77F27">
              <w:rPr>
                <w:color w:val="000000"/>
              </w:rPr>
              <w:t>DATA LIST FREE/</w:t>
            </w:r>
          </w:p>
        </w:tc>
        <w:tc>
          <w:tcPr>
            <w:tcW w:w="136" w:type="dxa"/>
            <w:tcBorders>
              <w:top w:val="nil"/>
              <w:left w:val="nil"/>
              <w:bottom w:val="nil"/>
              <w:right w:val="nil"/>
            </w:tcBorders>
            <w:shd w:val="clear" w:color="auto" w:fill="auto"/>
            <w:noWrap/>
            <w:vAlign w:val="bottom"/>
          </w:tcPr>
          <w:p w14:paraId="045ADC8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CCB8C6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7D5FEF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7A348B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E2A299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896E4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D58620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B55DE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E0BCD7" w14:textId="77777777" w:rsidR="00DE6B71" w:rsidRPr="00B77F27" w:rsidRDefault="00DE6B71">
            <w:pPr>
              <w:rPr>
                <w:color w:val="000000"/>
              </w:rPr>
            </w:pPr>
          </w:p>
        </w:tc>
      </w:tr>
      <w:tr w:rsidR="00DE6B71" w:rsidRPr="00B77F27" w14:paraId="04527717" w14:textId="77777777">
        <w:trPr>
          <w:trHeight w:val="300"/>
        </w:trPr>
        <w:tc>
          <w:tcPr>
            <w:tcW w:w="5144" w:type="dxa"/>
            <w:gridSpan w:val="5"/>
            <w:tcBorders>
              <w:top w:val="nil"/>
              <w:left w:val="nil"/>
              <w:bottom w:val="nil"/>
              <w:right w:val="nil"/>
            </w:tcBorders>
            <w:shd w:val="clear" w:color="auto" w:fill="auto"/>
            <w:noWrap/>
            <w:vAlign w:val="bottom"/>
          </w:tcPr>
          <w:p w14:paraId="59F19A22" w14:textId="77777777" w:rsidR="00DE6B71" w:rsidRPr="00B77F27" w:rsidRDefault="00C81C97">
            <w:pPr>
              <w:rPr>
                <w:color w:val="000000"/>
              </w:rPr>
            </w:pPr>
            <w:r w:rsidRPr="00B77F27">
              <w:rPr>
                <w:color w:val="000000"/>
              </w:rPr>
              <w:t xml:space="preserve">   Proj_pla   Govt_Reg   Perf_tot   .</w:t>
            </w:r>
          </w:p>
        </w:tc>
        <w:tc>
          <w:tcPr>
            <w:tcW w:w="1028" w:type="dxa"/>
            <w:tcBorders>
              <w:top w:val="nil"/>
              <w:left w:val="nil"/>
              <w:bottom w:val="nil"/>
              <w:right w:val="nil"/>
            </w:tcBorders>
            <w:shd w:val="clear" w:color="auto" w:fill="auto"/>
            <w:noWrap/>
            <w:vAlign w:val="bottom"/>
          </w:tcPr>
          <w:p w14:paraId="24B2DF2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D28662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1E32DA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35BFB1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ABDB3B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AA4836B" w14:textId="77777777" w:rsidR="00DE6B71" w:rsidRPr="00B77F27" w:rsidRDefault="00DE6B71">
            <w:pPr>
              <w:rPr>
                <w:color w:val="000000"/>
              </w:rPr>
            </w:pPr>
          </w:p>
        </w:tc>
      </w:tr>
      <w:tr w:rsidR="00DE6B71" w:rsidRPr="00B77F27" w14:paraId="16565D4B" w14:textId="77777777">
        <w:trPr>
          <w:trHeight w:val="300"/>
        </w:trPr>
        <w:tc>
          <w:tcPr>
            <w:tcW w:w="2952" w:type="dxa"/>
            <w:gridSpan w:val="2"/>
            <w:tcBorders>
              <w:top w:val="nil"/>
              <w:left w:val="nil"/>
              <w:bottom w:val="nil"/>
              <w:right w:val="nil"/>
            </w:tcBorders>
            <w:shd w:val="clear" w:color="auto" w:fill="auto"/>
            <w:noWrap/>
            <w:vAlign w:val="bottom"/>
          </w:tcPr>
          <w:p w14:paraId="6AAF7150" w14:textId="77777777" w:rsidR="00DE6B71" w:rsidRPr="00B77F27" w:rsidRDefault="00C81C97">
            <w:pPr>
              <w:rPr>
                <w:color w:val="000000"/>
              </w:rPr>
            </w:pPr>
            <w:r w:rsidRPr="00B77F27">
              <w:rPr>
                <w:color w:val="000000"/>
              </w:rPr>
              <w:t>BEGIN DATA.</w:t>
            </w:r>
          </w:p>
        </w:tc>
        <w:tc>
          <w:tcPr>
            <w:tcW w:w="136" w:type="dxa"/>
            <w:tcBorders>
              <w:top w:val="nil"/>
              <w:left w:val="nil"/>
              <w:bottom w:val="nil"/>
              <w:right w:val="nil"/>
            </w:tcBorders>
            <w:shd w:val="clear" w:color="auto" w:fill="auto"/>
            <w:noWrap/>
            <w:vAlign w:val="bottom"/>
          </w:tcPr>
          <w:p w14:paraId="679B009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072D50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064745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8D124C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A7C859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61EAF2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3334B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179B1A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4A26DAC" w14:textId="77777777" w:rsidR="00DE6B71" w:rsidRPr="00B77F27" w:rsidRDefault="00DE6B71">
            <w:pPr>
              <w:rPr>
                <w:color w:val="000000"/>
              </w:rPr>
            </w:pPr>
          </w:p>
        </w:tc>
      </w:tr>
      <w:tr w:rsidR="00DE6B71" w:rsidRPr="00B77F27" w14:paraId="2EBC6581" w14:textId="77777777">
        <w:trPr>
          <w:trHeight w:val="300"/>
        </w:trPr>
        <w:tc>
          <w:tcPr>
            <w:tcW w:w="5144" w:type="dxa"/>
            <w:gridSpan w:val="5"/>
            <w:tcBorders>
              <w:top w:val="nil"/>
              <w:left w:val="nil"/>
              <w:bottom w:val="nil"/>
              <w:right w:val="nil"/>
            </w:tcBorders>
            <w:shd w:val="clear" w:color="auto" w:fill="auto"/>
            <w:noWrap/>
            <w:vAlign w:val="bottom"/>
          </w:tcPr>
          <w:p w14:paraId="0A45B8D4" w14:textId="77777777" w:rsidR="00DE6B71" w:rsidRPr="00B77F27" w:rsidRDefault="00C81C97">
            <w:pPr>
              <w:rPr>
                <w:color w:val="000000"/>
              </w:rPr>
            </w:pPr>
            <w:r w:rsidRPr="00B77F27">
              <w:rPr>
                <w:color w:val="000000"/>
              </w:rPr>
              <w:t xml:space="preserve">      -.436     -3.043      3.470</w:t>
            </w:r>
          </w:p>
        </w:tc>
        <w:tc>
          <w:tcPr>
            <w:tcW w:w="1028" w:type="dxa"/>
            <w:tcBorders>
              <w:top w:val="nil"/>
              <w:left w:val="nil"/>
              <w:bottom w:val="nil"/>
              <w:right w:val="nil"/>
            </w:tcBorders>
            <w:shd w:val="clear" w:color="auto" w:fill="auto"/>
            <w:noWrap/>
            <w:vAlign w:val="bottom"/>
          </w:tcPr>
          <w:p w14:paraId="2FD0416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36AFD7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A89A1C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D10454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43F9E6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7AC7975" w14:textId="77777777" w:rsidR="00DE6B71" w:rsidRPr="00B77F27" w:rsidRDefault="00DE6B71">
            <w:pPr>
              <w:rPr>
                <w:color w:val="000000"/>
              </w:rPr>
            </w:pPr>
          </w:p>
        </w:tc>
      </w:tr>
      <w:tr w:rsidR="00DE6B71" w:rsidRPr="00B77F27" w14:paraId="3E5D9A8F" w14:textId="77777777">
        <w:trPr>
          <w:trHeight w:val="300"/>
        </w:trPr>
        <w:tc>
          <w:tcPr>
            <w:tcW w:w="5144" w:type="dxa"/>
            <w:gridSpan w:val="5"/>
            <w:tcBorders>
              <w:top w:val="nil"/>
              <w:left w:val="nil"/>
              <w:bottom w:val="nil"/>
              <w:right w:val="nil"/>
            </w:tcBorders>
            <w:shd w:val="clear" w:color="auto" w:fill="auto"/>
            <w:noWrap/>
            <w:vAlign w:val="bottom"/>
          </w:tcPr>
          <w:p w14:paraId="0C8EE434" w14:textId="77777777" w:rsidR="00DE6B71" w:rsidRPr="00B77F27" w:rsidRDefault="00C81C97">
            <w:pPr>
              <w:rPr>
                <w:color w:val="000000"/>
              </w:rPr>
            </w:pPr>
            <w:r w:rsidRPr="00B77F27">
              <w:rPr>
                <w:color w:val="000000"/>
              </w:rPr>
              <w:t xml:space="preserve">       .000     -3.043      3.587</w:t>
            </w:r>
          </w:p>
        </w:tc>
        <w:tc>
          <w:tcPr>
            <w:tcW w:w="1028" w:type="dxa"/>
            <w:tcBorders>
              <w:top w:val="nil"/>
              <w:left w:val="nil"/>
              <w:bottom w:val="nil"/>
              <w:right w:val="nil"/>
            </w:tcBorders>
            <w:shd w:val="clear" w:color="auto" w:fill="auto"/>
            <w:noWrap/>
            <w:vAlign w:val="bottom"/>
          </w:tcPr>
          <w:p w14:paraId="60D5464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0F6E6A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AFB064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B2CD6C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238ED0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CEA2A16" w14:textId="77777777" w:rsidR="00DE6B71" w:rsidRPr="00B77F27" w:rsidRDefault="00DE6B71">
            <w:pPr>
              <w:rPr>
                <w:color w:val="000000"/>
              </w:rPr>
            </w:pPr>
          </w:p>
        </w:tc>
      </w:tr>
      <w:tr w:rsidR="00DE6B71" w:rsidRPr="00B77F27" w14:paraId="481D7E83" w14:textId="77777777">
        <w:trPr>
          <w:trHeight w:val="300"/>
        </w:trPr>
        <w:tc>
          <w:tcPr>
            <w:tcW w:w="5144" w:type="dxa"/>
            <w:gridSpan w:val="5"/>
            <w:tcBorders>
              <w:top w:val="nil"/>
              <w:left w:val="nil"/>
              <w:bottom w:val="nil"/>
              <w:right w:val="nil"/>
            </w:tcBorders>
            <w:shd w:val="clear" w:color="auto" w:fill="auto"/>
            <w:noWrap/>
            <w:vAlign w:val="bottom"/>
          </w:tcPr>
          <w:p w14:paraId="27FF3080" w14:textId="77777777" w:rsidR="00DE6B71" w:rsidRPr="00B77F27" w:rsidRDefault="00C81C97">
            <w:pPr>
              <w:rPr>
                <w:color w:val="000000"/>
              </w:rPr>
            </w:pPr>
            <w:r w:rsidRPr="00B77F27">
              <w:rPr>
                <w:color w:val="000000"/>
              </w:rPr>
              <w:t xml:space="preserve">       .436     -3.043      3.704</w:t>
            </w:r>
          </w:p>
        </w:tc>
        <w:tc>
          <w:tcPr>
            <w:tcW w:w="1028" w:type="dxa"/>
            <w:tcBorders>
              <w:top w:val="nil"/>
              <w:left w:val="nil"/>
              <w:bottom w:val="nil"/>
              <w:right w:val="nil"/>
            </w:tcBorders>
            <w:shd w:val="clear" w:color="auto" w:fill="auto"/>
            <w:noWrap/>
            <w:vAlign w:val="bottom"/>
          </w:tcPr>
          <w:p w14:paraId="03F45C1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07DC40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3D6536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04A70D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D8649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98B9D2" w14:textId="77777777" w:rsidR="00DE6B71" w:rsidRPr="00B77F27" w:rsidRDefault="00DE6B71">
            <w:pPr>
              <w:rPr>
                <w:color w:val="000000"/>
              </w:rPr>
            </w:pPr>
          </w:p>
        </w:tc>
      </w:tr>
      <w:tr w:rsidR="00DE6B71" w:rsidRPr="00B77F27" w14:paraId="28A4C752" w14:textId="77777777">
        <w:trPr>
          <w:trHeight w:val="300"/>
        </w:trPr>
        <w:tc>
          <w:tcPr>
            <w:tcW w:w="5144" w:type="dxa"/>
            <w:gridSpan w:val="5"/>
            <w:tcBorders>
              <w:top w:val="nil"/>
              <w:left w:val="nil"/>
              <w:bottom w:val="nil"/>
              <w:right w:val="nil"/>
            </w:tcBorders>
            <w:shd w:val="clear" w:color="auto" w:fill="auto"/>
            <w:noWrap/>
            <w:vAlign w:val="bottom"/>
          </w:tcPr>
          <w:p w14:paraId="2E8B3D89" w14:textId="77777777" w:rsidR="00DE6B71" w:rsidRPr="00B77F27" w:rsidRDefault="00C81C97">
            <w:pPr>
              <w:rPr>
                <w:color w:val="000000"/>
              </w:rPr>
            </w:pPr>
            <w:r w:rsidRPr="00B77F27">
              <w:rPr>
                <w:color w:val="000000"/>
              </w:rPr>
              <w:t xml:space="preserve">      -.436       .000      3.694</w:t>
            </w:r>
          </w:p>
        </w:tc>
        <w:tc>
          <w:tcPr>
            <w:tcW w:w="1028" w:type="dxa"/>
            <w:tcBorders>
              <w:top w:val="nil"/>
              <w:left w:val="nil"/>
              <w:bottom w:val="nil"/>
              <w:right w:val="nil"/>
            </w:tcBorders>
            <w:shd w:val="clear" w:color="auto" w:fill="auto"/>
            <w:noWrap/>
            <w:vAlign w:val="bottom"/>
          </w:tcPr>
          <w:p w14:paraId="2EC4715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13D9FE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42D283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36C3C5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A52B8C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287A3D5" w14:textId="77777777" w:rsidR="00DE6B71" w:rsidRPr="00B77F27" w:rsidRDefault="00DE6B71">
            <w:pPr>
              <w:rPr>
                <w:color w:val="000000"/>
              </w:rPr>
            </w:pPr>
          </w:p>
        </w:tc>
      </w:tr>
      <w:tr w:rsidR="00DE6B71" w:rsidRPr="00B77F27" w14:paraId="13C555CC" w14:textId="77777777">
        <w:trPr>
          <w:trHeight w:val="300"/>
        </w:trPr>
        <w:tc>
          <w:tcPr>
            <w:tcW w:w="5144" w:type="dxa"/>
            <w:gridSpan w:val="5"/>
            <w:tcBorders>
              <w:top w:val="nil"/>
              <w:left w:val="nil"/>
              <w:bottom w:val="nil"/>
              <w:right w:val="nil"/>
            </w:tcBorders>
            <w:shd w:val="clear" w:color="auto" w:fill="auto"/>
            <w:noWrap/>
            <w:vAlign w:val="bottom"/>
          </w:tcPr>
          <w:p w14:paraId="547F5D52" w14:textId="77777777" w:rsidR="00DE6B71" w:rsidRPr="00B77F27" w:rsidRDefault="00C81C97">
            <w:pPr>
              <w:rPr>
                <w:color w:val="000000"/>
              </w:rPr>
            </w:pPr>
            <w:r w:rsidRPr="00B77F27">
              <w:rPr>
                <w:color w:val="000000"/>
              </w:rPr>
              <w:t xml:space="preserve">       .000       .000      3.788</w:t>
            </w:r>
          </w:p>
        </w:tc>
        <w:tc>
          <w:tcPr>
            <w:tcW w:w="1028" w:type="dxa"/>
            <w:tcBorders>
              <w:top w:val="nil"/>
              <w:left w:val="nil"/>
              <w:bottom w:val="nil"/>
              <w:right w:val="nil"/>
            </w:tcBorders>
            <w:shd w:val="clear" w:color="auto" w:fill="auto"/>
            <w:noWrap/>
            <w:vAlign w:val="bottom"/>
          </w:tcPr>
          <w:p w14:paraId="352BFD0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39731D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A5FCA5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7E23F2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D9D82F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EB57E90" w14:textId="77777777" w:rsidR="00DE6B71" w:rsidRPr="00B77F27" w:rsidRDefault="00DE6B71">
            <w:pPr>
              <w:rPr>
                <w:color w:val="000000"/>
              </w:rPr>
            </w:pPr>
          </w:p>
        </w:tc>
      </w:tr>
      <w:tr w:rsidR="00DE6B71" w:rsidRPr="00B77F27" w14:paraId="44D5EE11" w14:textId="77777777">
        <w:trPr>
          <w:trHeight w:val="300"/>
        </w:trPr>
        <w:tc>
          <w:tcPr>
            <w:tcW w:w="5144" w:type="dxa"/>
            <w:gridSpan w:val="5"/>
            <w:tcBorders>
              <w:top w:val="nil"/>
              <w:left w:val="nil"/>
              <w:bottom w:val="nil"/>
              <w:right w:val="nil"/>
            </w:tcBorders>
            <w:shd w:val="clear" w:color="auto" w:fill="auto"/>
            <w:noWrap/>
            <w:vAlign w:val="bottom"/>
          </w:tcPr>
          <w:p w14:paraId="147933C7" w14:textId="77777777" w:rsidR="00DE6B71" w:rsidRPr="00B77F27" w:rsidRDefault="00C81C97">
            <w:pPr>
              <w:rPr>
                <w:color w:val="000000"/>
              </w:rPr>
            </w:pPr>
            <w:r w:rsidRPr="00B77F27">
              <w:rPr>
                <w:color w:val="000000"/>
              </w:rPr>
              <w:t xml:space="preserve">       .436       .000      3.881</w:t>
            </w:r>
          </w:p>
        </w:tc>
        <w:tc>
          <w:tcPr>
            <w:tcW w:w="1028" w:type="dxa"/>
            <w:tcBorders>
              <w:top w:val="nil"/>
              <w:left w:val="nil"/>
              <w:bottom w:val="nil"/>
              <w:right w:val="nil"/>
            </w:tcBorders>
            <w:shd w:val="clear" w:color="auto" w:fill="auto"/>
            <w:noWrap/>
            <w:vAlign w:val="bottom"/>
          </w:tcPr>
          <w:p w14:paraId="08C4036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2C3636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CC9503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173A1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01CD57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D36A7F3" w14:textId="77777777" w:rsidR="00DE6B71" w:rsidRPr="00B77F27" w:rsidRDefault="00DE6B71">
            <w:pPr>
              <w:rPr>
                <w:color w:val="000000"/>
              </w:rPr>
            </w:pPr>
          </w:p>
        </w:tc>
      </w:tr>
      <w:tr w:rsidR="00DE6B71" w:rsidRPr="00B77F27" w14:paraId="28B0E520" w14:textId="77777777">
        <w:trPr>
          <w:trHeight w:val="300"/>
        </w:trPr>
        <w:tc>
          <w:tcPr>
            <w:tcW w:w="5144" w:type="dxa"/>
            <w:gridSpan w:val="5"/>
            <w:tcBorders>
              <w:top w:val="nil"/>
              <w:left w:val="nil"/>
              <w:bottom w:val="nil"/>
              <w:right w:val="nil"/>
            </w:tcBorders>
            <w:shd w:val="clear" w:color="auto" w:fill="auto"/>
            <w:noWrap/>
            <w:vAlign w:val="bottom"/>
          </w:tcPr>
          <w:p w14:paraId="5E1AE561" w14:textId="77777777" w:rsidR="00DE6B71" w:rsidRPr="00B77F27" w:rsidRDefault="00C81C97">
            <w:pPr>
              <w:rPr>
                <w:color w:val="000000"/>
              </w:rPr>
            </w:pPr>
            <w:r w:rsidRPr="00B77F27">
              <w:rPr>
                <w:color w:val="000000"/>
              </w:rPr>
              <w:t xml:space="preserve">      -.436      3.043      3.917</w:t>
            </w:r>
          </w:p>
        </w:tc>
        <w:tc>
          <w:tcPr>
            <w:tcW w:w="1028" w:type="dxa"/>
            <w:tcBorders>
              <w:top w:val="nil"/>
              <w:left w:val="nil"/>
              <w:bottom w:val="nil"/>
              <w:right w:val="nil"/>
            </w:tcBorders>
            <w:shd w:val="clear" w:color="auto" w:fill="auto"/>
            <w:noWrap/>
            <w:vAlign w:val="bottom"/>
          </w:tcPr>
          <w:p w14:paraId="48DEA6F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0B7F45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C25D10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1D0B31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E73400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66B97F1" w14:textId="77777777" w:rsidR="00DE6B71" w:rsidRPr="00B77F27" w:rsidRDefault="00DE6B71">
            <w:pPr>
              <w:rPr>
                <w:color w:val="000000"/>
              </w:rPr>
            </w:pPr>
          </w:p>
        </w:tc>
      </w:tr>
      <w:tr w:rsidR="00DE6B71" w:rsidRPr="00B77F27" w14:paraId="4F846D61" w14:textId="77777777">
        <w:trPr>
          <w:trHeight w:val="300"/>
        </w:trPr>
        <w:tc>
          <w:tcPr>
            <w:tcW w:w="5144" w:type="dxa"/>
            <w:gridSpan w:val="5"/>
            <w:tcBorders>
              <w:top w:val="nil"/>
              <w:left w:val="nil"/>
              <w:bottom w:val="nil"/>
              <w:right w:val="nil"/>
            </w:tcBorders>
            <w:shd w:val="clear" w:color="auto" w:fill="auto"/>
            <w:noWrap/>
            <w:vAlign w:val="bottom"/>
          </w:tcPr>
          <w:p w14:paraId="2552B7AC" w14:textId="77777777" w:rsidR="00DE6B71" w:rsidRPr="00B77F27" w:rsidRDefault="00C81C97">
            <w:pPr>
              <w:rPr>
                <w:color w:val="000000"/>
              </w:rPr>
            </w:pPr>
            <w:r w:rsidRPr="00B77F27">
              <w:rPr>
                <w:color w:val="000000"/>
              </w:rPr>
              <w:t xml:space="preserve">       .000      3.043      3.988</w:t>
            </w:r>
          </w:p>
        </w:tc>
        <w:tc>
          <w:tcPr>
            <w:tcW w:w="1028" w:type="dxa"/>
            <w:tcBorders>
              <w:top w:val="nil"/>
              <w:left w:val="nil"/>
              <w:bottom w:val="nil"/>
              <w:right w:val="nil"/>
            </w:tcBorders>
            <w:shd w:val="clear" w:color="auto" w:fill="auto"/>
            <w:noWrap/>
            <w:vAlign w:val="bottom"/>
          </w:tcPr>
          <w:p w14:paraId="715CFA0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6F1CA3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4E8A0B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B6B41E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CCD4E6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B45CADD" w14:textId="77777777" w:rsidR="00DE6B71" w:rsidRPr="00B77F27" w:rsidRDefault="00DE6B71">
            <w:pPr>
              <w:rPr>
                <w:color w:val="000000"/>
              </w:rPr>
            </w:pPr>
          </w:p>
        </w:tc>
      </w:tr>
      <w:tr w:rsidR="00DE6B71" w:rsidRPr="00B77F27" w14:paraId="46B52497" w14:textId="77777777">
        <w:trPr>
          <w:trHeight w:val="300"/>
        </w:trPr>
        <w:tc>
          <w:tcPr>
            <w:tcW w:w="5144" w:type="dxa"/>
            <w:gridSpan w:val="5"/>
            <w:tcBorders>
              <w:top w:val="nil"/>
              <w:left w:val="nil"/>
              <w:bottom w:val="nil"/>
              <w:right w:val="nil"/>
            </w:tcBorders>
            <w:shd w:val="clear" w:color="auto" w:fill="auto"/>
            <w:noWrap/>
            <w:vAlign w:val="bottom"/>
          </w:tcPr>
          <w:p w14:paraId="26650E10" w14:textId="77777777" w:rsidR="00DE6B71" w:rsidRPr="00B77F27" w:rsidRDefault="00C81C97">
            <w:pPr>
              <w:rPr>
                <w:color w:val="000000"/>
              </w:rPr>
            </w:pPr>
            <w:r w:rsidRPr="00B77F27">
              <w:rPr>
                <w:color w:val="000000"/>
              </w:rPr>
              <w:t xml:space="preserve">       .436      3.043      4.059</w:t>
            </w:r>
          </w:p>
        </w:tc>
        <w:tc>
          <w:tcPr>
            <w:tcW w:w="1028" w:type="dxa"/>
            <w:tcBorders>
              <w:top w:val="nil"/>
              <w:left w:val="nil"/>
              <w:bottom w:val="nil"/>
              <w:right w:val="nil"/>
            </w:tcBorders>
            <w:shd w:val="clear" w:color="auto" w:fill="auto"/>
            <w:noWrap/>
            <w:vAlign w:val="bottom"/>
          </w:tcPr>
          <w:p w14:paraId="0DD93DE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228825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71CF8A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D7C0F9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B6EBD1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580B45" w14:textId="77777777" w:rsidR="00DE6B71" w:rsidRPr="00B77F27" w:rsidRDefault="00DE6B71">
            <w:pPr>
              <w:rPr>
                <w:color w:val="000000"/>
              </w:rPr>
            </w:pPr>
          </w:p>
        </w:tc>
      </w:tr>
      <w:tr w:rsidR="00DE6B71" w:rsidRPr="00B77F27" w14:paraId="5326112D" w14:textId="77777777">
        <w:trPr>
          <w:trHeight w:val="300"/>
        </w:trPr>
        <w:tc>
          <w:tcPr>
            <w:tcW w:w="2952" w:type="dxa"/>
            <w:gridSpan w:val="2"/>
            <w:tcBorders>
              <w:top w:val="nil"/>
              <w:left w:val="nil"/>
              <w:bottom w:val="nil"/>
              <w:right w:val="nil"/>
            </w:tcBorders>
            <w:shd w:val="clear" w:color="auto" w:fill="auto"/>
            <w:noWrap/>
            <w:vAlign w:val="bottom"/>
          </w:tcPr>
          <w:p w14:paraId="2E499C7C" w14:textId="77777777" w:rsidR="00DE6B71" w:rsidRPr="00B77F27" w:rsidRDefault="00C81C97">
            <w:pPr>
              <w:rPr>
                <w:color w:val="000000"/>
              </w:rPr>
            </w:pPr>
            <w:r w:rsidRPr="00B77F27">
              <w:rPr>
                <w:color w:val="000000"/>
              </w:rPr>
              <w:t>END DATA.</w:t>
            </w:r>
          </w:p>
        </w:tc>
        <w:tc>
          <w:tcPr>
            <w:tcW w:w="136" w:type="dxa"/>
            <w:tcBorders>
              <w:top w:val="nil"/>
              <w:left w:val="nil"/>
              <w:bottom w:val="nil"/>
              <w:right w:val="nil"/>
            </w:tcBorders>
            <w:shd w:val="clear" w:color="auto" w:fill="auto"/>
            <w:noWrap/>
            <w:vAlign w:val="bottom"/>
          </w:tcPr>
          <w:p w14:paraId="5904FC8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F591C8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8A7BA6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5A637E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4BBDE9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656B40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74619E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75DBD0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22A12F4" w14:textId="77777777" w:rsidR="00DE6B71" w:rsidRPr="00B77F27" w:rsidRDefault="00DE6B71">
            <w:pPr>
              <w:rPr>
                <w:color w:val="000000"/>
              </w:rPr>
            </w:pPr>
          </w:p>
        </w:tc>
      </w:tr>
      <w:tr w:rsidR="00DE6B71" w:rsidRPr="00B77F27" w14:paraId="130B2E98" w14:textId="77777777">
        <w:trPr>
          <w:trHeight w:val="300"/>
        </w:trPr>
        <w:tc>
          <w:tcPr>
            <w:tcW w:w="3088" w:type="dxa"/>
            <w:gridSpan w:val="3"/>
            <w:tcBorders>
              <w:top w:val="nil"/>
              <w:left w:val="nil"/>
              <w:bottom w:val="nil"/>
              <w:right w:val="nil"/>
            </w:tcBorders>
            <w:shd w:val="clear" w:color="auto" w:fill="auto"/>
            <w:noWrap/>
            <w:vAlign w:val="bottom"/>
          </w:tcPr>
          <w:p w14:paraId="766DD2F8" w14:textId="77777777" w:rsidR="00DE6B71" w:rsidRPr="00B77F27" w:rsidRDefault="00C81C97">
            <w:pPr>
              <w:rPr>
                <w:color w:val="000000"/>
              </w:rPr>
            </w:pPr>
            <w:r w:rsidRPr="00B77F27">
              <w:rPr>
                <w:color w:val="000000"/>
              </w:rPr>
              <w:t>GRAPH/SCATTERPLOT=</w:t>
            </w:r>
          </w:p>
        </w:tc>
        <w:tc>
          <w:tcPr>
            <w:tcW w:w="1028" w:type="dxa"/>
            <w:tcBorders>
              <w:top w:val="nil"/>
              <w:left w:val="nil"/>
              <w:bottom w:val="nil"/>
              <w:right w:val="nil"/>
            </w:tcBorders>
            <w:shd w:val="clear" w:color="auto" w:fill="auto"/>
            <w:noWrap/>
            <w:vAlign w:val="bottom"/>
          </w:tcPr>
          <w:p w14:paraId="6E437C5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E04EB9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DCEFAA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8731A6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C9E38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62A654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37CD16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67935A1" w14:textId="77777777" w:rsidR="00DE6B71" w:rsidRPr="00B77F27" w:rsidRDefault="00DE6B71">
            <w:pPr>
              <w:rPr>
                <w:color w:val="000000"/>
              </w:rPr>
            </w:pPr>
          </w:p>
        </w:tc>
      </w:tr>
      <w:tr w:rsidR="00DE6B71" w:rsidRPr="00B77F27" w14:paraId="26C2225F" w14:textId="77777777">
        <w:trPr>
          <w:trHeight w:val="300"/>
        </w:trPr>
        <w:tc>
          <w:tcPr>
            <w:tcW w:w="6172" w:type="dxa"/>
            <w:gridSpan w:val="6"/>
            <w:tcBorders>
              <w:top w:val="nil"/>
              <w:left w:val="nil"/>
              <w:bottom w:val="nil"/>
              <w:right w:val="nil"/>
            </w:tcBorders>
            <w:shd w:val="clear" w:color="auto" w:fill="auto"/>
            <w:noWrap/>
            <w:vAlign w:val="bottom"/>
          </w:tcPr>
          <w:p w14:paraId="2F072D2D" w14:textId="77777777" w:rsidR="00DE6B71" w:rsidRPr="00B77F27" w:rsidRDefault="00C81C97">
            <w:pPr>
              <w:rPr>
                <w:color w:val="000000"/>
              </w:rPr>
            </w:pPr>
            <w:r w:rsidRPr="00B77F27">
              <w:rPr>
                <w:color w:val="000000"/>
              </w:rPr>
              <w:t xml:space="preserve"> Proj_pla WITH     Perf_tot BY       Govt_</w:t>
            </w:r>
            <w:proofErr w:type="gramStart"/>
            <w:r w:rsidRPr="00B77F27">
              <w:rPr>
                <w:color w:val="000000"/>
              </w:rPr>
              <w:t>Reg .</w:t>
            </w:r>
            <w:proofErr w:type="gramEnd"/>
          </w:p>
        </w:tc>
        <w:tc>
          <w:tcPr>
            <w:tcW w:w="1028" w:type="dxa"/>
            <w:tcBorders>
              <w:top w:val="nil"/>
              <w:left w:val="nil"/>
              <w:bottom w:val="nil"/>
              <w:right w:val="nil"/>
            </w:tcBorders>
            <w:shd w:val="clear" w:color="auto" w:fill="auto"/>
            <w:noWrap/>
            <w:vAlign w:val="bottom"/>
          </w:tcPr>
          <w:p w14:paraId="415CD46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14DC1C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F0F858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18323A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EFC7931" w14:textId="77777777" w:rsidR="00DE6B71" w:rsidRPr="00B77F27" w:rsidRDefault="00DE6B71">
            <w:pPr>
              <w:rPr>
                <w:color w:val="000000"/>
              </w:rPr>
            </w:pPr>
          </w:p>
        </w:tc>
      </w:tr>
      <w:tr w:rsidR="00DE6B71" w:rsidRPr="00B77F27" w14:paraId="3CC56A8D" w14:textId="77777777">
        <w:trPr>
          <w:trHeight w:val="300"/>
        </w:trPr>
        <w:tc>
          <w:tcPr>
            <w:tcW w:w="2816" w:type="dxa"/>
            <w:tcBorders>
              <w:top w:val="nil"/>
              <w:left w:val="nil"/>
              <w:bottom w:val="nil"/>
              <w:right w:val="nil"/>
            </w:tcBorders>
            <w:shd w:val="clear" w:color="auto" w:fill="auto"/>
            <w:noWrap/>
            <w:vAlign w:val="bottom"/>
          </w:tcPr>
          <w:p w14:paraId="00AD5AA0" w14:textId="77777777" w:rsidR="00DE6B71" w:rsidRPr="00B77F27" w:rsidRDefault="00DE6B71"/>
        </w:tc>
        <w:tc>
          <w:tcPr>
            <w:tcW w:w="136" w:type="dxa"/>
            <w:tcBorders>
              <w:top w:val="nil"/>
              <w:left w:val="nil"/>
              <w:bottom w:val="nil"/>
              <w:right w:val="nil"/>
            </w:tcBorders>
            <w:shd w:val="clear" w:color="auto" w:fill="auto"/>
            <w:noWrap/>
            <w:vAlign w:val="bottom"/>
          </w:tcPr>
          <w:p w14:paraId="157A63E0"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1356414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F11EE0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DE6815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EFBC3C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B92DB2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BEF091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C3BA21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6C6798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7308E07" w14:textId="77777777" w:rsidR="00DE6B71" w:rsidRPr="00B77F27" w:rsidRDefault="00DE6B71">
            <w:pPr>
              <w:rPr>
                <w:color w:val="000000"/>
              </w:rPr>
            </w:pPr>
          </w:p>
        </w:tc>
      </w:tr>
      <w:tr w:rsidR="00DE6B71" w:rsidRPr="00B77F27" w14:paraId="5B08A954" w14:textId="77777777">
        <w:trPr>
          <w:trHeight w:val="300"/>
        </w:trPr>
        <w:tc>
          <w:tcPr>
            <w:tcW w:w="10284" w:type="dxa"/>
            <w:gridSpan w:val="10"/>
            <w:tcBorders>
              <w:top w:val="nil"/>
              <w:left w:val="nil"/>
              <w:bottom w:val="nil"/>
              <w:right w:val="nil"/>
            </w:tcBorders>
            <w:shd w:val="clear" w:color="auto" w:fill="auto"/>
            <w:noWrap/>
            <w:vAlign w:val="bottom"/>
          </w:tcPr>
          <w:p w14:paraId="7C956C0D" w14:textId="77777777" w:rsidR="00DE6B71" w:rsidRPr="00B77F27" w:rsidRDefault="00C81C97">
            <w:pPr>
              <w:rPr>
                <w:color w:val="000000"/>
              </w:rPr>
            </w:pPr>
            <w:r w:rsidRPr="00B77F27">
              <w:rPr>
                <w:color w:val="000000"/>
              </w:rPr>
              <w:t>****************** DIRECT AND INDIRECT EFFECTS OF X ON Y *****************</w:t>
            </w:r>
          </w:p>
        </w:tc>
        <w:tc>
          <w:tcPr>
            <w:tcW w:w="1028" w:type="dxa"/>
            <w:tcBorders>
              <w:top w:val="nil"/>
              <w:left w:val="nil"/>
              <w:bottom w:val="nil"/>
              <w:right w:val="nil"/>
            </w:tcBorders>
            <w:shd w:val="clear" w:color="auto" w:fill="auto"/>
            <w:noWrap/>
            <w:vAlign w:val="bottom"/>
          </w:tcPr>
          <w:p w14:paraId="0B5F1DD8" w14:textId="77777777" w:rsidR="00DE6B71" w:rsidRPr="00B77F27" w:rsidRDefault="00DE6B71">
            <w:pPr>
              <w:rPr>
                <w:color w:val="000000"/>
              </w:rPr>
            </w:pPr>
          </w:p>
        </w:tc>
      </w:tr>
      <w:tr w:rsidR="00DE6B71" w:rsidRPr="00B77F27" w14:paraId="61937B58" w14:textId="77777777">
        <w:trPr>
          <w:trHeight w:val="300"/>
        </w:trPr>
        <w:tc>
          <w:tcPr>
            <w:tcW w:w="2816" w:type="dxa"/>
            <w:tcBorders>
              <w:top w:val="nil"/>
              <w:left w:val="nil"/>
              <w:bottom w:val="nil"/>
              <w:right w:val="nil"/>
            </w:tcBorders>
            <w:shd w:val="clear" w:color="auto" w:fill="auto"/>
            <w:noWrap/>
            <w:vAlign w:val="bottom"/>
          </w:tcPr>
          <w:p w14:paraId="7654EEC1" w14:textId="77777777" w:rsidR="00DE6B71" w:rsidRPr="00B77F27" w:rsidRDefault="00DE6B71"/>
        </w:tc>
        <w:tc>
          <w:tcPr>
            <w:tcW w:w="136" w:type="dxa"/>
            <w:tcBorders>
              <w:top w:val="nil"/>
              <w:left w:val="nil"/>
              <w:bottom w:val="nil"/>
              <w:right w:val="nil"/>
            </w:tcBorders>
            <w:shd w:val="clear" w:color="auto" w:fill="auto"/>
            <w:noWrap/>
            <w:vAlign w:val="bottom"/>
          </w:tcPr>
          <w:p w14:paraId="335849E4"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5D17795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89692F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391B6F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82537B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6D81A0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B6AC27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9B29C0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4199C9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5999FC8" w14:textId="77777777" w:rsidR="00DE6B71" w:rsidRPr="00B77F27" w:rsidRDefault="00DE6B71">
            <w:pPr>
              <w:rPr>
                <w:color w:val="000000"/>
              </w:rPr>
            </w:pPr>
          </w:p>
        </w:tc>
      </w:tr>
      <w:tr w:rsidR="00DE6B71" w:rsidRPr="00B77F27" w14:paraId="63C713BE" w14:textId="77777777">
        <w:trPr>
          <w:trHeight w:val="300"/>
        </w:trPr>
        <w:tc>
          <w:tcPr>
            <w:tcW w:w="5144" w:type="dxa"/>
            <w:gridSpan w:val="5"/>
            <w:tcBorders>
              <w:top w:val="nil"/>
              <w:left w:val="nil"/>
              <w:bottom w:val="nil"/>
              <w:right w:val="nil"/>
            </w:tcBorders>
            <w:shd w:val="clear" w:color="auto" w:fill="auto"/>
            <w:noWrap/>
            <w:vAlign w:val="bottom"/>
          </w:tcPr>
          <w:p w14:paraId="71EFC7F1" w14:textId="77777777" w:rsidR="00DE6B71" w:rsidRPr="00B77F27" w:rsidRDefault="00C81C97">
            <w:pPr>
              <w:rPr>
                <w:color w:val="000000"/>
              </w:rPr>
            </w:pPr>
            <w:r w:rsidRPr="00B77F27">
              <w:rPr>
                <w:color w:val="000000"/>
              </w:rPr>
              <w:t>Conditional direct effect(s) of X on Y:</w:t>
            </w:r>
          </w:p>
        </w:tc>
        <w:tc>
          <w:tcPr>
            <w:tcW w:w="1028" w:type="dxa"/>
            <w:tcBorders>
              <w:top w:val="nil"/>
              <w:left w:val="nil"/>
              <w:bottom w:val="nil"/>
              <w:right w:val="nil"/>
            </w:tcBorders>
            <w:shd w:val="clear" w:color="auto" w:fill="auto"/>
            <w:noWrap/>
            <w:vAlign w:val="bottom"/>
          </w:tcPr>
          <w:p w14:paraId="16D654C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77E085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911D89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CAF693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064DBD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851C388" w14:textId="77777777" w:rsidR="00DE6B71" w:rsidRPr="00B77F27" w:rsidRDefault="00DE6B71">
            <w:pPr>
              <w:rPr>
                <w:color w:val="000000"/>
              </w:rPr>
            </w:pPr>
          </w:p>
        </w:tc>
      </w:tr>
      <w:tr w:rsidR="00DE6B71" w:rsidRPr="00574B6F" w14:paraId="0F3512E4" w14:textId="77777777">
        <w:trPr>
          <w:trHeight w:val="300"/>
        </w:trPr>
        <w:tc>
          <w:tcPr>
            <w:tcW w:w="10284" w:type="dxa"/>
            <w:gridSpan w:val="10"/>
            <w:tcBorders>
              <w:top w:val="nil"/>
              <w:left w:val="nil"/>
              <w:bottom w:val="nil"/>
              <w:right w:val="nil"/>
            </w:tcBorders>
            <w:shd w:val="clear" w:color="auto" w:fill="auto"/>
            <w:noWrap/>
            <w:vAlign w:val="bottom"/>
          </w:tcPr>
          <w:p w14:paraId="674D49F8" w14:textId="77777777" w:rsidR="00DE6B71" w:rsidRPr="00574B6F" w:rsidRDefault="00C81C97">
            <w:pPr>
              <w:rPr>
                <w:color w:val="000000"/>
                <w:lang w:val="fr-CA"/>
              </w:rPr>
            </w:pPr>
            <w:r w:rsidRPr="00B77F27">
              <w:rPr>
                <w:color w:val="000000"/>
              </w:rPr>
              <w:t xml:space="preserve">   </w:t>
            </w:r>
            <w:r w:rsidRPr="00574B6F">
              <w:rPr>
                <w:color w:val="000000"/>
                <w:lang w:val="fr-CA"/>
              </w:rPr>
              <w:t>Govt_Reg     Effect    se(HC4)          t          p       LLCI       ULCI</w:t>
            </w:r>
          </w:p>
        </w:tc>
        <w:tc>
          <w:tcPr>
            <w:tcW w:w="1028" w:type="dxa"/>
            <w:tcBorders>
              <w:top w:val="nil"/>
              <w:left w:val="nil"/>
              <w:bottom w:val="nil"/>
              <w:right w:val="nil"/>
            </w:tcBorders>
            <w:shd w:val="clear" w:color="auto" w:fill="auto"/>
            <w:noWrap/>
            <w:vAlign w:val="bottom"/>
          </w:tcPr>
          <w:p w14:paraId="1B1BA928" w14:textId="77777777" w:rsidR="00DE6B71" w:rsidRPr="00574B6F" w:rsidRDefault="00DE6B71">
            <w:pPr>
              <w:rPr>
                <w:color w:val="000000"/>
                <w:lang w:val="fr-CA"/>
              </w:rPr>
            </w:pPr>
          </w:p>
        </w:tc>
      </w:tr>
      <w:tr w:rsidR="00DE6B71" w:rsidRPr="00B77F27" w14:paraId="7571037D" w14:textId="77777777">
        <w:trPr>
          <w:trHeight w:val="300"/>
        </w:trPr>
        <w:tc>
          <w:tcPr>
            <w:tcW w:w="10284" w:type="dxa"/>
            <w:gridSpan w:val="10"/>
            <w:tcBorders>
              <w:top w:val="nil"/>
              <w:left w:val="nil"/>
              <w:bottom w:val="nil"/>
              <w:right w:val="nil"/>
            </w:tcBorders>
            <w:shd w:val="clear" w:color="auto" w:fill="auto"/>
            <w:noWrap/>
            <w:vAlign w:val="bottom"/>
          </w:tcPr>
          <w:p w14:paraId="02226084" w14:textId="77777777" w:rsidR="00DE6B71" w:rsidRPr="00B77F27" w:rsidRDefault="00C81C97">
            <w:pPr>
              <w:rPr>
                <w:color w:val="000000"/>
              </w:rPr>
            </w:pPr>
            <w:r w:rsidRPr="00574B6F">
              <w:rPr>
                <w:color w:val="000000"/>
                <w:lang w:val="fr-CA"/>
              </w:rPr>
              <w:t xml:space="preserve">     </w:t>
            </w:r>
            <w:r w:rsidRPr="00B77F27">
              <w:rPr>
                <w:color w:val="000000"/>
              </w:rPr>
              <w:t>-3.043       .268       .134      2.008       .046       .004       .532</w:t>
            </w:r>
          </w:p>
        </w:tc>
        <w:tc>
          <w:tcPr>
            <w:tcW w:w="1028" w:type="dxa"/>
            <w:tcBorders>
              <w:top w:val="nil"/>
              <w:left w:val="nil"/>
              <w:bottom w:val="nil"/>
              <w:right w:val="nil"/>
            </w:tcBorders>
            <w:shd w:val="clear" w:color="auto" w:fill="auto"/>
            <w:noWrap/>
            <w:vAlign w:val="bottom"/>
          </w:tcPr>
          <w:p w14:paraId="7BDD5774" w14:textId="77777777" w:rsidR="00DE6B71" w:rsidRPr="00B77F27" w:rsidRDefault="00DE6B71">
            <w:pPr>
              <w:rPr>
                <w:color w:val="000000"/>
              </w:rPr>
            </w:pPr>
          </w:p>
        </w:tc>
      </w:tr>
      <w:tr w:rsidR="00DE6B71" w:rsidRPr="00B77F27" w14:paraId="23BC7B41" w14:textId="77777777">
        <w:trPr>
          <w:trHeight w:val="300"/>
        </w:trPr>
        <w:tc>
          <w:tcPr>
            <w:tcW w:w="10284" w:type="dxa"/>
            <w:gridSpan w:val="10"/>
            <w:tcBorders>
              <w:top w:val="nil"/>
              <w:left w:val="nil"/>
              <w:bottom w:val="nil"/>
              <w:right w:val="nil"/>
            </w:tcBorders>
            <w:shd w:val="clear" w:color="auto" w:fill="auto"/>
            <w:noWrap/>
            <w:vAlign w:val="bottom"/>
          </w:tcPr>
          <w:p w14:paraId="0B9FB70B" w14:textId="77777777" w:rsidR="00DE6B71" w:rsidRPr="00B77F27" w:rsidRDefault="00C81C97">
            <w:pPr>
              <w:rPr>
                <w:color w:val="000000"/>
              </w:rPr>
            </w:pPr>
            <w:r w:rsidRPr="00B77F27">
              <w:rPr>
                <w:color w:val="000000"/>
              </w:rPr>
              <w:t xml:space="preserve">       .000       .215       .133      1.614       .109      -.048       .479</w:t>
            </w:r>
          </w:p>
        </w:tc>
        <w:tc>
          <w:tcPr>
            <w:tcW w:w="1028" w:type="dxa"/>
            <w:tcBorders>
              <w:top w:val="nil"/>
              <w:left w:val="nil"/>
              <w:bottom w:val="nil"/>
              <w:right w:val="nil"/>
            </w:tcBorders>
            <w:shd w:val="clear" w:color="auto" w:fill="auto"/>
            <w:noWrap/>
            <w:vAlign w:val="bottom"/>
          </w:tcPr>
          <w:p w14:paraId="093DD261" w14:textId="77777777" w:rsidR="00DE6B71" w:rsidRPr="00B77F27" w:rsidRDefault="00DE6B71">
            <w:pPr>
              <w:rPr>
                <w:color w:val="000000"/>
              </w:rPr>
            </w:pPr>
          </w:p>
        </w:tc>
      </w:tr>
      <w:tr w:rsidR="00DE6B71" w:rsidRPr="00B77F27" w14:paraId="7653E626" w14:textId="77777777">
        <w:trPr>
          <w:trHeight w:val="300"/>
        </w:trPr>
        <w:tc>
          <w:tcPr>
            <w:tcW w:w="10284" w:type="dxa"/>
            <w:gridSpan w:val="10"/>
            <w:tcBorders>
              <w:top w:val="nil"/>
              <w:left w:val="nil"/>
              <w:bottom w:val="nil"/>
              <w:right w:val="nil"/>
            </w:tcBorders>
            <w:shd w:val="clear" w:color="auto" w:fill="auto"/>
            <w:noWrap/>
            <w:vAlign w:val="bottom"/>
          </w:tcPr>
          <w:p w14:paraId="10D11FF1" w14:textId="77777777" w:rsidR="00DE6B71" w:rsidRPr="00B77F27" w:rsidRDefault="00C81C97">
            <w:pPr>
              <w:rPr>
                <w:color w:val="000000"/>
              </w:rPr>
            </w:pPr>
            <w:r w:rsidRPr="00B77F27">
              <w:rPr>
                <w:color w:val="000000"/>
              </w:rPr>
              <w:t xml:space="preserve">      3.043       .162       .163       .997       .320      -.159       .484</w:t>
            </w:r>
          </w:p>
        </w:tc>
        <w:tc>
          <w:tcPr>
            <w:tcW w:w="1028" w:type="dxa"/>
            <w:tcBorders>
              <w:top w:val="nil"/>
              <w:left w:val="nil"/>
              <w:bottom w:val="nil"/>
              <w:right w:val="nil"/>
            </w:tcBorders>
            <w:shd w:val="clear" w:color="auto" w:fill="auto"/>
            <w:noWrap/>
            <w:vAlign w:val="bottom"/>
          </w:tcPr>
          <w:p w14:paraId="41C32449" w14:textId="77777777" w:rsidR="00DE6B71" w:rsidRPr="00B77F27" w:rsidRDefault="00DE6B71">
            <w:pPr>
              <w:rPr>
                <w:color w:val="000000"/>
              </w:rPr>
            </w:pPr>
          </w:p>
        </w:tc>
      </w:tr>
      <w:tr w:rsidR="00DE6B71" w:rsidRPr="00B77F27" w14:paraId="4D3B6549" w14:textId="77777777">
        <w:trPr>
          <w:trHeight w:val="300"/>
        </w:trPr>
        <w:tc>
          <w:tcPr>
            <w:tcW w:w="2816" w:type="dxa"/>
            <w:tcBorders>
              <w:top w:val="nil"/>
              <w:left w:val="nil"/>
              <w:bottom w:val="nil"/>
              <w:right w:val="nil"/>
            </w:tcBorders>
            <w:shd w:val="clear" w:color="auto" w:fill="auto"/>
            <w:noWrap/>
            <w:vAlign w:val="bottom"/>
          </w:tcPr>
          <w:p w14:paraId="0BB133A6" w14:textId="77777777" w:rsidR="00DE6B71" w:rsidRPr="00B77F27" w:rsidRDefault="00DE6B71"/>
        </w:tc>
        <w:tc>
          <w:tcPr>
            <w:tcW w:w="136" w:type="dxa"/>
            <w:tcBorders>
              <w:top w:val="nil"/>
              <w:left w:val="nil"/>
              <w:bottom w:val="nil"/>
              <w:right w:val="nil"/>
            </w:tcBorders>
            <w:shd w:val="clear" w:color="auto" w:fill="auto"/>
            <w:noWrap/>
            <w:vAlign w:val="bottom"/>
          </w:tcPr>
          <w:p w14:paraId="281713E4"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1862C83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0A82DF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EF82ED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2A3E0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9A94D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A4CF76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5BD5CC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C9D170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18883F6" w14:textId="77777777" w:rsidR="00DE6B71" w:rsidRPr="00B77F27" w:rsidRDefault="00DE6B71">
            <w:pPr>
              <w:rPr>
                <w:color w:val="000000"/>
              </w:rPr>
            </w:pPr>
          </w:p>
        </w:tc>
      </w:tr>
      <w:tr w:rsidR="00DE6B71" w:rsidRPr="00B77F27" w14:paraId="3DEB6865" w14:textId="77777777">
        <w:trPr>
          <w:trHeight w:val="300"/>
        </w:trPr>
        <w:tc>
          <w:tcPr>
            <w:tcW w:w="5144" w:type="dxa"/>
            <w:gridSpan w:val="5"/>
            <w:tcBorders>
              <w:top w:val="nil"/>
              <w:left w:val="nil"/>
              <w:bottom w:val="nil"/>
              <w:right w:val="nil"/>
            </w:tcBorders>
            <w:shd w:val="clear" w:color="auto" w:fill="auto"/>
            <w:noWrap/>
            <w:vAlign w:val="bottom"/>
          </w:tcPr>
          <w:p w14:paraId="7AA97117" w14:textId="77777777" w:rsidR="00DE6B71" w:rsidRPr="00B77F27" w:rsidRDefault="00C81C97">
            <w:pPr>
              <w:rPr>
                <w:color w:val="000000"/>
              </w:rPr>
            </w:pPr>
            <w:r w:rsidRPr="00B77F27">
              <w:rPr>
                <w:color w:val="000000"/>
              </w:rPr>
              <w:t>Conditional indirect effects of X on Y:</w:t>
            </w:r>
          </w:p>
        </w:tc>
        <w:tc>
          <w:tcPr>
            <w:tcW w:w="1028" w:type="dxa"/>
            <w:tcBorders>
              <w:top w:val="nil"/>
              <w:left w:val="nil"/>
              <w:bottom w:val="nil"/>
              <w:right w:val="nil"/>
            </w:tcBorders>
            <w:shd w:val="clear" w:color="auto" w:fill="auto"/>
            <w:noWrap/>
            <w:vAlign w:val="bottom"/>
          </w:tcPr>
          <w:p w14:paraId="51647BD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6EEA92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CDC787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107312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BF53B3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ECD670" w14:textId="77777777" w:rsidR="00DE6B71" w:rsidRPr="00B77F27" w:rsidRDefault="00DE6B71">
            <w:pPr>
              <w:rPr>
                <w:color w:val="000000"/>
              </w:rPr>
            </w:pPr>
          </w:p>
        </w:tc>
      </w:tr>
      <w:tr w:rsidR="00DE6B71" w:rsidRPr="00B77F27" w14:paraId="0379B3E9" w14:textId="77777777">
        <w:trPr>
          <w:trHeight w:val="300"/>
        </w:trPr>
        <w:tc>
          <w:tcPr>
            <w:tcW w:w="2816" w:type="dxa"/>
            <w:tcBorders>
              <w:top w:val="nil"/>
              <w:left w:val="nil"/>
              <w:bottom w:val="nil"/>
              <w:right w:val="nil"/>
            </w:tcBorders>
            <w:shd w:val="clear" w:color="auto" w:fill="auto"/>
            <w:noWrap/>
            <w:vAlign w:val="bottom"/>
          </w:tcPr>
          <w:p w14:paraId="0B10BF24" w14:textId="77777777" w:rsidR="00DE6B71" w:rsidRPr="00B77F27" w:rsidRDefault="00DE6B71"/>
        </w:tc>
        <w:tc>
          <w:tcPr>
            <w:tcW w:w="136" w:type="dxa"/>
            <w:tcBorders>
              <w:top w:val="nil"/>
              <w:left w:val="nil"/>
              <w:bottom w:val="nil"/>
              <w:right w:val="nil"/>
            </w:tcBorders>
            <w:shd w:val="clear" w:color="auto" w:fill="auto"/>
            <w:noWrap/>
            <w:vAlign w:val="bottom"/>
          </w:tcPr>
          <w:p w14:paraId="1C817064"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2CC17B8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5ACC3A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FDAE72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BE2F5A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CF6AE6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E8DA21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A907C8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40588D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35FF654" w14:textId="77777777" w:rsidR="00DE6B71" w:rsidRPr="00B77F27" w:rsidRDefault="00DE6B71">
            <w:pPr>
              <w:rPr>
                <w:color w:val="000000"/>
              </w:rPr>
            </w:pPr>
          </w:p>
        </w:tc>
      </w:tr>
      <w:tr w:rsidR="00DE6B71" w:rsidRPr="00B77F27" w14:paraId="5BFCDDC1" w14:textId="77777777">
        <w:trPr>
          <w:trHeight w:val="300"/>
        </w:trPr>
        <w:tc>
          <w:tcPr>
            <w:tcW w:w="3088" w:type="dxa"/>
            <w:gridSpan w:val="3"/>
            <w:tcBorders>
              <w:top w:val="nil"/>
              <w:left w:val="nil"/>
              <w:bottom w:val="nil"/>
              <w:right w:val="nil"/>
            </w:tcBorders>
            <w:shd w:val="clear" w:color="auto" w:fill="auto"/>
            <w:noWrap/>
            <w:vAlign w:val="bottom"/>
          </w:tcPr>
          <w:p w14:paraId="6EF79861" w14:textId="77777777" w:rsidR="00DE6B71" w:rsidRPr="00B77F27" w:rsidRDefault="00C81C97">
            <w:pPr>
              <w:rPr>
                <w:color w:val="000000"/>
              </w:rPr>
            </w:pPr>
            <w:r w:rsidRPr="00B77F27">
              <w:rPr>
                <w:color w:val="000000"/>
              </w:rPr>
              <w:t>INDIRECT EFFECT:</w:t>
            </w:r>
          </w:p>
        </w:tc>
        <w:tc>
          <w:tcPr>
            <w:tcW w:w="1028" w:type="dxa"/>
            <w:tcBorders>
              <w:top w:val="nil"/>
              <w:left w:val="nil"/>
              <w:bottom w:val="nil"/>
              <w:right w:val="nil"/>
            </w:tcBorders>
            <w:shd w:val="clear" w:color="auto" w:fill="auto"/>
            <w:noWrap/>
            <w:vAlign w:val="bottom"/>
          </w:tcPr>
          <w:p w14:paraId="2B9DBDE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D8BC3C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5E36AB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082914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C0C289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97EBE0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E4C751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6350B3D" w14:textId="77777777" w:rsidR="00DE6B71" w:rsidRPr="00B77F27" w:rsidRDefault="00DE6B71">
            <w:pPr>
              <w:rPr>
                <w:color w:val="000000"/>
              </w:rPr>
            </w:pPr>
          </w:p>
        </w:tc>
      </w:tr>
      <w:tr w:rsidR="00DE6B71" w:rsidRPr="00574B6F" w14:paraId="24CDFB91" w14:textId="77777777">
        <w:trPr>
          <w:trHeight w:val="300"/>
        </w:trPr>
        <w:tc>
          <w:tcPr>
            <w:tcW w:w="6172" w:type="dxa"/>
            <w:gridSpan w:val="6"/>
            <w:tcBorders>
              <w:top w:val="nil"/>
              <w:left w:val="nil"/>
              <w:bottom w:val="nil"/>
              <w:right w:val="nil"/>
            </w:tcBorders>
            <w:shd w:val="clear" w:color="auto" w:fill="auto"/>
            <w:noWrap/>
            <w:vAlign w:val="bottom"/>
          </w:tcPr>
          <w:p w14:paraId="0ED4109B" w14:textId="77777777" w:rsidR="00DE6B71" w:rsidRPr="00574B6F" w:rsidRDefault="00C81C97">
            <w:pPr>
              <w:rPr>
                <w:color w:val="000000"/>
                <w:lang w:val="pt-BR"/>
              </w:rPr>
            </w:pPr>
            <w:r w:rsidRPr="00574B6F">
              <w:rPr>
                <w:color w:val="000000"/>
                <w:lang w:val="pt-BR"/>
              </w:rPr>
              <w:t xml:space="preserve"> Proj_pla    -&gt;    Com_part    -&gt;    Perf_tot</w:t>
            </w:r>
          </w:p>
        </w:tc>
        <w:tc>
          <w:tcPr>
            <w:tcW w:w="1028" w:type="dxa"/>
            <w:tcBorders>
              <w:top w:val="nil"/>
              <w:left w:val="nil"/>
              <w:bottom w:val="nil"/>
              <w:right w:val="nil"/>
            </w:tcBorders>
            <w:shd w:val="clear" w:color="auto" w:fill="auto"/>
            <w:noWrap/>
            <w:vAlign w:val="bottom"/>
          </w:tcPr>
          <w:p w14:paraId="788DB577"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6F77880B"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57AB0AE7"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57CE11F7"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1794069A" w14:textId="77777777" w:rsidR="00DE6B71" w:rsidRPr="00574B6F" w:rsidRDefault="00DE6B71">
            <w:pPr>
              <w:rPr>
                <w:color w:val="000000"/>
                <w:lang w:val="pt-BR"/>
              </w:rPr>
            </w:pPr>
          </w:p>
        </w:tc>
      </w:tr>
      <w:tr w:rsidR="00DE6B71" w:rsidRPr="00574B6F" w14:paraId="7EFA6AFD" w14:textId="77777777">
        <w:trPr>
          <w:trHeight w:val="300"/>
        </w:trPr>
        <w:tc>
          <w:tcPr>
            <w:tcW w:w="2816" w:type="dxa"/>
            <w:tcBorders>
              <w:top w:val="nil"/>
              <w:left w:val="nil"/>
              <w:bottom w:val="nil"/>
              <w:right w:val="nil"/>
            </w:tcBorders>
            <w:shd w:val="clear" w:color="auto" w:fill="auto"/>
            <w:noWrap/>
            <w:vAlign w:val="bottom"/>
          </w:tcPr>
          <w:p w14:paraId="0D38B74E" w14:textId="77777777" w:rsidR="00DE6B71" w:rsidRPr="00574B6F" w:rsidRDefault="00DE6B71">
            <w:pPr>
              <w:rPr>
                <w:lang w:val="pt-BR"/>
              </w:rPr>
            </w:pPr>
          </w:p>
        </w:tc>
        <w:tc>
          <w:tcPr>
            <w:tcW w:w="136" w:type="dxa"/>
            <w:tcBorders>
              <w:top w:val="nil"/>
              <w:left w:val="nil"/>
              <w:bottom w:val="nil"/>
              <w:right w:val="nil"/>
            </w:tcBorders>
            <w:shd w:val="clear" w:color="auto" w:fill="auto"/>
            <w:noWrap/>
            <w:vAlign w:val="bottom"/>
          </w:tcPr>
          <w:p w14:paraId="53DCE5B4" w14:textId="77777777" w:rsidR="00DE6B71" w:rsidRPr="00574B6F" w:rsidRDefault="00DE6B71">
            <w:pPr>
              <w:rPr>
                <w:color w:val="000000"/>
                <w:lang w:val="pt-BR"/>
              </w:rPr>
            </w:pPr>
          </w:p>
        </w:tc>
        <w:tc>
          <w:tcPr>
            <w:tcW w:w="136" w:type="dxa"/>
            <w:tcBorders>
              <w:top w:val="nil"/>
              <w:left w:val="nil"/>
              <w:bottom w:val="nil"/>
              <w:right w:val="nil"/>
            </w:tcBorders>
            <w:shd w:val="clear" w:color="auto" w:fill="auto"/>
            <w:noWrap/>
            <w:vAlign w:val="bottom"/>
          </w:tcPr>
          <w:p w14:paraId="5C651756"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2D3D1C21"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1C6CE852"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19194C76"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7A9706F5"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0EF2D8C5"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1572C979"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6FA7DA81" w14:textId="77777777" w:rsidR="00DE6B71" w:rsidRPr="00574B6F" w:rsidRDefault="00DE6B71">
            <w:pPr>
              <w:rPr>
                <w:color w:val="000000"/>
                <w:lang w:val="pt-BR"/>
              </w:rPr>
            </w:pPr>
          </w:p>
        </w:tc>
        <w:tc>
          <w:tcPr>
            <w:tcW w:w="1028" w:type="dxa"/>
            <w:tcBorders>
              <w:top w:val="nil"/>
              <w:left w:val="nil"/>
              <w:bottom w:val="nil"/>
              <w:right w:val="nil"/>
            </w:tcBorders>
            <w:shd w:val="clear" w:color="auto" w:fill="auto"/>
            <w:noWrap/>
            <w:vAlign w:val="bottom"/>
          </w:tcPr>
          <w:p w14:paraId="157685DF" w14:textId="77777777" w:rsidR="00DE6B71" w:rsidRPr="00574B6F" w:rsidRDefault="00DE6B71">
            <w:pPr>
              <w:rPr>
                <w:color w:val="000000"/>
                <w:lang w:val="pt-BR"/>
              </w:rPr>
            </w:pPr>
          </w:p>
        </w:tc>
      </w:tr>
      <w:tr w:rsidR="00DE6B71" w:rsidRPr="00574B6F" w14:paraId="493600CB" w14:textId="77777777">
        <w:trPr>
          <w:trHeight w:val="300"/>
        </w:trPr>
        <w:tc>
          <w:tcPr>
            <w:tcW w:w="7200" w:type="dxa"/>
            <w:gridSpan w:val="7"/>
            <w:tcBorders>
              <w:top w:val="nil"/>
              <w:left w:val="nil"/>
              <w:bottom w:val="nil"/>
              <w:right w:val="nil"/>
            </w:tcBorders>
            <w:shd w:val="clear" w:color="auto" w:fill="auto"/>
            <w:noWrap/>
            <w:vAlign w:val="bottom"/>
          </w:tcPr>
          <w:p w14:paraId="67E767D7" w14:textId="77777777" w:rsidR="00DE6B71" w:rsidRPr="00574B6F" w:rsidRDefault="00C81C97">
            <w:pPr>
              <w:rPr>
                <w:color w:val="000000"/>
                <w:lang w:val="nl-NL"/>
              </w:rPr>
            </w:pPr>
            <w:r w:rsidRPr="00574B6F">
              <w:rPr>
                <w:color w:val="000000"/>
                <w:lang w:val="pt-BR"/>
              </w:rPr>
              <w:t xml:space="preserve">   </w:t>
            </w:r>
            <w:r w:rsidRPr="00574B6F">
              <w:rPr>
                <w:color w:val="000000"/>
                <w:lang w:val="nl-NL"/>
              </w:rPr>
              <w:t>Govt_Reg     Effect     BootSE   BootLLCI   BootULCI</w:t>
            </w:r>
          </w:p>
        </w:tc>
        <w:tc>
          <w:tcPr>
            <w:tcW w:w="1028" w:type="dxa"/>
            <w:tcBorders>
              <w:top w:val="nil"/>
              <w:left w:val="nil"/>
              <w:bottom w:val="nil"/>
              <w:right w:val="nil"/>
            </w:tcBorders>
            <w:shd w:val="clear" w:color="auto" w:fill="auto"/>
            <w:noWrap/>
            <w:vAlign w:val="bottom"/>
          </w:tcPr>
          <w:p w14:paraId="33878DBB" w14:textId="77777777" w:rsidR="00DE6B71" w:rsidRPr="00574B6F" w:rsidRDefault="00DE6B71">
            <w:pPr>
              <w:rPr>
                <w:color w:val="000000"/>
                <w:lang w:val="nl-NL"/>
              </w:rPr>
            </w:pPr>
          </w:p>
        </w:tc>
        <w:tc>
          <w:tcPr>
            <w:tcW w:w="1028" w:type="dxa"/>
            <w:tcBorders>
              <w:top w:val="nil"/>
              <w:left w:val="nil"/>
              <w:bottom w:val="nil"/>
              <w:right w:val="nil"/>
            </w:tcBorders>
            <w:shd w:val="clear" w:color="auto" w:fill="auto"/>
            <w:noWrap/>
            <w:vAlign w:val="bottom"/>
          </w:tcPr>
          <w:p w14:paraId="7255049D" w14:textId="77777777" w:rsidR="00DE6B71" w:rsidRPr="00574B6F" w:rsidRDefault="00DE6B71">
            <w:pPr>
              <w:rPr>
                <w:color w:val="000000"/>
                <w:lang w:val="nl-NL"/>
              </w:rPr>
            </w:pPr>
          </w:p>
        </w:tc>
        <w:tc>
          <w:tcPr>
            <w:tcW w:w="1028" w:type="dxa"/>
            <w:tcBorders>
              <w:top w:val="nil"/>
              <w:left w:val="nil"/>
              <w:bottom w:val="nil"/>
              <w:right w:val="nil"/>
            </w:tcBorders>
            <w:shd w:val="clear" w:color="auto" w:fill="auto"/>
            <w:noWrap/>
            <w:vAlign w:val="bottom"/>
          </w:tcPr>
          <w:p w14:paraId="429EF864" w14:textId="77777777" w:rsidR="00DE6B71" w:rsidRPr="00574B6F" w:rsidRDefault="00DE6B71">
            <w:pPr>
              <w:rPr>
                <w:color w:val="000000"/>
                <w:lang w:val="nl-NL"/>
              </w:rPr>
            </w:pPr>
          </w:p>
        </w:tc>
        <w:tc>
          <w:tcPr>
            <w:tcW w:w="1028" w:type="dxa"/>
            <w:tcBorders>
              <w:top w:val="nil"/>
              <w:left w:val="nil"/>
              <w:bottom w:val="nil"/>
              <w:right w:val="nil"/>
            </w:tcBorders>
            <w:shd w:val="clear" w:color="auto" w:fill="auto"/>
            <w:noWrap/>
            <w:vAlign w:val="bottom"/>
          </w:tcPr>
          <w:p w14:paraId="67ABE9D2" w14:textId="77777777" w:rsidR="00DE6B71" w:rsidRPr="00574B6F" w:rsidRDefault="00DE6B71">
            <w:pPr>
              <w:rPr>
                <w:color w:val="000000"/>
                <w:lang w:val="nl-NL"/>
              </w:rPr>
            </w:pPr>
          </w:p>
        </w:tc>
      </w:tr>
      <w:tr w:rsidR="00DE6B71" w:rsidRPr="00B77F27" w14:paraId="607CCE77" w14:textId="77777777">
        <w:trPr>
          <w:trHeight w:val="300"/>
        </w:trPr>
        <w:tc>
          <w:tcPr>
            <w:tcW w:w="7200" w:type="dxa"/>
            <w:gridSpan w:val="7"/>
            <w:tcBorders>
              <w:top w:val="nil"/>
              <w:left w:val="nil"/>
              <w:bottom w:val="nil"/>
              <w:right w:val="nil"/>
            </w:tcBorders>
            <w:shd w:val="clear" w:color="auto" w:fill="auto"/>
            <w:noWrap/>
            <w:vAlign w:val="bottom"/>
          </w:tcPr>
          <w:p w14:paraId="37C94DFA" w14:textId="77777777" w:rsidR="00DE6B71" w:rsidRPr="00B77F27" w:rsidRDefault="00C81C97">
            <w:pPr>
              <w:rPr>
                <w:color w:val="000000"/>
              </w:rPr>
            </w:pPr>
            <w:r w:rsidRPr="00574B6F">
              <w:rPr>
                <w:color w:val="000000"/>
                <w:lang w:val="nl-NL"/>
              </w:rPr>
              <w:t xml:space="preserve">     </w:t>
            </w:r>
            <w:r w:rsidRPr="00B77F27">
              <w:rPr>
                <w:color w:val="000000"/>
              </w:rPr>
              <w:t>-3.043       .239       .079       .096       .405</w:t>
            </w:r>
          </w:p>
        </w:tc>
        <w:tc>
          <w:tcPr>
            <w:tcW w:w="1028" w:type="dxa"/>
            <w:tcBorders>
              <w:top w:val="nil"/>
              <w:left w:val="nil"/>
              <w:bottom w:val="nil"/>
              <w:right w:val="nil"/>
            </w:tcBorders>
            <w:shd w:val="clear" w:color="auto" w:fill="auto"/>
            <w:noWrap/>
            <w:vAlign w:val="bottom"/>
          </w:tcPr>
          <w:p w14:paraId="40C14EA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F4416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F7DDE3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AC3B17D" w14:textId="77777777" w:rsidR="00DE6B71" w:rsidRPr="00B77F27" w:rsidRDefault="00DE6B71">
            <w:pPr>
              <w:rPr>
                <w:color w:val="000000"/>
              </w:rPr>
            </w:pPr>
          </w:p>
        </w:tc>
      </w:tr>
      <w:tr w:rsidR="00DE6B71" w:rsidRPr="00B77F27" w14:paraId="2DB2F7B8" w14:textId="77777777">
        <w:trPr>
          <w:trHeight w:val="300"/>
        </w:trPr>
        <w:tc>
          <w:tcPr>
            <w:tcW w:w="7200" w:type="dxa"/>
            <w:gridSpan w:val="7"/>
            <w:tcBorders>
              <w:top w:val="nil"/>
              <w:left w:val="nil"/>
              <w:bottom w:val="nil"/>
              <w:right w:val="nil"/>
            </w:tcBorders>
            <w:shd w:val="clear" w:color="auto" w:fill="auto"/>
            <w:noWrap/>
            <w:vAlign w:val="bottom"/>
          </w:tcPr>
          <w:p w14:paraId="2F09A511" w14:textId="77777777" w:rsidR="00DE6B71" w:rsidRPr="00B77F27" w:rsidRDefault="00C81C97">
            <w:pPr>
              <w:rPr>
                <w:color w:val="000000"/>
              </w:rPr>
            </w:pPr>
            <w:r w:rsidRPr="00B77F27">
              <w:rPr>
                <w:color w:val="000000"/>
              </w:rPr>
              <w:t xml:space="preserve">       .000       .174       .065       .053       .310</w:t>
            </w:r>
          </w:p>
        </w:tc>
        <w:tc>
          <w:tcPr>
            <w:tcW w:w="1028" w:type="dxa"/>
            <w:tcBorders>
              <w:top w:val="nil"/>
              <w:left w:val="nil"/>
              <w:bottom w:val="nil"/>
              <w:right w:val="nil"/>
            </w:tcBorders>
            <w:shd w:val="clear" w:color="auto" w:fill="auto"/>
            <w:noWrap/>
            <w:vAlign w:val="bottom"/>
          </w:tcPr>
          <w:p w14:paraId="200E3DF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D6CF15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772AB8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52B6AF4" w14:textId="77777777" w:rsidR="00DE6B71" w:rsidRPr="00B77F27" w:rsidRDefault="00DE6B71">
            <w:pPr>
              <w:rPr>
                <w:color w:val="000000"/>
              </w:rPr>
            </w:pPr>
          </w:p>
        </w:tc>
      </w:tr>
      <w:tr w:rsidR="00DE6B71" w:rsidRPr="00B77F27" w14:paraId="007FA76E" w14:textId="77777777">
        <w:trPr>
          <w:trHeight w:val="300"/>
        </w:trPr>
        <w:tc>
          <w:tcPr>
            <w:tcW w:w="7200" w:type="dxa"/>
            <w:gridSpan w:val="7"/>
            <w:tcBorders>
              <w:top w:val="nil"/>
              <w:left w:val="nil"/>
              <w:bottom w:val="nil"/>
              <w:right w:val="nil"/>
            </w:tcBorders>
            <w:shd w:val="clear" w:color="auto" w:fill="auto"/>
            <w:noWrap/>
            <w:vAlign w:val="bottom"/>
          </w:tcPr>
          <w:p w14:paraId="45D628F5" w14:textId="77777777" w:rsidR="00DE6B71" w:rsidRPr="00B77F27" w:rsidRDefault="00C81C97">
            <w:pPr>
              <w:rPr>
                <w:color w:val="000000"/>
              </w:rPr>
            </w:pPr>
            <w:r w:rsidRPr="00B77F27">
              <w:rPr>
                <w:color w:val="000000"/>
              </w:rPr>
              <w:lastRenderedPageBreak/>
              <w:t xml:space="preserve">      3.043       .109       .066      .020       .248</w:t>
            </w:r>
          </w:p>
        </w:tc>
        <w:tc>
          <w:tcPr>
            <w:tcW w:w="1028" w:type="dxa"/>
            <w:tcBorders>
              <w:top w:val="nil"/>
              <w:left w:val="nil"/>
              <w:bottom w:val="nil"/>
              <w:right w:val="nil"/>
            </w:tcBorders>
            <w:shd w:val="clear" w:color="auto" w:fill="auto"/>
            <w:noWrap/>
            <w:vAlign w:val="bottom"/>
          </w:tcPr>
          <w:p w14:paraId="43EE140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F83F06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3AB0D7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4306AD7" w14:textId="77777777" w:rsidR="00DE6B71" w:rsidRPr="00B77F27" w:rsidRDefault="00DE6B71">
            <w:pPr>
              <w:rPr>
                <w:color w:val="000000"/>
              </w:rPr>
            </w:pPr>
          </w:p>
        </w:tc>
      </w:tr>
      <w:tr w:rsidR="00DE6B71" w:rsidRPr="00B77F27" w14:paraId="181E219D" w14:textId="77777777">
        <w:trPr>
          <w:trHeight w:val="300"/>
        </w:trPr>
        <w:tc>
          <w:tcPr>
            <w:tcW w:w="2816" w:type="dxa"/>
            <w:tcBorders>
              <w:top w:val="nil"/>
              <w:left w:val="nil"/>
              <w:bottom w:val="nil"/>
              <w:right w:val="nil"/>
            </w:tcBorders>
            <w:shd w:val="clear" w:color="auto" w:fill="auto"/>
            <w:noWrap/>
            <w:vAlign w:val="bottom"/>
          </w:tcPr>
          <w:p w14:paraId="3C46DB09" w14:textId="77777777" w:rsidR="00DE6B71" w:rsidRPr="00B77F27" w:rsidRDefault="00DE6B71"/>
        </w:tc>
        <w:tc>
          <w:tcPr>
            <w:tcW w:w="136" w:type="dxa"/>
            <w:tcBorders>
              <w:top w:val="nil"/>
              <w:left w:val="nil"/>
              <w:bottom w:val="nil"/>
              <w:right w:val="nil"/>
            </w:tcBorders>
            <w:shd w:val="clear" w:color="auto" w:fill="auto"/>
            <w:noWrap/>
            <w:vAlign w:val="bottom"/>
          </w:tcPr>
          <w:p w14:paraId="054DCB54"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147E196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4A14D9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B2BB85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74C74F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B3015F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EC6EC8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06D14C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3C28AA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4F0921" w14:textId="77777777" w:rsidR="00DE6B71" w:rsidRPr="00B77F27" w:rsidRDefault="00DE6B71">
            <w:pPr>
              <w:rPr>
                <w:color w:val="000000"/>
              </w:rPr>
            </w:pPr>
          </w:p>
        </w:tc>
      </w:tr>
      <w:tr w:rsidR="00DE6B71" w:rsidRPr="00B77F27" w14:paraId="516F9CAB" w14:textId="77777777">
        <w:trPr>
          <w:trHeight w:val="300"/>
        </w:trPr>
        <w:tc>
          <w:tcPr>
            <w:tcW w:w="5144" w:type="dxa"/>
            <w:gridSpan w:val="5"/>
            <w:tcBorders>
              <w:top w:val="nil"/>
              <w:left w:val="nil"/>
              <w:bottom w:val="nil"/>
              <w:right w:val="nil"/>
            </w:tcBorders>
            <w:shd w:val="clear" w:color="auto" w:fill="auto"/>
            <w:noWrap/>
            <w:vAlign w:val="bottom"/>
          </w:tcPr>
          <w:p w14:paraId="56FC49B8" w14:textId="77777777" w:rsidR="00DE6B71" w:rsidRPr="00B77F27" w:rsidRDefault="00C81C97">
            <w:pPr>
              <w:rPr>
                <w:color w:val="000000"/>
              </w:rPr>
            </w:pPr>
            <w:r w:rsidRPr="00B77F27">
              <w:rPr>
                <w:color w:val="000000"/>
              </w:rPr>
              <w:t xml:space="preserve">      Index of moderated mediation:</w:t>
            </w:r>
          </w:p>
        </w:tc>
        <w:tc>
          <w:tcPr>
            <w:tcW w:w="1028" w:type="dxa"/>
            <w:tcBorders>
              <w:top w:val="nil"/>
              <w:left w:val="nil"/>
              <w:bottom w:val="nil"/>
              <w:right w:val="nil"/>
            </w:tcBorders>
            <w:shd w:val="clear" w:color="auto" w:fill="auto"/>
            <w:noWrap/>
            <w:vAlign w:val="bottom"/>
          </w:tcPr>
          <w:p w14:paraId="27A4EED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D6B5D2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AE1CA6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31FC46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4BDEF6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596B377" w14:textId="77777777" w:rsidR="00DE6B71" w:rsidRPr="00B77F27" w:rsidRDefault="00DE6B71">
            <w:pPr>
              <w:rPr>
                <w:color w:val="000000"/>
              </w:rPr>
            </w:pPr>
          </w:p>
        </w:tc>
      </w:tr>
      <w:tr w:rsidR="00DE6B71" w:rsidRPr="00B77F27" w14:paraId="5689FBA4" w14:textId="77777777">
        <w:trPr>
          <w:trHeight w:val="300"/>
        </w:trPr>
        <w:tc>
          <w:tcPr>
            <w:tcW w:w="7200" w:type="dxa"/>
            <w:gridSpan w:val="7"/>
            <w:tcBorders>
              <w:top w:val="nil"/>
              <w:left w:val="nil"/>
              <w:bottom w:val="nil"/>
              <w:right w:val="nil"/>
            </w:tcBorders>
            <w:shd w:val="clear" w:color="auto" w:fill="auto"/>
            <w:noWrap/>
            <w:vAlign w:val="bottom"/>
          </w:tcPr>
          <w:p w14:paraId="41DA2E0D" w14:textId="77777777" w:rsidR="00DE6B71" w:rsidRPr="00B77F27" w:rsidRDefault="00C81C97">
            <w:pPr>
              <w:rPr>
                <w:color w:val="000000"/>
              </w:rPr>
            </w:pPr>
            <w:r w:rsidRPr="00B77F27">
              <w:rPr>
                <w:color w:val="000000"/>
              </w:rPr>
              <w:t xml:space="preserve">              Index     BootSE   BootLLCI   BootULCI</w:t>
            </w:r>
          </w:p>
        </w:tc>
        <w:tc>
          <w:tcPr>
            <w:tcW w:w="1028" w:type="dxa"/>
            <w:tcBorders>
              <w:top w:val="nil"/>
              <w:left w:val="nil"/>
              <w:bottom w:val="nil"/>
              <w:right w:val="nil"/>
            </w:tcBorders>
            <w:shd w:val="clear" w:color="auto" w:fill="auto"/>
            <w:noWrap/>
            <w:vAlign w:val="bottom"/>
          </w:tcPr>
          <w:p w14:paraId="6A25921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E61A53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30BFF4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E4E2263" w14:textId="77777777" w:rsidR="00DE6B71" w:rsidRPr="00B77F27" w:rsidRDefault="00DE6B71">
            <w:pPr>
              <w:rPr>
                <w:color w:val="000000"/>
              </w:rPr>
            </w:pPr>
          </w:p>
        </w:tc>
      </w:tr>
      <w:tr w:rsidR="00DE6B71" w:rsidRPr="00B77F27" w14:paraId="28F9802C" w14:textId="77777777">
        <w:trPr>
          <w:trHeight w:val="300"/>
        </w:trPr>
        <w:tc>
          <w:tcPr>
            <w:tcW w:w="7200" w:type="dxa"/>
            <w:gridSpan w:val="7"/>
            <w:tcBorders>
              <w:top w:val="nil"/>
              <w:left w:val="nil"/>
              <w:bottom w:val="nil"/>
              <w:right w:val="nil"/>
            </w:tcBorders>
            <w:shd w:val="clear" w:color="auto" w:fill="auto"/>
            <w:noWrap/>
            <w:vAlign w:val="bottom"/>
          </w:tcPr>
          <w:p w14:paraId="0687ADF4" w14:textId="77777777" w:rsidR="00DE6B71" w:rsidRPr="00B77F27" w:rsidRDefault="00C81C97">
            <w:pPr>
              <w:rPr>
                <w:color w:val="000000"/>
              </w:rPr>
            </w:pPr>
            <w:r w:rsidRPr="00B77F27">
              <w:rPr>
                <w:color w:val="000000"/>
              </w:rPr>
              <w:t>Govt_Reg      -.021       .011      -.047      -.005</w:t>
            </w:r>
          </w:p>
        </w:tc>
        <w:tc>
          <w:tcPr>
            <w:tcW w:w="1028" w:type="dxa"/>
            <w:tcBorders>
              <w:top w:val="nil"/>
              <w:left w:val="nil"/>
              <w:bottom w:val="nil"/>
              <w:right w:val="nil"/>
            </w:tcBorders>
            <w:shd w:val="clear" w:color="auto" w:fill="auto"/>
            <w:noWrap/>
            <w:vAlign w:val="bottom"/>
          </w:tcPr>
          <w:p w14:paraId="1E29284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BFB264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CF9312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EDEEB66" w14:textId="77777777" w:rsidR="00DE6B71" w:rsidRPr="00B77F27" w:rsidRDefault="00DE6B71">
            <w:pPr>
              <w:rPr>
                <w:color w:val="000000"/>
              </w:rPr>
            </w:pPr>
          </w:p>
        </w:tc>
      </w:tr>
      <w:tr w:rsidR="00DE6B71" w:rsidRPr="00B77F27" w14:paraId="457387F8" w14:textId="77777777">
        <w:trPr>
          <w:trHeight w:val="300"/>
        </w:trPr>
        <w:tc>
          <w:tcPr>
            <w:tcW w:w="2816" w:type="dxa"/>
            <w:tcBorders>
              <w:top w:val="nil"/>
              <w:left w:val="nil"/>
              <w:bottom w:val="nil"/>
              <w:right w:val="nil"/>
            </w:tcBorders>
            <w:shd w:val="clear" w:color="auto" w:fill="auto"/>
            <w:noWrap/>
            <w:vAlign w:val="bottom"/>
          </w:tcPr>
          <w:p w14:paraId="06B6E2D7" w14:textId="77777777" w:rsidR="00DE6B71" w:rsidRPr="00B77F27" w:rsidRDefault="00C81C97">
            <w:pPr>
              <w:rPr>
                <w:color w:val="000000"/>
              </w:rPr>
            </w:pPr>
            <w:r w:rsidRPr="00B77F27">
              <w:rPr>
                <w:color w:val="000000"/>
              </w:rPr>
              <w:t>---</w:t>
            </w:r>
          </w:p>
        </w:tc>
        <w:tc>
          <w:tcPr>
            <w:tcW w:w="136" w:type="dxa"/>
            <w:tcBorders>
              <w:top w:val="nil"/>
              <w:left w:val="nil"/>
              <w:bottom w:val="nil"/>
              <w:right w:val="nil"/>
            </w:tcBorders>
            <w:shd w:val="clear" w:color="auto" w:fill="auto"/>
            <w:noWrap/>
            <w:vAlign w:val="bottom"/>
          </w:tcPr>
          <w:p w14:paraId="31291731"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106B786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5F7242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5335F2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ED6840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694F71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BD8C7D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6772E5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539921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CA6C8D6" w14:textId="77777777" w:rsidR="00DE6B71" w:rsidRPr="00B77F27" w:rsidRDefault="00DE6B71">
            <w:pPr>
              <w:rPr>
                <w:color w:val="000000"/>
              </w:rPr>
            </w:pPr>
          </w:p>
        </w:tc>
      </w:tr>
      <w:tr w:rsidR="00DE6B71" w:rsidRPr="00B77F27" w14:paraId="5C0B9FF0" w14:textId="77777777">
        <w:trPr>
          <w:trHeight w:val="300"/>
        </w:trPr>
        <w:tc>
          <w:tcPr>
            <w:tcW w:w="2816" w:type="dxa"/>
            <w:tcBorders>
              <w:top w:val="nil"/>
              <w:left w:val="nil"/>
              <w:bottom w:val="nil"/>
              <w:right w:val="nil"/>
            </w:tcBorders>
            <w:shd w:val="clear" w:color="auto" w:fill="auto"/>
            <w:noWrap/>
            <w:vAlign w:val="bottom"/>
          </w:tcPr>
          <w:p w14:paraId="7C3400D8" w14:textId="77777777" w:rsidR="00DE6B71" w:rsidRPr="00B77F27" w:rsidRDefault="00DE6B71"/>
        </w:tc>
        <w:tc>
          <w:tcPr>
            <w:tcW w:w="136" w:type="dxa"/>
            <w:tcBorders>
              <w:top w:val="nil"/>
              <w:left w:val="nil"/>
              <w:bottom w:val="nil"/>
              <w:right w:val="nil"/>
            </w:tcBorders>
            <w:shd w:val="clear" w:color="auto" w:fill="auto"/>
            <w:noWrap/>
            <w:vAlign w:val="bottom"/>
          </w:tcPr>
          <w:p w14:paraId="721150CE"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1D55F63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5D417F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4A8331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3BD342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C868F7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13B87A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3CFD20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6B957D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F6CCD46" w14:textId="77777777" w:rsidR="00DE6B71" w:rsidRPr="00B77F27" w:rsidRDefault="00DE6B71">
            <w:pPr>
              <w:rPr>
                <w:color w:val="000000"/>
              </w:rPr>
            </w:pPr>
          </w:p>
        </w:tc>
      </w:tr>
      <w:tr w:rsidR="00DE6B71" w:rsidRPr="00B77F27" w14:paraId="72B72229" w14:textId="77777777">
        <w:trPr>
          <w:trHeight w:val="300"/>
        </w:trPr>
        <w:tc>
          <w:tcPr>
            <w:tcW w:w="10284" w:type="dxa"/>
            <w:gridSpan w:val="10"/>
            <w:tcBorders>
              <w:top w:val="nil"/>
              <w:left w:val="nil"/>
              <w:bottom w:val="nil"/>
              <w:right w:val="nil"/>
            </w:tcBorders>
            <w:shd w:val="clear" w:color="auto" w:fill="auto"/>
            <w:noWrap/>
            <w:vAlign w:val="bottom"/>
          </w:tcPr>
          <w:p w14:paraId="4503AC27" w14:textId="77777777" w:rsidR="00DE6B71" w:rsidRPr="00B77F27" w:rsidRDefault="00C81C97">
            <w:pPr>
              <w:rPr>
                <w:color w:val="000000"/>
              </w:rPr>
            </w:pPr>
            <w:r w:rsidRPr="00B77F27">
              <w:rPr>
                <w:color w:val="000000"/>
              </w:rPr>
              <w:t>*********** BOOTSTRAP RESULTS FOR REGRESSION MODEL PARAMETERS ************</w:t>
            </w:r>
          </w:p>
        </w:tc>
        <w:tc>
          <w:tcPr>
            <w:tcW w:w="1028" w:type="dxa"/>
            <w:tcBorders>
              <w:top w:val="nil"/>
              <w:left w:val="nil"/>
              <w:bottom w:val="nil"/>
              <w:right w:val="nil"/>
            </w:tcBorders>
            <w:shd w:val="clear" w:color="auto" w:fill="auto"/>
            <w:noWrap/>
            <w:vAlign w:val="bottom"/>
          </w:tcPr>
          <w:p w14:paraId="38F03893" w14:textId="77777777" w:rsidR="00DE6B71" w:rsidRPr="00B77F27" w:rsidRDefault="00DE6B71">
            <w:pPr>
              <w:rPr>
                <w:color w:val="000000"/>
              </w:rPr>
            </w:pPr>
          </w:p>
        </w:tc>
      </w:tr>
      <w:tr w:rsidR="00DE6B71" w:rsidRPr="00B77F27" w14:paraId="0D186703" w14:textId="77777777">
        <w:trPr>
          <w:trHeight w:val="300"/>
        </w:trPr>
        <w:tc>
          <w:tcPr>
            <w:tcW w:w="2816" w:type="dxa"/>
            <w:tcBorders>
              <w:top w:val="nil"/>
              <w:left w:val="nil"/>
              <w:bottom w:val="nil"/>
              <w:right w:val="nil"/>
            </w:tcBorders>
            <w:shd w:val="clear" w:color="auto" w:fill="auto"/>
            <w:noWrap/>
            <w:vAlign w:val="bottom"/>
          </w:tcPr>
          <w:p w14:paraId="76A67906" w14:textId="77777777" w:rsidR="00DE6B71" w:rsidRPr="00B77F27" w:rsidRDefault="00DE6B71"/>
        </w:tc>
        <w:tc>
          <w:tcPr>
            <w:tcW w:w="136" w:type="dxa"/>
            <w:tcBorders>
              <w:top w:val="nil"/>
              <w:left w:val="nil"/>
              <w:bottom w:val="nil"/>
              <w:right w:val="nil"/>
            </w:tcBorders>
            <w:shd w:val="clear" w:color="auto" w:fill="auto"/>
            <w:noWrap/>
            <w:vAlign w:val="bottom"/>
          </w:tcPr>
          <w:p w14:paraId="6B7DDE60"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56C90B2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9BE926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F02E66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D4D38B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685624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619090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7D12D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E4870C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C1BAF14" w14:textId="77777777" w:rsidR="00DE6B71" w:rsidRPr="00B77F27" w:rsidRDefault="00DE6B71">
            <w:pPr>
              <w:rPr>
                <w:color w:val="000000"/>
              </w:rPr>
            </w:pPr>
          </w:p>
        </w:tc>
      </w:tr>
      <w:tr w:rsidR="00DE6B71" w:rsidRPr="00B77F27" w14:paraId="52AC32BB" w14:textId="77777777">
        <w:trPr>
          <w:trHeight w:val="300"/>
        </w:trPr>
        <w:tc>
          <w:tcPr>
            <w:tcW w:w="3088" w:type="dxa"/>
            <w:gridSpan w:val="3"/>
            <w:tcBorders>
              <w:top w:val="nil"/>
              <w:left w:val="nil"/>
              <w:bottom w:val="nil"/>
              <w:right w:val="nil"/>
            </w:tcBorders>
            <w:shd w:val="clear" w:color="auto" w:fill="auto"/>
            <w:noWrap/>
            <w:vAlign w:val="bottom"/>
          </w:tcPr>
          <w:p w14:paraId="7C34A245" w14:textId="77777777" w:rsidR="00DE6B71" w:rsidRPr="00B77F27" w:rsidRDefault="00C81C97">
            <w:pPr>
              <w:rPr>
                <w:color w:val="000000"/>
              </w:rPr>
            </w:pPr>
            <w:r w:rsidRPr="00B77F27">
              <w:rPr>
                <w:color w:val="000000"/>
              </w:rPr>
              <w:t>OUTCOME VARIABLE:</w:t>
            </w:r>
          </w:p>
        </w:tc>
        <w:tc>
          <w:tcPr>
            <w:tcW w:w="1028" w:type="dxa"/>
            <w:tcBorders>
              <w:top w:val="nil"/>
              <w:left w:val="nil"/>
              <w:bottom w:val="nil"/>
              <w:right w:val="nil"/>
            </w:tcBorders>
            <w:shd w:val="clear" w:color="auto" w:fill="auto"/>
            <w:noWrap/>
            <w:vAlign w:val="bottom"/>
          </w:tcPr>
          <w:p w14:paraId="0A423C8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A18226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AED188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4D2824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ADBCCA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D47292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E030BD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5E94FEE" w14:textId="77777777" w:rsidR="00DE6B71" w:rsidRPr="00B77F27" w:rsidRDefault="00DE6B71">
            <w:pPr>
              <w:rPr>
                <w:color w:val="000000"/>
              </w:rPr>
            </w:pPr>
          </w:p>
        </w:tc>
      </w:tr>
      <w:tr w:rsidR="00DE6B71" w:rsidRPr="00B77F27" w14:paraId="7B152811" w14:textId="77777777">
        <w:trPr>
          <w:trHeight w:val="300"/>
        </w:trPr>
        <w:tc>
          <w:tcPr>
            <w:tcW w:w="2952" w:type="dxa"/>
            <w:gridSpan w:val="2"/>
            <w:tcBorders>
              <w:top w:val="nil"/>
              <w:left w:val="nil"/>
              <w:bottom w:val="nil"/>
              <w:right w:val="nil"/>
            </w:tcBorders>
            <w:shd w:val="clear" w:color="auto" w:fill="auto"/>
            <w:noWrap/>
            <w:vAlign w:val="bottom"/>
          </w:tcPr>
          <w:p w14:paraId="3322FE89" w14:textId="77777777" w:rsidR="00DE6B71" w:rsidRPr="00B77F27" w:rsidRDefault="00C81C97">
            <w:pPr>
              <w:rPr>
                <w:color w:val="000000"/>
              </w:rPr>
            </w:pPr>
            <w:r w:rsidRPr="00B77F27">
              <w:rPr>
                <w:color w:val="000000"/>
              </w:rPr>
              <w:t xml:space="preserve"> Com_part</w:t>
            </w:r>
          </w:p>
        </w:tc>
        <w:tc>
          <w:tcPr>
            <w:tcW w:w="136" w:type="dxa"/>
            <w:tcBorders>
              <w:top w:val="nil"/>
              <w:left w:val="nil"/>
              <w:bottom w:val="nil"/>
              <w:right w:val="nil"/>
            </w:tcBorders>
            <w:shd w:val="clear" w:color="auto" w:fill="auto"/>
            <w:noWrap/>
            <w:vAlign w:val="bottom"/>
          </w:tcPr>
          <w:p w14:paraId="608B960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6065BB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CFA1E0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5FC1F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EA2355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FE5456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9A4C24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0BD342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5864516" w14:textId="77777777" w:rsidR="00DE6B71" w:rsidRPr="00B77F27" w:rsidRDefault="00DE6B71">
            <w:pPr>
              <w:rPr>
                <w:color w:val="000000"/>
              </w:rPr>
            </w:pPr>
          </w:p>
        </w:tc>
      </w:tr>
      <w:tr w:rsidR="00DE6B71" w:rsidRPr="00B77F27" w14:paraId="7CAF8DAA" w14:textId="77777777">
        <w:trPr>
          <w:trHeight w:val="300"/>
        </w:trPr>
        <w:tc>
          <w:tcPr>
            <w:tcW w:w="2816" w:type="dxa"/>
            <w:tcBorders>
              <w:top w:val="nil"/>
              <w:left w:val="nil"/>
              <w:bottom w:val="nil"/>
              <w:right w:val="nil"/>
            </w:tcBorders>
            <w:shd w:val="clear" w:color="auto" w:fill="auto"/>
            <w:noWrap/>
            <w:vAlign w:val="bottom"/>
          </w:tcPr>
          <w:p w14:paraId="75AF1486" w14:textId="77777777" w:rsidR="00DE6B71" w:rsidRPr="00B77F27" w:rsidRDefault="00DE6B71"/>
        </w:tc>
        <w:tc>
          <w:tcPr>
            <w:tcW w:w="136" w:type="dxa"/>
            <w:tcBorders>
              <w:top w:val="nil"/>
              <w:left w:val="nil"/>
              <w:bottom w:val="nil"/>
              <w:right w:val="nil"/>
            </w:tcBorders>
            <w:shd w:val="clear" w:color="auto" w:fill="auto"/>
            <w:noWrap/>
            <w:vAlign w:val="bottom"/>
          </w:tcPr>
          <w:p w14:paraId="58B35EBA"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7445DDC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75953A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8EB61B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910BC3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210707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BB6E51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7F59C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AA3160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D901CD9" w14:textId="77777777" w:rsidR="00DE6B71" w:rsidRPr="00B77F27" w:rsidRDefault="00DE6B71">
            <w:pPr>
              <w:rPr>
                <w:color w:val="000000"/>
              </w:rPr>
            </w:pPr>
          </w:p>
        </w:tc>
      </w:tr>
      <w:tr w:rsidR="00DE6B71" w:rsidRPr="00B77F27" w14:paraId="677724CA" w14:textId="77777777">
        <w:trPr>
          <w:trHeight w:val="300"/>
        </w:trPr>
        <w:tc>
          <w:tcPr>
            <w:tcW w:w="8228" w:type="dxa"/>
            <w:gridSpan w:val="8"/>
            <w:tcBorders>
              <w:top w:val="nil"/>
              <w:left w:val="nil"/>
              <w:bottom w:val="nil"/>
              <w:right w:val="nil"/>
            </w:tcBorders>
            <w:shd w:val="clear" w:color="auto" w:fill="auto"/>
            <w:noWrap/>
            <w:vAlign w:val="bottom"/>
          </w:tcPr>
          <w:p w14:paraId="75DAB4FB" w14:textId="77777777" w:rsidR="00DE6B71" w:rsidRPr="00B77F27" w:rsidRDefault="00C81C97">
            <w:pPr>
              <w:rPr>
                <w:color w:val="000000"/>
              </w:rPr>
            </w:pPr>
            <w:r w:rsidRPr="00B77F27">
              <w:rPr>
                <w:color w:val="000000"/>
              </w:rPr>
              <w:t xml:space="preserve">              Coeff   BootMean     BootSE   BootLLCI   BootULCI</w:t>
            </w:r>
          </w:p>
        </w:tc>
        <w:tc>
          <w:tcPr>
            <w:tcW w:w="1028" w:type="dxa"/>
            <w:tcBorders>
              <w:top w:val="nil"/>
              <w:left w:val="nil"/>
              <w:bottom w:val="nil"/>
              <w:right w:val="nil"/>
            </w:tcBorders>
            <w:shd w:val="clear" w:color="auto" w:fill="auto"/>
            <w:noWrap/>
            <w:vAlign w:val="bottom"/>
          </w:tcPr>
          <w:p w14:paraId="625DF5B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9A798E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DA11388" w14:textId="77777777" w:rsidR="00DE6B71" w:rsidRPr="00B77F27" w:rsidRDefault="00DE6B71">
            <w:pPr>
              <w:rPr>
                <w:color w:val="000000"/>
              </w:rPr>
            </w:pPr>
          </w:p>
        </w:tc>
      </w:tr>
      <w:tr w:rsidR="00DE6B71" w:rsidRPr="00B77F27" w14:paraId="07398FE5" w14:textId="77777777">
        <w:trPr>
          <w:trHeight w:val="300"/>
        </w:trPr>
        <w:tc>
          <w:tcPr>
            <w:tcW w:w="8228" w:type="dxa"/>
            <w:gridSpan w:val="8"/>
            <w:tcBorders>
              <w:top w:val="nil"/>
              <w:left w:val="nil"/>
              <w:bottom w:val="nil"/>
              <w:right w:val="nil"/>
            </w:tcBorders>
            <w:shd w:val="clear" w:color="auto" w:fill="auto"/>
            <w:noWrap/>
            <w:vAlign w:val="bottom"/>
          </w:tcPr>
          <w:p w14:paraId="60CB5829" w14:textId="77777777" w:rsidR="00DE6B71" w:rsidRPr="00B77F27" w:rsidRDefault="00C81C97">
            <w:pPr>
              <w:rPr>
                <w:color w:val="000000"/>
              </w:rPr>
            </w:pPr>
            <w:r w:rsidRPr="00B77F27">
              <w:rPr>
                <w:color w:val="000000"/>
              </w:rPr>
              <w:t>constant      3.925      3.926       .035      3.855      3.994</w:t>
            </w:r>
          </w:p>
        </w:tc>
        <w:tc>
          <w:tcPr>
            <w:tcW w:w="1028" w:type="dxa"/>
            <w:tcBorders>
              <w:top w:val="nil"/>
              <w:left w:val="nil"/>
              <w:bottom w:val="nil"/>
              <w:right w:val="nil"/>
            </w:tcBorders>
            <w:shd w:val="clear" w:color="auto" w:fill="auto"/>
            <w:noWrap/>
            <w:vAlign w:val="bottom"/>
          </w:tcPr>
          <w:p w14:paraId="7402039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C51C5B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81B37D4" w14:textId="77777777" w:rsidR="00DE6B71" w:rsidRPr="00B77F27" w:rsidRDefault="00DE6B71">
            <w:pPr>
              <w:rPr>
                <w:color w:val="000000"/>
              </w:rPr>
            </w:pPr>
          </w:p>
        </w:tc>
      </w:tr>
      <w:tr w:rsidR="00DE6B71" w:rsidRPr="00B77F27" w14:paraId="6B657631" w14:textId="77777777">
        <w:trPr>
          <w:trHeight w:val="300"/>
        </w:trPr>
        <w:tc>
          <w:tcPr>
            <w:tcW w:w="8228" w:type="dxa"/>
            <w:gridSpan w:val="8"/>
            <w:tcBorders>
              <w:top w:val="nil"/>
              <w:left w:val="nil"/>
              <w:bottom w:val="nil"/>
              <w:right w:val="nil"/>
            </w:tcBorders>
            <w:shd w:val="clear" w:color="auto" w:fill="auto"/>
            <w:noWrap/>
            <w:vAlign w:val="bottom"/>
          </w:tcPr>
          <w:p w14:paraId="4651E96E" w14:textId="77777777" w:rsidR="00DE6B71" w:rsidRPr="00B77F27" w:rsidRDefault="00C81C97">
            <w:pPr>
              <w:rPr>
                <w:color w:val="000000"/>
              </w:rPr>
            </w:pPr>
            <w:r w:rsidRPr="00B77F27">
              <w:rPr>
                <w:color w:val="000000"/>
              </w:rPr>
              <w:t>Proj_pla       .422       .414       .141       .145       .694</w:t>
            </w:r>
          </w:p>
        </w:tc>
        <w:tc>
          <w:tcPr>
            <w:tcW w:w="1028" w:type="dxa"/>
            <w:tcBorders>
              <w:top w:val="nil"/>
              <w:left w:val="nil"/>
              <w:bottom w:val="nil"/>
              <w:right w:val="nil"/>
            </w:tcBorders>
            <w:shd w:val="clear" w:color="auto" w:fill="auto"/>
            <w:noWrap/>
            <w:vAlign w:val="bottom"/>
          </w:tcPr>
          <w:p w14:paraId="4F75055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75BA9E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2922369" w14:textId="77777777" w:rsidR="00DE6B71" w:rsidRPr="00B77F27" w:rsidRDefault="00DE6B71">
            <w:pPr>
              <w:rPr>
                <w:color w:val="000000"/>
              </w:rPr>
            </w:pPr>
          </w:p>
        </w:tc>
      </w:tr>
      <w:tr w:rsidR="00DE6B71" w:rsidRPr="00B77F27" w14:paraId="1396306B" w14:textId="77777777">
        <w:trPr>
          <w:trHeight w:val="300"/>
        </w:trPr>
        <w:tc>
          <w:tcPr>
            <w:tcW w:w="8228" w:type="dxa"/>
            <w:gridSpan w:val="8"/>
            <w:tcBorders>
              <w:top w:val="nil"/>
              <w:left w:val="nil"/>
              <w:bottom w:val="nil"/>
              <w:right w:val="nil"/>
            </w:tcBorders>
            <w:shd w:val="clear" w:color="auto" w:fill="auto"/>
            <w:noWrap/>
            <w:vAlign w:val="bottom"/>
          </w:tcPr>
          <w:p w14:paraId="2E742A2A" w14:textId="77777777" w:rsidR="00DE6B71" w:rsidRPr="00B77F27" w:rsidRDefault="00C81C97">
            <w:pPr>
              <w:rPr>
                <w:color w:val="000000"/>
              </w:rPr>
            </w:pPr>
            <w:r w:rsidRPr="00B77F27">
              <w:rPr>
                <w:color w:val="000000"/>
              </w:rPr>
              <w:t>Govt_Reg       .050       .051       .017       .017       .084</w:t>
            </w:r>
          </w:p>
        </w:tc>
        <w:tc>
          <w:tcPr>
            <w:tcW w:w="1028" w:type="dxa"/>
            <w:tcBorders>
              <w:top w:val="nil"/>
              <w:left w:val="nil"/>
              <w:bottom w:val="nil"/>
              <w:right w:val="nil"/>
            </w:tcBorders>
            <w:shd w:val="clear" w:color="auto" w:fill="auto"/>
            <w:noWrap/>
            <w:vAlign w:val="bottom"/>
          </w:tcPr>
          <w:p w14:paraId="39826A8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B3E35C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CA2FB78" w14:textId="77777777" w:rsidR="00DE6B71" w:rsidRPr="00B77F27" w:rsidRDefault="00DE6B71">
            <w:pPr>
              <w:rPr>
                <w:color w:val="000000"/>
              </w:rPr>
            </w:pPr>
          </w:p>
        </w:tc>
      </w:tr>
      <w:tr w:rsidR="00DE6B71" w:rsidRPr="00B77F27" w14:paraId="6CAEAC95" w14:textId="77777777">
        <w:trPr>
          <w:trHeight w:val="300"/>
        </w:trPr>
        <w:tc>
          <w:tcPr>
            <w:tcW w:w="8228" w:type="dxa"/>
            <w:gridSpan w:val="8"/>
            <w:tcBorders>
              <w:top w:val="nil"/>
              <w:left w:val="nil"/>
              <w:bottom w:val="nil"/>
              <w:right w:val="nil"/>
            </w:tcBorders>
            <w:shd w:val="clear" w:color="auto" w:fill="auto"/>
            <w:noWrap/>
            <w:vAlign w:val="bottom"/>
          </w:tcPr>
          <w:p w14:paraId="03CC3C3C" w14:textId="77777777" w:rsidR="00DE6B71" w:rsidRPr="00B77F27" w:rsidRDefault="00C81C97">
            <w:pPr>
              <w:rPr>
                <w:color w:val="000000"/>
              </w:rPr>
            </w:pPr>
            <w:r w:rsidRPr="00B77F27">
              <w:rPr>
                <w:color w:val="000000"/>
              </w:rPr>
              <w:t>Int_1         -.052      -.053       .023      -.104      -.013</w:t>
            </w:r>
          </w:p>
        </w:tc>
        <w:tc>
          <w:tcPr>
            <w:tcW w:w="1028" w:type="dxa"/>
            <w:tcBorders>
              <w:top w:val="nil"/>
              <w:left w:val="nil"/>
              <w:bottom w:val="nil"/>
              <w:right w:val="nil"/>
            </w:tcBorders>
            <w:shd w:val="clear" w:color="auto" w:fill="auto"/>
            <w:noWrap/>
            <w:vAlign w:val="bottom"/>
          </w:tcPr>
          <w:p w14:paraId="4D2F889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397C49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05D0C53" w14:textId="77777777" w:rsidR="00DE6B71" w:rsidRPr="00B77F27" w:rsidRDefault="00DE6B71">
            <w:pPr>
              <w:rPr>
                <w:color w:val="000000"/>
              </w:rPr>
            </w:pPr>
          </w:p>
        </w:tc>
      </w:tr>
      <w:tr w:rsidR="00DE6B71" w:rsidRPr="00B77F27" w14:paraId="4471C332" w14:textId="77777777">
        <w:trPr>
          <w:trHeight w:val="300"/>
        </w:trPr>
        <w:tc>
          <w:tcPr>
            <w:tcW w:w="2816" w:type="dxa"/>
            <w:tcBorders>
              <w:top w:val="nil"/>
              <w:left w:val="nil"/>
              <w:bottom w:val="nil"/>
              <w:right w:val="nil"/>
            </w:tcBorders>
            <w:shd w:val="clear" w:color="auto" w:fill="auto"/>
            <w:noWrap/>
            <w:vAlign w:val="bottom"/>
          </w:tcPr>
          <w:p w14:paraId="041FC792" w14:textId="77777777" w:rsidR="00DE6B71" w:rsidRPr="00B77F27" w:rsidRDefault="00DE6B71"/>
        </w:tc>
        <w:tc>
          <w:tcPr>
            <w:tcW w:w="136" w:type="dxa"/>
            <w:tcBorders>
              <w:top w:val="nil"/>
              <w:left w:val="nil"/>
              <w:bottom w:val="nil"/>
              <w:right w:val="nil"/>
            </w:tcBorders>
            <w:shd w:val="clear" w:color="auto" w:fill="auto"/>
            <w:noWrap/>
            <w:vAlign w:val="bottom"/>
          </w:tcPr>
          <w:p w14:paraId="5237CDD5"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41E03B2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49E15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755C95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1195A6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4AD245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158D78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8523F4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6522E6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9CC0F40" w14:textId="77777777" w:rsidR="00DE6B71" w:rsidRPr="00B77F27" w:rsidRDefault="00DE6B71">
            <w:pPr>
              <w:rPr>
                <w:color w:val="000000"/>
              </w:rPr>
            </w:pPr>
          </w:p>
        </w:tc>
      </w:tr>
      <w:tr w:rsidR="00DE6B71" w:rsidRPr="00B77F27" w14:paraId="3BA6DD65" w14:textId="77777777">
        <w:trPr>
          <w:trHeight w:val="300"/>
        </w:trPr>
        <w:tc>
          <w:tcPr>
            <w:tcW w:w="2952" w:type="dxa"/>
            <w:gridSpan w:val="2"/>
            <w:tcBorders>
              <w:top w:val="nil"/>
              <w:left w:val="nil"/>
              <w:bottom w:val="nil"/>
              <w:right w:val="nil"/>
            </w:tcBorders>
            <w:shd w:val="clear" w:color="auto" w:fill="auto"/>
            <w:noWrap/>
            <w:vAlign w:val="bottom"/>
          </w:tcPr>
          <w:p w14:paraId="5B5A30CD" w14:textId="77777777" w:rsidR="00DE6B71" w:rsidRPr="00B77F27" w:rsidRDefault="00C81C97">
            <w:pPr>
              <w:rPr>
                <w:color w:val="000000"/>
              </w:rPr>
            </w:pPr>
            <w:r w:rsidRPr="00B77F27">
              <w:rPr>
                <w:color w:val="000000"/>
              </w:rPr>
              <w:t>----------</w:t>
            </w:r>
          </w:p>
        </w:tc>
        <w:tc>
          <w:tcPr>
            <w:tcW w:w="136" w:type="dxa"/>
            <w:tcBorders>
              <w:top w:val="nil"/>
              <w:left w:val="nil"/>
              <w:bottom w:val="nil"/>
              <w:right w:val="nil"/>
            </w:tcBorders>
            <w:shd w:val="clear" w:color="auto" w:fill="auto"/>
            <w:noWrap/>
            <w:vAlign w:val="bottom"/>
          </w:tcPr>
          <w:p w14:paraId="2E0F07E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1B01F0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CA3737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592465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7A27AB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F49730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FCF8DA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879B73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0760B93" w14:textId="77777777" w:rsidR="00DE6B71" w:rsidRPr="00B77F27" w:rsidRDefault="00DE6B71">
            <w:pPr>
              <w:rPr>
                <w:color w:val="000000"/>
              </w:rPr>
            </w:pPr>
          </w:p>
        </w:tc>
      </w:tr>
      <w:tr w:rsidR="00DE6B71" w:rsidRPr="00B77F27" w14:paraId="647CFA49" w14:textId="77777777">
        <w:trPr>
          <w:trHeight w:val="300"/>
        </w:trPr>
        <w:tc>
          <w:tcPr>
            <w:tcW w:w="2816" w:type="dxa"/>
            <w:tcBorders>
              <w:top w:val="nil"/>
              <w:left w:val="nil"/>
              <w:bottom w:val="nil"/>
              <w:right w:val="nil"/>
            </w:tcBorders>
            <w:shd w:val="clear" w:color="auto" w:fill="auto"/>
            <w:noWrap/>
            <w:vAlign w:val="bottom"/>
          </w:tcPr>
          <w:p w14:paraId="0B88411D" w14:textId="77777777" w:rsidR="00DE6B71" w:rsidRPr="00B77F27" w:rsidRDefault="00DE6B71"/>
        </w:tc>
        <w:tc>
          <w:tcPr>
            <w:tcW w:w="136" w:type="dxa"/>
            <w:tcBorders>
              <w:top w:val="nil"/>
              <w:left w:val="nil"/>
              <w:bottom w:val="nil"/>
              <w:right w:val="nil"/>
            </w:tcBorders>
            <w:shd w:val="clear" w:color="auto" w:fill="auto"/>
            <w:noWrap/>
            <w:vAlign w:val="bottom"/>
          </w:tcPr>
          <w:p w14:paraId="0536ABB6"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1D66251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2AA5B4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C7D27F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872C86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680096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8F5FF1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04848E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020E80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726441" w14:textId="77777777" w:rsidR="00DE6B71" w:rsidRPr="00B77F27" w:rsidRDefault="00DE6B71">
            <w:pPr>
              <w:rPr>
                <w:color w:val="000000"/>
              </w:rPr>
            </w:pPr>
          </w:p>
        </w:tc>
      </w:tr>
      <w:tr w:rsidR="00DE6B71" w:rsidRPr="00B77F27" w14:paraId="68A55D4C" w14:textId="77777777">
        <w:trPr>
          <w:trHeight w:val="300"/>
        </w:trPr>
        <w:tc>
          <w:tcPr>
            <w:tcW w:w="3088" w:type="dxa"/>
            <w:gridSpan w:val="3"/>
            <w:tcBorders>
              <w:top w:val="nil"/>
              <w:left w:val="nil"/>
              <w:bottom w:val="nil"/>
              <w:right w:val="nil"/>
            </w:tcBorders>
            <w:shd w:val="clear" w:color="auto" w:fill="auto"/>
            <w:noWrap/>
            <w:vAlign w:val="bottom"/>
          </w:tcPr>
          <w:p w14:paraId="299AB935" w14:textId="77777777" w:rsidR="00DE6B71" w:rsidRPr="00B77F27" w:rsidRDefault="00C81C97">
            <w:pPr>
              <w:rPr>
                <w:color w:val="000000"/>
              </w:rPr>
            </w:pPr>
            <w:r w:rsidRPr="00B77F27">
              <w:rPr>
                <w:color w:val="000000"/>
              </w:rPr>
              <w:t>OUTCOME VARIABLE:</w:t>
            </w:r>
          </w:p>
        </w:tc>
        <w:tc>
          <w:tcPr>
            <w:tcW w:w="1028" w:type="dxa"/>
            <w:tcBorders>
              <w:top w:val="nil"/>
              <w:left w:val="nil"/>
              <w:bottom w:val="nil"/>
              <w:right w:val="nil"/>
            </w:tcBorders>
            <w:shd w:val="clear" w:color="auto" w:fill="auto"/>
            <w:noWrap/>
            <w:vAlign w:val="bottom"/>
          </w:tcPr>
          <w:p w14:paraId="2FBFF54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2327D0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5F2C77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DDADEF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0A7C50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F3E729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9BEC4A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68A09C3" w14:textId="77777777" w:rsidR="00DE6B71" w:rsidRPr="00B77F27" w:rsidRDefault="00DE6B71">
            <w:pPr>
              <w:rPr>
                <w:color w:val="000000"/>
              </w:rPr>
            </w:pPr>
          </w:p>
        </w:tc>
      </w:tr>
      <w:tr w:rsidR="00DE6B71" w:rsidRPr="00B77F27" w14:paraId="08C2ECCF" w14:textId="77777777">
        <w:trPr>
          <w:trHeight w:val="300"/>
        </w:trPr>
        <w:tc>
          <w:tcPr>
            <w:tcW w:w="2952" w:type="dxa"/>
            <w:gridSpan w:val="2"/>
            <w:tcBorders>
              <w:top w:val="nil"/>
              <w:left w:val="nil"/>
              <w:bottom w:val="nil"/>
              <w:right w:val="nil"/>
            </w:tcBorders>
            <w:shd w:val="clear" w:color="auto" w:fill="auto"/>
            <w:noWrap/>
            <w:vAlign w:val="bottom"/>
          </w:tcPr>
          <w:p w14:paraId="2AF9162F" w14:textId="77777777" w:rsidR="00DE6B71" w:rsidRPr="00B77F27" w:rsidRDefault="00C81C97">
            <w:pPr>
              <w:rPr>
                <w:color w:val="000000"/>
              </w:rPr>
            </w:pPr>
            <w:r w:rsidRPr="00B77F27">
              <w:rPr>
                <w:color w:val="000000"/>
              </w:rPr>
              <w:t xml:space="preserve"> Perf_tot</w:t>
            </w:r>
          </w:p>
        </w:tc>
        <w:tc>
          <w:tcPr>
            <w:tcW w:w="136" w:type="dxa"/>
            <w:tcBorders>
              <w:top w:val="nil"/>
              <w:left w:val="nil"/>
              <w:bottom w:val="nil"/>
              <w:right w:val="nil"/>
            </w:tcBorders>
            <w:shd w:val="clear" w:color="auto" w:fill="auto"/>
            <w:noWrap/>
            <w:vAlign w:val="bottom"/>
          </w:tcPr>
          <w:p w14:paraId="30D4E04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1AD613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376FE6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70B833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FB6038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4B38DB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74FAC2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68CEAE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71C6E5F" w14:textId="77777777" w:rsidR="00DE6B71" w:rsidRPr="00B77F27" w:rsidRDefault="00DE6B71">
            <w:pPr>
              <w:rPr>
                <w:color w:val="000000"/>
              </w:rPr>
            </w:pPr>
          </w:p>
        </w:tc>
      </w:tr>
      <w:tr w:rsidR="00DE6B71" w:rsidRPr="00B77F27" w14:paraId="6C7AE907" w14:textId="77777777">
        <w:trPr>
          <w:trHeight w:val="300"/>
        </w:trPr>
        <w:tc>
          <w:tcPr>
            <w:tcW w:w="2816" w:type="dxa"/>
            <w:tcBorders>
              <w:top w:val="nil"/>
              <w:left w:val="nil"/>
              <w:bottom w:val="nil"/>
              <w:right w:val="nil"/>
            </w:tcBorders>
            <w:shd w:val="clear" w:color="auto" w:fill="auto"/>
            <w:noWrap/>
            <w:vAlign w:val="bottom"/>
          </w:tcPr>
          <w:p w14:paraId="390380D0" w14:textId="77777777" w:rsidR="00DE6B71" w:rsidRPr="00B77F27" w:rsidRDefault="00DE6B71"/>
        </w:tc>
        <w:tc>
          <w:tcPr>
            <w:tcW w:w="136" w:type="dxa"/>
            <w:tcBorders>
              <w:top w:val="nil"/>
              <w:left w:val="nil"/>
              <w:bottom w:val="nil"/>
              <w:right w:val="nil"/>
            </w:tcBorders>
            <w:shd w:val="clear" w:color="auto" w:fill="auto"/>
            <w:noWrap/>
            <w:vAlign w:val="bottom"/>
          </w:tcPr>
          <w:p w14:paraId="56718D91"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5D50E3F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3476BD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60074B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A8A5C0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8F8AD2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718087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00884E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1DF986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9E6F612" w14:textId="77777777" w:rsidR="00DE6B71" w:rsidRPr="00B77F27" w:rsidRDefault="00DE6B71">
            <w:pPr>
              <w:rPr>
                <w:color w:val="000000"/>
              </w:rPr>
            </w:pPr>
          </w:p>
        </w:tc>
      </w:tr>
      <w:tr w:rsidR="00DE6B71" w:rsidRPr="00B77F27" w14:paraId="67037890" w14:textId="77777777">
        <w:trPr>
          <w:trHeight w:val="300"/>
        </w:trPr>
        <w:tc>
          <w:tcPr>
            <w:tcW w:w="8228" w:type="dxa"/>
            <w:gridSpan w:val="8"/>
            <w:tcBorders>
              <w:top w:val="nil"/>
              <w:left w:val="nil"/>
              <w:bottom w:val="nil"/>
              <w:right w:val="nil"/>
            </w:tcBorders>
            <w:shd w:val="clear" w:color="auto" w:fill="auto"/>
            <w:noWrap/>
            <w:vAlign w:val="bottom"/>
          </w:tcPr>
          <w:p w14:paraId="424A9F3D" w14:textId="77777777" w:rsidR="00DE6B71" w:rsidRPr="00B77F27" w:rsidRDefault="00C81C97">
            <w:pPr>
              <w:rPr>
                <w:color w:val="000000"/>
              </w:rPr>
            </w:pPr>
            <w:r w:rsidRPr="00B77F27">
              <w:rPr>
                <w:color w:val="000000"/>
              </w:rPr>
              <w:t xml:space="preserve">              Coeff   BootMean     BootSE   BootLLCI   BootULCI</w:t>
            </w:r>
          </w:p>
        </w:tc>
        <w:tc>
          <w:tcPr>
            <w:tcW w:w="1028" w:type="dxa"/>
            <w:tcBorders>
              <w:top w:val="nil"/>
              <w:left w:val="nil"/>
              <w:bottom w:val="nil"/>
              <w:right w:val="nil"/>
            </w:tcBorders>
            <w:shd w:val="clear" w:color="auto" w:fill="auto"/>
            <w:noWrap/>
            <w:vAlign w:val="bottom"/>
          </w:tcPr>
          <w:p w14:paraId="43CBBE0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A44F3D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24B8A3F" w14:textId="77777777" w:rsidR="00DE6B71" w:rsidRPr="00B77F27" w:rsidRDefault="00DE6B71">
            <w:pPr>
              <w:rPr>
                <w:color w:val="000000"/>
              </w:rPr>
            </w:pPr>
          </w:p>
        </w:tc>
      </w:tr>
      <w:tr w:rsidR="00DE6B71" w:rsidRPr="00B77F27" w14:paraId="0EE9806C" w14:textId="77777777">
        <w:trPr>
          <w:trHeight w:val="300"/>
        </w:trPr>
        <w:tc>
          <w:tcPr>
            <w:tcW w:w="8228" w:type="dxa"/>
            <w:gridSpan w:val="8"/>
            <w:tcBorders>
              <w:top w:val="nil"/>
              <w:left w:val="nil"/>
              <w:bottom w:val="nil"/>
              <w:right w:val="nil"/>
            </w:tcBorders>
            <w:shd w:val="clear" w:color="auto" w:fill="auto"/>
            <w:noWrap/>
            <w:vAlign w:val="bottom"/>
          </w:tcPr>
          <w:p w14:paraId="0B3518D0" w14:textId="77777777" w:rsidR="00DE6B71" w:rsidRPr="00B77F27" w:rsidRDefault="00C81C97">
            <w:pPr>
              <w:rPr>
                <w:color w:val="000000"/>
              </w:rPr>
            </w:pPr>
            <w:r w:rsidRPr="00B77F27">
              <w:rPr>
                <w:color w:val="000000"/>
              </w:rPr>
              <w:t>constant      2.189      2.199       .347      1.507      2.876</w:t>
            </w:r>
          </w:p>
        </w:tc>
        <w:tc>
          <w:tcPr>
            <w:tcW w:w="1028" w:type="dxa"/>
            <w:tcBorders>
              <w:top w:val="nil"/>
              <w:left w:val="nil"/>
              <w:bottom w:val="nil"/>
              <w:right w:val="nil"/>
            </w:tcBorders>
            <w:shd w:val="clear" w:color="auto" w:fill="auto"/>
            <w:noWrap/>
            <w:vAlign w:val="bottom"/>
          </w:tcPr>
          <w:p w14:paraId="0F0597A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4972B4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663D4DB" w14:textId="77777777" w:rsidR="00DE6B71" w:rsidRPr="00B77F27" w:rsidRDefault="00DE6B71">
            <w:pPr>
              <w:rPr>
                <w:color w:val="000000"/>
              </w:rPr>
            </w:pPr>
          </w:p>
        </w:tc>
      </w:tr>
      <w:tr w:rsidR="00DE6B71" w:rsidRPr="00B77F27" w14:paraId="13606019" w14:textId="77777777">
        <w:trPr>
          <w:trHeight w:val="300"/>
        </w:trPr>
        <w:tc>
          <w:tcPr>
            <w:tcW w:w="8228" w:type="dxa"/>
            <w:gridSpan w:val="8"/>
            <w:tcBorders>
              <w:top w:val="nil"/>
              <w:left w:val="nil"/>
              <w:bottom w:val="nil"/>
              <w:right w:val="nil"/>
            </w:tcBorders>
            <w:shd w:val="clear" w:color="auto" w:fill="auto"/>
            <w:noWrap/>
            <w:vAlign w:val="bottom"/>
          </w:tcPr>
          <w:p w14:paraId="2EF05ED1" w14:textId="77777777" w:rsidR="00DE6B71" w:rsidRPr="00B77F27" w:rsidRDefault="00C81C97">
            <w:pPr>
              <w:rPr>
                <w:color w:val="000000"/>
              </w:rPr>
            </w:pPr>
            <w:r w:rsidRPr="00B77F27">
              <w:rPr>
                <w:color w:val="000000"/>
              </w:rPr>
              <w:t>Proj_pla       .215       .219       .132      -.049       .477</w:t>
            </w:r>
          </w:p>
        </w:tc>
        <w:tc>
          <w:tcPr>
            <w:tcW w:w="1028" w:type="dxa"/>
            <w:tcBorders>
              <w:top w:val="nil"/>
              <w:left w:val="nil"/>
              <w:bottom w:val="nil"/>
              <w:right w:val="nil"/>
            </w:tcBorders>
            <w:shd w:val="clear" w:color="auto" w:fill="auto"/>
            <w:noWrap/>
            <w:vAlign w:val="bottom"/>
          </w:tcPr>
          <w:p w14:paraId="5672388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6EEE97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67F0E9C" w14:textId="77777777" w:rsidR="00DE6B71" w:rsidRPr="00B77F27" w:rsidRDefault="00DE6B71">
            <w:pPr>
              <w:rPr>
                <w:color w:val="000000"/>
              </w:rPr>
            </w:pPr>
          </w:p>
        </w:tc>
      </w:tr>
      <w:tr w:rsidR="00DE6B71" w:rsidRPr="00B77F27" w14:paraId="460D78B6" w14:textId="77777777">
        <w:trPr>
          <w:trHeight w:val="300"/>
        </w:trPr>
        <w:tc>
          <w:tcPr>
            <w:tcW w:w="8228" w:type="dxa"/>
            <w:gridSpan w:val="8"/>
            <w:tcBorders>
              <w:top w:val="nil"/>
              <w:left w:val="nil"/>
              <w:bottom w:val="nil"/>
              <w:right w:val="nil"/>
            </w:tcBorders>
            <w:shd w:val="clear" w:color="auto" w:fill="auto"/>
            <w:noWrap/>
            <w:vAlign w:val="bottom"/>
          </w:tcPr>
          <w:p w14:paraId="7353685C" w14:textId="77777777" w:rsidR="00DE6B71" w:rsidRPr="00B77F27" w:rsidRDefault="00C81C97">
            <w:pPr>
              <w:rPr>
                <w:color w:val="000000"/>
              </w:rPr>
            </w:pPr>
            <w:r w:rsidRPr="00B77F27">
              <w:rPr>
                <w:color w:val="000000"/>
              </w:rPr>
              <w:t>Com_part       .413       .411       .088       .237       .586</w:t>
            </w:r>
          </w:p>
        </w:tc>
        <w:tc>
          <w:tcPr>
            <w:tcW w:w="1028" w:type="dxa"/>
            <w:tcBorders>
              <w:top w:val="nil"/>
              <w:left w:val="nil"/>
              <w:bottom w:val="nil"/>
              <w:right w:val="nil"/>
            </w:tcBorders>
            <w:shd w:val="clear" w:color="auto" w:fill="auto"/>
            <w:noWrap/>
            <w:vAlign w:val="bottom"/>
          </w:tcPr>
          <w:p w14:paraId="61D783F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3EF506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EEC9B45" w14:textId="77777777" w:rsidR="00DE6B71" w:rsidRPr="00B77F27" w:rsidRDefault="00DE6B71">
            <w:pPr>
              <w:rPr>
                <w:color w:val="000000"/>
              </w:rPr>
            </w:pPr>
          </w:p>
        </w:tc>
      </w:tr>
      <w:tr w:rsidR="00DE6B71" w:rsidRPr="00B77F27" w14:paraId="5320A7C4" w14:textId="77777777">
        <w:trPr>
          <w:trHeight w:val="300"/>
        </w:trPr>
        <w:tc>
          <w:tcPr>
            <w:tcW w:w="8228" w:type="dxa"/>
            <w:gridSpan w:val="8"/>
            <w:tcBorders>
              <w:top w:val="nil"/>
              <w:left w:val="nil"/>
              <w:bottom w:val="nil"/>
              <w:right w:val="nil"/>
            </w:tcBorders>
            <w:shd w:val="clear" w:color="auto" w:fill="auto"/>
            <w:noWrap/>
            <w:vAlign w:val="bottom"/>
          </w:tcPr>
          <w:p w14:paraId="0DDCC55F" w14:textId="77777777" w:rsidR="00DE6B71" w:rsidRPr="00B77F27" w:rsidRDefault="00C81C97">
            <w:pPr>
              <w:rPr>
                <w:color w:val="000000"/>
              </w:rPr>
            </w:pPr>
            <w:r w:rsidRPr="00B77F27">
              <w:rPr>
                <w:color w:val="000000"/>
              </w:rPr>
              <w:t>Govt_Reg       .066       .066       .017       .032       .101</w:t>
            </w:r>
          </w:p>
        </w:tc>
        <w:tc>
          <w:tcPr>
            <w:tcW w:w="1028" w:type="dxa"/>
            <w:tcBorders>
              <w:top w:val="nil"/>
              <w:left w:val="nil"/>
              <w:bottom w:val="nil"/>
              <w:right w:val="nil"/>
            </w:tcBorders>
            <w:shd w:val="clear" w:color="auto" w:fill="auto"/>
            <w:noWrap/>
            <w:vAlign w:val="bottom"/>
          </w:tcPr>
          <w:p w14:paraId="698C8C8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FF7E7A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47F4FAD" w14:textId="77777777" w:rsidR="00DE6B71" w:rsidRPr="00B77F27" w:rsidRDefault="00DE6B71">
            <w:pPr>
              <w:rPr>
                <w:color w:val="000000"/>
              </w:rPr>
            </w:pPr>
          </w:p>
        </w:tc>
      </w:tr>
      <w:tr w:rsidR="00DE6B71" w:rsidRPr="00B77F27" w14:paraId="0C564725" w14:textId="77777777">
        <w:trPr>
          <w:trHeight w:val="300"/>
        </w:trPr>
        <w:tc>
          <w:tcPr>
            <w:tcW w:w="8228" w:type="dxa"/>
            <w:gridSpan w:val="8"/>
            <w:tcBorders>
              <w:top w:val="nil"/>
              <w:left w:val="nil"/>
              <w:bottom w:val="nil"/>
              <w:right w:val="nil"/>
            </w:tcBorders>
            <w:shd w:val="clear" w:color="auto" w:fill="auto"/>
            <w:noWrap/>
            <w:vAlign w:val="bottom"/>
          </w:tcPr>
          <w:p w14:paraId="26D0F73A" w14:textId="77777777" w:rsidR="00DE6B71" w:rsidRPr="00B77F27" w:rsidRDefault="00C81C97">
            <w:pPr>
              <w:rPr>
                <w:color w:val="000000"/>
              </w:rPr>
            </w:pPr>
            <w:r w:rsidRPr="00B77F27">
              <w:rPr>
                <w:color w:val="000000"/>
              </w:rPr>
              <w:t>Int_1         -.017      -.018       .020      -.059       .019</w:t>
            </w:r>
          </w:p>
        </w:tc>
        <w:tc>
          <w:tcPr>
            <w:tcW w:w="1028" w:type="dxa"/>
            <w:tcBorders>
              <w:top w:val="nil"/>
              <w:left w:val="nil"/>
              <w:bottom w:val="nil"/>
              <w:right w:val="nil"/>
            </w:tcBorders>
            <w:shd w:val="clear" w:color="auto" w:fill="auto"/>
            <w:noWrap/>
            <w:vAlign w:val="bottom"/>
          </w:tcPr>
          <w:p w14:paraId="39A92A9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9D29C8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FCB7BBA" w14:textId="77777777" w:rsidR="00DE6B71" w:rsidRPr="00B77F27" w:rsidRDefault="00DE6B71">
            <w:pPr>
              <w:rPr>
                <w:color w:val="000000"/>
              </w:rPr>
            </w:pPr>
          </w:p>
        </w:tc>
      </w:tr>
      <w:tr w:rsidR="00DE6B71" w:rsidRPr="00B77F27" w14:paraId="3F83B03C" w14:textId="77777777">
        <w:trPr>
          <w:trHeight w:val="300"/>
        </w:trPr>
        <w:tc>
          <w:tcPr>
            <w:tcW w:w="2816" w:type="dxa"/>
            <w:tcBorders>
              <w:top w:val="nil"/>
              <w:left w:val="nil"/>
              <w:bottom w:val="nil"/>
              <w:right w:val="nil"/>
            </w:tcBorders>
            <w:shd w:val="clear" w:color="auto" w:fill="auto"/>
            <w:noWrap/>
            <w:vAlign w:val="bottom"/>
          </w:tcPr>
          <w:p w14:paraId="64F40F3C" w14:textId="77777777" w:rsidR="00DE6B71" w:rsidRPr="00B77F27" w:rsidRDefault="00DE6B71"/>
        </w:tc>
        <w:tc>
          <w:tcPr>
            <w:tcW w:w="136" w:type="dxa"/>
            <w:tcBorders>
              <w:top w:val="nil"/>
              <w:left w:val="nil"/>
              <w:bottom w:val="nil"/>
              <w:right w:val="nil"/>
            </w:tcBorders>
            <w:shd w:val="clear" w:color="auto" w:fill="auto"/>
            <w:noWrap/>
            <w:vAlign w:val="bottom"/>
          </w:tcPr>
          <w:p w14:paraId="01F964DD"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579F339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18C439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D09C6C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B1ABE3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C00379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F61A67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03C4B2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41BA67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3CD8C14" w14:textId="77777777" w:rsidR="00DE6B71" w:rsidRPr="00B77F27" w:rsidRDefault="00DE6B71">
            <w:pPr>
              <w:rPr>
                <w:color w:val="000000"/>
              </w:rPr>
            </w:pPr>
          </w:p>
        </w:tc>
      </w:tr>
      <w:tr w:rsidR="00DE6B71" w:rsidRPr="00B77F27" w14:paraId="2C1D7FF3" w14:textId="77777777">
        <w:trPr>
          <w:trHeight w:val="300"/>
        </w:trPr>
        <w:tc>
          <w:tcPr>
            <w:tcW w:w="10284" w:type="dxa"/>
            <w:gridSpan w:val="10"/>
            <w:tcBorders>
              <w:top w:val="nil"/>
              <w:left w:val="nil"/>
              <w:bottom w:val="nil"/>
              <w:right w:val="nil"/>
            </w:tcBorders>
            <w:shd w:val="clear" w:color="auto" w:fill="auto"/>
            <w:noWrap/>
            <w:vAlign w:val="bottom"/>
          </w:tcPr>
          <w:p w14:paraId="3A0CC6E3" w14:textId="77777777" w:rsidR="00DE6B71" w:rsidRPr="00B77F27" w:rsidRDefault="00C81C97">
            <w:pPr>
              <w:rPr>
                <w:color w:val="000000"/>
              </w:rPr>
            </w:pPr>
            <w:r w:rsidRPr="00B77F27">
              <w:rPr>
                <w:color w:val="000000"/>
              </w:rPr>
              <w:t>*********************** ANALYSIS NOTES AND ERRORS ************************</w:t>
            </w:r>
          </w:p>
        </w:tc>
        <w:tc>
          <w:tcPr>
            <w:tcW w:w="1028" w:type="dxa"/>
            <w:tcBorders>
              <w:top w:val="nil"/>
              <w:left w:val="nil"/>
              <w:bottom w:val="nil"/>
              <w:right w:val="nil"/>
            </w:tcBorders>
            <w:shd w:val="clear" w:color="auto" w:fill="auto"/>
            <w:noWrap/>
            <w:vAlign w:val="bottom"/>
          </w:tcPr>
          <w:p w14:paraId="1736CB2F" w14:textId="77777777" w:rsidR="00DE6B71" w:rsidRPr="00B77F27" w:rsidRDefault="00DE6B71">
            <w:pPr>
              <w:rPr>
                <w:color w:val="000000"/>
              </w:rPr>
            </w:pPr>
          </w:p>
        </w:tc>
      </w:tr>
      <w:tr w:rsidR="00DE6B71" w:rsidRPr="00B77F27" w14:paraId="45FC3061" w14:textId="77777777">
        <w:trPr>
          <w:trHeight w:val="300"/>
        </w:trPr>
        <w:tc>
          <w:tcPr>
            <w:tcW w:w="2816" w:type="dxa"/>
            <w:tcBorders>
              <w:top w:val="nil"/>
              <w:left w:val="nil"/>
              <w:bottom w:val="nil"/>
              <w:right w:val="nil"/>
            </w:tcBorders>
            <w:shd w:val="clear" w:color="auto" w:fill="auto"/>
            <w:noWrap/>
            <w:vAlign w:val="bottom"/>
          </w:tcPr>
          <w:p w14:paraId="02C257C3" w14:textId="77777777" w:rsidR="00DE6B71" w:rsidRPr="00B77F27" w:rsidRDefault="00DE6B71"/>
        </w:tc>
        <w:tc>
          <w:tcPr>
            <w:tcW w:w="136" w:type="dxa"/>
            <w:tcBorders>
              <w:top w:val="nil"/>
              <w:left w:val="nil"/>
              <w:bottom w:val="nil"/>
              <w:right w:val="nil"/>
            </w:tcBorders>
            <w:shd w:val="clear" w:color="auto" w:fill="auto"/>
            <w:noWrap/>
            <w:vAlign w:val="bottom"/>
          </w:tcPr>
          <w:p w14:paraId="74AD7614"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3D97DDD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6268CB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FF071B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647464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76018F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CAA894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56168E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502F07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CCED633" w14:textId="77777777" w:rsidR="00DE6B71" w:rsidRPr="00B77F27" w:rsidRDefault="00DE6B71">
            <w:pPr>
              <w:rPr>
                <w:color w:val="000000"/>
              </w:rPr>
            </w:pPr>
          </w:p>
        </w:tc>
      </w:tr>
      <w:tr w:rsidR="00DE6B71" w:rsidRPr="00B77F27" w14:paraId="787858C1" w14:textId="77777777">
        <w:trPr>
          <w:trHeight w:val="300"/>
        </w:trPr>
        <w:tc>
          <w:tcPr>
            <w:tcW w:w="8228" w:type="dxa"/>
            <w:gridSpan w:val="8"/>
            <w:tcBorders>
              <w:top w:val="nil"/>
              <w:left w:val="nil"/>
              <w:bottom w:val="nil"/>
              <w:right w:val="nil"/>
            </w:tcBorders>
            <w:shd w:val="clear" w:color="auto" w:fill="auto"/>
            <w:noWrap/>
            <w:vAlign w:val="bottom"/>
          </w:tcPr>
          <w:p w14:paraId="76D8C882" w14:textId="77777777" w:rsidR="00DE6B71" w:rsidRPr="00B77F27" w:rsidRDefault="00C81C97">
            <w:pPr>
              <w:rPr>
                <w:color w:val="000000"/>
              </w:rPr>
            </w:pPr>
            <w:r w:rsidRPr="00B77F27">
              <w:rPr>
                <w:color w:val="000000"/>
              </w:rPr>
              <w:t>Level of confidence for all confidence intervals in output:</w:t>
            </w:r>
          </w:p>
        </w:tc>
        <w:tc>
          <w:tcPr>
            <w:tcW w:w="1028" w:type="dxa"/>
            <w:tcBorders>
              <w:top w:val="nil"/>
              <w:left w:val="nil"/>
              <w:bottom w:val="nil"/>
              <w:right w:val="nil"/>
            </w:tcBorders>
            <w:shd w:val="clear" w:color="auto" w:fill="auto"/>
            <w:noWrap/>
            <w:vAlign w:val="bottom"/>
          </w:tcPr>
          <w:p w14:paraId="75912A2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D0BB91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5C7AE59" w14:textId="77777777" w:rsidR="00DE6B71" w:rsidRPr="00B77F27" w:rsidRDefault="00DE6B71">
            <w:pPr>
              <w:rPr>
                <w:color w:val="000000"/>
              </w:rPr>
            </w:pPr>
          </w:p>
        </w:tc>
      </w:tr>
      <w:tr w:rsidR="00DE6B71" w:rsidRPr="00B77F27" w14:paraId="199B4C66" w14:textId="77777777">
        <w:trPr>
          <w:trHeight w:val="300"/>
        </w:trPr>
        <w:tc>
          <w:tcPr>
            <w:tcW w:w="2952" w:type="dxa"/>
            <w:gridSpan w:val="2"/>
            <w:tcBorders>
              <w:top w:val="nil"/>
              <w:left w:val="nil"/>
              <w:bottom w:val="nil"/>
              <w:right w:val="nil"/>
            </w:tcBorders>
            <w:shd w:val="clear" w:color="auto" w:fill="auto"/>
            <w:noWrap/>
            <w:vAlign w:val="bottom"/>
          </w:tcPr>
          <w:p w14:paraId="3BF1EECE" w14:textId="77777777" w:rsidR="00DE6B71" w:rsidRPr="00B77F27" w:rsidRDefault="00C81C97">
            <w:pPr>
              <w:rPr>
                <w:color w:val="000000"/>
              </w:rPr>
            </w:pPr>
            <w:r w:rsidRPr="00B77F27">
              <w:rPr>
                <w:color w:val="000000"/>
              </w:rPr>
              <w:t xml:space="preserve">  95.0000</w:t>
            </w:r>
          </w:p>
        </w:tc>
        <w:tc>
          <w:tcPr>
            <w:tcW w:w="136" w:type="dxa"/>
            <w:tcBorders>
              <w:top w:val="nil"/>
              <w:left w:val="nil"/>
              <w:bottom w:val="nil"/>
              <w:right w:val="nil"/>
            </w:tcBorders>
            <w:shd w:val="clear" w:color="auto" w:fill="auto"/>
            <w:noWrap/>
            <w:vAlign w:val="bottom"/>
          </w:tcPr>
          <w:p w14:paraId="4B63371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844660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30B3F7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18E63B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E933E4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1C87CA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364387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6D60BF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C96A095" w14:textId="77777777" w:rsidR="00DE6B71" w:rsidRPr="00B77F27" w:rsidRDefault="00DE6B71">
            <w:pPr>
              <w:rPr>
                <w:color w:val="000000"/>
              </w:rPr>
            </w:pPr>
          </w:p>
        </w:tc>
      </w:tr>
      <w:tr w:rsidR="00DE6B71" w:rsidRPr="00B77F27" w14:paraId="1AF3ABEE" w14:textId="77777777">
        <w:trPr>
          <w:trHeight w:val="300"/>
        </w:trPr>
        <w:tc>
          <w:tcPr>
            <w:tcW w:w="2816" w:type="dxa"/>
            <w:tcBorders>
              <w:top w:val="nil"/>
              <w:left w:val="nil"/>
              <w:bottom w:val="nil"/>
              <w:right w:val="nil"/>
            </w:tcBorders>
            <w:shd w:val="clear" w:color="auto" w:fill="auto"/>
            <w:noWrap/>
            <w:vAlign w:val="bottom"/>
          </w:tcPr>
          <w:p w14:paraId="75CE977A" w14:textId="77777777" w:rsidR="00DE6B71" w:rsidRPr="00B77F27" w:rsidRDefault="00DE6B71"/>
        </w:tc>
        <w:tc>
          <w:tcPr>
            <w:tcW w:w="136" w:type="dxa"/>
            <w:tcBorders>
              <w:top w:val="nil"/>
              <w:left w:val="nil"/>
              <w:bottom w:val="nil"/>
              <w:right w:val="nil"/>
            </w:tcBorders>
            <w:shd w:val="clear" w:color="auto" w:fill="auto"/>
            <w:noWrap/>
            <w:vAlign w:val="bottom"/>
          </w:tcPr>
          <w:p w14:paraId="11962CE4"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4944ED3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44C136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591C69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47B624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C76CB3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45F9D8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32B311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B0617A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3C6C155" w14:textId="77777777" w:rsidR="00DE6B71" w:rsidRPr="00B77F27" w:rsidRDefault="00DE6B71">
            <w:pPr>
              <w:rPr>
                <w:color w:val="000000"/>
              </w:rPr>
            </w:pPr>
          </w:p>
        </w:tc>
      </w:tr>
      <w:tr w:rsidR="00DE6B71" w:rsidRPr="00B77F27" w14:paraId="2AFEE91C" w14:textId="77777777">
        <w:trPr>
          <w:trHeight w:val="300"/>
        </w:trPr>
        <w:tc>
          <w:tcPr>
            <w:tcW w:w="10284" w:type="dxa"/>
            <w:gridSpan w:val="10"/>
            <w:tcBorders>
              <w:top w:val="nil"/>
              <w:left w:val="nil"/>
              <w:bottom w:val="nil"/>
              <w:right w:val="nil"/>
            </w:tcBorders>
            <w:shd w:val="clear" w:color="auto" w:fill="auto"/>
            <w:noWrap/>
            <w:vAlign w:val="bottom"/>
          </w:tcPr>
          <w:p w14:paraId="111778F8" w14:textId="77777777" w:rsidR="00DE6B71" w:rsidRPr="00B77F27" w:rsidRDefault="00C81C97">
            <w:pPr>
              <w:rPr>
                <w:color w:val="000000"/>
              </w:rPr>
            </w:pPr>
            <w:r w:rsidRPr="00B77F27">
              <w:rPr>
                <w:color w:val="000000"/>
              </w:rPr>
              <w:t>Number of bootstrap samples for percentile bootstrap confidence intervals:</w:t>
            </w:r>
          </w:p>
        </w:tc>
        <w:tc>
          <w:tcPr>
            <w:tcW w:w="1028" w:type="dxa"/>
            <w:tcBorders>
              <w:top w:val="nil"/>
              <w:left w:val="nil"/>
              <w:bottom w:val="nil"/>
              <w:right w:val="nil"/>
            </w:tcBorders>
            <w:shd w:val="clear" w:color="auto" w:fill="auto"/>
            <w:noWrap/>
            <w:vAlign w:val="bottom"/>
          </w:tcPr>
          <w:p w14:paraId="4C887BB7" w14:textId="77777777" w:rsidR="00DE6B71" w:rsidRPr="00B77F27" w:rsidRDefault="00DE6B71">
            <w:pPr>
              <w:rPr>
                <w:color w:val="000000"/>
              </w:rPr>
            </w:pPr>
          </w:p>
        </w:tc>
      </w:tr>
      <w:tr w:rsidR="00DE6B71" w:rsidRPr="00B77F27" w14:paraId="0F40DFE7" w14:textId="77777777">
        <w:trPr>
          <w:trHeight w:val="300"/>
        </w:trPr>
        <w:tc>
          <w:tcPr>
            <w:tcW w:w="2816" w:type="dxa"/>
            <w:tcBorders>
              <w:top w:val="nil"/>
              <w:left w:val="nil"/>
              <w:bottom w:val="nil"/>
              <w:right w:val="nil"/>
            </w:tcBorders>
            <w:shd w:val="clear" w:color="auto" w:fill="auto"/>
            <w:noWrap/>
            <w:vAlign w:val="bottom"/>
          </w:tcPr>
          <w:p w14:paraId="1041918B" w14:textId="77777777" w:rsidR="00DE6B71" w:rsidRPr="00B77F27" w:rsidRDefault="00C81C97">
            <w:pPr>
              <w:rPr>
                <w:color w:val="000000"/>
              </w:rPr>
            </w:pPr>
            <w:r w:rsidRPr="00B77F27">
              <w:rPr>
                <w:color w:val="000000"/>
              </w:rPr>
              <w:t xml:space="preserve">  5000</w:t>
            </w:r>
          </w:p>
        </w:tc>
        <w:tc>
          <w:tcPr>
            <w:tcW w:w="136" w:type="dxa"/>
            <w:tcBorders>
              <w:top w:val="nil"/>
              <w:left w:val="nil"/>
              <w:bottom w:val="nil"/>
              <w:right w:val="nil"/>
            </w:tcBorders>
            <w:shd w:val="clear" w:color="auto" w:fill="auto"/>
            <w:noWrap/>
            <w:vAlign w:val="bottom"/>
          </w:tcPr>
          <w:p w14:paraId="3E794814"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4DCF052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A05738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E2CB02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36F441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E9380A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BBBEC0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35A7C1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1577D5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47107B0" w14:textId="77777777" w:rsidR="00DE6B71" w:rsidRPr="00B77F27" w:rsidRDefault="00DE6B71">
            <w:pPr>
              <w:rPr>
                <w:color w:val="000000"/>
              </w:rPr>
            </w:pPr>
          </w:p>
        </w:tc>
      </w:tr>
      <w:tr w:rsidR="00DE6B71" w:rsidRPr="00B77F27" w14:paraId="374AC209" w14:textId="77777777">
        <w:trPr>
          <w:trHeight w:val="300"/>
        </w:trPr>
        <w:tc>
          <w:tcPr>
            <w:tcW w:w="2816" w:type="dxa"/>
            <w:tcBorders>
              <w:top w:val="nil"/>
              <w:left w:val="nil"/>
              <w:bottom w:val="nil"/>
              <w:right w:val="nil"/>
            </w:tcBorders>
            <w:shd w:val="clear" w:color="auto" w:fill="auto"/>
            <w:noWrap/>
            <w:vAlign w:val="bottom"/>
          </w:tcPr>
          <w:p w14:paraId="46DA6926" w14:textId="77777777" w:rsidR="00DE6B71" w:rsidRPr="00B77F27" w:rsidRDefault="00DE6B71"/>
        </w:tc>
        <w:tc>
          <w:tcPr>
            <w:tcW w:w="136" w:type="dxa"/>
            <w:tcBorders>
              <w:top w:val="nil"/>
              <w:left w:val="nil"/>
              <w:bottom w:val="nil"/>
              <w:right w:val="nil"/>
            </w:tcBorders>
            <w:shd w:val="clear" w:color="auto" w:fill="auto"/>
            <w:noWrap/>
            <w:vAlign w:val="bottom"/>
          </w:tcPr>
          <w:p w14:paraId="4400B48A"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6A1AF4E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73191B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3B0E15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3C2A79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DA440E4"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15A606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330B60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EC3A18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2197FDA" w14:textId="77777777" w:rsidR="00DE6B71" w:rsidRPr="00B77F27" w:rsidRDefault="00DE6B71">
            <w:pPr>
              <w:rPr>
                <w:color w:val="000000"/>
              </w:rPr>
            </w:pPr>
          </w:p>
        </w:tc>
      </w:tr>
      <w:tr w:rsidR="00DE6B71" w:rsidRPr="00B77F27" w14:paraId="27870A17" w14:textId="77777777">
        <w:trPr>
          <w:trHeight w:val="300"/>
        </w:trPr>
        <w:tc>
          <w:tcPr>
            <w:tcW w:w="9256" w:type="dxa"/>
            <w:gridSpan w:val="9"/>
            <w:tcBorders>
              <w:top w:val="nil"/>
              <w:left w:val="nil"/>
              <w:bottom w:val="nil"/>
              <w:right w:val="nil"/>
            </w:tcBorders>
            <w:shd w:val="clear" w:color="auto" w:fill="auto"/>
            <w:noWrap/>
            <w:vAlign w:val="bottom"/>
          </w:tcPr>
          <w:p w14:paraId="4A02A611" w14:textId="77777777" w:rsidR="00DE6B71" w:rsidRPr="00B77F27" w:rsidRDefault="00C81C97">
            <w:pPr>
              <w:rPr>
                <w:color w:val="000000"/>
              </w:rPr>
            </w:pPr>
            <w:r w:rsidRPr="00B77F27">
              <w:rPr>
                <w:color w:val="000000"/>
              </w:rPr>
              <w:t>W values in conditional tables are the mean and +/- SD from the mean.</w:t>
            </w:r>
          </w:p>
        </w:tc>
        <w:tc>
          <w:tcPr>
            <w:tcW w:w="1028" w:type="dxa"/>
            <w:tcBorders>
              <w:top w:val="nil"/>
              <w:left w:val="nil"/>
              <w:bottom w:val="nil"/>
              <w:right w:val="nil"/>
            </w:tcBorders>
            <w:shd w:val="clear" w:color="auto" w:fill="auto"/>
            <w:noWrap/>
            <w:vAlign w:val="bottom"/>
          </w:tcPr>
          <w:p w14:paraId="62A9A90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1C54223" w14:textId="77777777" w:rsidR="00DE6B71" w:rsidRPr="00B77F27" w:rsidRDefault="00DE6B71">
            <w:pPr>
              <w:rPr>
                <w:color w:val="000000"/>
              </w:rPr>
            </w:pPr>
          </w:p>
        </w:tc>
      </w:tr>
      <w:tr w:rsidR="00DE6B71" w:rsidRPr="00B77F27" w14:paraId="6E3148CA" w14:textId="77777777">
        <w:trPr>
          <w:trHeight w:val="300"/>
        </w:trPr>
        <w:tc>
          <w:tcPr>
            <w:tcW w:w="2816" w:type="dxa"/>
            <w:tcBorders>
              <w:top w:val="nil"/>
              <w:left w:val="nil"/>
              <w:bottom w:val="nil"/>
              <w:right w:val="nil"/>
            </w:tcBorders>
            <w:shd w:val="clear" w:color="auto" w:fill="auto"/>
            <w:noWrap/>
            <w:vAlign w:val="bottom"/>
          </w:tcPr>
          <w:p w14:paraId="029AD1E0" w14:textId="77777777" w:rsidR="00DE6B71" w:rsidRPr="00B77F27" w:rsidRDefault="00DE6B71"/>
        </w:tc>
        <w:tc>
          <w:tcPr>
            <w:tcW w:w="136" w:type="dxa"/>
            <w:tcBorders>
              <w:top w:val="nil"/>
              <w:left w:val="nil"/>
              <w:bottom w:val="nil"/>
              <w:right w:val="nil"/>
            </w:tcBorders>
            <w:shd w:val="clear" w:color="auto" w:fill="auto"/>
            <w:noWrap/>
            <w:vAlign w:val="bottom"/>
          </w:tcPr>
          <w:p w14:paraId="087236BA"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20AA217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9D29CED"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FDAFE5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F5CF1E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BB8122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F9CBAF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ABE091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76FDCB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9737A8D" w14:textId="77777777" w:rsidR="00DE6B71" w:rsidRPr="00B77F27" w:rsidRDefault="00DE6B71">
            <w:pPr>
              <w:rPr>
                <w:color w:val="000000"/>
              </w:rPr>
            </w:pPr>
          </w:p>
        </w:tc>
      </w:tr>
      <w:tr w:rsidR="00DE6B71" w:rsidRPr="00B77F27" w14:paraId="01B14ABF" w14:textId="77777777">
        <w:trPr>
          <w:trHeight w:val="300"/>
        </w:trPr>
        <w:tc>
          <w:tcPr>
            <w:tcW w:w="11312" w:type="dxa"/>
            <w:gridSpan w:val="11"/>
            <w:tcBorders>
              <w:top w:val="nil"/>
              <w:left w:val="nil"/>
              <w:bottom w:val="nil"/>
              <w:right w:val="nil"/>
            </w:tcBorders>
            <w:shd w:val="clear" w:color="auto" w:fill="auto"/>
            <w:noWrap/>
            <w:vAlign w:val="bottom"/>
          </w:tcPr>
          <w:p w14:paraId="73C257DA" w14:textId="77777777" w:rsidR="00DE6B71" w:rsidRPr="00B77F27" w:rsidRDefault="00C81C97">
            <w:pPr>
              <w:rPr>
                <w:color w:val="000000"/>
              </w:rPr>
            </w:pPr>
            <w:r w:rsidRPr="00B77F27">
              <w:rPr>
                <w:color w:val="000000"/>
              </w:rPr>
              <w:lastRenderedPageBreak/>
              <w:t>NOTE: A heteroscedasticity consistent standard error and covariance matrix estimator was used.</w:t>
            </w:r>
          </w:p>
        </w:tc>
      </w:tr>
      <w:tr w:rsidR="00DE6B71" w:rsidRPr="00B77F27" w14:paraId="58CFFE06" w14:textId="77777777">
        <w:trPr>
          <w:trHeight w:val="300"/>
        </w:trPr>
        <w:tc>
          <w:tcPr>
            <w:tcW w:w="2816" w:type="dxa"/>
            <w:tcBorders>
              <w:top w:val="nil"/>
              <w:left w:val="nil"/>
              <w:bottom w:val="nil"/>
              <w:right w:val="nil"/>
            </w:tcBorders>
            <w:shd w:val="clear" w:color="auto" w:fill="auto"/>
            <w:noWrap/>
            <w:vAlign w:val="bottom"/>
          </w:tcPr>
          <w:p w14:paraId="098D414E" w14:textId="77777777" w:rsidR="00DE6B71" w:rsidRPr="00B77F27" w:rsidRDefault="00DE6B71"/>
        </w:tc>
        <w:tc>
          <w:tcPr>
            <w:tcW w:w="136" w:type="dxa"/>
            <w:tcBorders>
              <w:top w:val="nil"/>
              <w:left w:val="nil"/>
              <w:bottom w:val="nil"/>
              <w:right w:val="nil"/>
            </w:tcBorders>
            <w:shd w:val="clear" w:color="auto" w:fill="auto"/>
            <w:noWrap/>
            <w:vAlign w:val="bottom"/>
          </w:tcPr>
          <w:p w14:paraId="0B0EFE7F"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5945F83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C5109E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BF5389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988945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7B0340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DC81F7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16C2A4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D9E4D3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D052101" w14:textId="77777777" w:rsidR="00DE6B71" w:rsidRPr="00B77F27" w:rsidRDefault="00DE6B71">
            <w:pPr>
              <w:rPr>
                <w:color w:val="000000"/>
              </w:rPr>
            </w:pPr>
          </w:p>
        </w:tc>
      </w:tr>
      <w:tr w:rsidR="00DE6B71" w:rsidRPr="00B77F27" w14:paraId="3A6B3336" w14:textId="77777777">
        <w:trPr>
          <w:trHeight w:val="300"/>
        </w:trPr>
        <w:tc>
          <w:tcPr>
            <w:tcW w:w="9256" w:type="dxa"/>
            <w:gridSpan w:val="9"/>
            <w:tcBorders>
              <w:top w:val="nil"/>
              <w:left w:val="nil"/>
              <w:bottom w:val="nil"/>
              <w:right w:val="nil"/>
            </w:tcBorders>
            <w:shd w:val="clear" w:color="auto" w:fill="auto"/>
            <w:noWrap/>
            <w:vAlign w:val="bottom"/>
          </w:tcPr>
          <w:p w14:paraId="3E512424" w14:textId="77777777" w:rsidR="00DE6B71" w:rsidRPr="00B77F27" w:rsidRDefault="00C81C97">
            <w:pPr>
              <w:rPr>
                <w:color w:val="000000"/>
              </w:rPr>
            </w:pPr>
            <w:r w:rsidRPr="00B77F27">
              <w:rPr>
                <w:color w:val="000000"/>
              </w:rPr>
              <w:t>NOTE: The following variables were mean centered prior to analysis:</w:t>
            </w:r>
          </w:p>
        </w:tc>
        <w:tc>
          <w:tcPr>
            <w:tcW w:w="1028" w:type="dxa"/>
            <w:tcBorders>
              <w:top w:val="nil"/>
              <w:left w:val="nil"/>
              <w:bottom w:val="nil"/>
              <w:right w:val="nil"/>
            </w:tcBorders>
            <w:shd w:val="clear" w:color="auto" w:fill="auto"/>
            <w:noWrap/>
            <w:vAlign w:val="bottom"/>
          </w:tcPr>
          <w:p w14:paraId="49E44B8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6313FD8" w14:textId="77777777" w:rsidR="00DE6B71" w:rsidRPr="00B77F27" w:rsidRDefault="00DE6B71">
            <w:pPr>
              <w:rPr>
                <w:color w:val="000000"/>
              </w:rPr>
            </w:pPr>
          </w:p>
        </w:tc>
      </w:tr>
      <w:tr w:rsidR="00DE6B71" w:rsidRPr="00B77F27" w14:paraId="23F8E06D" w14:textId="77777777">
        <w:trPr>
          <w:trHeight w:val="300"/>
        </w:trPr>
        <w:tc>
          <w:tcPr>
            <w:tcW w:w="4116" w:type="dxa"/>
            <w:gridSpan w:val="4"/>
            <w:tcBorders>
              <w:top w:val="nil"/>
              <w:left w:val="nil"/>
              <w:bottom w:val="nil"/>
              <w:right w:val="nil"/>
            </w:tcBorders>
            <w:shd w:val="clear" w:color="auto" w:fill="auto"/>
            <w:noWrap/>
            <w:vAlign w:val="bottom"/>
          </w:tcPr>
          <w:p w14:paraId="3D986E1E" w14:textId="77777777" w:rsidR="00DE6B71" w:rsidRPr="00B77F27" w:rsidRDefault="00C81C97">
            <w:pPr>
              <w:rPr>
                <w:color w:val="000000"/>
              </w:rPr>
            </w:pPr>
            <w:r w:rsidRPr="00B77F27">
              <w:rPr>
                <w:color w:val="000000"/>
              </w:rPr>
              <w:t xml:space="preserve">          Govt_Reg Proj_pla</w:t>
            </w:r>
          </w:p>
        </w:tc>
        <w:tc>
          <w:tcPr>
            <w:tcW w:w="1028" w:type="dxa"/>
            <w:tcBorders>
              <w:top w:val="nil"/>
              <w:left w:val="nil"/>
              <w:bottom w:val="nil"/>
              <w:right w:val="nil"/>
            </w:tcBorders>
            <w:shd w:val="clear" w:color="auto" w:fill="auto"/>
            <w:noWrap/>
            <w:vAlign w:val="bottom"/>
          </w:tcPr>
          <w:p w14:paraId="1BC5440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9CF6CD3"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58EC1E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0B1A07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96513F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5BC1A4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C4952C2" w14:textId="77777777" w:rsidR="00DE6B71" w:rsidRPr="00B77F27" w:rsidRDefault="00DE6B71">
            <w:pPr>
              <w:rPr>
                <w:color w:val="000000"/>
              </w:rPr>
            </w:pPr>
          </w:p>
        </w:tc>
      </w:tr>
      <w:tr w:rsidR="00DE6B71" w:rsidRPr="00B77F27" w14:paraId="036CE60E" w14:textId="77777777">
        <w:trPr>
          <w:trHeight w:val="300"/>
        </w:trPr>
        <w:tc>
          <w:tcPr>
            <w:tcW w:w="2816" w:type="dxa"/>
            <w:tcBorders>
              <w:top w:val="nil"/>
              <w:left w:val="nil"/>
              <w:bottom w:val="nil"/>
              <w:right w:val="nil"/>
            </w:tcBorders>
            <w:shd w:val="clear" w:color="auto" w:fill="auto"/>
            <w:noWrap/>
            <w:vAlign w:val="bottom"/>
          </w:tcPr>
          <w:p w14:paraId="1DC68A7E" w14:textId="77777777" w:rsidR="00DE6B71" w:rsidRPr="00B77F27" w:rsidRDefault="00DE6B71"/>
        </w:tc>
        <w:tc>
          <w:tcPr>
            <w:tcW w:w="136" w:type="dxa"/>
            <w:tcBorders>
              <w:top w:val="nil"/>
              <w:left w:val="nil"/>
              <w:bottom w:val="nil"/>
              <w:right w:val="nil"/>
            </w:tcBorders>
            <w:shd w:val="clear" w:color="auto" w:fill="auto"/>
            <w:noWrap/>
            <w:vAlign w:val="bottom"/>
          </w:tcPr>
          <w:p w14:paraId="64BBD5E5"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15098F0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2AC0DB6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3ADF2C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347BFD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2987FFC"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F72ECA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6EE524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FD77F2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935E3B1" w14:textId="77777777" w:rsidR="00DE6B71" w:rsidRPr="00B77F27" w:rsidRDefault="00DE6B71">
            <w:pPr>
              <w:rPr>
                <w:color w:val="000000"/>
              </w:rPr>
            </w:pPr>
          </w:p>
        </w:tc>
      </w:tr>
      <w:tr w:rsidR="00DE6B71" w:rsidRPr="00B77F27" w14:paraId="51B75C61" w14:textId="77777777">
        <w:trPr>
          <w:trHeight w:val="300"/>
        </w:trPr>
        <w:tc>
          <w:tcPr>
            <w:tcW w:w="11312" w:type="dxa"/>
            <w:gridSpan w:val="11"/>
            <w:tcBorders>
              <w:top w:val="nil"/>
              <w:left w:val="nil"/>
              <w:bottom w:val="nil"/>
              <w:right w:val="nil"/>
            </w:tcBorders>
            <w:shd w:val="clear" w:color="auto" w:fill="auto"/>
            <w:noWrap/>
            <w:vAlign w:val="bottom"/>
          </w:tcPr>
          <w:p w14:paraId="03C25805" w14:textId="77777777" w:rsidR="00DE6B71" w:rsidRPr="00B77F27" w:rsidRDefault="00C81C97">
            <w:pPr>
              <w:rPr>
                <w:color w:val="000000"/>
              </w:rPr>
            </w:pPr>
            <w:r w:rsidRPr="00B77F27">
              <w:rPr>
                <w:color w:val="000000"/>
              </w:rPr>
              <w:t>NOTE: Variables names longer than eight characters can produce incorrect output.</w:t>
            </w:r>
          </w:p>
        </w:tc>
      </w:tr>
      <w:tr w:rsidR="00DE6B71" w:rsidRPr="00B77F27" w14:paraId="6BECE22F" w14:textId="77777777">
        <w:trPr>
          <w:trHeight w:val="300"/>
        </w:trPr>
        <w:tc>
          <w:tcPr>
            <w:tcW w:w="6172" w:type="dxa"/>
            <w:gridSpan w:val="6"/>
            <w:tcBorders>
              <w:top w:val="nil"/>
              <w:left w:val="nil"/>
              <w:bottom w:val="nil"/>
              <w:right w:val="nil"/>
            </w:tcBorders>
            <w:shd w:val="clear" w:color="auto" w:fill="auto"/>
            <w:noWrap/>
            <w:vAlign w:val="bottom"/>
          </w:tcPr>
          <w:p w14:paraId="025FE7A8" w14:textId="77777777" w:rsidR="00DE6B71" w:rsidRPr="00B77F27" w:rsidRDefault="00C81C97">
            <w:pPr>
              <w:rPr>
                <w:color w:val="000000"/>
              </w:rPr>
            </w:pPr>
            <w:r w:rsidRPr="00B77F27">
              <w:rPr>
                <w:color w:val="000000"/>
              </w:rPr>
              <w:t xml:space="preserve">      Shorter variable names are recommended.</w:t>
            </w:r>
          </w:p>
        </w:tc>
        <w:tc>
          <w:tcPr>
            <w:tcW w:w="1028" w:type="dxa"/>
            <w:tcBorders>
              <w:top w:val="nil"/>
              <w:left w:val="nil"/>
              <w:bottom w:val="nil"/>
              <w:right w:val="nil"/>
            </w:tcBorders>
            <w:shd w:val="clear" w:color="auto" w:fill="auto"/>
            <w:noWrap/>
            <w:vAlign w:val="bottom"/>
          </w:tcPr>
          <w:p w14:paraId="3446D98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D1393B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316C081"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AE3D35A"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1301044" w14:textId="77777777" w:rsidR="00DE6B71" w:rsidRPr="00B77F27" w:rsidRDefault="00DE6B71">
            <w:pPr>
              <w:rPr>
                <w:color w:val="000000"/>
              </w:rPr>
            </w:pPr>
          </w:p>
        </w:tc>
      </w:tr>
      <w:tr w:rsidR="00DE6B71" w:rsidRPr="00B77F27" w14:paraId="0CB5F59B" w14:textId="77777777">
        <w:trPr>
          <w:trHeight w:val="300"/>
        </w:trPr>
        <w:tc>
          <w:tcPr>
            <w:tcW w:w="2816" w:type="dxa"/>
            <w:tcBorders>
              <w:top w:val="nil"/>
              <w:left w:val="nil"/>
              <w:bottom w:val="nil"/>
              <w:right w:val="nil"/>
            </w:tcBorders>
            <w:shd w:val="clear" w:color="auto" w:fill="auto"/>
            <w:noWrap/>
            <w:vAlign w:val="bottom"/>
          </w:tcPr>
          <w:p w14:paraId="79AE0AF9" w14:textId="77777777" w:rsidR="00DE6B71" w:rsidRPr="00B77F27" w:rsidRDefault="00DE6B71"/>
        </w:tc>
        <w:tc>
          <w:tcPr>
            <w:tcW w:w="136" w:type="dxa"/>
            <w:tcBorders>
              <w:top w:val="nil"/>
              <w:left w:val="nil"/>
              <w:bottom w:val="nil"/>
              <w:right w:val="nil"/>
            </w:tcBorders>
            <w:shd w:val="clear" w:color="auto" w:fill="auto"/>
            <w:noWrap/>
            <w:vAlign w:val="bottom"/>
          </w:tcPr>
          <w:p w14:paraId="24E7F3DC" w14:textId="77777777" w:rsidR="00DE6B71" w:rsidRPr="00B77F27" w:rsidRDefault="00DE6B71">
            <w:pPr>
              <w:rPr>
                <w:color w:val="000000"/>
              </w:rPr>
            </w:pPr>
          </w:p>
        </w:tc>
        <w:tc>
          <w:tcPr>
            <w:tcW w:w="136" w:type="dxa"/>
            <w:tcBorders>
              <w:top w:val="nil"/>
              <w:left w:val="nil"/>
              <w:bottom w:val="nil"/>
              <w:right w:val="nil"/>
            </w:tcBorders>
            <w:shd w:val="clear" w:color="auto" w:fill="auto"/>
            <w:noWrap/>
            <w:vAlign w:val="bottom"/>
          </w:tcPr>
          <w:p w14:paraId="71830D12"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4B9956B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549F6E2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352EF8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FBB911E"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9BAF088"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3AA90F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18700A9"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03311316" w14:textId="77777777" w:rsidR="00DE6B71" w:rsidRPr="00B77F27" w:rsidRDefault="00DE6B71">
            <w:pPr>
              <w:rPr>
                <w:color w:val="000000"/>
              </w:rPr>
            </w:pPr>
          </w:p>
        </w:tc>
      </w:tr>
      <w:tr w:rsidR="00DE6B71" w:rsidRPr="00B77F27" w14:paraId="715E1C03" w14:textId="77777777">
        <w:trPr>
          <w:trHeight w:val="300"/>
        </w:trPr>
        <w:tc>
          <w:tcPr>
            <w:tcW w:w="3088" w:type="dxa"/>
            <w:gridSpan w:val="3"/>
            <w:tcBorders>
              <w:top w:val="nil"/>
              <w:left w:val="nil"/>
              <w:bottom w:val="nil"/>
              <w:right w:val="nil"/>
            </w:tcBorders>
            <w:shd w:val="clear" w:color="auto" w:fill="auto"/>
            <w:noWrap/>
            <w:vAlign w:val="bottom"/>
          </w:tcPr>
          <w:p w14:paraId="3B9C0125" w14:textId="77777777" w:rsidR="00DE6B71" w:rsidRPr="00B77F27" w:rsidRDefault="00C81C97">
            <w:pPr>
              <w:rPr>
                <w:color w:val="000000"/>
              </w:rPr>
            </w:pPr>
            <w:r w:rsidRPr="00B77F27">
              <w:rPr>
                <w:color w:val="000000"/>
              </w:rPr>
              <w:t>------ END MATRIX -----</w:t>
            </w:r>
          </w:p>
        </w:tc>
        <w:tc>
          <w:tcPr>
            <w:tcW w:w="1028" w:type="dxa"/>
            <w:tcBorders>
              <w:top w:val="nil"/>
              <w:left w:val="nil"/>
              <w:bottom w:val="nil"/>
              <w:right w:val="nil"/>
            </w:tcBorders>
            <w:shd w:val="clear" w:color="auto" w:fill="auto"/>
            <w:noWrap/>
            <w:vAlign w:val="bottom"/>
          </w:tcPr>
          <w:p w14:paraId="6AE4BDFF"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459E130"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6720CA86"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006599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EA7A057"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3FBF0325"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1DE87E9B" w14:textId="77777777" w:rsidR="00DE6B71" w:rsidRPr="00B77F27" w:rsidRDefault="00DE6B71">
            <w:pPr>
              <w:rPr>
                <w:color w:val="000000"/>
              </w:rPr>
            </w:pPr>
          </w:p>
        </w:tc>
        <w:tc>
          <w:tcPr>
            <w:tcW w:w="1028" w:type="dxa"/>
            <w:tcBorders>
              <w:top w:val="nil"/>
              <w:left w:val="nil"/>
              <w:bottom w:val="nil"/>
              <w:right w:val="nil"/>
            </w:tcBorders>
            <w:shd w:val="clear" w:color="auto" w:fill="auto"/>
            <w:noWrap/>
            <w:vAlign w:val="bottom"/>
          </w:tcPr>
          <w:p w14:paraId="7B4DC3D1" w14:textId="77777777" w:rsidR="00DE6B71" w:rsidRPr="00B77F27" w:rsidRDefault="00DE6B71">
            <w:pPr>
              <w:rPr>
                <w:color w:val="000000"/>
              </w:rPr>
            </w:pPr>
          </w:p>
        </w:tc>
      </w:tr>
    </w:tbl>
    <w:p w14:paraId="42659F4B" w14:textId="77777777" w:rsidR="00DE6B71" w:rsidRPr="00B77F27" w:rsidRDefault="00DE6B71">
      <w:pPr>
        <w:jc w:val="both"/>
        <w:rPr>
          <w:rStyle w:val="markedcontent"/>
          <w:b/>
          <w:color w:val="000000" w:themeColor="text1"/>
        </w:rPr>
      </w:pPr>
    </w:p>
    <w:p w14:paraId="4F9CD1FE" w14:textId="77777777" w:rsidR="00DE6B71" w:rsidRPr="00B77F27" w:rsidRDefault="00C81C97">
      <w:pPr>
        <w:spacing w:after="160" w:line="259" w:lineRule="auto"/>
        <w:rPr>
          <w:rStyle w:val="markedcontent"/>
          <w:b/>
          <w:color w:val="000000" w:themeColor="text1"/>
        </w:rPr>
      </w:pPr>
      <w:r w:rsidRPr="00B77F27">
        <w:rPr>
          <w:rStyle w:val="markedcontent"/>
          <w:b/>
          <w:color w:val="000000" w:themeColor="text1"/>
        </w:rPr>
        <w:br w:type="page"/>
      </w:r>
    </w:p>
    <w:p w14:paraId="4E30DDA1" w14:textId="77777777" w:rsidR="00DE6B71" w:rsidRPr="00B77F27" w:rsidRDefault="00C81C97">
      <w:pPr>
        <w:pStyle w:val="Heading1"/>
        <w:jc w:val="left"/>
        <w:rPr>
          <w:rStyle w:val="markedcontent"/>
          <w:color w:val="000000" w:themeColor="text1"/>
        </w:rPr>
      </w:pPr>
      <w:bookmarkStart w:id="458" w:name="_Toc179277782"/>
      <w:r w:rsidRPr="00B77F27">
        <w:rPr>
          <w:rStyle w:val="markedcontent"/>
          <w:color w:val="000000" w:themeColor="text1"/>
        </w:rPr>
        <w:lastRenderedPageBreak/>
        <w:t>APPENDIX VI: NACOSTI LICENSE</w:t>
      </w:r>
      <w:bookmarkEnd w:id="458"/>
    </w:p>
    <w:p w14:paraId="43B359F5" w14:textId="77777777" w:rsidR="00DE6B71" w:rsidRPr="00B77F27" w:rsidRDefault="00DE6B71">
      <w:pPr>
        <w:spacing w:after="160" w:line="259" w:lineRule="auto"/>
        <w:rPr>
          <w:rStyle w:val="markedcontent"/>
          <w:b/>
          <w:color w:val="000000" w:themeColor="text1"/>
        </w:rPr>
      </w:pPr>
    </w:p>
    <w:p w14:paraId="528ED821" w14:textId="77777777" w:rsidR="00DE6B71" w:rsidRPr="00004233" w:rsidRDefault="00C81C97">
      <w:pPr>
        <w:jc w:val="both"/>
        <w:rPr>
          <w:rStyle w:val="markedcontent"/>
          <w:b/>
          <w:color w:val="000000" w:themeColor="text1"/>
        </w:rPr>
      </w:pPr>
      <w:r w:rsidRPr="00B77F27">
        <w:rPr>
          <w:b/>
          <w:noProof/>
          <w:color w:val="000000" w:themeColor="text1"/>
        </w:rPr>
        <w:lastRenderedPageBreak/>
        <w:drawing>
          <wp:inline distT="0" distB="0" distL="0" distR="0" wp14:anchorId="77E08D5A" wp14:editId="7C9BB598">
            <wp:extent cx="5347970" cy="7495540"/>
            <wp:effectExtent l="0" t="0" r="5080" b="0"/>
            <wp:docPr id="78" name="Picture 78" descr="C:\Users\james\Pictures\Tiks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descr="C:\Users\james\Pictures\Tiksn.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5348405" cy="7496273"/>
                    </a:xfrm>
                    <a:prstGeom prst="rect">
                      <a:avLst/>
                    </a:prstGeom>
                    <a:noFill/>
                    <a:ln>
                      <a:noFill/>
                    </a:ln>
                  </pic:spPr>
                </pic:pic>
              </a:graphicData>
            </a:graphic>
          </wp:inline>
        </w:drawing>
      </w:r>
    </w:p>
    <w:sectPr w:rsidR="00DE6B71" w:rsidRPr="0000423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882B04" w14:textId="77777777" w:rsidR="0088332A" w:rsidRDefault="0088332A">
      <w:r>
        <w:separator/>
      </w:r>
    </w:p>
  </w:endnote>
  <w:endnote w:type="continuationSeparator" w:id="0">
    <w:p w14:paraId="6CFE23B9" w14:textId="77777777" w:rsidR="0088332A" w:rsidRDefault="008833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panose1 w:val="00000000000000000000"/>
    <w:charset w:val="80"/>
    <w:family w:val="roman"/>
    <w:notTrueType/>
    <w:pitch w:val="default"/>
  </w:font>
  <w:font w:name="Segoe UI">
    <w:panose1 w:val="020B0502040204020203"/>
    <w:charset w:val="00"/>
    <w:family w:val="swiss"/>
    <w:pitch w:val="variable"/>
    <w:sig w:usb0="E4002EFF" w:usb1="C000E47F" w:usb2="00000009" w:usb3="00000000" w:csb0="000001FF" w:csb1="00000000"/>
  </w:font>
  <w:font w:name="等线">
    <w:panose1 w:val="00000000000000000000"/>
    <w:charset w:val="80"/>
    <w:family w:val="roman"/>
    <w:notTrueType/>
    <w:pitch w:val="default"/>
  </w:font>
  <w:font w:name="-webkit-standard">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3286755"/>
      <w:docPartObj>
        <w:docPartGallery w:val="AutoText"/>
      </w:docPartObj>
    </w:sdtPr>
    <w:sdtContent>
      <w:p w14:paraId="090DF13A" w14:textId="77777777" w:rsidR="00A01D00" w:rsidRDefault="00A01D00">
        <w:pPr>
          <w:pStyle w:val="Footer"/>
          <w:jc w:val="center"/>
        </w:pPr>
        <w:r>
          <w:fldChar w:fldCharType="begin"/>
        </w:r>
        <w:r>
          <w:instrText xml:space="preserve"> PAGE   \* MERGEFORMAT </w:instrText>
        </w:r>
        <w:r>
          <w:fldChar w:fldCharType="separate"/>
        </w:r>
        <w:r w:rsidR="00A21CEE">
          <w:rPr>
            <w:noProof/>
          </w:rPr>
          <w:t>136</w:t>
        </w:r>
        <w:r>
          <w:fldChar w:fldCharType="end"/>
        </w:r>
      </w:p>
    </w:sdtContent>
  </w:sdt>
  <w:p w14:paraId="76EC0540" w14:textId="77777777" w:rsidR="00A01D00" w:rsidRDefault="00A01D0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4BDA5B" w14:textId="77777777" w:rsidR="0088332A" w:rsidRDefault="0088332A">
      <w:r>
        <w:separator/>
      </w:r>
    </w:p>
  </w:footnote>
  <w:footnote w:type="continuationSeparator" w:id="0">
    <w:p w14:paraId="16E5ADBB" w14:textId="77777777" w:rsidR="0088332A" w:rsidRDefault="008833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002307" w14:textId="77777777" w:rsidR="00A01D00" w:rsidRDefault="00A01D00">
    <w:pPr>
      <w:pStyle w:val="Header"/>
    </w:pPr>
  </w:p>
  <w:p w14:paraId="564C7E96" w14:textId="77777777" w:rsidR="00A01D00" w:rsidRDefault="00A01D00">
    <w:pPr>
      <w:pStyle w:val="Header"/>
    </w:pPr>
  </w:p>
  <w:p w14:paraId="4FA11F6D" w14:textId="77777777" w:rsidR="00A01D00" w:rsidRDefault="00A01D00">
    <w:pPr>
      <w:pStyle w:val="Header"/>
    </w:pPr>
  </w:p>
  <w:p w14:paraId="733F77C1" w14:textId="77777777" w:rsidR="00A01D00" w:rsidRDefault="00A01D00">
    <w:pPr>
      <w:pStyle w:val="Header"/>
    </w:pPr>
  </w:p>
  <w:p w14:paraId="64E21B2D" w14:textId="77777777" w:rsidR="00A01D00" w:rsidRDefault="00A01D00">
    <w:pPr>
      <w:pStyle w:val="Header"/>
    </w:pPr>
  </w:p>
  <w:p w14:paraId="5139751F" w14:textId="77777777" w:rsidR="00A01D00" w:rsidRDefault="00A01D0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57A3E"/>
    <w:multiLevelType w:val="multilevel"/>
    <w:tmpl w:val="00057A3E"/>
    <w:lvl w:ilvl="0">
      <w:start w:val="1"/>
      <w:numFmt w:val="decimal"/>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
    <w:nsid w:val="05AF3E70"/>
    <w:multiLevelType w:val="multilevel"/>
    <w:tmpl w:val="05AF3E70"/>
    <w:lvl w:ilvl="0">
      <w:start w:val="1"/>
      <w:numFmt w:val="decimal"/>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
    <w:nsid w:val="06982593"/>
    <w:multiLevelType w:val="multilevel"/>
    <w:tmpl w:val="06982593"/>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11900491"/>
    <w:multiLevelType w:val="multilevel"/>
    <w:tmpl w:val="11900491"/>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14443BEB"/>
    <w:multiLevelType w:val="multilevel"/>
    <w:tmpl w:val="14443BEB"/>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nsid w:val="177E669C"/>
    <w:multiLevelType w:val="multilevel"/>
    <w:tmpl w:val="177E669C"/>
    <w:lvl w:ilvl="0">
      <w:start w:val="1"/>
      <w:numFmt w:val="decimal"/>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nsid w:val="1A4F0B9C"/>
    <w:multiLevelType w:val="multilevel"/>
    <w:tmpl w:val="1A4F0B9C"/>
    <w:lvl w:ilvl="0">
      <w:start w:val="1"/>
      <w:numFmt w:val="decimal"/>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7">
    <w:nsid w:val="28FE64FD"/>
    <w:multiLevelType w:val="multilevel"/>
    <w:tmpl w:val="28FE64FD"/>
    <w:lvl w:ilvl="0">
      <w:start w:val="1"/>
      <w:numFmt w:val="decimal"/>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nsid w:val="29E86D23"/>
    <w:multiLevelType w:val="multilevel"/>
    <w:tmpl w:val="29E86D23"/>
    <w:lvl w:ilvl="0">
      <w:start w:val="1"/>
      <w:numFmt w:val="decimal"/>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nsid w:val="2AF23BC9"/>
    <w:multiLevelType w:val="multilevel"/>
    <w:tmpl w:val="2AF23BC9"/>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C253E70"/>
    <w:multiLevelType w:val="multilevel"/>
    <w:tmpl w:val="2C253E70"/>
    <w:lvl w:ilvl="0">
      <w:start w:val="1"/>
      <w:numFmt w:val="lowerRoman"/>
      <w:lvlText w:val="%1."/>
      <w:lvlJc w:val="right"/>
      <w:pPr>
        <w:ind w:left="720" w:hanging="360"/>
      </w:pPr>
      <w:rPr>
        <w:rFonts w:ascii="Times New Roman" w:hAnsi="Times New Roman" w:cs="Times New Roman"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33487D1C"/>
    <w:multiLevelType w:val="multilevel"/>
    <w:tmpl w:val="33487D1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2">
    <w:nsid w:val="33603537"/>
    <w:multiLevelType w:val="multilevel"/>
    <w:tmpl w:val="33603537"/>
    <w:lvl w:ilvl="0">
      <w:start w:val="1"/>
      <w:numFmt w:val="lowerRoman"/>
      <w:lvlText w:val="%1."/>
      <w:lvlJc w:val="right"/>
      <w:pPr>
        <w:ind w:left="720" w:hanging="360"/>
      </w:pPr>
      <w:rPr>
        <w:b w:val="0"/>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33C26901"/>
    <w:multiLevelType w:val="multilevel"/>
    <w:tmpl w:val="33C26901"/>
    <w:lvl w:ilvl="0">
      <w:start w:val="1"/>
      <w:numFmt w:val="decimal"/>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4">
    <w:nsid w:val="361A4155"/>
    <w:multiLevelType w:val="multilevel"/>
    <w:tmpl w:val="361A415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3BD05F7E"/>
    <w:multiLevelType w:val="multilevel"/>
    <w:tmpl w:val="3BD05F7E"/>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nsid w:val="41964F11"/>
    <w:multiLevelType w:val="multilevel"/>
    <w:tmpl w:val="41964F11"/>
    <w:lvl w:ilvl="0">
      <w:start w:val="1"/>
      <w:numFmt w:val="decimal"/>
      <w:lvlText w:val="%1"/>
      <w:lvlJc w:val="left"/>
      <w:pPr>
        <w:ind w:left="360" w:hanging="360"/>
      </w:pPr>
      <w:rPr>
        <w:rFonts w:hint="default"/>
      </w:rPr>
    </w:lvl>
    <w:lvl w:ilvl="1">
      <w:start w:val="1"/>
      <w:numFmt w:val="decimal"/>
      <w:lvlText w:val="%1.%2"/>
      <w:lvlJc w:val="left"/>
      <w:pPr>
        <w:ind w:left="45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43F546EE"/>
    <w:multiLevelType w:val="multilevel"/>
    <w:tmpl w:val="43F546EE"/>
    <w:lvl w:ilvl="0">
      <w:start w:val="1"/>
      <w:numFmt w:val="decimal"/>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nsid w:val="58EA4D04"/>
    <w:multiLevelType w:val="multilevel"/>
    <w:tmpl w:val="58EA4D04"/>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5F017A88"/>
    <w:multiLevelType w:val="multilevel"/>
    <w:tmpl w:val="5F017A8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0">
    <w:nsid w:val="666E6124"/>
    <w:multiLevelType w:val="multilevel"/>
    <w:tmpl w:val="666E6124"/>
    <w:lvl w:ilvl="0">
      <w:start w:val="1"/>
      <w:numFmt w:val="decimal"/>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nsid w:val="719075B8"/>
    <w:multiLevelType w:val="multilevel"/>
    <w:tmpl w:val="719075B8"/>
    <w:lvl w:ilvl="0">
      <w:numFmt w:val="bullet"/>
      <w:lvlText w:val="-"/>
      <w:lvlJc w:val="left"/>
      <w:pPr>
        <w:ind w:left="720" w:hanging="360"/>
      </w:pPr>
      <w:rPr>
        <w:rFonts w:ascii="Times New Roman" w:eastAsiaTheme="minorHAnsi"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79D11246"/>
    <w:multiLevelType w:val="multilevel"/>
    <w:tmpl w:val="79D1124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22"/>
  </w:num>
  <w:num w:numId="2">
    <w:abstractNumId w:val="16"/>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2"/>
  </w:num>
  <w:num w:numId="6">
    <w:abstractNumId w:val="18"/>
  </w:num>
  <w:num w:numId="7">
    <w:abstractNumId w:val="3"/>
  </w:num>
  <w:num w:numId="8">
    <w:abstractNumId w:val="21"/>
  </w:num>
  <w:num w:numId="9">
    <w:abstractNumId w:val="19"/>
  </w:num>
  <w:num w:numId="10">
    <w:abstractNumId w:val="4"/>
  </w:num>
  <w:num w:numId="11">
    <w:abstractNumId w:val="11"/>
  </w:num>
  <w:num w:numId="12">
    <w:abstractNumId w:val="9"/>
  </w:num>
  <w:num w:numId="13">
    <w:abstractNumId w:val="14"/>
  </w:num>
  <w:num w:numId="14">
    <w:abstractNumId w:val="10"/>
  </w:num>
  <w:num w:numId="15">
    <w:abstractNumId w:val="5"/>
  </w:num>
  <w:num w:numId="16">
    <w:abstractNumId w:val="17"/>
  </w:num>
  <w:num w:numId="17">
    <w:abstractNumId w:val="6"/>
  </w:num>
  <w:num w:numId="18">
    <w:abstractNumId w:val="7"/>
  </w:num>
  <w:num w:numId="19">
    <w:abstractNumId w:val="20"/>
  </w:num>
  <w:num w:numId="20">
    <w:abstractNumId w:val="1"/>
  </w:num>
  <w:num w:numId="21">
    <w:abstractNumId w:val="0"/>
  </w:num>
  <w:num w:numId="22">
    <w:abstractNumId w:val="8"/>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drawingGridHorizontalSpacing w:val="120"/>
  <w:displayHorizontalDrawingGridEvery w:val="2"/>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398"/>
    <w:rsid w:val="0000014B"/>
    <w:rsid w:val="0000114F"/>
    <w:rsid w:val="000026E6"/>
    <w:rsid w:val="00003217"/>
    <w:rsid w:val="0000353F"/>
    <w:rsid w:val="00004233"/>
    <w:rsid w:val="000045BF"/>
    <w:rsid w:val="000056EE"/>
    <w:rsid w:val="00006F63"/>
    <w:rsid w:val="00011F3C"/>
    <w:rsid w:val="00012742"/>
    <w:rsid w:val="000147FD"/>
    <w:rsid w:val="00014F0C"/>
    <w:rsid w:val="00015D15"/>
    <w:rsid w:val="00016B90"/>
    <w:rsid w:val="00020F5F"/>
    <w:rsid w:val="0002328E"/>
    <w:rsid w:val="00031F99"/>
    <w:rsid w:val="0003249F"/>
    <w:rsid w:val="000327E0"/>
    <w:rsid w:val="00032F3F"/>
    <w:rsid w:val="00033D96"/>
    <w:rsid w:val="0003427D"/>
    <w:rsid w:val="00035D41"/>
    <w:rsid w:val="00036762"/>
    <w:rsid w:val="00040887"/>
    <w:rsid w:val="0004327A"/>
    <w:rsid w:val="00044A4A"/>
    <w:rsid w:val="00045D10"/>
    <w:rsid w:val="000477F2"/>
    <w:rsid w:val="00050BAE"/>
    <w:rsid w:val="00050E66"/>
    <w:rsid w:val="000556AB"/>
    <w:rsid w:val="000557D0"/>
    <w:rsid w:val="00055D07"/>
    <w:rsid w:val="000616B8"/>
    <w:rsid w:val="00066EDC"/>
    <w:rsid w:val="00067098"/>
    <w:rsid w:val="000706A7"/>
    <w:rsid w:val="00076BC9"/>
    <w:rsid w:val="000808FD"/>
    <w:rsid w:val="000810CC"/>
    <w:rsid w:val="000812DC"/>
    <w:rsid w:val="000816E3"/>
    <w:rsid w:val="000818E1"/>
    <w:rsid w:val="00082061"/>
    <w:rsid w:val="00082BD7"/>
    <w:rsid w:val="00083880"/>
    <w:rsid w:val="0008476C"/>
    <w:rsid w:val="00084C13"/>
    <w:rsid w:val="00085A54"/>
    <w:rsid w:val="00086CB7"/>
    <w:rsid w:val="00087E16"/>
    <w:rsid w:val="00090E5F"/>
    <w:rsid w:val="00095283"/>
    <w:rsid w:val="000964B3"/>
    <w:rsid w:val="00096B1C"/>
    <w:rsid w:val="00097567"/>
    <w:rsid w:val="00097850"/>
    <w:rsid w:val="0009796F"/>
    <w:rsid w:val="00097BFF"/>
    <w:rsid w:val="00097E1D"/>
    <w:rsid w:val="000A1110"/>
    <w:rsid w:val="000A21E8"/>
    <w:rsid w:val="000A3C8D"/>
    <w:rsid w:val="000A3C9E"/>
    <w:rsid w:val="000A5179"/>
    <w:rsid w:val="000A6133"/>
    <w:rsid w:val="000A72C9"/>
    <w:rsid w:val="000A7DDE"/>
    <w:rsid w:val="000B26DB"/>
    <w:rsid w:val="000B400E"/>
    <w:rsid w:val="000B52BF"/>
    <w:rsid w:val="000B54DC"/>
    <w:rsid w:val="000B76DD"/>
    <w:rsid w:val="000C03E6"/>
    <w:rsid w:val="000C0CF9"/>
    <w:rsid w:val="000C1302"/>
    <w:rsid w:val="000C4230"/>
    <w:rsid w:val="000C53C3"/>
    <w:rsid w:val="000C6642"/>
    <w:rsid w:val="000C69F1"/>
    <w:rsid w:val="000D0613"/>
    <w:rsid w:val="000D2B88"/>
    <w:rsid w:val="000D5B47"/>
    <w:rsid w:val="000D6223"/>
    <w:rsid w:val="000E2127"/>
    <w:rsid w:val="000E24A8"/>
    <w:rsid w:val="000E2CE2"/>
    <w:rsid w:val="000E3472"/>
    <w:rsid w:val="000E349A"/>
    <w:rsid w:val="000E37F2"/>
    <w:rsid w:val="000E5EBB"/>
    <w:rsid w:val="000E5F97"/>
    <w:rsid w:val="000E6525"/>
    <w:rsid w:val="000E683E"/>
    <w:rsid w:val="000E7719"/>
    <w:rsid w:val="000F09A8"/>
    <w:rsid w:val="000F3C1E"/>
    <w:rsid w:val="000F76C2"/>
    <w:rsid w:val="001059B6"/>
    <w:rsid w:val="00106CCF"/>
    <w:rsid w:val="0010763B"/>
    <w:rsid w:val="001079F3"/>
    <w:rsid w:val="0011311B"/>
    <w:rsid w:val="00116358"/>
    <w:rsid w:val="0011663A"/>
    <w:rsid w:val="00117846"/>
    <w:rsid w:val="00120D21"/>
    <w:rsid w:val="00121B17"/>
    <w:rsid w:val="0012377B"/>
    <w:rsid w:val="00127777"/>
    <w:rsid w:val="001332EE"/>
    <w:rsid w:val="00133517"/>
    <w:rsid w:val="001352CB"/>
    <w:rsid w:val="00135396"/>
    <w:rsid w:val="00135C9A"/>
    <w:rsid w:val="00136BA2"/>
    <w:rsid w:val="001417B5"/>
    <w:rsid w:val="00141AAF"/>
    <w:rsid w:val="00142A1B"/>
    <w:rsid w:val="00142A5A"/>
    <w:rsid w:val="00142B80"/>
    <w:rsid w:val="00143A69"/>
    <w:rsid w:val="00144C6E"/>
    <w:rsid w:val="00145D57"/>
    <w:rsid w:val="00147087"/>
    <w:rsid w:val="00151930"/>
    <w:rsid w:val="00152397"/>
    <w:rsid w:val="001524CE"/>
    <w:rsid w:val="00152EF0"/>
    <w:rsid w:val="00155238"/>
    <w:rsid w:val="00155F14"/>
    <w:rsid w:val="0015642B"/>
    <w:rsid w:val="0015646E"/>
    <w:rsid w:val="00157609"/>
    <w:rsid w:val="00157D7C"/>
    <w:rsid w:val="00160EA8"/>
    <w:rsid w:val="00162A42"/>
    <w:rsid w:val="0016332A"/>
    <w:rsid w:val="0016525E"/>
    <w:rsid w:val="00165D95"/>
    <w:rsid w:val="00167F75"/>
    <w:rsid w:val="00170202"/>
    <w:rsid w:val="00170D1F"/>
    <w:rsid w:val="001731C0"/>
    <w:rsid w:val="00173DFD"/>
    <w:rsid w:val="00180EFA"/>
    <w:rsid w:val="00183CCC"/>
    <w:rsid w:val="001844CE"/>
    <w:rsid w:val="00191A5C"/>
    <w:rsid w:val="00191B9B"/>
    <w:rsid w:val="00193DF4"/>
    <w:rsid w:val="001951DE"/>
    <w:rsid w:val="0019542B"/>
    <w:rsid w:val="00195DAF"/>
    <w:rsid w:val="00196966"/>
    <w:rsid w:val="00196EB1"/>
    <w:rsid w:val="001A1402"/>
    <w:rsid w:val="001A7F9B"/>
    <w:rsid w:val="001B14A3"/>
    <w:rsid w:val="001B1955"/>
    <w:rsid w:val="001B3BC1"/>
    <w:rsid w:val="001B6FF0"/>
    <w:rsid w:val="001C095A"/>
    <w:rsid w:val="001C5DD5"/>
    <w:rsid w:val="001C7625"/>
    <w:rsid w:val="001D0278"/>
    <w:rsid w:val="001D53C7"/>
    <w:rsid w:val="001E0D1E"/>
    <w:rsid w:val="001E0F8B"/>
    <w:rsid w:val="001E2BF3"/>
    <w:rsid w:val="001E2FD0"/>
    <w:rsid w:val="001E32D0"/>
    <w:rsid w:val="001E4603"/>
    <w:rsid w:val="001E4C3E"/>
    <w:rsid w:val="001E67F5"/>
    <w:rsid w:val="001E6B02"/>
    <w:rsid w:val="001F0A23"/>
    <w:rsid w:val="001F27B6"/>
    <w:rsid w:val="001F29AC"/>
    <w:rsid w:val="001F2D27"/>
    <w:rsid w:val="001F36EE"/>
    <w:rsid w:val="001F4521"/>
    <w:rsid w:val="001F4B40"/>
    <w:rsid w:val="001F5768"/>
    <w:rsid w:val="001F760B"/>
    <w:rsid w:val="001F7AD2"/>
    <w:rsid w:val="001F7DEA"/>
    <w:rsid w:val="00200EC5"/>
    <w:rsid w:val="0020248A"/>
    <w:rsid w:val="0020310B"/>
    <w:rsid w:val="00205081"/>
    <w:rsid w:val="00206367"/>
    <w:rsid w:val="00206B9E"/>
    <w:rsid w:val="002077DD"/>
    <w:rsid w:val="00211DEA"/>
    <w:rsid w:val="002122A2"/>
    <w:rsid w:val="00212363"/>
    <w:rsid w:val="0021286E"/>
    <w:rsid w:val="00214AAF"/>
    <w:rsid w:val="0021672D"/>
    <w:rsid w:val="00220E0D"/>
    <w:rsid w:val="00223D6C"/>
    <w:rsid w:val="00224CC1"/>
    <w:rsid w:val="0022551B"/>
    <w:rsid w:val="00225D2F"/>
    <w:rsid w:val="002308AD"/>
    <w:rsid w:val="0023270F"/>
    <w:rsid w:val="00235F82"/>
    <w:rsid w:val="002377E6"/>
    <w:rsid w:val="0024030B"/>
    <w:rsid w:val="00241F75"/>
    <w:rsid w:val="002457FA"/>
    <w:rsid w:val="00246E60"/>
    <w:rsid w:val="00247013"/>
    <w:rsid w:val="0025119F"/>
    <w:rsid w:val="00252ED2"/>
    <w:rsid w:val="0025388F"/>
    <w:rsid w:val="00253FB1"/>
    <w:rsid w:val="00255E83"/>
    <w:rsid w:val="00256717"/>
    <w:rsid w:val="00257115"/>
    <w:rsid w:val="00261F88"/>
    <w:rsid w:val="00263921"/>
    <w:rsid w:val="00265678"/>
    <w:rsid w:val="00270638"/>
    <w:rsid w:val="00271662"/>
    <w:rsid w:val="00271DCE"/>
    <w:rsid w:val="00271E88"/>
    <w:rsid w:val="00272051"/>
    <w:rsid w:val="00272813"/>
    <w:rsid w:val="00275173"/>
    <w:rsid w:val="002755DE"/>
    <w:rsid w:val="00275B02"/>
    <w:rsid w:val="00275B41"/>
    <w:rsid w:val="00275C47"/>
    <w:rsid w:val="002762E7"/>
    <w:rsid w:val="002763ED"/>
    <w:rsid w:val="00276814"/>
    <w:rsid w:val="00277190"/>
    <w:rsid w:val="00277F3B"/>
    <w:rsid w:val="00281E19"/>
    <w:rsid w:val="00282B9C"/>
    <w:rsid w:val="00285B8F"/>
    <w:rsid w:val="00291FCD"/>
    <w:rsid w:val="00292F1D"/>
    <w:rsid w:val="00294418"/>
    <w:rsid w:val="00295317"/>
    <w:rsid w:val="00295AAD"/>
    <w:rsid w:val="0029722B"/>
    <w:rsid w:val="002A0362"/>
    <w:rsid w:val="002A1DE0"/>
    <w:rsid w:val="002A53B2"/>
    <w:rsid w:val="002A5BEF"/>
    <w:rsid w:val="002A5E4A"/>
    <w:rsid w:val="002A67AD"/>
    <w:rsid w:val="002B04E5"/>
    <w:rsid w:val="002B1C07"/>
    <w:rsid w:val="002B50D4"/>
    <w:rsid w:val="002C13FA"/>
    <w:rsid w:val="002C1F39"/>
    <w:rsid w:val="002C4D3A"/>
    <w:rsid w:val="002C6B89"/>
    <w:rsid w:val="002C743A"/>
    <w:rsid w:val="002D13AD"/>
    <w:rsid w:val="002D2185"/>
    <w:rsid w:val="002D25A0"/>
    <w:rsid w:val="002D30E6"/>
    <w:rsid w:val="002D3AAB"/>
    <w:rsid w:val="002D4199"/>
    <w:rsid w:val="002D5E28"/>
    <w:rsid w:val="002D5F70"/>
    <w:rsid w:val="002D604A"/>
    <w:rsid w:val="002E21B4"/>
    <w:rsid w:val="002E2351"/>
    <w:rsid w:val="002E23A2"/>
    <w:rsid w:val="002E2ADA"/>
    <w:rsid w:val="002E3F84"/>
    <w:rsid w:val="002E5BF7"/>
    <w:rsid w:val="002E65F6"/>
    <w:rsid w:val="002F2BE3"/>
    <w:rsid w:val="002F31D7"/>
    <w:rsid w:val="002F368A"/>
    <w:rsid w:val="002F413F"/>
    <w:rsid w:val="002F4937"/>
    <w:rsid w:val="002F4E71"/>
    <w:rsid w:val="003023EC"/>
    <w:rsid w:val="00303244"/>
    <w:rsid w:val="00304F30"/>
    <w:rsid w:val="003066B8"/>
    <w:rsid w:val="0030682E"/>
    <w:rsid w:val="0030793B"/>
    <w:rsid w:val="003114BB"/>
    <w:rsid w:val="003131BF"/>
    <w:rsid w:val="0031463F"/>
    <w:rsid w:val="00315551"/>
    <w:rsid w:val="003171E0"/>
    <w:rsid w:val="00317BDE"/>
    <w:rsid w:val="0032127F"/>
    <w:rsid w:val="003220E1"/>
    <w:rsid w:val="00322C03"/>
    <w:rsid w:val="00323583"/>
    <w:rsid w:val="0032572D"/>
    <w:rsid w:val="00326878"/>
    <w:rsid w:val="00327081"/>
    <w:rsid w:val="00327716"/>
    <w:rsid w:val="00332BCC"/>
    <w:rsid w:val="0033597E"/>
    <w:rsid w:val="003364FD"/>
    <w:rsid w:val="003376D5"/>
    <w:rsid w:val="00337934"/>
    <w:rsid w:val="003400E7"/>
    <w:rsid w:val="00340BF6"/>
    <w:rsid w:val="00341491"/>
    <w:rsid w:val="003431B2"/>
    <w:rsid w:val="003432F0"/>
    <w:rsid w:val="003507B6"/>
    <w:rsid w:val="00353D6E"/>
    <w:rsid w:val="00355170"/>
    <w:rsid w:val="00355C09"/>
    <w:rsid w:val="00357575"/>
    <w:rsid w:val="00361EE5"/>
    <w:rsid w:val="00362400"/>
    <w:rsid w:val="00362484"/>
    <w:rsid w:val="00362CF5"/>
    <w:rsid w:val="003646B4"/>
    <w:rsid w:val="00364EE4"/>
    <w:rsid w:val="0037055B"/>
    <w:rsid w:val="00371869"/>
    <w:rsid w:val="00371A9A"/>
    <w:rsid w:val="003725DE"/>
    <w:rsid w:val="00373C6A"/>
    <w:rsid w:val="00374FA2"/>
    <w:rsid w:val="00376426"/>
    <w:rsid w:val="00380849"/>
    <w:rsid w:val="00380D3E"/>
    <w:rsid w:val="00383DD5"/>
    <w:rsid w:val="00385C98"/>
    <w:rsid w:val="00386829"/>
    <w:rsid w:val="00387632"/>
    <w:rsid w:val="0038782A"/>
    <w:rsid w:val="00392E01"/>
    <w:rsid w:val="0039315E"/>
    <w:rsid w:val="00393EB8"/>
    <w:rsid w:val="003A0D10"/>
    <w:rsid w:val="003A2210"/>
    <w:rsid w:val="003A23B6"/>
    <w:rsid w:val="003A4934"/>
    <w:rsid w:val="003A73EC"/>
    <w:rsid w:val="003B0500"/>
    <w:rsid w:val="003B052D"/>
    <w:rsid w:val="003B08C9"/>
    <w:rsid w:val="003B0A07"/>
    <w:rsid w:val="003B13C1"/>
    <w:rsid w:val="003B19E2"/>
    <w:rsid w:val="003C07D7"/>
    <w:rsid w:val="003C2372"/>
    <w:rsid w:val="003C293D"/>
    <w:rsid w:val="003C3C18"/>
    <w:rsid w:val="003C532C"/>
    <w:rsid w:val="003D0931"/>
    <w:rsid w:val="003D1060"/>
    <w:rsid w:val="003D4BA7"/>
    <w:rsid w:val="003D6C45"/>
    <w:rsid w:val="003E2270"/>
    <w:rsid w:val="003E2C99"/>
    <w:rsid w:val="003E4CCD"/>
    <w:rsid w:val="003E5194"/>
    <w:rsid w:val="003E5390"/>
    <w:rsid w:val="003E6290"/>
    <w:rsid w:val="003E7C57"/>
    <w:rsid w:val="003F15CE"/>
    <w:rsid w:val="003F1DB0"/>
    <w:rsid w:val="003F33A0"/>
    <w:rsid w:val="003F3A33"/>
    <w:rsid w:val="003F4CF7"/>
    <w:rsid w:val="003F4FF9"/>
    <w:rsid w:val="003F5944"/>
    <w:rsid w:val="003F6FCF"/>
    <w:rsid w:val="003F7B61"/>
    <w:rsid w:val="004009E8"/>
    <w:rsid w:val="004012C2"/>
    <w:rsid w:val="0040133B"/>
    <w:rsid w:val="0040229D"/>
    <w:rsid w:val="00405808"/>
    <w:rsid w:val="00405B03"/>
    <w:rsid w:val="0040793D"/>
    <w:rsid w:val="0041223A"/>
    <w:rsid w:val="00416AF3"/>
    <w:rsid w:val="00417B81"/>
    <w:rsid w:val="00420D6C"/>
    <w:rsid w:val="0042191D"/>
    <w:rsid w:val="00421CAE"/>
    <w:rsid w:val="00423D26"/>
    <w:rsid w:val="00424020"/>
    <w:rsid w:val="00424B32"/>
    <w:rsid w:val="004250D2"/>
    <w:rsid w:val="00425A56"/>
    <w:rsid w:val="004266D4"/>
    <w:rsid w:val="0043006E"/>
    <w:rsid w:val="00432C78"/>
    <w:rsid w:val="00433782"/>
    <w:rsid w:val="00433B28"/>
    <w:rsid w:val="004341F2"/>
    <w:rsid w:val="00435FB5"/>
    <w:rsid w:val="00436496"/>
    <w:rsid w:val="00444B45"/>
    <w:rsid w:val="004466F3"/>
    <w:rsid w:val="00446F1F"/>
    <w:rsid w:val="0044750D"/>
    <w:rsid w:val="00450A32"/>
    <w:rsid w:val="00461A37"/>
    <w:rsid w:val="00461AD4"/>
    <w:rsid w:val="00462134"/>
    <w:rsid w:val="00462A80"/>
    <w:rsid w:val="0046668D"/>
    <w:rsid w:val="00467675"/>
    <w:rsid w:val="00467A37"/>
    <w:rsid w:val="00470FC0"/>
    <w:rsid w:val="00473DC0"/>
    <w:rsid w:val="0047653D"/>
    <w:rsid w:val="00480437"/>
    <w:rsid w:val="0048049A"/>
    <w:rsid w:val="004808F3"/>
    <w:rsid w:val="00490EB5"/>
    <w:rsid w:val="00494E3E"/>
    <w:rsid w:val="00495D90"/>
    <w:rsid w:val="004A01AF"/>
    <w:rsid w:val="004A0413"/>
    <w:rsid w:val="004A1F74"/>
    <w:rsid w:val="004A21A4"/>
    <w:rsid w:val="004A2677"/>
    <w:rsid w:val="004A2865"/>
    <w:rsid w:val="004A2884"/>
    <w:rsid w:val="004A34FD"/>
    <w:rsid w:val="004A4CFF"/>
    <w:rsid w:val="004A4D3D"/>
    <w:rsid w:val="004A4E29"/>
    <w:rsid w:val="004A56F4"/>
    <w:rsid w:val="004A7B8A"/>
    <w:rsid w:val="004B0404"/>
    <w:rsid w:val="004B228E"/>
    <w:rsid w:val="004B403F"/>
    <w:rsid w:val="004B4432"/>
    <w:rsid w:val="004B45BF"/>
    <w:rsid w:val="004B6DF2"/>
    <w:rsid w:val="004B6F51"/>
    <w:rsid w:val="004B779E"/>
    <w:rsid w:val="004C2D97"/>
    <w:rsid w:val="004C40C3"/>
    <w:rsid w:val="004C7AFB"/>
    <w:rsid w:val="004D02CF"/>
    <w:rsid w:val="004D0AC5"/>
    <w:rsid w:val="004D0B22"/>
    <w:rsid w:val="004D301D"/>
    <w:rsid w:val="004D306C"/>
    <w:rsid w:val="004D356A"/>
    <w:rsid w:val="004D3FCE"/>
    <w:rsid w:val="004D4C43"/>
    <w:rsid w:val="004D5B03"/>
    <w:rsid w:val="004D600B"/>
    <w:rsid w:val="004D60A7"/>
    <w:rsid w:val="004D7B48"/>
    <w:rsid w:val="004E0E61"/>
    <w:rsid w:val="004E2284"/>
    <w:rsid w:val="004E27CD"/>
    <w:rsid w:val="004E3F39"/>
    <w:rsid w:val="004E4FC6"/>
    <w:rsid w:val="004F126A"/>
    <w:rsid w:val="004F1E70"/>
    <w:rsid w:val="004F2AA2"/>
    <w:rsid w:val="004F5A87"/>
    <w:rsid w:val="004F60C7"/>
    <w:rsid w:val="004F69C8"/>
    <w:rsid w:val="004F6DE2"/>
    <w:rsid w:val="004F6E4A"/>
    <w:rsid w:val="004F7FE3"/>
    <w:rsid w:val="0050100B"/>
    <w:rsid w:val="005025F5"/>
    <w:rsid w:val="00506921"/>
    <w:rsid w:val="00507EAF"/>
    <w:rsid w:val="00512215"/>
    <w:rsid w:val="0051784A"/>
    <w:rsid w:val="00517A9B"/>
    <w:rsid w:val="00523EA3"/>
    <w:rsid w:val="00526DB7"/>
    <w:rsid w:val="00531005"/>
    <w:rsid w:val="005315C8"/>
    <w:rsid w:val="00532B47"/>
    <w:rsid w:val="005347A6"/>
    <w:rsid w:val="00535D97"/>
    <w:rsid w:val="00540B77"/>
    <w:rsid w:val="00541D6C"/>
    <w:rsid w:val="00542FF0"/>
    <w:rsid w:val="00545A5F"/>
    <w:rsid w:val="00546FBF"/>
    <w:rsid w:val="00550B9B"/>
    <w:rsid w:val="00551D57"/>
    <w:rsid w:val="00552A95"/>
    <w:rsid w:val="005574F4"/>
    <w:rsid w:val="0055756C"/>
    <w:rsid w:val="00557F3E"/>
    <w:rsid w:val="00562C09"/>
    <w:rsid w:val="00563485"/>
    <w:rsid w:val="00563900"/>
    <w:rsid w:val="005647C1"/>
    <w:rsid w:val="00564FF3"/>
    <w:rsid w:val="005657B3"/>
    <w:rsid w:val="00566083"/>
    <w:rsid w:val="00570785"/>
    <w:rsid w:val="00574B6F"/>
    <w:rsid w:val="005779DE"/>
    <w:rsid w:val="00577F3D"/>
    <w:rsid w:val="00577F92"/>
    <w:rsid w:val="00581035"/>
    <w:rsid w:val="00581C18"/>
    <w:rsid w:val="0058285F"/>
    <w:rsid w:val="005830F9"/>
    <w:rsid w:val="005930D8"/>
    <w:rsid w:val="0059542D"/>
    <w:rsid w:val="00596349"/>
    <w:rsid w:val="0059705A"/>
    <w:rsid w:val="005A12D5"/>
    <w:rsid w:val="005A2C46"/>
    <w:rsid w:val="005A5691"/>
    <w:rsid w:val="005A6734"/>
    <w:rsid w:val="005A6E0B"/>
    <w:rsid w:val="005B10B1"/>
    <w:rsid w:val="005B1321"/>
    <w:rsid w:val="005B18EC"/>
    <w:rsid w:val="005B2534"/>
    <w:rsid w:val="005B40EB"/>
    <w:rsid w:val="005B4738"/>
    <w:rsid w:val="005B502C"/>
    <w:rsid w:val="005B544F"/>
    <w:rsid w:val="005B7162"/>
    <w:rsid w:val="005C242D"/>
    <w:rsid w:val="005C33FE"/>
    <w:rsid w:val="005C4BC7"/>
    <w:rsid w:val="005C51AF"/>
    <w:rsid w:val="005C55A3"/>
    <w:rsid w:val="005C625F"/>
    <w:rsid w:val="005D1091"/>
    <w:rsid w:val="005D1751"/>
    <w:rsid w:val="005D288C"/>
    <w:rsid w:val="005D2C51"/>
    <w:rsid w:val="005D79B4"/>
    <w:rsid w:val="005E0D81"/>
    <w:rsid w:val="005E111B"/>
    <w:rsid w:val="005E2A08"/>
    <w:rsid w:val="005E36AB"/>
    <w:rsid w:val="005E3885"/>
    <w:rsid w:val="005E484E"/>
    <w:rsid w:val="005E5A15"/>
    <w:rsid w:val="005F0BD4"/>
    <w:rsid w:val="005F0CDB"/>
    <w:rsid w:val="005F30F7"/>
    <w:rsid w:val="005F4DD1"/>
    <w:rsid w:val="005F50FF"/>
    <w:rsid w:val="005F5F46"/>
    <w:rsid w:val="005F6855"/>
    <w:rsid w:val="005F6A4F"/>
    <w:rsid w:val="005F72E2"/>
    <w:rsid w:val="006007C7"/>
    <w:rsid w:val="00600D74"/>
    <w:rsid w:val="00601182"/>
    <w:rsid w:val="006015F7"/>
    <w:rsid w:val="00605502"/>
    <w:rsid w:val="006057E3"/>
    <w:rsid w:val="00606822"/>
    <w:rsid w:val="00607424"/>
    <w:rsid w:val="00610345"/>
    <w:rsid w:val="006104AA"/>
    <w:rsid w:val="00610DB3"/>
    <w:rsid w:val="00612EE5"/>
    <w:rsid w:val="00613B1F"/>
    <w:rsid w:val="0061577B"/>
    <w:rsid w:val="0061627B"/>
    <w:rsid w:val="00616614"/>
    <w:rsid w:val="00616969"/>
    <w:rsid w:val="0062140F"/>
    <w:rsid w:val="00621A0B"/>
    <w:rsid w:val="00621AC9"/>
    <w:rsid w:val="00621ED2"/>
    <w:rsid w:val="006223A5"/>
    <w:rsid w:val="00625308"/>
    <w:rsid w:val="0062548A"/>
    <w:rsid w:val="00625C9A"/>
    <w:rsid w:val="00626F6B"/>
    <w:rsid w:val="00630C67"/>
    <w:rsid w:val="00631D57"/>
    <w:rsid w:val="00632F47"/>
    <w:rsid w:val="0063300F"/>
    <w:rsid w:val="006338DB"/>
    <w:rsid w:val="00635699"/>
    <w:rsid w:val="00635AF0"/>
    <w:rsid w:val="00636C59"/>
    <w:rsid w:val="00637432"/>
    <w:rsid w:val="006410D6"/>
    <w:rsid w:val="006415CB"/>
    <w:rsid w:val="00641BFE"/>
    <w:rsid w:val="0064298A"/>
    <w:rsid w:val="00642B97"/>
    <w:rsid w:val="00642F4B"/>
    <w:rsid w:val="006475A3"/>
    <w:rsid w:val="006520AE"/>
    <w:rsid w:val="00652D34"/>
    <w:rsid w:val="006536C0"/>
    <w:rsid w:val="00654500"/>
    <w:rsid w:val="00660A08"/>
    <w:rsid w:val="00663A33"/>
    <w:rsid w:val="00664AD2"/>
    <w:rsid w:val="006650C7"/>
    <w:rsid w:val="00666A79"/>
    <w:rsid w:val="00670213"/>
    <w:rsid w:val="00670AAC"/>
    <w:rsid w:val="00670DDE"/>
    <w:rsid w:val="00670EAF"/>
    <w:rsid w:val="00671381"/>
    <w:rsid w:val="00671410"/>
    <w:rsid w:val="00673E7B"/>
    <w:rsid w:val="0067402E"/>
    <w:rsid w:val="006745D6"/>
    <w:rsid w:val="00681A8B"/>
    <w:rsid w:val="00682A00"/>
    <w:rsid w:val="00685B99"/>
    <w:rsid w:val="0069009B"/>
    <w:rsid w:val="006905E3"/>
    <w:rsid w:val="00690D30"/>
    <w:rsid w:val="00691382"/>
    <w:rsid w:val="00694C61"/>
    <w:rsid w:val="00694D08"/>
    <w:rsid w:val="00694F47"/>
    <w:rsid w:val="00695307"/>
    <w:rsid w:val="00695D70"/>
    <w:rsid w:val="006960DC"/>
    <w:rsid w:val="0069672E"/>
    <w:rsid w:val="006974F6"/>
    <w:rsid w:val="006A0EFD"/>
    <w:rsid w:val="006A2259"/>
    <w:rsid w:val="006A351F"/>
    <w:rsid w:val="006B06BB"/>
    <w:rsid w:val="006B293F"/>
    <w:rsid w:val="006B2E4D"/>
    <w:rsid w:val="006B790C"/>
    <w:rsid w:val="006C27A7"/>
    <w:rsid w:val="006C3542"/>
    <w:rsid w:val="006C387E"/>
    <w:rsid w:val="006C4650"/>
    <w:rsid w:val="006C775D"/>
    <w:rsid w:val="006D1054"/>
    <w:rsid w:val="006D151F"/>
    <w:rsid w:val="006D1BBC"/>
    <w:rsid w:val="006D1E60"/>
    <w:rsid w:val="006D1FA3"/>
    <w:rsid w:val="006D742B"/>
    <w:rsid w:val="006E0000"/>
    <w:rsid w:val="006E52B1"/>
    <w:rsid w:val="006E5407"/>
    <w:rsid w:val="006E5581"/>
    <w:rsid w:val="006E58BD"/>
    <w:rsid w:val="006E62F4"/>
    <w:rsid w:val="006F0750"/>
    <w:rsid w:val="006F12B5"/>
    <w:rsid w:val="006F2A1D"/>
    <w:rsid w:val="006F3B6F"/>
    <w:rsid w:val="006F5163"/>
    <w:rsid w:val="006F5DB4"/>
    <w:rsid w:val="006F7AA2"/>
    <w:rsid w:val="00701DAA"/>
    <w:rsid w:val="00701DE0"/>
    <w:rsid w:val="00703125"/>
    <w:rsid w:val="00712B1F"/>
    <w:rsid w:val="0071391F"/>
    <w:rsid w:val="00713A24"/>
    <w:rsid w:val="007156B1"/>
    <w:rsid w:val="007171D2"/>
    <w:rsid w:val="0071730D"/>
    <w:rsid w:val="007175BA"/>
    <w:rsid w:val="00717995"/>
    <w:rsid w:val="0072015F"/>
    <w:rsid w:val="00720DD9"/>
    <w:rsid w:val="00723A7C"/>
    <w:rsid w:val="00723DF7"/>
    <w:rsid w:val="007243B5"/>
    <w:rsid w:val="00725053"/>
    <w:rsid w:val="00725563"/>
    <w:rsid w:val="00727202"/>
    <w:rsid w:val="00727A9A"/>
    <w:rsid w:val="00731259"/>
    <w:rsid w:val="00732396"/>
    <w:rsid w:val="00733843"/>
    <w:rsid w:val="00734285"/>
    <w:rsid w:val="007357B8"/>
    <w:rsid w:val="0073767E"/>
    <w:rsid w:val="00742E83"/>
    <w:rsid w:val="00743CED"/>
    <w:rsid w:val="0074529D"/>
    <w:rsid w:val="00746D2A"/>
    <w:rsid w:val="00747760"/>
    <w:rsid w:val="00747E86"/>
    <w:rsid w:val="0075098D"/>
    <w:rsid w:val="00750A3C"/>
    <w:rsid w:val="00751256"/>
    <w:rsid w:val="00753498"/>
    <w:rsid w:val="00753DE0"/>
    <w:rsid w:val="00754C82"/>
    <w:rsid w:val="007555D4"/>
    <w:rsid w:val="00755C16"/>
    <w:rsid w:val="0076002B"/>
    <w:rsid w:val="00760825"/>
    <w:rsid w:val="007611A4"/>
    <w:rsid w:val="00762008"/>
    <w:rsid w:val="007632C2"/>
    <w:rsid w:val="007653C9"/>
    <w:rsid w:val="00765DBA"/>
    <w:rsid w:val="007672F1"/>
    <w:rsid w:val="00767672"/>
    <w:rsid w:val="00773026"/>
    <w:rsid w:val="007736B9"/>
    <w:rsid w:val="007748F4"/>
    <w:rsid w:val="00774F03"/>
    <w:rsid w:val="007756DD"/>
    <w:rsid w:val="00775C15"/>
    <w:rsid w:val="00776340"/>
    <w:rsid w:val="007802B9"/>
    <w:rsid w:val="00780B94"/>
    <w:rsid w:val="007818CF"/>
    <w:rsid w:val="00783562"/>
    <w:rsid w:val="00784A10"/>
    <w:rsid w:val="00784E52"/>
    <w:rsid w:val="00785298"/>
    <w:rsid w:val="007857CF"/>
    <w:rsid w:val="00786CA7"/>
    <w:rsid w:val="00786D5A"/>
    <w:rsid w:val="00787A8A"/>
    <w:rsid w:val="00787F63"/>
    <w:rsid w:val="00793A8E"/>
    <w:rsid w:val="007A1CD4"/>
    <w:rsid w:val="007A2A0D"/>
    <w:rsid w:val="007A31F9"/>
    <w:rsid w:val="007A3F32"/>
    <w:rsid w:val="007A487F"/>
    <w:rsid w:val="007A6DA6"/>
    <w:rsid w:val="007A7BDD"/>
    <w:rsid w:val="007B0D16"/>
    <w:rsid w:val="007B2920"/>
    <w:rsid w:val="007B481F"/>
    <w:rsid w:val="007B64C3"/>
    <w:rsid w:val="007C1752"/>
    <w:rsid w:val="007C3330"/>
    <w:rsid w:val="007C3762"/>
    <w:rsid w:val="007C4A88"/>
    <w:rsid w:val="007D199F"/>
    <w:rsid w:val="007D3A06"/>
    <w:rsid w:val="007D4C56"/>
    <w:rsid w:val="007D546D"/>
    <w:rsid w:val="007D64A3"/>
    <w:rsid w:val="007D6D0B"/>
    <w:rsid w:val="007D7032"/>
    <w:rsid w:val="007D7834"/>
    <w:rsid w:val="007E0AED"/>
    <w:rsid w:val="007E0F07"/>
    <w:rsid w:val="007E5A62"/>
    <w:rsid w:val="007E77E9"/>
    <w:rsid w:val="007F3124"/>
    <w:rsid w:val="007F3463"/>
    <w:rsid w:val="007F4681"/>
    <w:rsid w:val="007F46E3"/>
    <w:rsid w:val="007F51D3"/>
    <w:rsid w:val="007F675E"/>
    <w:rsid w:val="007F6E7F"/>
    <w:rsid w:val="008009AC"/>
    <w:rsid w:val="00800C36"/>
    <w:rsid w:val="00801C67"/>
    <w:rsid w:val="00802C7B"/>
    <w:rsid w:val="0080426B"/>
    <w:rsid w:val="00804A46"/>
    <w:rsid w:val="00804CD0"/>
    <w:rsid w:val="00807A33"/>
    <w:rsid w:val="00812CAD"/>
    <w:rsid w:val="00814712"/>
    <w:rsid w:val="00816F94"/>
    <w:rsid w:val="008211DC"/>
    <w:rsid w:val="00821541"/>
    <w:rsid w:val="00821B2B"/>
    <w:rsid w:val="00822C8D"/>
    <w:rsid w:val="00822D82"/>
    <w:rsid w:val="00824F95"/>
    <w:rsid w:val="0082589F"/>
    <w:rsid w:val="00827651"/>
    <w:rsid w:val="00831C54"/>
    <w:rsid w:val="00833C53"/>
    <w:rsid w:val="0083417A"/>
    <w:rsid w:val="0083509D"/>
    <w:rsid w:val="00836BCC"/>
    <w:rsid w:val="00837995"/>
    <w:rsid w:val="00840CC7"/>
    <w:rsid w:val="00842F4C"/>
    <w:rsid w:val="00843615"/>
    <w:rsid w:val="00843AB2"/>
    <w:rsid w:val="008451F7"/>
    <w:rsid w:val="008453E3"/>
    <w:rsid w:val="00852111"/>
    <w:rsid w:val="0085212E"/>
    <w:rsid w:val="0085558D"/>
    <w:rsid w:val="008562F2"/>
    <w:rsid w:val="008567FC"/>
    <w:rsid w:val="00856CA2"/>
    <w:rsid w:val="008573A1"/>
    <w:rsid w:val="0085777F"/>
    <w:rsid w:val="008601BC"/>
    <w:rsid w:val="00861DC2"/>
    <w:rsid w:val="0086371B"/>
    <w:rsid w:val="00863D64"/>
    <w:rsid w:val="00864687"/>
    <w:rsid w:val="0086547D"/>
    <w:rsid w:val="008656E3"/>
    <w:rsid w:val="00867D89"/>
    <w:rsid w:val="00871825"/>
    <w:rsid w:val="00871F85"/>
    <w:rsid w:val="008720EC"/>
    <w:rsid w:val="00872AB8"/>
    <w:rsid w:val="00872EB8"/>
    <w:rsid w:val="00873836"/>
    <w:rsid w:val="00874034"/>
    <w:rsid w:val="00876775"/>
    <w:rsid w:val="008767A8"/>
    <w:rsid w:val="00877872"/>
    <w:rsid w:val="008778F5"/>
    <w:rsid w:val="008779D8"/>
    <w:rsid w:val="008813E5"/>
    <w:rsid w:val="0088296C"/>
    <w:rsid w:val="00882C5C"/>
    <w:rsid w:val="0088332A"/>
    <w:rsid w:val="0088355D"/>
    <w:rsid w:val="008845D4"/>
    <w:rsid w:val="00884B28"/>
    <w:rsid w:val="00886C0A"/>
    <w:rsid w:val="00887476"/>
    <w:rsid w:val="00893388"/>
    <w:rsid w:val="008945C5"/>
    <w:rsid w:val="008947A0"/>
    <w:rsid w:val="00895D46"/>
    <w:rsid w:val="0089693A"/>
    <w:rsid w:val="00896FE9"/>
    <w:rsid w:val="008974B4"/>
    <w:rsid w:val="008A0812"/>
    <w:rsid w:val="008A2521"/>
    <w:rsid w:val="008A309B"/>
    <w:rsid w:val="008A4AC6"/>
    <w:rsid w:val="008A4ACC"/>
    <w:rsid w:val="008A5504"/>
    <w:rsid w:val="008A60FE"/>
    <w:rsid w:val="008A6E47"/>
    <w:rsid w:val="008B2734"/>
    <w:rsid w:val="008B303C"/>
    <w:rsid w:val="008B4C48"/>
    <w:rsid w:val="008B5289"/>
    <w:rsid w:val="008B7AD2"/>
    <w:rsid w:val="008C0056"/>
    <w:rsid w:val="008C05AB"/>
    <w:rsid w:val="008C1730"/>
    <w:rsid w:val="008C2676"/>
    <w:rsid w:val="008C39E4"/>
    <w:rsid w:val="008C3BB4"/>
    <w:rsid w:val="008C5EFC"/>
    <w:rsid w:val="008E26A2"/>
    <w:rsid w:val="008E3CF9"/>
    <w:rsid w:val="008E3E26"/>
    <w:rsid w:val="008E52DA"/>
    <w:rsid w:val="008E52FB"/>
    <w:rsid w:val="008E5A2A"/>
    <w:rsid w:val="008E67ED"/>
    <w:rsid w:val="008E696C"/>
    <w:rsid w:val="008E6C2A"/>
    <w:rsid w:val="008F4B61"/>
    <w:rsid w:val="008F5CC2"/>
    <w:rsid w:val="008F6BE3"/>
    <w:rsid w:val="008F6C8B"/>
    <w:rsid w:val="008F785C"/>
    <w:rsid w:val="009035DA"/>
    <w:rsid w:val="0090414D"/>
    <w:rsid w:val="0090422C"/>
    <w:rsid w:val="00904E85"/>
    <w:rsid w:val="00912D69"/>
    <w:rsid w:val="009135AA"/>
    <w:rsid w:val="009228A8"/>
    <w:rsid w:val="00923F88"/>
    <w:rsid w:val="00925235"/>
    <w:rsid w:val="00931F37"/>
    <w:rsid w:val="00933249"/>
    <w:rsid w:val="00934239"/>
    <w:rsid w:val="0093520D"/>
    <w:rsid w:val="0093569B"/>
    <w:rsid w:val="009407DB"/>
    <w:rsid w:val="00940D26"/>
    <w:rsid w:val="00943A66"/>
    <w:rsid w:val="00944EB8"/>
    <w:rsid w:val="00945C32"/>
    <w:rsid w:val="00945CA6"/>
    <w:rsid w:val="009468FE"/>
    <w:rsid w:val="00946A9E"/>
    <w:rsid w:val="00951BB5"/>
    <w:rsid w:val="00951D00"/>
    <w:rsid w:val="00952637"/>
    <w:rsid w:val="00955759"/>
    <w:rsid w:val="00956772"/>
    <w:rsid w:val="00961484"/>
    <w:rsid w:val="009615D5"/>
    <w:rsid w:val="0096438D"/>
    <w:rsid w:val="009644C8"/>
    <w:rsid w:val="009645B2"/>
    <w:rsid w:val="00964D2C"/>
    <w:rsid w:val="009658AA"/>
    <w:rsid w:val="00966E95"/>
    <w:rsid w:val="00970809"/>
    <w:rsid w:val="009721C6"/>
    <w:rsid w:val="00974692"/>
    <w:rsid w:val="00974FD8"/>
    <w:rsid w:val="00976679"/>
    <w:rsid w:val="0098282F"/>
    <w:rsid w:val="0098385E"/>
    <w:rsid w:val="0098406E"/>
    <w:rsid w:val="0098651D"/>
    <w:rsid w:val="00987C90"/>
    <w:rsid w:val="00992D10"/>
    <w:rsid w:val="00993BC0"/>
    <w:rsid w:val="00993F71"/>
    <w:rsid w:val="009945B3"/>
    <w:rsid w:val="00995B16"/>
    <w:rsid w:val="009965BE"/>
    <w:rsid w:val="00996E0D"/>
    <w:rsid w:val="00997FC7"/>
    <w:rsid w:val="009A25DF"/>
    <w:rsid w:val="009A3E36"/>
    <w:rsid w:val="009A5322"/>
    <w:rsid w:val="009A6343"/>
    <w:rsid w:val="009A7149"/>
    <w:rsid w:val="009B053B"/>
    <w:rsid w:val="009B08A2"/>
    <w:rsid w:val="009B7766"/>
    <w:rsid w:val="009C10CB"/>
    <w:rsid w:val="009C3413"/>
    <w:rsid w:val="009C787A"/>
    <w:rsid w:val="009C7F30"/>
    <w:rsid w:val="009D2987"/>
    <w:rsid w:val="009D3520"/>
    <w:rsid w:val="009D5337"/>
    <w:rsid w:val="009D7152"/>
    <w:rsid w:val="009E0566"/>
    <w:rsid w:val="009E1E77"/>
    <w:rsid w:val="009E4431"/>
    <w:rsid w:val="009E5FE1"/>
    <w:rsid w:val="009E77FC"/>
    <w:rsid w:val="009F4398"/>
    <w:rsid w:val="009F59C8"/>
    <w:rsid w:val="009F6FD3"/>
    <w:rsid w:val="00A01D00"/>
    <w:rsid w:val="00A02244"/>
    <w:rsid w:val="00A0315A"/>
    <w:rsid w:val="00A045CA"/>
    <w:rsid w:val="00A064D1"/>
    <w:rsid w:val="00A103D7"/>
    <w:rsid w:val="00A125D0"/>
    <w:rsid w:val="00A13385"/>
    <w:rsid w:val="00A15023"/>
    <w:rsid w:val="00A15F89"/>
    <w:rsid w:val="00A212C2"/>
    <w:rsid w:val="00A21CEE"/>
    <w:rsid w:val="00A22A74"/>
    <w:rsid w:val="00A23167"/>
    <w:rsid w:val="00A23387"/>
    <w:rsid w:val="00A23C15"/>
    <w:rsid w:val="00A252A1"/>
    <w:rsid w:val="00A275FF"/>
    <w:rsid w:val="00A27B53"/>
    <w:rsid w:val="00A33D82"/>
    <w:rsid w:val="00A35B7C"/>
    <w:rsid w:val="00A41597"/>
    <w:rsid w:val="00A441C4"/>
    <w:rsid w:val="00A46904"/>
    <w:rsid w:val="00A470D9"/>
    <w:rsid w:val="00A47F11"/>
    <w:rsid w:val="00A51547"/>
    <w:rsid w:val="00A5287B"/>
    <w:rsid w:val="00A55936"/>
    <w:rsid w:val="00A5781F"/>
    <w:rsid w:val="00A60F75"/>
    <w:rsid w:val="00A619FD"/>
    <w:rsid w:val="00A61D44"/>
    <w:rsid w:val="00A62797"/>
    <w:rsid w:val="00A63D72"/>
    <w:rsid w:val="00A65F3D"/>
    <w:rsid w:val="00A6699F"/>
    <w:rsid w:val="00A75D5E"/>
    <w:rsid w:val="00A76A98"/>
    <w:rsid w:val="00A76E7F"/>
    <w:rsid w:val="00A77ACA"/>
    <w:rsid w:val="00A804BA"/>
    <w:rsid w:val="00A80EB9"/>
    <w:rsid w:val="00A81D3D"/>
    <w:rsid w:val="00A8452E"/>
    <w:rsid w:val="00A84EC9"/>
    <w:rsid w:val="00A87147"/>
    <w:rsid w:val="00A873B8"/>
    <w:rsid w:val="00A87F5F"/>
    <w:rsid w:val="00A9256F"/>
    <w:rsid w:val="00A936FF"/>
    <w:rsid w:val="00A93C25"/>
    <w:rsid w:val="00A941B9"/>
    <w:rsid w:val="00A942AB"/>
    <w:rsid w:val="00A94847"/>
    <w:rsid w:val="00A9535B"/>
    <w:rsid w:val="00A96508"/>
    <w:rsid w:val="00A97166"/>
    <w:rsid w:val="00AA0316"/>
    <w:rsid w:val="00AA11E3"/>
    <w:rsid w:val="00AA1FFE"/>
    <w:rsid w:val="00AA2779"/>
    <w:rsid w:val="00AA5EE6"/>
    <w:rsid w:val="00AA6D20"/>
    <w:rsid w:val="00AA7CAB"/>
    <w:rsid w:val="00AB0A50"/>
    <w:rsid w:val="00AB0E94"/>
    <w:rsid w:val="00AB2E80"/>
    <w:rsid w:val="00AB55B4"/>
    <w:rsid w:val="00AB60CA"/>
    <w:rsid w:val="00AC0634"/>
    <w:rsid w:val="00AC1173"/>
    <w:rsid w:val="00AC1742"/>
    <w:rsid w:val="00AC2F3A"/>
    <w:rsid w:val="00AC3DFA"/>
    <w:rsid w:val="00AD0662"/>
    <w:rsid w:val="00AD211A"/>
    <w:rsid w:val="00AD3D05"/>
    <w:rsid w:val="00AD4E2B"/>
    <w:rsid w:val="00AD58A2"/>
    <w:rsid w:val="00AD6B58"/>
    <w:rsid w:val="00AD7C71"/>
    <w:rsid w:val="00AE1E4E"/>
    <w:rsid w:val="00AE2003"/>
    <w:rsid w:val="00AE3A13"/>
    <w:rsid w:val="00AE5C4A"/>
    <w:rsid w:val="00AE7DC5"/>
    <w:rsid w:val="00AF0600"/>
    <w:rsid w:val="00AF26C2"/>
    <w:rsid w:val="00AF3E7B"/>
    <w:rsid w:val="00AF4950"/>
    <w:rsid w:val="00AF5135"/>
    <w:rsid w:val="00AF63AC"/>
    <w:rsid w:val="00AF7CE7"/>
    <w:rsid w:val="00B00568"/>
    <w:rsid w:val="00B0082F"/>
    <w:rsid w:val="00B00AF7"/>
    <w:rsid w:val="00B03B60"/>
    <w:rsid w:val="00B04851"/>
    <w:rsid w:val="00B0584A"/>
    <w:rsid w:val="00B0593E"/>
    <w:rsid w:val="00B0624F"/>
    <w:rsid w:val="00B10DE4"/>
    <w:rsid w:val="00B122FE"/>
    <w:rsid w:val="00B130EE"/>
    <w:rsid w:val="00B1437E"/>
    <w:rsid w:val="00B1450D"/>
    <w:rsid w:val="00B15764"/>
    <w:rsid w:val="00B15E8E"/>
    <w:rsid w:val="00B16DCB"/>
    <w:rsid w:val="00B17501"/>
    <w:rsid w:val="00B21066"/>
    <w:rsid w:val="00B21746"/>
    <w:rsid w:val="00B220CB"/>
    <w:rsid w:val="00B23F5A"/>
    <w:rsid w:val="00B279E2"/>
    <w:rsid w:val="00B31325"/>
    <w:rsid w:val="00B32285"/>
    <w:rsid w:val="00B3417C"/>
    <w:rsid w:val="00B34222"/>
    <w:rsid w:val="00B34A73"/>
    <w:rsid w:val="00B37072"/>
    <w:rsid w:val="00B41157"/>
    <w:rsid w:val="00B4187D"/>
    <w:rsid w:val="00B45A3E"/>
    <w:rsid w:val="00B46CC7"/>
    <w:rsid w:val="00B50B76"/>
    <w:rsid w:val="00B519B0"/>
    <w:rsid w:val="00B522DD"/>
    <w:rsid w:val="00B52DE0"/>
    <w:rsid w:val="00B5303D"/>
    <w:rsid w:val="00B53719"/>
    <w:rsid w:val="00B6217A"/>
    <w:rsid w:val="00B64060"/>
    <w:rsid w:val="00B70C6E"/>
    <w:rsid w:val="00B70CE7"/>
    <w:rsid w:val="00B731F6"/>
    <w:rsid w:val="00B7355F"/>
    <w:rsid w:val="00B77F27"/>
    <w:rsid w:val="00B80D19"/>
    <w:rsid w:val="00B8234F"/>
    <w:rsid w:val="00B85176"/>
    <w:rsid w:val="00B85D76"/>
    <w:rsid w:val="00B86374"/>
    <w:rsid w:val="00B87358"/>
    <w:rsid w:val="00B90195"/>
    <w:rsid w:val="00B94895"/>
    <w:rsid w:val="00B9558B"/>
    <w:rsid w:val="00B9571A"/>
    <w:rsid w:val="00B95D02"/>
    <w:rsid w:val="00B96C82"/>
    <w:rsid w:val="00BA212B"/>
    <w:rsid w:val="00BA483C"/>
    <w:rsid w:val="00BB0152"/>
    <w:rsid w:val="00BB0622"/>
    <w:rsid w:val="00BB40CE"/>
    <w:rsid w:val="00BB689E"/>
    <w:rsid w:val="00BC0D56"/>
    <w:rsid w:val="00BC0F11"/>
    <w:rsid w:val="00BC3BB7"/>
    <w:rsid w:val="00BC3CF6"/>
    <w:rsid w:val="00BC3DDD"/>
    <w:rsid w:val="00BC45C7"/>
    <w:rsid w:val="00BC70F6"/>
    <w:rsid w:val="00BD2B60"/>
    <w:rsid w:val="00BD2C83"/>
    <w:rsid w:val="00BD3E4E"/>
    <w:rsid w:val="00BE072A"/>
    <w:rsid w:val="00BE1596"/>
    <w:rsid w:val="00BE1B47"/>
    <w:rsid w:val="00BE3879"/>
    <w:rsid w:val="00BE5395"/>
    <w:rsid w:val="00BE712A"/>
    <w:rsid w:val="00BF2B9A"/>
    <w:rsid w:val="00BF32E4"/>
    <w:rsid w:val="00BF58DD"/>
    <w:rsid w:val="00BF6061"/>
    <w:rsid w:val="00BF6779"/>
    <w:rsid w:val="00BF6975"/>
    <w:rsid w:val="00C01CAF"/>
    <w:rsid w:val="00C01E07"/>
    <w:rsid w:val="00C0200B"/>
    <w:rsid w:val="00C0227F"/>
    <w:rsid w:val="00C0245F"/>
    <w:rsid w:val="00C024EE"/>
    <w:rsid w:val="00C0502F"/>
    <w:rsid w:val="00C10D40"/>
    <w:rsid w:val="00C10DE8"/>
    <w:rsid w:val="00C124FE"/>
    <w:rsid w:val="00C15349"/>
    <w:rsid w:val="00C176D8"/>
    <w:rsid w:val="00C20100"/>
    <w:rsid w:val="00C22593"/>
    <w:rsid w:val="00C237C8"/>
    <w:rsid w:val="00C26B53"/>
    <w:rsid w:val="00C26D38"/>
    <w:rsid w:val="00C26E1B"/>
    <w:rsid w:val="00C271F5"/>
    <w:rsid w:val="00C27481"/>
    <w:rsid w:val="00C35188"/>
    <w:rsid w:val="00C36E05"/>
    <w:rsid w:val="00C4209A"/>
    <w:rsid w:val="00C432F6"/>
    <w:rsid w:val="00C43CB4"/>
    <w:rsid w:val="00C4412D"/>
    <w:rsid w:val="00C45023"/>
    <w:rsid w:val="00C4549F"/>
    <w:rsid w:val="00C46BA2"/>
    <w:rsid w:val="00C46F46"/>
    <w:rsid w:val="00C473BE"/>
    <w:rsid w:val="00C513A8"/>
    <w:rsid w:val="00C52287"/>
    <w:rsid w:val="00C53D7F"/>
    <w:rsid w:val="00C60BB8"/>
    <w:rsid w:val="00C62D08"/>
    <w:rsid w:val="00C62E59"/>
    <w:rsid w:val="00C65273"/>
    <w:rsid w:val="00C65D7B"/>
    <w:rsid w:val="00C660FA"/>
    <w:rsid w:val="00C66378"/>
    <w:rsid w:val="00C667AC"/>
    <w:rsid w:val="00C669B6"/>
    <w:rsid w:val="00C70882"/>
    <w:rsid w:val="00C72239"/>
    <w:rsid w:val="00C72755"/>
    <w:rsid w:val="00C770CD"/>
    <w:rsid w:val="00C808B9"/>
    <w:rsid w:val="00C81C97"/>
    <w:rsid w:val="00C8255A"/>
    <w:rsid w:val="00C8444C"/>
    <w:rsid w:val="00C8453C"/>
    <w:rsid w:val="00C86C48"/>
    <w:rsid w:val="00C86D2C"/>
    <w:rsid w:val="00C908DE"/>
    <w:rsid w:val="00C9148D"/>
    <w:rsid w:val="00C91F6F"/>
    <w:rsid w:val="00C926D0"/>
    <w:rsid w:val="00C931A4"/>
    <w:rsid w:val="00C9521A"/>
    <w:rsid w:val="00C9684E"/>
    <w:rsid w:val="00C97A80"/>
    <w:rsid w:val="00CA0CB7"/>
    <w:rsid w:val="00CA1991"/>
    <w:rsid w:val="00CA25A7"/>
    <w:rsid w:val="00CA286A"/>
    <w:rsid w:val="00CA62CB"/>
    <w:rsid w:val="00CA643D"/>
    <w:rsid w:val="00CA6504"/>
    <w:rsid w:val="00CA66EB"/>
    <w:rsid w:val="00CA73D1"/>
    <w:rsid w:val="00CB133B"/>
    <w:rsid w:val="00CB1C92"/>
    <w:rsid w:val="00CB3535"/>
    <w:rsid w:val="00CB4141"/>
    <w:rsid w:val="00CB41E8"/>
    <w:rsid w:val="00CB582F"/>
    <w:rsid w:val="00CB5E7C"/>
    <w:rsid w:val="00CC0FF7"/>
    <w:rsid w:val="00CC39D3"/>
    <w:rsid w:val="00CC3B2B"/>
    <w:rsid w:val="00CC460E"/>
    <w:rsid w:val="00CC7705"/>
    <w:rsid w:val="00CD0ADA"/>
    <w:rsid w:val="00CD2CF4"/>
    <w:rsid w:val="00CD31A1"/>
    <w:rsid w:val="00CD7E9A"/>
    <w:rsid w:val="00CE07EB"/>
    <w:rsid w:val="00CE0A42"/>
    <w:rsid w:val="00CE4023"/>
    <w:rsid w:val="00CE56F5"/>
    <w:rsid w:val="00CE5961"/>
    <w:rsid w:val="00CE5FB4"/>
    <w:rsid w:val="00CE6FE7"/>
    <w:rsid w:val="00CF0175"/>
    <w:rsid w:val="00CF150E"/>
    <w:rsid w:val="00CF2614"/>
    <w:rsid w:val="00CF5E89"/>
    <w:rsid w:val="00CF6894"/>
    <w:rsid w:val="00CF6DE4"/>
    <w:rsid w:val="00CF7547"/>
    <w:rsid w:val="00CF77A5"/>
    <w:rsid w:val="00CF7B93"/>
    <w:rsid w:val="00D00141"/>
    <w:rsid w:val="00D00328"/>
    <w:rsid w:val="00D003D0"/>
    <w:rsid w:val="00D02537"/>
    <w:rsid w:val="00D03365"/>
    <w:rsid w:val="00D05045"/>
    <w:rsid w:val="00D05DAC"/>
    <w:rsid w:val="00D066B2"/>
    <w:rsid w:val="00D10D1B"/>
    <w:rsid w:val="00D11089"/>
    <w:rsid w:val="00D17387"/>
    <w:rsid w:val="00D2132B"/>
    <w:rsid w:val="00D214C8"/>
    <w:rsid w:val="00D2215B"/>
    <w:rsid w:val="00D270FE"/>
    <w:rsid w:val="00D27CF4"/>
    <w:rsid w:val="00D30129"/>
    <w:rsid w:val="00D31143"/>
    <w:rsid w:val="00D31E0B"/>
    <w:rsid w:val="00D3316B"/>
    <w:rsid w:val="00D3504C"/>
    <w:rsid w:val="00D37BD0"/>
    <w:rsid w:val="00D41398"/>
    <w:rsid w:val="00D4199E"/>
    <w:rsid w:val="00D424BA"/>
    <w:rsid w:val="00D42B1E"/>
    <w:rsid w:val="00D433F5"/>
    <w:rsid w:val="00D44757"/>
    <w:rsid w:val="00D45A66"/>
    <w:rsid w:val="00D469C8"/>
    <w:rsid w:val="00D47AED"/>
    <w:rsid w:val="00D51C9A"/>
    <w:rsid w:val="00D52163"/>
    <w:rsid w:val="00D53BE7"/>
    <w:rsid w:val="00D606D6"/>
    <w:rsid w:val="00D60827"/>
    <w:rsid w:val="00D60D30"/>
    <w:rsid w:val="00D60FB8"/>
    <w:rsid w:val="00D625DF"/>
    <w:rsid w:val="00D676BC"/>
    <w:rsid w:val="00D71D42"/>
    <w:rsid w:val="00D72923"/>
    <w:rsid w:val="00D739BF"/>
    <w:rsid w:val="00D748B0"/>
    <w:rsid w:val="00D748F6"/>
    <w:rsid w:val="00D8071A"/>
    <w:rsid w:val="00D8399B"/>
    <w:rsid w:val="00D8548A"/>
    <w:rsid w:val="00D85E15"/>
    <w:rsid w:val="00D86811"/>
    <w:rsid w:val="00D8714C"/>
    <w:rsid w:val="00D90042"/>
    <w:rsid w:val="00D9136F"/>
    <w:rsid w:val="00D92A0E"/>
    <w:rsid w:val="00D934AF"/>
    <w:rsid w:val="00D94533"/>
    <w:rsid w:val="00D9510E"/>
    <w:rsid w:val="00DA0893"/>
    <w:rsid w:val="00DA5476"/>
    <w:rsid w:val="00DA6E0D"/>
    <w:rsid w:val="00DB0E4A"/>
    <w:rsid w:val="00DB12C0"/>
    <w:rsid w:val="00DB2C12"/>
    <w:rsid w:val="00DB56E1"/>
    <w:rsid w:val="00DB59B9"/>
    <w:rsid w:val="00DB6D21"/>
    <w:rsid w:val="00DC2CFE"/>
    <w:rsid w:val="00DC321A"/>
    <w:rsid w:val="00DC330F"/>
    <w:rsid w:val="00DC4712"/>
    <w:rsid w:val="00DC5274"/>
    <w:rsid w:val="00DC61D4"/>
    <w:rsid w:val="00DC655C"/>
    <w:rsid w:val="00DC7005"/>
    <w:rsid w:val="00DD05B8"/>
    <w:rsid w:val="00DD0DE4"/>
    <w:rsid w:val="00DD0E3F"/>
    <w:rsid w:val="00DD2749"/>
    <w:rsid w:val="00DD33E3"/>
    <w:rsid w:val="00DD3C98"/>
    <w:rsid w:val="00DD4AC4"/>
    <w:rsid w:val="00DD548B"/>
    <w:rsid w:val="00DE2E31"/>
    <w:rsid w:val="00DE2F3A"/>
    <w:rsid w:val="00DE343E"/>
    <w:rsid w:val="00DE445B"/>
    <w:rsid w:val="00DE51AF"/>
    <w:rsid w:val="00DE6B71"/>
    <w:rsid w:val="00DF41B5"/>
    <w:rsid w:val="00DF6974"/>
    <w:rsid w:val="00E001BD"/>
    <w:rsid w:val="00E0250D"/>
    <w:rsid w:val="00E0294A"/>
    <w:rsid w:val="00E02AF4"/>
    <w:rsid w:val="00E02E4D"/>
    <w:rsid w:val="00E0735D"/>
    <w:rsid w:val="00E10201"/>
    <w:rsid w:val="00E14735"/>
    <w:rsid w:val="00E14C75"/>
    <w:rsid w:val="00E14F2B"/>
    <w:rsid w:val="00E150EE"/>
    <w:rsid w:val="00E15CBE"/>
    <w:rsid w:val="00E163AA"/>
    <w:rsid w:val="00E16545"/>
    <w:rsid w:val="00E16798"/>
    <w:rsid w:val="00E16A9A"/>
    <w:rsid w:val="00E179B3"/>
    <w:rsid w:val="00E2017E"/>
    <w:rsid w:val="00E20A78"/>
    <w:rsid w:val="00E20E6E"/>
    <w:rsid w:val="00E212A0"/>
    <w:rsid w:val="00E243F9"/>
    <w:rsid w:val="00E2622B"/>
    <w:rsid w:val="00E2681C"/>
    <w:rsid w:val="00E26978"/>
    <w:rsid w:val="00E30436"/>
    <w:rsid w:val="00E33C60"/>
    <w:rsid w:val="00E35EAD"/>
    <w:rsid w:val="00E36D64"/>
    <w:rsid w:val="00E40308"/>
    <w:rsid w:val="00E42223"/>
    <w:rsid w:val="00E43D07"/>
    <w:rsid w:val="00E45AEC"/>
    <w:rsid w:val="00E47DC5"/>
    <w:rsid w:val="00E52221"/>
    <w:rsid w:val="00E55C41"/>
    <w:rsid w:val="00E5655C"/>
    <w:rsid w:val="00E56B01"/>
    <w:rsid w:val="00E56E44"/>
    <w:rsid w:val="00E57680"/>
    <w:rsid w:val="00E6537A"/>
    <w:rsid w:val="00E660FF"/>
    <w:rsid w:val="00E6624F"/>
    <w:rsid w:val="00E67367"/>
    <w:rsid w:val="00E70C00"/>
    <w:rsid w:val="00E73DBB"/>
    <w:rsid w:val="00E753C8"/>
    <w:rsid w:val="00E7545D"/>
    <w:rsid w:val="00E75C02"/>
    <w:rsid w:val="00E7664F"/>
    <w:rsid w:val="00E77595"/>
    <w:rsid w:val="00E77B30"/>
    <w:rsid w:val="00E836ED"/>
    <w:rsid w:val="00E838C1"/>
    <w:rsid w:val="00E84531"/>
    <w:rsid w:val="00E864BA"/>
    <w:rsid w:val="00E872F5"/>
    <w:rsid w:val="00E90549"/>
    <w:rsid w:val="00E93E32"/>
    <w:rsid w:val="00E94162"/>
    <w:rsid w:val="00E943B8"/>
    <w:rsid w:val="00E94471"/>
    <w:rsid w:val="00E946D4"/>
    <w:rsid w:val="00EA0AE8"/>
    <w:rsid w:val="00EA2DDB"/>
    <w:rsid w:val="00EA4715"/>
    <w:rsid w:val="00EA6E8F"/>
    <w:rsid w:val="00EA74DD"/>
    <w:rsid w:val="00EA76C7"/>
    <w:rsid w:val="00EB0946"/>
    <w:rsid w:val="00EB18E3"/>
    <w:rsid w:val="00EB2CB7"/>
    <w:rsid w:val="00EB2EEB"/>
    <w:rsid w:val="00EB43E9"/>
    <w:rsid w:val="00EB6148"/>
    <w:rsid w:val="00EB6ED2"/>
    <w:rsid w:val="00EB6F36"/>
    <w:rsid w:val="00EB7691"/>
    <w:rsid w:val="00EB7AD3"/>
    <w:rsid w:val="00EC0663"/>
    <w:rsid w:val="00EC256A"/>
    <w:rsid w:val="00EC423F"/>
    <w:rsid w:val="00EC47F1"/>
    <w:rsid w:val="00EC527D"/>
    <w:rsid w:val="00EC7C29"/>
    <w:rsid w:val="00ED3417"/>
    <w:rsid w:val="00ED3E45"/>
    <w:rsid w:val="00ED5F8B"/>
    <w:rsid w:val="00EE1931"/>
    <w:rsid w:val="00EE47DA"/>
    <w:rsid w:val="00EE4F96"/>
    <w:rsid w:val="00EE5031"/>
    <w:rsid w:val="00EF0252"/>
    <w:rsid w:val="00EF09F0"/>
    <w:rsid w:val="00EF119E"/>
    <w:rsid w:val="00EF3127"/>
    <w:rsid w:val="00EF38A0"/>
    <w:rsid w:val="00EF3E70"/>
    <w:rsid w:val="00EF3E7A"/>
    <w:rsid w:val="00EF4CD9"/>
    <w:rsid w:val="00EF52DE"/>
    <w:rsid w:val="00EF5BB0"/>
    <w:rsid w:val="00EF6EEE"/>
    <w:rsid w:val="00EF7B29"/>
    <w:rsid w:val="00F00325"/>
    <w:rsid w:val="00F005B1"/>
    <w:rsid w:val="00F01411"/>
    <w:rsid w:val="00F05667"/>
    <w:rsid w:val="00F105D1"/>
    <w:rsid w:val="00F112B8"/>
    <w:rsid w:val="00F11603"/>
    <w:rsid w:val="00F118CC"/>
    <w:rsid w:val="00F13168"/>
    <w:rsid w:val="00F131FD"/>
    <w:rsid w:val="00F13BE0"/>
    <w:rsid w:val="00F14290"/>
    <w:rsid w:val="00F14FA1"/>
    <w:rsid w:val="00F16AB7"/>
    <w:rsid w:val="00F16C8E"/>
    <w:rsid w:val="00F1714D"/>
    <w:rsid w:val="00F20494"/>
    <w:rsid w:val="00F20754"/>
    <w:rsid w:val="00F2113C"/>
    <w:rsid w:val="00F25105"/>
    <w:rsid w:val="00F253AE"/>
    <w:rsid w:val="00F25689"/>
    <w:rsid w:val="00F25800"/>
    <w:rsid w:val="00F25C8B"/>
    <w:rsid w:val="00F26CD7"/>
    <w:rsid w:val="00F30ED7"/>
    <w:rsid w:val="00F34CF5"/>
    <w:rsid w:val="00F3562B"/>
    <w:rsid w:val="00F35D27"/>
    <w:rsid w:val="00F3723B"/>
    <w:rsid w:val="00F41402"/>
    <w:rsid w:val="00F424CA"/>
    <w:rsid w:val="00F42C20"/>
    <w:rsid w:val="00F42D0F"/>
    <w:rsid w:val="00F454D1"/>
    <w:rsid w:val="00F457EB"/>
    <w:rsid w:val="00F45FA2"/>
    <w:rsid w:val="00F5007A"/>
    <w:rsid w:val="00F52BE7"/>
    <w:rsid w:val="00F55A14"/>
    <w:rsid w:val="00F55CE4"/>
    <w:rsid w:val="00F57176"/>
    <w:rsid w:val="00F61607"/>
    <w:rsid w:val="00F66D47"/>
    <w:rsid w:val="00F66D72"/>
    <w:rsid w:val="00F70662"/>
    <w:rsid w:val="00F70D55"/>
    <w:rsid w:val="00F70D5A"/>
    <w:rsid w:val="00F71C2C"/>
    <w:rsid w:val="00F7334F"/>
    <w:rsid w:val="00F73E08"/>
    <w:rsid w:val="00F73E17"/>
    <w:rsid w:val="00F74381"/>
    <w:rsid w:val="00F7475E"/>
    <w:rsid w:val="00F75AFB"/>
    <w:rsid w:val="00F77EA0"/>
    <w:rsid w:val="00F80ABB"/>
    <w:rsid w:val="00F81BFF"/>
    <w:rsid w:val="00F81DB7"/>
    <w:rsid w:val="00F81E1D"/>
    <w:rsid w:val="00F82066"/>
    <w:rsid w:val="00F838BB"/>
    <w:rsid w:val="00F85D98"/>
    <w:rsid w:val="00F87355"/>
    <w:rsid w:val="00F87EBD"/>
    <w:rsid w:val="00F90A6F"/>
    <w:rsid w:val="00F91B14"/>
    <w:rsid w:val="00F925A3"/>
    <w:rsid w:val="00F947BB"/>
    <w:rsid w:val="00F96E45"/>
    <w:rsid w:val="00FA031D"/>
    <w:rsid w:val="00FA1DBB"/>
    <w:rsid w:val="00FA20CF"/>
    <w:rsid w:val="00FA323B"/>
    <w:rsid w:val="00FA399A"/>
    <w:rsid w:val="00FA5521"/>
    <w:rsid w:val="00FB0DA5"/>
    <w:rsid w:val="00FB1C8F"/>
    <w:rsid w:val="00FB3285"/>
    <w:rsid w:val="00FB5DB1"/>
    <w:rsid w:val="00FB7469"/>
    <w:rsid w:val="00FC0E17"/>
    <w:rsid w:val="00FC24B7"/>
    <w:rsid w:val="00FC3F2B"/>
    <w:rsid w:val="00FC5E2F"/>
    <w:rsid w:val="00FC605E"/>
    <w:rsid w:val="00FC66D3"/>
    <w:rsid w:val="00FC6E66"/>
    <w:rsid w:val="00FC7E99"/>
    <w:rsid w:val="00FD0621"/>
    <w:rsid w:val="00FD1B43"/>
    <w:rsid w:val="00FD2572"/>
    <w:rsid w:val="00FE1500"/>
    <w:rsid w:val="00FE1BF0"/>
    <w:rsid w:val="00FE1FB3"/>
    <w:rsid w:val="00FE2557"/>
    <w:rsid w:val="00FE2641"/>
    <w:rsid w:val="00FE2918"/>
    <w:rsid w:val="00FE349D"/>
    <w:rsid w:val="00FE4546"/>
    <w:rsid w:val="00FE4BBD"/>
    <w:rsid w:val="00FE5E17"/>
    <w:rsid w:val="00FE7412"/>
    <w:rsid w:val="00FF00B1"/>
    <w:rsid w:val="00FF065B"/>
    <w:rsid w:val="00FF1A63"/>
    <w:rsid w:val="00FF7165"/>
    <w:rsid w:val="00FF7527"/>
    <w:rsid w:val="00FF7FF7"/>
    <w:rsid w:val="1DFD241D"/>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2D941134"/>
  <w15:docId w15:val="{50900958-9A4E-4BAA-943C-494F50170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qFormat="1"/>
    <w:lsdException w:name="header" w:unhideWhenUsed="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pPr>
      <w:keepNext/>
      <w:keepLines/>
      <w:spacing w:before="480" w:line="276" w:lineRule="auto"/>
      <w:jc w:val="center"/>
      <w:outlineLvl w:val="0"/>
    </w:pPr>
    <w:rPr>
      <w:b/>
      <w:lang w:val="en-GB"/>
    </w:rPr>
  </w:style>
  <w:style w:type="paragraph" w:styleId="Heading2">
    <w:name w:val="heading 2"/>
    <w:basedOn w:val="Normal"/>
    <w:next w:val="Normal"/>
    <w:link w:val="Heading2Char"/>
    <w:uiPriority w:val="9"/>
    <w:unhideWhenUsed/>
    <w:qFormat/>
    <w:pPr>
      <w:keepNext/>
      <w:keepLines/>
      <w:spacing w:before="200" w:line="276" w:lineRule="auto"/>
      <w:jc w:val="both"/>
      <w:outlineLvl w:val="1"/>
    </w:pPr>
    <w:rPr>
      <w:b/>
      <w:lang w:val="en-GB"/>
    </w:rPr>
  </w:style>
  <w:style w:type="paragraph" w:styleId="Heading3">
    <w:name w:val="heading 3"/>
    <w:basedOn w:val="Normal"/>
    <w:next w:val="Normal"/>
    <w:link w:val="Heading3Char"/>
    <w:uiPriority w:val="9"/>
    <w:unhideWhenUsed/>
    <w:qFormat/>
    <w:pPr>
      <w:keepNext/>
      <w:keepLines/>
      <w:spacing w:before="40" w:line="259" w:lineRule="auto"/>
      <w:outlineLvl w:val="2"/>
    </w:pPr>
    <w:rPr>
      <w:rFonts w:asciiTheme="majorHAnsi" w:eastAsiaTheme="majorEastAsia" w:hAnsiTheme="majorHAnsi" w:cstheme="majorBidi"/>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Segoe UI" w:eastAsiaTheme="minorHAnsi" w:hAnsi="Segoe UI" w:cs="Segoe UI"/>
      <w:sz w:val="18"/>
      <w:szCs w:val="18"/>
    </w:rPr>
  </w:style>
  <w:style w:type="paragraph" w:styleId="Caption">
    <w:name w:val="caption"/>
    <w:basedOn w:val="Normal"/>
    <w:next w:val="Normal"/>
    <w:uiPriority w:val="35"/>
    <w:unhideWhenUsed/>
    <w:qFormat/>
    <w:pPr>
      <w:spacing w:after="200"/>
      <w:jc w:val="both"/>
    </w:pPr>
    <w:rPr>
      <w:i/>
      <w:iCs/>
      <w:color w:val="44546A" w:themeColor="text2"/>
      <w:sz w:val="18"/>
      <w:szCs w:val="18"/>
      <w:lang w:val="en-GB"/>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after="160"/>
    </w:pPr>
    <w:rPr>
      <w:rFonts w:asciiTheme="minorHAnsi" w:eastAsiaTheme="minorHAnsi" w:hAnsiTheme="minorHAnsi" w:cstheme="minorBidi"/>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pPr>
    <w:rPr>
      <w:rFonts w:asciiTheme="minorHAnsi" w:eastAsiaTheme="minorHAnsi" w:hAnsiTheme="minorHAnsi" w:cstheme="minorBidi"/>
      <w:sz w:val="22"/>
      <w:szCs w:val="22"/>
    </w:rPr>
  </w:style>
  <w:style w:type="paragraph" w:styleId="Header">
    <w:name w:val="header"/>
    <w:basedOn w:val="Normal"/>
    <w:link w:val="HeaderChar"/>
    <w:uiPriority w:val="99"/>
    <w:unhideWhenUsed/>
    <w:pPr>
      <w:tabs>
        <w:tab w:val="center" w:pos="4680"/>
        <w:tab w:val="right" w:pos="9360"/>
      </w:tabs>
    </w:pPr>
    <w:rPr>
      <w:rFonts w:asciiTheme="minorHAnsi" w:eastAsiaTheme="minorHAnsi" w:hAnsiTheme="minorHAnsi" w:cstheme="minorBidi"/>
      <w:sz w:val="22"/>
      <w:szCs w:val="22"/>
    </w:rPr>
  </w:style>
  <w:style w:type="character" w:styleId="Hyperlink">
    <w:name w:val="Hyperlink"/>
    <w:basedOn w:val="DefaultParagraphFont"/>
    <w:uiPriority w:val="99"/>
    <w:unhideWhenUsed/>
    <w:qFormat/>
    <w:rPr>
      <w:color w:val="0563C1" w:themeColor="hyperlink"/>
      <w:u w:val="single"/>
    </w:rPr>
  </w:style>
  <w:style w:type="paragraph" w:styleId="NormalWeb">
    <w:name w:val="Normal (Web)"/>
    <w:basedOn w:val="Normal"/>
    <w:link w:val="NormalWebChar"/>
    <w:uiPriority w:val="99"/>
    <w:unhideWhenUsed/>
    <w:qFormat/>
    <w:pPr>
      <w:spacing w:before="100" w:beforeAutospacing="1" w:after="100" w:afterAutospacing="1"/>
    </w:pPr>
  </w:style>
  <w:style w:type="table" w:styleId="TableGrid">
    <w:name w:val="Table Grid"/>
    <w:basedOn w:val="Table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qFormat/>
    <w:pPr>
      <w:spacing w:line="259" w:lineRule="auto"/>
    </w:pPr>
    <w:rPr>
      <w:rFonts w:asciiTheme="minorHAnsi" w:eastAsiaTheme="minorHAnsi" w:hAnsiTheme="minorHAnsi" w:cstheme="minorBidi"/>
      <w:sz w:val="22"/>
      <w:szCs w:val="22"/>
    </w:rPr>
  </w:style>
  <w:style w:type="paragraph" w:styleId="TOC1">
    <w:name w:val="toc 1"/>
    <w:basedOn w:val="Normal"/>
    <w:next w:val="Normal"/>
    <w:uiPriority w:val="39"/>
    <w:unhideWhenUsed/>
    <w:qFormat/>
    <w:pPr>
      <w:tabs>
        <w:tab w:val="right" w:leader="dot" w:pos="9350"/>
      </w:tabs>
      <w:spacing w:after="100" w:line="259" w:lineRule="auto"/>
    </w:pPr>
    <w:rPr>
      <w:rFonts w:eastAsiaTheme="minorHAnsi"/>
      <w:szCs w:val="22"/>
    </w:rPr>
  </w:style>
  <w:style w:type="paragraph" w:styleId="TOC2">
    <w:name w:val="toc 2"/>
    <w:basedOn w:val="Normal"/>
    <w:next w:val="Normal"/>
    <w:uiPriority w:val="39"/>
    <w:unhideWhenUsed/>
    <w:qFormat/>
    <w:pPr>
      <w:tabs>
        <w:tab w:val="right" w:leader="dot" w:pos="9350"/>
      </w:tabs>
      <w:spacing w:after="100" w:line="259" w:lineRule="auto"/>
      <w:ind w:left="220"/>
    </w:pPr>
    <w:rPr>
      <w:rFonts w:eastAsiaTheme="minorHAnsi"/>
    </w:rPr>
  </w:style>
  <w:style w:type="paragraph" w:styleId="TOC3">
    <w:name w:val="toc 3"/>
    <w:basedOn w:val="Normal"/>
    <w:next w:val="Normal"/>
    <w:uiPriority w:val="39"/>
    <w:unhideWhenUsed/>
    <w:qFormat/>
    <w:pPr>
      <w:tabs>
        <w:tab w:val="right" w:leader="dot" w:pos="9350"/>
      </w:tabs>
      <w:spacing w:after="100" w:line="259" w:lineRule="auto"/>
    </w:pPr>
    <w:rPr>
      <w:rFonts w:eastAsiaTheme="minorHAnsi"/>
      <w:sz w:val="22"/>
      <w:szCs w:val="22"/>
    </w:rPr>
  </w:style>
  <w:style w:type="paragraph" w:styleId="TOC4">
    <w:name w:val="toc 4"/>
    <w:basedOn w:val="Normal"/>
    <w:next w:val="Normal"/>
    <w:uiPriority w:val="39"/>
    <w:unhideWhenUsed/>
    <w:qFormat/>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uiPriority w:val="39"/>
    <w:unhideWhenUsed/>
    <w:qFormat/>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uiPriority w:val="39"/>
    <w:unhideWhenUsed/>
    <w:qFormat/>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uiPriority w:val="39"/>
    <w:unhideWhenUsed/>
    <w:qFormat/>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uiPriority w:val="39"/>
    <w:unhideWhenUsed/>
    <w:qFormat/>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uiPriority w:val="39"/>
    <w:unhideWhenUsed/>
    <w:qFormat/>
    <w:pPr>
      <w:spacing w:after="100" w:line="276" w:lineRule="auto"/>
      <w:ind w:left="1760"/>
    </w:pPr>
    <w:rPr>
      <w:rFonts w:asciiTheme="minorHAnsi" w:eastAsiaTheme="minorEastAsia" w:hAnsiTheme="minorHAnsi" w:cstheme="minorBidi"/>
      <w:sz w:val="22"/>
      <w:szCs w:val="22"/>
    </w:rPr>
  </w:style>
  <w:style w:type="character" w:customStyle="1" w:styleId="Heading1Char">
    <w:name w:val="Heading 1 Char"/>
    <w:basedOn w:val="DefaultParagraphFont"/>
    <w:link w:val="Heading1"/>
    <w:uiPriority w:val="9"/>
    <w:qFormat/>
    <w:rPr>
      <w:rFonts w:ascii="Times New Roman" w:eastAsia="Times New Roman" w:hAnsi="Times New Roman" w:cs="Times New Roman"/>
      <w:b/>
      <w:sz w:val="24"/>
      <w:szCs w:val="24"/>
      <w:lang w:val="en-GB"/>
    </w:rPr>
  </w:style>
  <w:style w:type="character" w:customStyle="1" w:styleId="Heading2Char">
    <w:name w:val="Heading 2 Char"/>
    <w:basedOn w:val="DefaultParagraphFont"/>
    <w:link w:val="Heading2"/>
    <w:uiPriority w:val="9"/>
    <w:qFormat/>
    <w:rPr>
      <w:rFonts w:ascii="Times New Roman" w:eastAsia="Times New Roman" w:hAnsi="Times New Roman" w:cs="Times New Roman"/>
      <w:b/>
      <w:sz w:val="24"/>
      <w:szCs w:val="24"/>
      <w:lang w:val="en-GB"/>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E79" w:themeColor="accent1" w:themeShade="80"/>
      <w:sz w:val="24"/>
      <w:szCs w:val="24"/>
    </w:rPr>
  </w:style>
  <w:style w:type="character" w:customStyle="1" w:styleId="markedcontent">
    <w:name w:val="markedcontent"/>
    <w:basedOn w:val="DefaultParagraphFont"/>
    <w:qFormat/>
  </w:style>
  <w:style w:type="paragraph" w:styleId="ListParagraph">
    <w:name w:val="List Paragraph"/>
    <w:basedOn w:val="Normal"/>
    <w:link w:val="ListParagraphChar"/>
    <w:uiPriority w:val="34"/>
    <w:qFormat/>
    <w:pPr>
      <w:spacing w:after="160" w:line="259" w:lineRule="auto"/>
      <w:ind w:left="720"/>
      <w:contextualSpacing/>
    </w:pPr>
    <w:rPr>
      <w:rFonts w:asciiTheme="minorHAnsi" w:eastAsiaTheme="minorHAnsi" w:hAnsiTheme="minorHAnsi" w:cstheme="minorBidi"/>
      <w:sz w:val="22"/>
      <w:szCs w:val="22"/>
    </w:rPr>
  </w:style>
  <w:style w:type="character" w:customStyle="1" w:styleId="ListParagraphChar">
    <w:name w:val="List Paragraph Char"/>
    <w:link w:val="ListParagraph"/>
    <w:uiPriority w:val="34"/>
    <w:qFormat/>
    <w:locked/>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TOCHeading1">
    <w:name w:val="TOC Heading1"/>
    <w:basedOn w:val="Heading1"/>
    <w:next w:val="Normal"/>
    <w:uiPriority w:val="39"/>
    <w:unhideWhenUsed/>
    <w:qFormat/>
    <w:pPr>
      <w:spacing w:before="240" w:line="259" w:lineRule="auto"/>
      <w:jc w:val="left"/>
      <w:outlineLvl w:val="9"/>
    </w:pPr>
    <w:rPr>
      <w:rFonts w:asciiTheme="majorHAnsi" w:eastAsiaTheme="majorEastAsia" w:hAnsiTheme="majorHAnsi" w:cstheme="majorBidi"/>
      <w:b w:val="0"/>
      <w:color w:val="2E74B5" w:themeColor="accent1" w:themeShade="BF"/>
      <w:sz w:val="32"/>
      <w:szCs w:val="32"/>
      <w:lang w:val="en-US"/>
    </w:rPr>
  </w:style>
  <w:style w:type="character" w:customStyle="1" w:styleId="CommentTextChar">
    <w:name w:val="Comment Text Char"/>
    <w:basedOn w:val="DefaultParagraphFont"/>
    <w:link w:val="CommentText"/>
    <w:uiPriority w:val="99"/>
    <w:semiHidden/>
    <w:qFormat/>
    <w:rPr>
      <w:sz w:val="20"/>
      <w:szCs w:val="20"/>
    </w:rPr>
  </w:style>
  <w:style w:type="character" w:customStyle="1" w:styleId="CommentSubjectChar">
    <w:name w:val="Comment Subject Char"/>
    <w:basedOn w:val="CommentTextChar"/>
    <w:link w:val="CommentSubject"/>
    <w:uiPriority w:val="99"/>
    <w:semiHidden/>
    <w:qFormat/>
    <w:rPr>
      <w:b/>
      <w:bCs/>
      <w:sz w:val="20"/>
      <w:szCs w:val="20"/>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paragraph" w:customStyle="1" w:styleId="Default">
    <w:name w:val="Default"/>
    <w:qFormat/>
    <w:pPr>
      <w:autoSpaceDE w:val="0"/>
      <w:autoSpaceDN w:val="0"/>
      <w:adjustRightInd w:val="0"/>
    </w:pPr>
    <w:rPr>
      <w:rFonts w:ascii="Times New Roman" w:hAnsi="Times New Roman" w:cs="Times New Roman"/>
      <w:color w:val="000000"/>
      <w:sz w:val="24"/>
      <w:szCs w:val="24"/>
    </w:rPr>
  </w:style>
  <w:style w:type="character" w:customStyle="1" w:styleId="hgkelc">
    <w:name w:val="hgkelc"/>
    <w:basedOn w:val="DefaultParagraphFont"/>
    <w:qFormat/>
  </w:style>
  <w:style w:type="table" w:customStyle="1" w:styleId="27">
    <w:name w:val="27"/>
    <w:basedOn w:val="TableNormal"/>
    <w:qFormat/>
    <w:pPr>
      <w:jc w:val="both"/>
    </w:pPr>
    <w:rPr>
      <w:rFonts w:ascii="Times New Roman" w:eastAsia="Times New Roman" w:hAnsi="Times New Roman" w:cs="Times New Roman"/>
      <w:sz w:val="24"/>
      <w:szCs w:val="24"/>
    </w:rPr>
    <w:tblPr>
      <w:tblInd w:w="0" w:type="dxa"/>
      <w:tblCellMar>
        <w:top w:w="0" w:type="dxa"/>
        <w:left w:w="108" w:type="dxa"/>
        <w:bottom w:w="0" w:type="dxa"/>
        <w:right w:w="108" w:type="dxa"/>
      </w:tblCellMar>
    </w:tblPr>
  </w:style>
  <w:style w:type="character" w:customStyle="1" w:styleId="NormalWebChar">
    <w:name w:val="Normal (Web) Char"/>
    <w:link w:val="NormalWeb"/>
    <w:uiPriority w:val="99"/>
    <w:qFormat/>
    <w:rPr>
      <w:rFonts w:ascii="Times New Roman" w:eastAsia="Times New Roman" w:hAnsi="Times New Roman" w:cs="Times New Roman"/>
      <w:sz w:val="24"/>
      <w:szCs w:val="24"/>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paragraph" w:customStyle="1" w:styleId="Revision1">
    <w:name w:val="Revision1"/>
    <w:hidden/>
    <w:uiPriority w:val="99"/>
    <w:semiHidden/>
    <w:qFormat/>
    <w:rPr>
      <w:rFonts w:ascii="Times New Roman" w:eastAsia="Times New Roman" w:hAnsi="Times New Roman" w:cs="Times New Roman"/>
      <w:sz w:val="24"/>
      <w:szCs w:val="24"/>
    </w:rPr>
  </w:style>
  <w:style w:type="paragraph" w:customStyle="1" w:styleId="TableParagraph">
    <w:name w:val="Table Paragraph"/>
    <w:basedOn w:val="Normal"/>
    <w:uiPriority w:val="1"/>
    <w:qFormat/>
    <w:pPr>
      <w:widowControl w:val="0"/>
      <w:autoSpaceDE w:val="0"/>
      <w:autoSpaceDN w:val="0"/>
    </w:pPr>
    <w:rPr>
      <w:sz w:val="22"/>
      <w:szCs w:val="22"/>
    </w:rPr>
  </w:style>
  <w:style w:type="paragraph" w:styleId="NoSpacing">
    <w:name w:val="No Spacing"/>
    <w:uiPriority w:val="1"/>
    <w:qFormat/>
    <w:rPr>
      <w:rFonts w:ascii="Times New Roman" w:eastAsia="Times New Roman" w:hAnsi="Times New Roman" w:cs="Times New Roman"/>
      <w:sz w:val="24"/>
      <w:szCs w:val="24"/>
    </w:rPr>
  </w:style>
  <w:style w:type="character" w:customStyle="1" w:styleId="UnresolvedMention2">
    <w:name w:val="Unresolved Mention2"/>
    <w:uiPriority w:val="99"/>
    <w:semiHidden/>
    <w:unhideWhenUsed/>
    <w:qFormat/>
    <w:rPr>
      <w:color w:val="605E5C"/>
      <w:shd w:val="clear" w:color="auto" w:fill="E1DFDD"/>
    </w:rPr>
  </w:style>
  <w:style w:type="paragraph" w:customStyle="1" w:styleId="xl64">
    <w:name w:val="xl64"/>
    <w:basedOn w:val="Normal"/>
    <w:qFormat/>
    <w:pPr>
      <w:spacing w:before="100" w:beforeAutospacing="1" w:after="100" w:afterAutospacing="1"/>
    </w:pPr>
    <w:rPr>
      <w:rFonts w:ascii="Courier New" w:hAnsi="Courier New" w:cs="Courier New"/>
      <w:color w:val="000000"/>
      <w:sz w:val="20"/>
      <w:szCs w:val="20"/>
    </w:rPr>
  </w:style>
  <w:style w:type="paragraph" w:customStyle="1" w:styleId="xl65">
    <w:name w:val="xl65"/>
    <w:basedOn w:val="Normal"/>
    <w:qFormat/>
    <w:pPr>
      <w:spacing w:before="100" w:beforeAutospacing="1" w:after="100" w:afterAutospacing="1"/>
    </w:pPr>
    <w:rPr>
      <w:rFonts w:ascii="Arial" w:hAnsi="Arial" w:cs="Arial"/>
      <w:sz w:val="20"/>
      <w:szCs w:val="20"/>
    </w:rPr>
  </w:style>
  <w:style w:type="character" w:customStyle="1" w:styleId="answerparsertextcontainerziiv">
    <w:name w:val="answerparser_textcontainer__z_iiv"/>
    <w:basedOn w:val="DefaultParagraphFont"/>
    <w:rsid w:val="00BC3DDD"/>
  </w:style>
  <w:style w:type="character" w:styleId="Strong">
    <w:name w:val="Strong"/>
    <w:basedOn w:val="DefaultParagraphFont"/>
    <w:uiPriority w:val="22"/>
    <w:qFormat/>
    <w:rsid w:val="00383DD5"/>
    <w:rPr>
      <w:b/>
      <w:bCs/>
    </w:rPr>
  </w:style>
  <w:style w:type="character" w:customStyle="1" w:styleId="katex-mathml">
    <w:name w:val="katex-mathml"/>
    <w:basedOn w:val="DefaultParagraphFont"/>
    <w:rsid w:val="00C26D38"/>
  </w:style>
  <w:style w:type="character" w:customStyle="1" w:styleId="mord">
    <w:name w:val="mord"/>
    <w:basedOn w:val="DefaultParagraphFont"/>
    <w:rsid w:val="00C26D38"/>
  </w:style>
  <w:style w:type="character" w:customStyle="1" w:styleId="mrel">
    <w:name w:val="mrel"/>
    <w:basedOn w:val="DefaultParagraphFont"/>
    <w:rsid w:val="00C26D38"/>
  </w:style>
  <w:style w:type="character" w:customStyle="1" w:styleId="mbin">
    <w:name w:val="mbin"/>
    <w:basedOn w:val="DefaultParagraphFont"/>
    <w:rsid w:val="00C26D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395770">
      <w:bodyDiv w:val="1"/>
      <w:marLeft w:val="0"/>
      <w:marRight w:val="0"/>
      <w:marTop w:val="0"/>
      <w:marBottom w:val="0"/>
      <w:divBdr>
        <w:top w:val="none" w:sz="0" w:space="0" w:color="auto"/>
        <w:left w:val="none" w:sz="0" w:space="0" w:color="auto"/>
        <w:bottom w:val="none" w:sz="0" w:space="0" w:color="auto"/>
        <w:right w:val="none" w:sz="0" w:space="0" w:color="auto"/>
      </w:divBdr>
    </w:div>
    <w:div w:id="335618239">
      <w:bodyDiv w:val="1"/>
      <w:marLeft w:val="0"/>
      <w:marRight w:val="0"/>
      <w:marTop w:val="0"/>
      <w:marBottom w:val="0"/>
      <w:divBdr>
        <w:top w:val="none" w:sz="0" w:space="0" w:color="auto"/>
        <w:left w:val="none" w:sz="0" w:space="0" w:color="auto"/>
        <w:bottom w:val="none" w:sz="0" w:space="0" w:color="auto"/>
        <w:right w:val="none" w:sz="0" w:space="0" w:color="auto"/>
      </w:divBdr>
      <w:divsChild>
        <w:div w:id="1084375436">
          <w:marLeft w:val="0"/>
          <w:marRight w:val="0"/>
          <w:marTop w:val="0"/>
          <w:marBottom w:val="0"/>
          <w:divBdr>
            <w:top w:val="none" w:sz="0" w:space="0" w:color="auto"/>
            <w:left w:val="none" w:sz="0" w:space="0" w:color="auto"/>
            <w:bottom w:val="none" w:sz="0" w:space="0" w:color="auto"/>
            <w:right w:val="none" w:sz="0" w:space="0" w:color="auto"/>
          </w:divBdr>
        </w:div>
        <w:div w:id="880290502">
          <w:marLeft w:val="0"/>
          <w:marRight w:val="0"/>
          <w:marTop w:val="0"/>
          <w:marBottom w:val="0"/>
          <w:divBdr>
            <w:top w:val="none" w:sz="0" w:space="0" w:color="auto"/>
            <w:left w:val="none" w:sz="0" w:space="0" w:color="auto"/>
            <w:bottom w:val="none" w:sz="0" w:space="0" w:color="auto"/>
            <w:right w:val="none" w:sz="0" w:space="0" w:color="auto"/>
          </w:divBdr>
        </w:div>
        <w:div w:id="1912231152">
          <w:marLeft w:val="0"/>
          <w:marRight w:val="0"/>
          <w:marTop w:val="0"/>
          <w:marBottom w:val="0"/>
          <w:divBdr>
            <w:top w:val="none" w:sz="0" w:space="0" w:color="auto"/>
            <w:left w:val="none" w:sz="0" w:space="0" w:color="auto"/>
            <w:bottom w:val="none" w:sz="0" w:space="0" w:color="auto"/>
            <w:right w:val="none" w:sz="0" w:space="0" w:color="auto"/>
          </w:divBdr>
        </w:div>
      </w:divsChild>
    </w:div>
    <w:div w:id="16128589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s://doi.org/10.2478/emj-2019-0002"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erepository.uonbi.ac.ke/handle/11295/154368" TargetMode="External"/><Relationship Id="rId2" Type="http://schemas.openxmlformats.org/officeDocument/2006/relationships/customXml" Target="../customXml/item2.xml"/><Relationship Id="rId16" Type="http://schemas.openxmlformats.org/officeDocument/2006/relationships/hyperlink" Target="http://41.89.196.16:8080/xmlui/handle/123456789/938"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hyperlink" Target="https://doi.org/10.1016/j.ijproman.2010.01.001" TargetMode="External"/><Relationship Id="rId10" Type="http://schemas.openxmlformats.org/officeDocument/2006/relationships/footer" Target="footer1.xml"/><Relationship Id="rId19" Type="http://schemas.openxmlformats.org/officeDocument/2006/relationships/hyperlink" Target="https://doi.org/10.1111/j.1539-6924.2010.01470.x"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hdl.handle.net/11295/104054"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4EDA5EC-2BFB-4EF8-92BB-E556989925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225</Pages>
  <Words>65935</Words>
  <Characters>375835</Characters>
  <Application>Microsoft Office Word</Application>
  <DocSecurity>0</DocSecurity>
  <Lines>3131</Lines>
  <Paragraphs>881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440889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AMOS</dc:creator>
  <cp:lastModifiedBy>Microsoft account</cp:lastModifiedBy>
  <cp:revision>5</cp:revision>
  <cp:lastPrinted>2024-03-26T04:24:00Z</cp:lastPrinted>
  <dcterms:created xsi:type="dcterms:W3CDTF">2024-10-15T07:00:00Z</dcterms:created>
  <dcterms:modified xsi:type="dcterms:W3CDTF">2024-10-15T10:30:00Z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1033-12.2.0.13431</vt:lpwstr>
  </property>
  <property fmtid="{D5CDD505-2E9C-101B-9397-08002B2CF9AE}" pid="3" name="ICV">
    <vt:lpwstr>500BEFAF397D43A6B8D8266C2CD541D4_13</vt:lpwstr>
  </property>
</Properties>
</file>