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08C2" w:rsidRDefault="00216F05">
      <w:pPr>
        <w:spacing w:before="79" w:line="360" w:lineRule="auto"/>
        <w:ind w:left="1016" w:right="369"/>
        <w:jc w:val="center"/>
        <w:rPr>
          <w:b/>
          <w:sz w:val="24"/>
        </w:rPr>
      </w:pPr>
      <w:bookmarkStart w:id="0" w:name="_GoBack"/>
      <w:bookmarkEnd w:id="0"/>
      <w:r>
        <w:rPr>
          <w:b/>
          <w:sz w:val="24"/>
        </w:rPr>
        <w:t>FACTORS</w:t>
      </w:r>
      <w:r>
        <w:rPr>
          <w:b/>
          <w:spacing w:val="-5"/>
          <w:sz w:val="24"/>
        </w:rPr>
        <w:t xml:space="preserve"> </w:t>
      </w:r>
      <w:r>
        <w:rPr>
          <w:b/>
          <w:sz w:val="24"/>
        </w:rPr>
        <w:t>AFFECTING</w:t>
      </w:r>
      <w:r>
        <w:rPr>
          <w:b/>
          <w:spacing w:val="-5"/>
          <w:sz w:val="24"/>
        </w:rPr>
        <w:t xml:space="preserve"> </w:t>
      </w:r>
      <w:r>
        <w:rPr>
          <w:b/>
          <w:sz w:val="24"/>
        </w:rPr>
        <w:t>PLANNING</w:t>
      </w:r>
      <w:r>
        <w:rPr>
          <w:b/>
          <w:spacing w:val="-7"/>
          <w:sz w:val="24"/>
        </w:rPr>
        <w:t xml:space="preserve"> </w:t>
      </w:r>
      <w:r>
        <w:rPr>
          <w:b/>
          <w:sz w:val="24"/>
        </w:rPr>
        <w:t>OF</w:t>
      </w:r>
      <w:r>
        <w:rPr>
          <w:b/>
          <w:spacing w:val="-8"/>
          <w:sz w:val="24"/>
        </w:rPr>
        <w:t xml:space="preserve"> </w:t>
      </w:r>
      <w:r>
        <w:rPr>
          <w:b/>
          <w:sz w:val="24"/>
        </w:rPr>
        <w:t>DONOR</w:t>
      </w:r>
      <w:r>
        <w:rPr>
          <w:b/>
          <w:spacing w:val="-5"/>
          <w:sz w:val="24"/>
        </w:rPr>
        <w:t xml:space="preserve"> </w:t>
      </w:r>
      <w:r>
        <w:rPr>
          <w:b/>
          <w:sz w:val="24"/>
        </w:rPr>
        <w:t>FUNDED</w:t>
      </w:r>
      <w:r>
        <w:rPr>
          <w:b/>
          <w:spacing w:val="-4"/>
          <w:sz w:val="24"/>
        </w:rPr>
        <w:t xml:space="preserve"> </w:t>
      </w:r>
      <w:r>
        <w:rPr>
          <w:b/>
          <w:sz w:val="24"/>
        </w:rPr>
        <w:t>PROJECTS</w:t>
      </w:r>
      <w:r>
        <w:rPr>
          <w:b/>
          <w:spacing w:val="-5"/>
          <w:sz w:val="24"/>
        </w:rPr>
        <w:t xml:space="preserve"> </w:t>
      </w:r>
      <w:r>
        <w:rPr>
          <w:b/>
          <w:sz w:val="24"/>
        </w:rPr>
        <w:t>IN</w:t>
      </w:r>
      <w:r>
        <w:rPr>
          <w:b/>
          <w:spacing w:val="-5"/>
          <w:sz w:val="24"/>
        </w:rPr>
        <w:t xml:space="preserve"> </w:t>
      </w:r>
      <w:r>
        <w:rPr>
          <w:b/>
          <w:sz w:val="24"/>
        </w:rPr>
        <w:t>KENYA: A CASE STUDY OF THE KIBERA COMMUNITY HEALTH CENTRE (AMREF)</w:t>
      </w: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spacing w:before="234"/>
        <w:rPr>
          <w:b/>
        </w:rPr>
      </w:pPr>
    </w:p>
    <w:p w:rsidR="001708C2" w:rsidRDefault="00216F05">
      <w:pPr>
        <w:ind w:left="1018" w:right="369"/>
        <w:jc w:val="center"/>
        <w:rPr>
          <w:b/>
          <w:sz w:val="24"/>
        </w:rPr>
      </w:pPr>
      <w:r>
        <w:rPr>
          <w:b/>
          <w:sz w:val="24"/>
        </w:rPr>
        <w:t>JOEL</w:t>
      </w:r>
      <w:r>
        <w:rPr>
          <w:b/>
          <w:spacing w:val="-2"/>
          <w:sz w:val="24"/>
        </w:rPr>
        <w:t xml:space="preserve"> </w:t>
      </w:r>
      <w:r>
        <w:rPr>
          <w:b/>
          <w:sz w:val="24"/>
        </w:rPr>
        <w:t>MUNYALO</w:t>
      </w:r>
      <w:r>
        <w:rPr>
          <w:b/>
          <w:spacing w:val="-1"/>
          <w:sz w:val="24"/>
        </w:rPr>
        <w:t xml:space="preserve"> </w:t>
      </w:r>
      <w:r>
        <w:rPr>
          <w:b/>
          <w:spacing w:val="-2"/>
          <w:sz w:val="24"/>
        </w:rPr>
        <w:t>WILLY</w:t>
      </w: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spacing w:before="96"/>
        <w:rPr>
          <w:b/>
        </w:rPr>
      </w:pPr>
    </w:p>
    <w:p w:rsidR="001708C2" w:rsidRDefault="00216F05">
      <w:pPr>
        <w:spacing w:before="1" w:line="360" w:lineRule="auto"/>
        <w:ind w:left="1015" w:right="369"/>
        <w:jc w:val="center"/>
        <w:rPr>
          <w:b/>
          <w:sz w:val="24"/>
        </w:rPr>
      </w:pPr>
      <w:r>
        <w:rPr>
          <w:b/>
          <w:sz w:val="24"/>
        </w:rPr>
        <w:t>A RESEARCH PROJECT SUBMITTED TO THE SCHOOL OF MANAGEMENT AND</w:t>
      </w:r>
      <w:r>
        <w:rPr>
          <w:b/>
          <w:spacing w:val="-5"/>
          <w:sz w:val="24"/>
        </w:rPr>
        <w:t xml:space="preserve"> </w:t>
      </w:r>
      <w:r>
        <w:rPr>
          <w:b/>
          <w:sz w:val="24"/>
        </w:rPr>
        <w:t>LEADERSHIP</w:t>
      </w:r>
      <w:r>
        <w:rPr>
          <w:b/>
          <w:spacing w:val="-8"/>
          <w:sz w:val="24"/>
        </w:rPr>
        <w:t xml:space="preserve"> </w:t>
      </w:r>
      <w:r>
        <w:rPr>
          <w:b/>
          <w:sz w:val="24"/>
        </w:rPr>
        <w:t>IN</w:t>
      </w:r>
      <w:r>
        <w:rPr>
          <w:b/>
          <w:spacing w:val="-5"/>
          <w:sz w:val="24"/>
        </w:rPr>
        <w:t xml:space="preserve"> </w:t>
      </w:r>
      <w:r>
        <w:rPr>
          <w:b/>
          <w:sz w:val="24"/>
        </w:rPr>
        <w:t>PARTIAL</w:t>
      </w:r>
      <w:r>
        <w:rPr>
          <w:b/>
          <w:spacing w:val="-5"/>
          <w:sz w:val="24"/>
        </w:rPr>
        <w:t xml:space="preserve"> </w:t>
      </w:r>
      <w:r>
        <w:rPr>
          <w:b/>
          <w:sz w:val="24"/>
        </w:rPr>
        <w:t>FULFILLMENT</w:t>
      </w:r>
      <w:r>
        <w:rPr>
          <w:b/>
          <w:spacing w:val="-5"/>
          <w:sz w:val="24"/>
        </w:rPr>
        <w:t xml:space="preserve"> </w:t>
      </w:r>
      <w:r>
        <w:rPr>
          <w:b/>
          <w:sz w:val="24"/>
        </w:rPr>
        <w:t>OF</w:t>
      </w:r>
      <w:r>
        <w:rPr>
          <w:b/>
          <w:spacing w:val="-8"/>
          <w:sz w:val="24"/>
        </w:rPr>
        <w:t xml:space="preserve"> </w:t>
      </w:r>
      <w:r>
        <w:rPr>
          <w:b/>
          <w:sz w:val="24"/>
        </w:rPr>
        <w:t>THE</w:t>
      </w:r>
      <w:r>
        <w:rPr>
          <w:b/>
          <w:spacing w:val="-5"/>
          <w:sz w:val="24"/>
        </w:rPr>
        <w:t xml:space="preserve"> </w:t>
      </w:r>
      <w:r>
        <w:rPr>
          <w:b/>
          <w:sz w:val="24"/>
        </w:rPr>
        <w:t>REQUIREMENT</w:t>
      </w:r>
      <w:r>
        <w:rPr>
          <w:b/>
          <w:spacing w:val="-5"/>
          <w:sz w:val="24"/>
        </w:rPr>
        <w:t xml:space="preserve"> </w:t>
      </w:r>
      <w:r>
        <w:rPr>
          <w:b/>
          <w:sz w:val="24"/>
        </w:rPr>
        <w:t>FOR THE AWARD OF DEGREE OF BACHELOR OF DEVELOPMENT STUDIES OF THE MANAGEMENT UNIVERSITY OF AFRICA</w:t>
      </w: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spacing w:before="240"/>
        <w:rPr>
          <w:b/>
        </w:rPr>
      </w:pPr>
    </w:p>
    <w:p w:rsidR="001708C2" w:rsidRDefault="00216F05">
      <w:pPr>
        <w:spacing w:before="1"/>
        <w:ind w:left="1019" w:right="369"/>
        <w:jc w:val="center"/>
        <w:rPr>
          <w:b/>
          <w:sz w:val="24"/>
        </w:rPr>
      </w:pPr>
      <w:r>
        <w:rPr>
          <w:b/>
          <w:sz w:val="24"/>
        </w:rPr>
        <w:t>JULY</w:t>
      </w:r>
      <w:r>
        <w:rPr>
          <w:b/>
          <w:spacing w:val="-1"/>
          <w:sz w:val="24"/>
        </w:rPr>
        <w:t xml:space="preserve"> </w:t>
      </w:r>
      <w:r>
        <w:rPr>
          <w:b/>
          <w:spacing w:val="-4"/>
          <w:sz w:val="24"/>
        </w:rPr>
        <w:t>2025</w:t>
      </w:r>
    </w:p>
    <w:p w:rsidR="001708C2" w:rsidRDefault="001708C2">
      <w:pPr>
        <w:jc w:val="center"/>
        <w:rPr>
          <w:b/>
          <w:sz w:val="24"/>
        </w:rPr>
        <w:sectPr w:rsidR="001708C2">
          <w:type w:val="continuous"/>
          <w:pgSz w:w="12240" w:h="15840"/>
          <w:pgMar w:top="1360" w:right="1080" w:bottom="280" w:left="720" w:header="720" w:footer="720" w:gutter="0"/>
          <w:cols w:space="720"/>
        </w:sectPr>
      </w:pPr>
    </w:p>
    <w:p w:rsidR="001708C2" w:rsidRDefault="00216F05">
      <w:pPr>
        <w:spacing w:before="79"/>
        <w:ind w:left="1018" w:right="369"/>
        <w:jc w:val="center"/>
        <w:rPr>
          <w:b/>
          <w:sz w:val="24"/>
        </w:rPr>
      </w:pPr>
      <w:bookmarkStart w:id="1" w:name="_bookmark0"/>
      <w:bookmarkEnd w:id="1"/>
      <w:r>
        <w:rPr>
          <w:b/>
          <w:spacing w:val="-2"/>
          <w:sz w:val="24"/>
        </w:rPr>
        <w:lastRenderedPageBreak/>
        <w:t>DECLARATION</w:t>
      </w:r>
    </w:p>
    <w:p w:rsidR="001708C2" w:rsidRDefault="00216F05">
      <w:pPr>
        <w:pStyle w:val="BodyText"/>
        <w:spacing w:before="132" w:line="360" w:lineRule="auto"/>
        <w:ind w:left="1008"/>
      </w:pPr>
      <w:r>
        <w:t>This research project is my</w:t>
      </w:r>
      <w:r>
        <w:rPr>
          <w:spacing w:val="-5"/>
        </w:rPr>
        <w:t xml:space="preserve"> </w:t>
      </w:r>
      <w:r>
        <w:t>original work and has not been presented</w:t>
      </w:r>
      <w:r>
        <w:rPr>
          <w:spacing w:val="-1"/>
        </w:rPr>
        <w:t xml:space="preserve"> </w:t>
      </w:r>
      <w:r>
        <w:t>for a</w:t>
      </w:r>
      <w:r>
        <w:rPr>
          <w:spacing w:val="-1"/>
        </w:rPr>
        <w:t xml:space="preserve"> </w:t>
      </w:r>
      <w:r>
        <w:t xml:space="preserve">degree in </w:t>
      </w:r>
      <w:r>
        <w:t>any</w:t>
      </w:r>
      <w:r>
        <w:rPr>
          <w:spacing w:val="-5"/>
        </w:rPr>
        <w:t xml:space="preserve"> </w:t>
      </w:r>
      <w:r>
        <w:t xml:space="preserve">other </w:t>
      </w:r>
      <w:r>
        <w:rPr>
          <w:spacing w:val="-2"/>
        </w:rPr>
        <w:t>University</w:t>
      </w:r>
    </w:p>
    <w:p w:rsidR="001708C2" w:rsidRDefault="001708C2">
      <w:pPr>
        <w:pStyle w:val="BodyText"/>
      </w:pPr>
    </w:p>
    <w:p w:rsidR="001708C2" w:rsidRDefault="001708C2">
      <w:pPr>
        <w:pStyle w:val="BodyText"/>
      </w:pPr>
    </w:p>
    <w:p w:rsidR="001708C2" w:rsidRDefault="001708C2">
      <w:pPr>
        <w:pStyle w:val="BodyText"/>
      </w:pPr>
    </w:p>
    <w:p w:rsidR="001708C2" w:rsidRDefault="001708C2">
      <w:pPr>
        <w:pStyle w:val="BodyText"/>
        <w:spacing w:before="132"/>
      </w:pPr>
    </w:p>
    <w:p w:rsidR="001708C2" w:rsidRDefault="00216F05">
      <w:pPr>
        <w:pStyle w:val="BodyText"/>
        <w:tabs>
          <w:tab w:val="left" w:pos="6769"/>
        </w:tabs>
        <w:ind w:left="1008"/>
      </w:pPr>
      <w:r>
        <w:rPr>
          <w:spacing w:val="-2"/>
        </w:rPr>
        <w:t>Signature…………………………………….</w:t>
      </w:r>
      <w:r>
        <w:tab/>
      </w:r>
      <w:r>
        <w:rPr>
          <w:spacing w:val="-2"/>
        </w:rPr>
        <w:t>Date…………………….</w:t>
      </w:r>
    </w:p>
    <w:p w:rsidR="001708C2" w:rsidRDefault="00216F05">
      <w:pPr>
        <w:pStyle w:val="Heading2"/>
        <w:spacing w:before="248" w:line="448" w:lineRule="auto"/>
        <w:ind w:left="1008" w:right="5758"/>
        <w:jc w:val="left"/>
      </w:pPr>
      <w:r>
        <w:t>Joel</w:t>
      </w:r>
      <w:r>
        <w:rPr>
          <w:spacing w:val="-15"/>
        </w:rPr>
        <w:t xml:space="preserve"> </w:t>
      </w:r>
      <w:proofErr w:type="spellStart"/>
      <w:r>
        <w:t>Munyalo</w:t>
      </w:r>
      <w:proofErr w:type="spellEnd"/>
      <w:r>
        <w:rPr>
          <w:spacing w:val="-15"/>
        </w:rPr>
        <w:t xml:space="preserve"> </w:t>
      </w:r>
      <w:r>
        <w:t xml:space="preserve">Willy </w:t>
      </w:r>
      <w:r>
        <w:rPr>
          <w:spacing w:val="-2"/>
        </w:rPr>
        <w:t>BDS/32/00250/3/22</w:t>
      </w: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rPr>
          <w:b/>
        </w:rPr>
      </w:pPr>
    </w:p>
    <w:p w:rsidR="001708C2" w:rsidRDefault="001708C2">
      <w:pPr>
        <w:pStyle w:val="BodyText"/>
        <w:spacing w:before="101"/>
        <w:rPr>
          <w:b/>
        </w:rPr>
      </w:pPr>
    </w:p>
    <w:p w:rsidR="001708C2" w:rsidRDefault="00216F05">
      <w:pPr>
        <w:pStyle w:val="BodyText"/>
        <w:tabs>
          <w:tab w:val="left" w:pos="6769"/>
        </w:tabs>
        <w:spacing w:line="451" w:lineRule="auto"/>
        <w:ind w:left="1008" w:right="1015"/>
        <w:jc w:val="both"/>
        <w:rPr>
          <w:b/>
        </w:rPr>
      </w:pPr>
      <w:r>
        <w:t>This</w:t>
      </w:r>
      <w:r>
        <w:rPr>
          <w:spacing w:val="-4"/>
        </w:rPr>
        <w:t xml:space="preserve"> </w:t>
      </w:r>
      <w:r>
        <w:t>research</w:t>
      </w:r>
      <w:r>
        <w:rPr>
          <w:spacing w:val="-4"/>
        </w:rPr>
        <w:t xml:space="preserve"> </w:t>
      </w:r>
      <w:r>
        <w:t>project</w:t>
      </w:r>
      <w:r>
        <w:rPr>
          <w:spacing w:val="-4"/>
        </w:rPr>
        <w:t xml:space="preserve"> </w:t>
      </w:r>
      <w:r>
        <w:t>has</w:t>
      </w:r>
      <w:r>
        <w:rPr>
          <w:spacing w:val="-2"/>
        </w:rPr>
        <w:t xml:space="preserve"> </w:t>
      </w:r>
      <w:r>
        <w:t>been</w:t>
      </w:r>
      <w:r>
        <w:rPr>
          <w:spacing w:val="-4"/>
        </w:rPr>
        <w:t xml:space="preserve"> </w:t>
      </w:r>
      <w:r>
        <w:t>submitted</w:t>
      </w:r>
      <w:r>
        <w:rPr>
          <w:spacing w:val="-4"/>
        </w:rPr>
        <w:t xml:space="preserve"> </w:t>
      </w:r>
      <w:r>
        <w:t>with</w:t>
      </w:r>
      <w:r>
        <w:rPr>
          <w:spacing w:val="-4"/>
        </w:rPr>
        <w:t xml:space="preserve"> </w:t>
      </w:r>
      <w:r>
        <w:t>my</w:t>
      </w:r>
      <w:r>
        <w:rPr>
          <w:spacing w:val="-6"/>
        </w:rPr>
        <w:t xml:space="preserve"> </w:t>
      </w:r>
      <w:r>
        <w:t>approval</w:t>
      </w:r>
      <w:r>
        <w:rPr>
          <w:spacing w:val="-4"/>
        </w:rPr>
        <w:t xml:space="preserve"> </w:t>
      </w:r>
      <w:r>
        <w:t>as</w:t>
      </w:r>
      <w:r>
        <w:rPr>
          <w:spacing w:val="-4"/>
        </w:rPr>
        <w:t xml:space="preserve"> </w:t>
      </w:r>
      <w:r>
        <w:t>the</w:t>
      </w:r>
      <w:r>
        <w:rPr>
          <w:spacing w:val="-4"/>
        </w:rPr>
        <w:t xml:space="preserve"> </w:t>
      </w:r>
      <w:r>
        <w:t>university</w:t>
      </w:r>
      <w:r>
        <w:rPr>
          <w:spacing w:val="-6"/>
        </w:rPr>
        <w:t xml:space="preserve"> </w:t>
      </w:r>
      <w:r>
        <w:t xml:space="preserve">supervisor. </w:t>
      </w:r>
      <w:r>
        <w:rPr>
          <w:spacing w:val="-2"/>
        </w:rPr>
        <w:t>Signature………………………………….</w:t>
      </w:r>
      <w:r>
        <w:tab/>
      </w:r>
      <w:r>
        <w:rPr>
          <w:spacing w:val="-2"/>
        </w:rPr>
        <w:t xml:space="preserve">Date……………………… </w:t>
      </w:r>
      <w:r>
        <w:rPr>
          <w:b/>
        </w:rPr>
        <w:t xml:space="preserve">Mr. Francis </w:t>
      </w:r>
      <w:proofErr w:type="spellStart"/>
      <w:r>
        <w:rPr>
          <w:b/>
        </w:rPr>
        <w:t>Macharia</w:t>
      </w:r>
      <w:proofErr w:type="spellEnd"/>
    </w:p>
    <w:p w:rsidR="001708C2" w:rsidRDefault="00216F05">
      <w:pPr>
        <w:spacing w:line="275" w:lineRule="exact"/>
        <w:ind w:left="1008"/>
        <w:jc w:val="both"/>
        <w:rPr>
          <w:b/>
          <w:sz w:val="24"/>
        </w:rPr>
      </w:pPr>
      <w:r>
        <w:rPr>
          <w:b/>
          <w:sz w:val="24"/>
        </w:rPr>
        <w:t>Management</w:t>
      </w:r>
      <w:r>
        <w:rPr>
          <w:b/>
          <w:spacing w:val="-2"/>
          <w:sz w:val="24"/>
        </w:rPr>
        <w:t xml:space="preserve"> </w:t>
      </w:r>
      <w:r>
        <w:rPr>
          <w:b/>
          <w:sz w:val="24"/>
        </w:rPr>
        <w:t>University</w:t>
      </w:r>
      <w:r>
        <w:rPr>
          <w:b/>
          <w:spacing w:val="-2"/>
          <w:sz w:val="24"/>
        </w:rPr>
        <w:t xml:space="preserve"> </w:t>
      </w:r>
      <w:r>
        <w:rPr>
          <w:b/>
          <w:sz w:val="24"/>
        </w:rPr>
        <w:t>of</w:t>
      </w:r>
      <w:r>
        <w:rPr>
          <w:b/>
          <w:spacing w:val="-1"/>
          <w:sz w:val="24"/>
        </w:rPr>
        <w:t xml:space="preserve"> </w:t>
      </w:r>
      <w:r>
        <w:rPr>
          <w:b/>
          <w:sz w:val="24"/>
        </w:rPr>
        <w:t>Africa</w:t>
      </w:r>
      <w:r>
        <w:rPr>
          <w:b/>
          <w:spacing w:val="-2"/>
          <w:sz w:val="24"/>
        </w:rPr>
        <w:t xml:space="preserve"> Supervisor</w:t>
      </w:r>
    </w:p>
    <w:p w:rsidR="001708C2" w:rsidRDefault="001708C2">
      <w:pPr>
        <w:spacing w:line="275" w:lineRule="exact"/>
        <w:jc w:val="both"/>
        <w:rPr>
          <w:b/>
          <w:sz w:val="24"/>
        </w:rPr>
        <w:sectPr w:rsidR="001708C2">
          <w:footerReference w:type="default" r:id="rId8"/>
          <w:pgSz w:w="12240" w:h="15840"/>
          <w:pgMar w:top="1360" w:right="1080" w:bottom="1200" w:left="720" w:header="0" w:footer="1015" w:gutter="0"/>
          <w:pgNumType w:start="2"/>
          <w:cols w:space="720"/>
        </w:sectPr>
      </w:pPr>
    </w:p>
    <w:p w:rsidR="001708C2" w:rsidRDefault="00216F05">
      <w:pPr>
        <w:pStyle w:val="Heading1"/>
        <w:ind w:left="1018"/>
      </w:pPr>
      <w:bookmarkStart w:id="2" w:name="_bookmark1"/>
      <w:bookmarkEnd w:id="2"/>
      <w:r>
        <w:rPr>
          <w:spacing w:val="-2"/>
        </w:rPr>
        <w:lastRenderedPageBreak/>
        <w:t>DEDICATION</w:t>
      </w:r>
    </w:p>
    <w:p w:rsidR="001708C2" w:rsidRDefault="00216F05">
      <w:pPr>
        <w:pStyle w:val="BodyText"/>
        <w:spacing w:before="132" w:line="360" w:lineRule="auto"/>
        <w:ind w:left="1008"/>
      </w:pPr>
      <w:r>
        <w:t>I</w:t>
      </w:r>
      <w:r>
        <w:rPr>
          <w:spacing w:val="39"/>
        </w:rPr>
        <w:t xml:space="preserve"> </w:t>
      </w:r>
      <w:r>
        <w:t>dedicate</w:t>
      </w:r>
      <w:r>
        <w:rPr>
          <w:spacing w:val="40"/>
        </w:rPr>
        <w:t xml:space="preserve"> </w:t>
      </w:r>
      <w:r>
        <w:t>this</w:t>
      </w:r>
      <w:r>
        <w:rPr>
          <w:spacing w:val="40"/>
        </w:rPr>
        <w:t xml:space="preserve"> </w:t>
      </w:r>
      <w:r>
        <w:t>work</w:t>
      </w:r>
      <w:r>
        <w:rPr>
          <w:spacing w:val="40"/>
        </w:rPr>
        <w:t xml:space="preserve"> </w:t>
      </w:r>
      <w:r>
        <w:t>to</w:t>
      </w:r>
      <w:r>
        <w:rPr>
          <w:spacing w:val="40"/>
        </w:rPr>
        <w:t xml:space="preserve"> </w:t>
      </w:r>
      <w:r>
        <w:t>my</w:t>
      </w:r>
      <w:r>
        <w:rPr>
          <w:spacing w:val="37"/>
        </w:rPr>
        <w:t xml:space="preserve"> </w:t>
      </w:r>
      <w:r>
        <w:t>father</w:t>
      </w:r>
      <w:r>
        <w:rPr>
          <w:spacing w:val="40"/>
        </w:rPr>
        <w:t xml:space="preserve"> </w:t>
      </w:r>
      <w:r>
        <w:t>Mr.</w:t>
      </w:r>
      <w:r>
        <w:rPr>
          <w:spacing w:val="40"/>
        </w:rPr>
        <w:t xml:space="preserve"> </w:t>
      </w:r>
      <w:proofErr w:type="spellStart"/>
      <w:r>
        <w:t>Munyao</w:t>
      </w:r>
      <w:proofErr w:type="spellEnd"/>
      <w:r>
        <w:t>,</w:t>
      </w:r>
      <w:r>
        <w:rPr>
          <w:spacing w:val="40"/>
        </w:rPr>
        <w:t xml:space="preserve"> </w:t>
      </w:r>
      <w:r>
        <w:t>for</w:t>
      </w:r>
      <w:r>
        <w:rPr>
          <w:spacing w:val="40"/>
        </w:rPr>
        <w:t xml:space="preserve"> </w:t>
      </w:r>
      <w:r>
        <w:t>his</w:t>
      </w:r>
      <w:r>
        <w:rPr>
          <w:spacing w:val="40"/>
        </w:rPr>
        <w:t xml:space="preserve"> </w:t>
      </w:r>
      <w:r>
        <w:t>contribution</w:t>
      </w:r>
      <w:r>
        <w:rPr>
          <w:spacing w:val="40"/>
        </w:rPr>
        <w:t xml:space="preserve"> </w:t>
      </w:r>
      <w:r>
        <w:t>through</w:t>
      </w:r>
      <w:r>
        <w:rPr>
          <w:spacing w:val="40"/>
        </w:rPr>
        <w:t xml:space="preserve"> </w:t>
      </w:r>
      <w:r>
        <w:t>the</w:t>
      </w:r>
      <w:r>
        <w:rPr>
          <w:spacing w:val="40"/>
        </w:rPr>
        <w:t xml:space="preserve"> </w:t>
      </w:r>
      <w:r>
        <w:t>financial support that enhanced success of this project.</w:t>
      </w:r>
    </w:p>
    <w:p w:rsidR="001708C2" w:rsidRDefault="001708C2">
      <w:pPr>
        <w:pStyle w:val="BodyText"/>
        <w:spacing w:line="360" w:lineRule="auto"/>
        <w:sectPr w:rsidR="001708C2">
          <w:pgSz w:w="12240" w:h="15840"/>
          <w:pgMar w:top="1360" w:right="1080" w:bottom="1200" w:left="720" w:header="0" w:footer="1015" w:gutter="0"/>
          <w:cols w:space="720"/>
        </w:sectPr>
      </w:pPr>
    </w:p>
    <w:p w:rsidR="001708C2" w:rsidRDefault="00216F05">
      <w:pPr>
        <w:pStyle w:val="Heading1"/>
        <w:ind w:left="1017"/>
      </w:pPr>
      <w:bookmarkStart w:id="3" w:name="_bookmark2"/>
      <w:bookmarkEnd w:id="3"/>
      <w:r>
        <w:rPr>
          <w:spacing w:val="-2"/>
        </w:rPr>
        <w:lastRenderedPageBreak/>
        <w:t>ACKNOWLEDGEMENT</w:t>
      </w:r>
    </w:p>
    <w:p w:rsidR="001708C2" w:rsidRDefault="00216F05">
      <w:pPr>
        <w:pStyle w:val="BodyText"/>
        <w:spacing w:before="192" w:line="360" w:lineRule="auto"/>
        <w:ind w:left="1008" w:right="350"/>
        <w:jc w:val="both"/>
      </w:pPr>
      <w:r>
        <w:t xml:space="preserve">I am humbly grateful for my supervisor Mr. Francis </w:t>
      </w:r>
      <w:proofErr w:type="spellStart"/>
      <w:r>
        <w:t>Macharia</w:t>
      </w:r>
      <w:proofErr w:type="spellEnd"/>
      <w:r>
        <w:t xml:space="preserve"> for his guidance that necessitated the success of this work. I appreciate the entire family of the Management</w:t>
      </w:r>
      <w:r>
        <w:t xml:space="preserve"> University of Africa for allowing me to undertake my study course in their institution. I appreciate the </w:t>
      </w:r>
      <w:proofErr w:type="spellStart"/>
      <w:r>
        <w:t>Kibera</w:t>
      </w:r>
      <w:proofErr w:type="spellEnd"/>
      <w:r>
        <w:t xml:space="preserve"> Community Health Centre (</w:t>
      </w:r>
      <w:proofErr w:type="spellStart"/>
      <w:r>
        <w:t>Amref</w:t>
      </w:r>
      <w:proofErr w:type="spellEnd"/>
      <w:r>
        <w:t>) for accepting to allow me to use their firm as a case of reference.</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Heading1"/>
        <w:spacing w:before="76"/>
        <w:ind w:left="1016"/>
      </w:pPr>
      <w:bookmarkStart w:id="4" w:name="_bookmark3"/>
      <w:bookmarkEnd w:id="4"/>
      <w:r>
        <w:rPr>
          <w:spacing w:val="-2"/>
        </w:rPr>
        <w:lastRenderedPageBreak/>
        <w:t>ABSTRACT</w:t>
      </w:r>
    </w:p>
    <w:p w:rsidR="001708C2" w:rsidRDefault="00216F05">
      <w:pPr>
        <w:pStyle w:val="BodyText"/>
        <w:spacing w:before="97"/>
        <w:ind w:left="1008" w:right="354"/>
        <w:jc w:val="both"/>
      </w:pPr>
      <w:r>
        <w:t>Planning is a crucia</w:t>
      </w:r>
      <w:r>
        <w:t>l stage in the effective execution of donor-funded projects since it forms the</w:t>
      </w:r>
      <w:r>
        <w:rPr>
          <w:spacing w:val="-2"/>
        </w:rPr>
        <w:t xml:space="preserve"> </w:t>
      </w:r>
      <w:r>
        <w:t>basis</w:t>
      </w:r>
      <w:r>
        <w:rPr>
          <w:spacing w:val="-2"/>
        </w:rPr>
        <w:t xml:space="preserve"> </w:t>
      </w:r>
      <w:r>
        <w:t>for</w:t>
      </w:r>
      <w:r>
        <w:rPr>
          <w:spacing w:val="-3"/>
        </w:rPr>
        <w:t xml:space="preserve"> </w:t>
      </w:r>
      <w:r>
        <w:t>the</w:t>
      </w:r>
      <w:r>
        <w:rPr>
          <w:spacing w:val="-2"/>
        </w:rPr>
        <w:t xml:space="preserve"> </w:t>
      </w:r>
      <w:r>
        <w:t>creation</w:t>
      </w:r>
      <w:r>
        <w:rPr>
          <w:spacing w:val="-2"/>
        </w:rPr>
        <w:t xml:space="preserve"> </w:t>
      </w:r>
      <w:r>
        <w:t>of</w:t>
      </w:r>
      <w:r>
        <w:rPr>
          <w:spacing w:val="-3"/>
        </w:rPr>
        <w:t xml:space="preserve"> </w:t>
      </w:r>
      <w:r>
        <w:t>goals,</w:t>
      </w:r>
      <w:r>
        <w:rPr>
          <w:spacing w:val="-2"/>
        </w:rPr>
        <w:t xml:space="preserve"> </w:t>
      </w:r>
      <w:r>
        <w:t>plans,</w:t>
      </w:r>
      <w:r>
        <w:rPr>
          <w:spacing w:val="-2"/>
        </w:rPr>
        <w:t xml:space="preserve"> </w:t>
      </w:r>
      <w:r>
        <w:t>budgets, and</w:t>
      </w:r>
      <w:r>
        <w:rPr>
          <w:spacing w:val="-2"/>
        </w:rPr>
        <w:t xml:space="preserve"> </w:t>
      </w:r>
      <w:r>
        <w:t>schedules.</w:t>
      </w:r>
      <w:r>
        <w:rPr>
          <w:spacing w:val="-2"/>
        </w:rPr>
        <w:t xml:space="preserve"> </w:t>
      </w:r>
      <w:r>
        <w:t>Still,</w:t>
      </w:r>
      <w:r>
        <w:rPr>
          <w:spacing w:val="-2"/>
        </w:rPr>
        <w:t xml:space="preserve"> </w:t>
      </w:r>
      <w:r>
        <w:t>a</w:t>
      </w:r>
      <w:r>
        <w:rPr>
          <w:spacing w:val="-3"/>
        </w:rPr>
        <w:t xml:space="preserve"> </w:t>
      </w:r>
      <w:r>
        <w:t>variety</w:t>
      </w:r>
      <w:r>
        <w:rPr>
          <w:spacing w:val="-7"/>
        </w:rPr>
        <w:t xml:space="preserve"> </w:t>
      </w:r>
      <w:r>
        <w:t>of</w:t>
      </w:r>
      <w:r>
        <w:rPr>
          <w:spacing w:val="-2"/>
        </w:rPr>
        <w:t xml:space="preserve"> </w:t>
      </w:r>
      <w:r>
        <w:t>internal</w:t>
      </w:r>
      <w:r>
        <w:rPr>
          <w:spacing w:val="-2"/>
        </w:rPr>
        <w:t xml:space="preserve"> </w:t>
      </w:r>
      <w:r>
        <w:t>and external elements frequently</w:t>
      </w:r>
      <w:r>
        <w:rPr>
          <w:spacing w:val="-5"/>
        </w:rPr>
        <w:t xml:space="preserve"> </w:t>
      </w:r>
      <w:r>
        <w:t>impact this planning process'</w:t>
      </w:r>
      <w:r>
        <w:rPr>
          <w:spacing w:val="-1"/>
        </w:rPr>
        <w:t xml:space="preserve"> </w:t>
      </w:r>
      <w:r>
        <w:t>efficacy. Among</w:t>
      </w:r>
      <w:r>
        <w:rPr>
          <w:spacing w:val="-1"/>
        </w:rPr>
        <w:t xml:space="preserve"> </w:t>
      </w:r>
      <w:r>
        <w:t>these</w:t>
      </w:r>
      <w:r>
        <w:t>, stakeholder involvement, financing availability and dependability and the current economic climate are crucial. Each of these factors has the potential to have a major influence on the creation, modification and implementation of plans. To make sure that</w:t>
      </w:r>
      <w:r>
        <w:t xml:space="preserve"> donor-funded initiatives are not only well-designed but also responsive to beneficiary demands and flexible enough to adjust to changing circumstances, it is imperative to comprehend these variables. This study aimed</w:t>
      </w:r>
      <w:r>
        <w:rPr>
          <w:spacing w:val="40"/>
        </w:rPr>
        <w:t xml:space="preserve"> </w:t>
      </w:r>
      <w:r>
        <w:t>at determining</w:t>
      </w:r>
      <w:r>
        <w:rPr>
          <w:spacing w:val="-1"/>
        </w:rPr>
        <w:t xml:space="preserve"> </w:t>
      </w:r>
      <w:r>
        <w:t>factors affecting</w:t>
      </w:r>
      <w:r>
        <w:rPr>
          <w:spacing w:val="-1"/>
        </w:rPr>
        <w:t xml:space="preserve"> </w:t>
      </w:r>
      <w:r>
        <w:t>plann</w:t>
      </w:r>
      <w:r>
        <w:t>ing</w:t>
      </w:r>
      <w:r>
        <w:rPr>
          <w:spacing w:val="-1"/>
        </w:rPr>
        <w:t xml:space="preserve"> </w:t>
      </w:r>
      <w:r>
        <w:t xml:space="preserve">of donor funded projects in Kenya, with reference to </w:t>
      </w:r>
      <w:proofErr w:type="spellStart"/>
      <w:r>
        <w:t>Kibera</w:t>
      </w:r>
      <w:proofErr w:type="spellEnd"/>
      <w:r>
        <w:t xml:space="preserve"> Community Health Centre (</w:t>
      </w:r>
      <w:proofErr w:type="spellStart"/>
      <w:r>
        <w:t>Amref</w:t>
      </w:r>
      <w:proofErr w:type="spellEnd"/>
      <w:r>
        <w:t>). The specific study objectives were to determine the effect of stakeholder engagement, funding and economic stability on planning of donor funded projects. A to</w:t>
      </w:r>
      <w:r>
        <w:t>tal of 65 employees represented the target population. The use of census was applied as a sampling method. The questionnaires were used as tool for collecting data. The quantitative analysis was applied and data presentation was through tables. The study c</w:t>
      </w:r>
      <w:r>
        <w:t>oncludes that, when stakeholders are engaged during planning, they develop a sense of ownership and responsibility for the project. This increases the likelihood that they will support the project even after donor funding ends. Stakeholder ownership also e</w:t>
      </w:r>
      <w:r>
        <w:t>nsures better resource contribution, local monitoring, and greater accountability. When donors commit to multi-year funding with clear disbursement schedules, project teams can develop long-term plans with strategic milestones, phased rollouts, and conting</w:t>
      </w:r>
      <w:r>
        <w:t>ency buffers. This predictability fosters better integration with national development plans and allows for alignment with other donor or government programs. Stable funding environments allow planners to think big and innovate rather than just manage day-</w:t>
      </w:r>
      <w:r>
        <w:t>to-day risks. Economic stability assures them that their funds will be used efficiently</w:t>
      </w:r>
      <w:r>
        <w:rPr>
          <w:spacing w:val="-3"/>
        </w:rPr>
        <w:t xml:space="preserve"> </w:t>
      </w:r>
      <w:r>
        <w:t>and that projects can be planned and implemented with minimal disruption. It also enables the host government to commit complementary resources confidently. Stability f</w:t>
      </w:r>
      <w:r>
        <w:t>osters donor trust, encouraging more funding and allowing for longer- term development planning. Stakeholder engagement should not be limited to the initial planning phase but should continue throughout the project lifecycle. To maintain ongoing communicat</w:t>
      </w:r>
      <w:r>
        <w:t>ion, donor-funded projects should include feedback mechanisms such as community scorecards, suggestion boxes and digital surveys. These tools will help capture changing opinions, emerging concerns, and innovative suggestions from stakeholders. This not onl</w:t>
      </w:r>
      <w:r>
        <w:t>y</w:t>
      </w:r>
      <w:r>
        <w:rPr>
          <w:spacing w:val="-3"/>
        </w:rPr>
        <w:t xml:space="preserve"> </w:t>
      </w:r>
      <w:r>
        <w:t>strengthens stakeholder trust but also helps the project remain responsive to dynamic local needs and conditions. The organization should</w:t>
      </w:r>
      <w:r>
        <w:rPr>
          <w:spacing w:val="80"/>
        </w:rPr>
        <w:t xml:space="preserve"> </w:t>
      </w:r>
      <w:r>
        <w:t>synchronize the project’s budgeting and planning cycles with those of the donors and the host government. Early coor</w:t>
      </w:r>
      <w:r>
        <w:t>dination with finance teams and national treasury officials ensures smoother integration of donor funds into government systems and vice versa. This alignment also allows for better forecasting of fund availability, reduces duplication of efforts, and impr</w:t>
      </w:r>
      <w:r>
        <w:t>oves accountability and reporting to donors and government agencies. Economic instability can create policy uncertainty that disrupts donor-funded projects, such as changes in tax laws, import restrictions, or fuel price hikes. To address these risks, proj</w:t>
      </w:r>
      <w:r>
        <w:t>ect planners should promote regular policy dialogue</w:t>
      </w:r>
      <w:r>
        <w:rPr>
          <w:spacing w:val="40"/>
        </w:rPr>
        <w:t xml:space="preserve"> </w:t>
      </w:r>
      <w:r>
        <w:t xml:space="preserve">between donors and host governments. Engaging ministries of finance, planning, and development </w:t>
      </w:r>
      <w:proofErr w:type="gramStart"/>
      <w:r>
        <w:t>ensures</w:t>
      </w:r>
      <w:proofErr w:type="gramEnd"/>
      <w:r>
        <w:t xml:space="preserve"> that donor-supported initiatives align with national economic recovery efforts and that policy suppor</w:t>
      </w:r>
      <w:r>
        <w:t>t is provided when needed. This collaboration strengthens the enabling environment for planning and implementation, secures government co-financing,</w:t>
      </w:r>
      <w:r>
        <w:rPr>
          <w:spacing w:val="40"/>
        </w:rPr>
        <w:t xml:space="preserve"> </w:t>
      </w:r>
      <w:r>
        <w:t>and helps avoid regulatory roadblocks that can derail planning processes.</w:t>
      </w:r>
    </w:p>
    <w:p w:rsidR="001708C2" w:rsidRDefault="001708C2">
      <w:pPr>
        <w:pStyle w:val="BodyText"/>
        <w:jc w:val="both"/>
        <w:sectPr w:rsidR="001708C2">
          <w:pgSz w:w="12240" w:h="15840"/>
          <w:pgMar w:top="1360" w:right="1080" w:bottom="1200" w:left="720" w:header="0" w:footer="1015" w:gutter="0"/>
          <w:cols w:space="720"/>
        </w:sectPr>
      </w:pPr>
    </w:p>
    <w:sdt>
      <w:sdtPr>
        <w:rPr>
          <w:b w:val="0"/>
          <w:bCs w:val="0"/>
        </w:rPr>
        <w:id w:val="-1721198357"/>
        <w:docPartObj>
          <w:docPartGallery w:val="Table of Contents"/>
          <w:docPartUnique/>
        </w:docPartObj>
      </w:sdtPr>
      <w:sdtEndPr/>
      <w:sdtContent>
        <w:p w:rsidR="001708C2" w:rsidRDefault="00216F05">
          <w:pPr>
            <w:pStyle w:val="TOC2"/>
            <w:tabs>
              <w:tab w:val="left" w:leader="dot" w:pos="9937"/>
            </w:tabs>
            <w:spacing w:before="79" w:line="256" w:lineRule="auto"/>
            <w:ind w:right="365" w:firstLine="7"/>
            <w:jc w:val="center"/>
          </w:pPr>
          <w:r>
            <w:t>TABLE</w:t>
          </w:r>
          <w:r>
            <w:rPr>
              <w:spacing w:val="70"/>
              <w:w w:val="150"/>
            </w:rPr>
            <w:t xml:space="preserve">              </w:t>
          </w:r>
          <w:r>
            <w:rPr>
              <w:spacing w:val="70"/>
              <w:w w:val="150"/>
            </w:rPr>
            <w:t xml:space="preserve"> </w:t>
          </w:r>
          <w:r>
            <w:t>OF</w:t>
          </w:r>
          <w:r>
            <w:rPr>
              <w:spacing w:val="73"/>
              <w:w w:val="150"/>
            </w:rPr>
            <w:t xml:space="preserve">              </w:t>
          </w:r>
          <w:r>
            <w:t>CONTENTS</w:t>
          </w:r>
          <w:r>
            <w:rPr>
              <w:spacing w:val="40"/>
            </w:rPr>
            <w:t xml:space="preserve">  </w:t>
          </w:r>
          <w:hyperlink w:anchor="_bookmark0" w:history="1">
            <w:r>
              <w:rPr>
                <w:spacing w:val="-2"/>
              </w:rPr>
              <w:t>DECLARATION</w:t>
            </w:r>
            <w:r>
              <w:tab/>
            </w:r>
            <w:r>
              <w:rPr>
                <w:spacing w:val="-5"/>
              </w:rPr>
              <w:t>ii</w:t>
            </w:r>
          </w:hyperlink>
        </w:p>
        <w:p w:rsidR="001708C2" w:rsidRDefault="00216F05">
          <w:pPr>
            <w:pStyle w:val="TOC1"/>
            <w:tabs>
              <w:tab w:val="left" w:leader="dot" w:pos="9507"/>
            </w:tabs>
            <w:spacing w:before="122"/>
            <w:ind w:left="643"/>
          </w:pPr>
          <w:hyperlink w:anchor="_bookmark1" w:history="1">
            <w:r>
              <w:rPr>
                <w:spacing w:val="-2"/>
              </w:rPr>
              <w:t>DEDICATION</w:t>
            </w:r>
            <w:r>
              <w:tab/>
            </w:r>
            <w:r>
              <w:rPr>
                <w:spacing w:val="-5"/>
              </w:rPr>
              <w:t>iii</w:t>
            </w:r>
          </w:hyperlink>
        </w:p>
        <w:p w:rsidR="001708C2" w:rsidRDefault="00216F05">
          <w:pPr>
            <w:pStyle w:val="TOC1"/>
            <w:tabs>
              <w:tab w:val="left" w:leader="dot" w:pos="9517"/>
            </w:tabs>
            <w:ind w:left="641"/>
          </w:pPr>
          <w:hyperlink w:anchor="_bookmark2" w:history="1">
            <w:r>
              <w:rPr>
                <w:spacing w:val="-2"/>
              </w:rPr>
              <w:t>ACKNOWLEDGEMENT</w:t>
            </w:r>
            <w:r>
              <w:tab/>
            </w:r>
            <w:r>
              <w:rPr>
                <w:spacing w:val="-5"/>
              </w:rPr>
              <w:t>iv</w:t>
            </w:r>
          </w:hyperlink>
        </w:p>
        <w:p w:rsidR="001708C2" w:rsidRDefault="00216F05">
          <w:pPr>
            <w:pStyle w:val="TOC1"/>
            <w:tabs>
              <w:tab w:val="left" w:leader="dot" w:pos="9584"/>
            </w:tabs>
          </w:pPr>
          <w:hyperlink w:anchor="_bookmark3" w:history="1">
            <w:r>
              <w:rPr>
                <w:spacing w:val="-2"/>
              </w:rPr>
              <w:t>ABSTRACT</w:t>
            </w:r>
            <w:r>
              <w:tab/>
            </w:r>
            <w:r>
              <w:rPr>
                <w:spacing w:val="-10"/>
              </w:rPr>
              <w:t>v</w:t>
            </w:r>
          </w:hyperlink>
        </w:p>
        <w:p w:rsidR="001708C2" w:rsidRDefault="00216F05">
          <w:pPr>
            <w:pStyle w:val="TOC1"/>
            <w:tabs>
              <w:tab w:val="left" w:leader="dot" w:pos="9387"/>
            </w:tabs>
            <w:spacing w:before="141"/>
            <w:ind w:left="642"/>
          </w:pPr>
          <w:hyperlink w:anchor="_bookmark4" w:history="1">
            <w:r>
              <w:t>LIST OF</w:t>
            </w:r>
            <w:r>
              <w:rPr>
                <w:spacing w:val="-3"/>
              </w:rPr>
              <w:t xml:space="preserve"> </w:t>
            </w:r>
            <w:r>
              <w:rPr>
                <w:spacing w:val="-2"/>
              </w:rPr>
              <w:t>TABLES</w:t>
            </w:r>
            <w:r>
              <w:tab/>
            </w:r>
            <w:r>
              <w:rPr>
                <w:spacing w:val="-4"/>
              </w:rPr>
              <w:t>viii</w:t>
            </w:r>
          </w:hyperlink>
        </w:p>
        <w:p w:rsidR="001708C2" w:rsidRDefault="00216F05">
          <w:pPr>
            <w:pStyle w:val="TOC1"/>
            <w:tabs>
              <w:tab w:val="left" w:leader="dot" w:pos="9517"/>
            </w:tabs>
            <w:ind w:left="641"/>
          </w:pPr>
          <w:hyperlink w:anchor="_bookmark5" w:history="1">
            <w:r>
              <w:t>LIST OF</w:t>
            </w:r>
            <w:r>
              <w:rPr>
                <w:spacing w:val="-3"/>
              </w:rPr>
              <w:t xml:space="preserve"> </w:t>
            </w:r>
            <w:r>
              <w:rPr>
                <w:spacing w:val="-2"/>
              </w:rPr>
              <w:t>FIGURES</w:t>
            </w:r>
            <w:r>
              <w:tab/>
            </w:r>
            <w:r>
              <w:rPr>
                <w:spacing w:val="-5"/>
              </w:rPr>
              <w:t>ix</w:t>
            </w:r>
          </w:hyperlink>
        </w:p>
        <w:p w:rsidR="001708C2" w:rsidRDefault="00216F05">
          <w:pPr>
            <w:pStyle w:val="TOC1"/>
            <w:tabs>
              <w:tab w:val="left" w:leader="dot" w:pos="9584"/>
            </w:tabs>
          </w:pPr>
          <w:hyperlink w:anchor="_bookmark6" w:history="1">
            <w:r>
              <w:t>LIST OF</w:t>
            </w:r>
            <w:r>
              <w:rPr>
                <w:spacing w:val="-3"/>
              </w:rPr>
              <w:t xml:space="preserve"> </w:t>
            </w:r>
            <w:r>
              <w:rPr>
                <w:spacing w:val="-2"/>
              </w:rPr>
              <w:t>ABBREVIATIONS</w:t>
            </w:r>
            <w:r>
              <w:tab/>
            </w:r>
            <w:r>
              <w:rPr>
                <w:spacing w:val="-10"/>
              </w:rPr>
              <w:t>x</w:t>
            </w:r>
          </w:hyperlink>
        </w:p>
        <w:p w:rsidR="001708C2" w:rsidRDefault="00216F05">
          <w:pPr>
            <w:pStyle w:val="TOC1"/>
            <w:tabs>
              <w:tab w:val="left" w:leader="dot" w:pos="9516"/>
            </w:tabs>
            <w:spacing w:before="139"/>
          </w:pPr>
          <w:hyperlink w:anchor="_bookmark7" w:history="1">
            <w:r>
              <w:t>OPERATIONAL</w:t>
            </w:r>
            <w:r>
              <w:rPr>
                <w:spacing w:val="-4"/>
              </w:rPr>
              <w:t xml:space="preserve"> </w:t>
            </w:r>
            <w:r>
              <w:t>DEFINITION</w:t>
            </w:r>
            <w:r>
              <w:rPr>
                <w:spacing w:val="-1"/>
              </w:rPr>
              <w:t xml:space="preserve"> </w:t>
            </w:r>
            <w:r>
              <w:t>OF</w:t>
            </w:r>
            <w:r>
              <w:rPr>
                <w:spacing w:val="-3"/>
              </w:rPr>
              <w:t xml:space="preserve"> </w:t>
            </w:r>
            <w:r>
              <w:rPr>
                <w:spacing w:val="-2"/>
              </w:rPr>
              <w:t>TERMS</w:t>
            </w:r>
            <w:r>
              <w:tab/>
            </w:r>
            <w:r>
              <w:rPr>
                <w:spacing w:val="-5"/>
              </w:rPr>
              <w:t>xi</w:t>
            </w:r>
          </w:hyperlink>
        </w:p>
        <w:p w:rsidR="001708C2" w:rsidRDefault="00216F05">
          <w:pPr>
            <w:pStyle w:val="TOC1"/>
            <w:tabs>
              <w:tab w:val="left" w:leader="dot" w:pos="9584"/>
            </w:tabs>
            <w:spacing w:before="418"/>
          </w:pPr>
          <w:hyperlink w:anchor="_bookmark8" w:history="1">
            <w:r>
              <w:t>CHAPTER</w:t>
            </w:r>
            <w:r>
              <w:rPr>
                <w:spacing w:val="-4"/>
              </w:rPr>
              <w:t xml:space="preserve"> </w:t>
            </w:r>
            <w:r>
              <w:rPr>
                <w:spacing w:val="-5"/>
              </w:rPr>
              <w:t>ONE</w:t>
            </w:r>
            <w:r>
              <w:tab/>
            </w:r>
            <w:r>
              <w:rPr>
                <w:spacing w:val="-10"/>
              </w:rPr>
              <w:t>1</w:t>
            </w:r>
          </w:hyperlink>
        </w:p>
        <w:p w:rsidR="001708C2" w:rsidRDefault="00216F05">
          <w:pPr>
            <w:pStyle w:val="TOC2"/>
            <w:tabs>
              <w:tab w:val="left" w:leader="dot" w:pos="9952"/>
            </w:tabs>
          </w:pPr>
          <w:hyperlink w:anchor="_bookmark9" w:history="1">
            <w:r>
              <w:rPr>
                <w:spacing w:val="-2"/>
              </w:rPr>
              <w:t>INTRODUCTION</w:t>
            </w:r>
            <w:r>
              <w:tab/>
            </w:r>
            <w:r>
              <w:rPr>
                <w:spacing w:val="-10"/>
              </w:rPr>
              <w:t>1</w:t>
            </w:r>
          </w:hyperlink>
        </w:p>
        <w:p w:rsidR="001708C2" w:rsidRDefault="00216F05">
          <w:pPr>
            <w:pStyle w:val="TOC3"/>
            <w:numPr>
              <w:ilvl w:val="1"/>
              <w:numId w:val="14"/>
            </w:numPr>
            <w:tabs>
              <w:tab w:val="left" w:pos="1370"/>
              <w:tab w:val="left" w:leader="dot" w:pos="9952"/>
            </w:tabs>
            <w:spacing w:before="136"/>
            <w:ind w:hanging="362"/>
          </w:pPr>
          <w:hyperlink w:anchor="_bookmark10" w:history="1">
            <w:r>
              <w:rPr>
                <w:spacing w:val="-2"/>
              </w:rPr>
              <w:t>Introduction</w:t>
            </w:r>
            <w:r>
              <w:tab/>
            </w:r>
            <w:r>
              <w:rPr>
                <w:spacing w:val="-10"/>
              </w:rPr>
              <w:t>1</w:t>
            </w:r>
          </w:hyperlink>
        </w:p>
        <w:p w:rsidR="001708C2" w:rsidRDefault="00216F05">
          <w:pPr>
            <w:pStyle w:val="TOC3"/>
            <w:numPr>
              <w:ilvl w:val="1"/>
              <w:numId w:val="14"/>
            </w:numPr>
            <w:tabs>
              <w:tab w:val="left" w:pos="1368"/>
              <w:tab w:val="left" w:leader="dot" w:pos="9952"/>
            </w:tabs>
            <w:ind w:left="1368" w:hanging="360"/>
          </w:pPr>
          <w:hyperlink w:anchor="_bookmark11" w:history="1">
            <w:r>
              <w:t>Background</w:t>
            </w:r>
            <w:r>
              <w:rPr>
                <w:spacing w:val="-3"/>
              </w:rPr>
              <w:t xml:space="preserve"> </w:t>
            </w:r>
            <w:r>
              <w:t>of</w:t>
            </w:r>
            <w:r>
              <w:rPr>
                <w:spacing w:val="-2"/>
              </w:rPr>
              <w:t xml:space="preserve"> </w:t>
            </w:r>
            <w:r>
              <w:t>the</w:t>
            </w:r>
            <w:r>
              <w:rPr>
                <w:spacing w:val="-1"/>
              </w:rPr>
              <w:t xml:space="preserve"> </w:t>
            </w:r>
            <w:r>
              <w:rPr>
                <w:spacing w:val="-4"/>
              </w:rPr>
              <w:t>Study</w:t>
            </w:r>
            <w:r>
              <w:tab/>
            </w:r>
            <w:r>
              <w:rPr>
                <w:spacing w:val="-10"/>
              </w:rPr>
              <w:t>1</w:t>
            </w:r>
          </w:hyperlink>
        </w:p>
        <w:p w:rsidR="001708C2" w:rsidRDefault="00216F05">
          <w:pPr>
            <w:pStyle w:val="TOC3"/>
            <w:numPr>
              <w:ilvl w:val="1"/>
              <w:numId w:val="14"/>
            </w:numPr>
            <w:tabs>
              <w:tab w:val="left" w:pos="1368"/>
              <w:tab w:val="left" w:leader="dot" w:pos="9952"/>
            </w:tabs>
            <w:ind w:left="1368" w:hanging="360"/>
          </w:pPr>
          <w:hyperlink w:anchor="_bookmark12" w:history="1">
            <w:r>
              <w:t>Statement</w:t>
            </w:r>
            <w:r>
              <w:rPr>
                <w:spacing w:val="-1"/>
              </w:rPr>
              <w:t xml:space="preserve"> </w:t>
            </w:r>
            <w:r>
              <w:t>of</w:t>
            </w:r>
            <w:r>
              <w:rPr>
                <w:spacing w:val="-1"/>
              </w:rPr>
              <w:t xml:space="preserve"> </w:t>
            </w:r>
            <w:r>
              <w:t xml:space="preserve">the </w:t>
            </w:r>
            <w:r>
              <w:rPr>
                <w:spacing w:val="-2"/>
              </w:rPr>
              <w:t>Problem</w:t>
            </w:r>
            <w:r>
              <w:tab/>
            </w:r>
            <w:r>
              <w:rPr>
                <w:spacing w:val="-10"/>
              </w:rPr>
              <w:t>9</w:t>
            </w:r>
          </w:hyperlink>
        </w:p>
        <w:p w:rsidR="001708C2" w:rsidRDefault="00216F05">
          <w:pPr>
            <w:pStyle w:val="TOC3"/>
            <w:numPr>
              <w:ilvl w:val="1"/>
              <w:numId w:val="14"/>
            </w:numPr>
            <w:tabs>
              <w:tab w:val="left" w:pos="1368"/>
              <w:tab w:val="left" w:leader="dot" w:pos="9832"/>
            </w:tabs>
            <w:spacing w:before="141"/>
            <w:ind w:left="1368" w:hanging="360"/>
          </w:pPr>
          <w:hyperlink w:anchor="_bookmark13" w:history="1">
            <w:r>
              <w:t>Objectives</w:t>
            </w:r>
            <w:r>
              <w:rPr>
                <w:spacing w:val="-3"/>
              </w:rPr>
              <w:t xml:space="preserve"> </w:t>
            </w:r>
            <w:r>
              <w:t>of</w:t>
            </w:r>
            <w:r>
              <w:rPr>
                <w:spacing w:val="-2"/>
              </w:rPr>
              <w:t xml:space="preserve"> </w:t>
            </w:r>
            <w:r>
              <w:t>the</w:t>
            </w:r>
            <w:r>
              <w:rPr>
                <w:spacing w:val="-1"/>
              </w:rPr>
              <w:t xml:space="preserve"> </w:t>
            </w:r>
            <w:r>
              <w:rPr>
                <w:spacing w:val="-2"/>
              </w:rPr>
              <w:t>Study</w:t>
            </w:r>
            <w:r>
              <w:tab/>
            </w:r>
            <w:r>
              <w:rPr>
                <w:spacing w:val="-5"/>
              </w:rPr>
              <w:t>10</w:t>
            </w:r>
          </w:hyperlink>
        </w:p>
        <w:p w:rsidR="001708C2" w:rsidRDefault="00216F05">
          <w:pPr>
            <w:pStyle w:val="TOC3"/>
            <w:numPr>
              <w:ilvl w:val="1"/>
              <w:numId w:val="14"/>
            </w:numPr>
            <w:tabs>
              <w:tab w:val="left" w:pos="1368"/>
              <w:tab w:val="left" w:leader="dot" w:pos="9832"/>
            </w:tabs>
            <w:ind w:left="1368" w:hanging="360"/>
          </w:pPr>
          <w:hyperlink w:anchor="_bookmark14" w:history="1">
            <w:r>
              <w:t>Research</w:t>
            </w:r>
            <w:r>
              <w:rPr>
                <w:spacing w:val="-5"/>
              </w:rPr>
              <w:t xml:space="preserve"> </w:t>
            </w:r>
            <w:r>
              <w:rPr>
                <w:spacing w:val="-2"/>
              </w:rPr>
              <w:t>Questions</w:t>
            </w:r>
            <w:r>
              <w:tab/>
            </w:r>
            <w:r>
              <w:rPr>
                <w:spacing w:val="-5"/>
              </w:rPr>
              <w:t>11</w:t>
            </w:r>
          </w:hyperlink>
        </w:p>
        <w:p w:rsidR="001708C2" w:rsidRDefault="00216F05">
          <w:pPr>
            <w:pStyle w:val="TOC3"/>
            <w:numPr>
              <w:ilvl w:val="1"/>
              <w:numId w:val="14"/>
            </w:numPr>
            <w:tabs>
              <w:tab w:val="left" w:pos="1368"/>
              <w:tab w:val="left" w:leader="dot" w:pos="9832"/>
            </w:tabs>
            <w:ind w:left="1368" w:hanging="360"/>
          </w:pPr>
          <w:hyperlink w:anchor="_bookmark15" w:history="1">
            <w:r>
              <w:t>Significance</w:t>
            </w:r>
            <w:r>
              <w:rPr>
                <w:spacing w:val="-4"/>
              </w:rPr>
              <w:t xml:space="preserve"> </w:t>
            </w:r>
            <w:r>
              <w:t>of</w:t>
            </w:r>
            <w:r>
              <w:rPr>
                <w:spacing w:val="-2"/>
              </w:rPr>
              <w:t xml:space="preserve"> </w:t>
            </w:r>
            <w:r>
              <w:t>the</w:t>
            </w:r>
            <w:r>
              <w:rPr>
                <w:spacing w:val="-2"/>
              </w:rPr>
              <w:t xml:space="preserve"> </w:t>
            </w:r>
            <w:r>
              <w:rPr>
                <w:spacing w:val="-4"/>
              </w:rPr>
              <w:t>Study</w:t>
            </w:r>
            <w:r>
              <w:tab/>
            </w:r>
            <w:r>
              <w:rPr>
                <w:spacing w:val="-5"/>
              </w:rPr>
              <w:t>11</w:t>
            </w:r>
          </w:hyperlink>
        </w:p>
        <w:p w:rsidR="001708C2" w:rsidRDefault="00216F05">
          <w:pPr>
            <w:pStyle w:val="TOC3"/>
            <w:numPr>
              <w:ilvl w:val="1"/>
              <w:numId w:val="14"/>
            </w:numPr>
            <w:tabs>
              <w:tab w:val="left" w:pos="1367"/>
              <w:tab w:val="left" w:leader="dot" w:pos="9832"/>
            </w:tabs>
            <w:ind w:left="1367" w:hanging="359"/>
          </w:pPr>
          <w:hyperlink w:anchor="_bookmark15" w:history="1">
            <w:r>
              <w:t>Scope</w:t>
            </w:r>
            <w:r>
              <w:rPr>
                <w:spacing w:val="-2"/>
              </w:rPr>
              <w:t xml:space="preserve"> </w:t>
            </w:r>
            <w:r>
              <w:t>of</w:t>
            </w:r>
            <w:r>
              <w:rPr>
                <w:spacing w:val="-1"/>
              </w:rPr>
              <w:t xml:space="preserve"> </w:t>
            </w:r>
            <w:r>
              <w:t xml:space="preserve">the </w:t>
            </w:r>
            <w:r>
              <w:rPr>
                <w:spacing w:val="-4"/>
              </w:rPr>
              <w:t>Study</w:t>
            </w:r>
            <w:r>
              <w:tab/>
            </w:r>
            <w:r>
              <w:rPr>
                <w:spacing w:val="-5"/>
              </w:rPr>
              <w:t>11</w:t>
            </w:r>
          </w:hyperlink>
        </w:p>
        <w:p w:rsidR="001708C2" w:rsidRDefault="00216F05">
          <w:pPr>
            <w:pStyle w:val="TOC3"/>
            <w:tabs>
              <w:tab w:val="left" w:leader="dot" w:pos="9832"/>
            </w:tabs>
            <w:spacing w:before="139"/>
            <w:ind w:left="1008" w:firstLine="0"/>
          </w:pPr>
          <w:hyperlink w:anchor="_bookmark16" w:history="1">
            <w:r>
              <w:t>1.7.</w:t>
            </w:r>
            <w:r>
              <w:rPr>
                <w:spacing w:val="-1"/>
              </w:rPr>
              <w:t xml:space="preserve"> </w:t>
            </w:r>
            <w:r>
              <w:t>Chapter</w:t>
            </w:r>
            <w:r>
              <w:rPr>
                <w:spacing w:val="-2"/>
              </w:rPr>
              <w:t xml:space="preserve"> Summary</w:t>
            </w:r>
            <w:r>
              <w:tab/>
            </w:r>
            <w:r>
              <w:rPr>
                <w:spacing w:val="-5"/>
              </w:rPr>
              <w:t>12</w:t>
            </w:r>
          </w:hyperlink>
        </w:p>
        <w:p w:rsidR="001708C2" w:rsidRDefault="00216F05">
          <w:pPr>
            <w:pStyle w:val="TOC2"/>
            <w:tabs>
              <w:tab w:val="left" w:leader="dot" w:pos="9832"/>
            </w:tabs>
            <w:spacing w:before="422"/>
          </w:pPr>
          <w:hyperlink w:anchor="_bookmark17" w:history="1">
            <w:r>
              <w:t>CHAPTER</w:t>
            </w:r>
            <w:r>
              <w:rPr>
                <w:spacing w:val="-5"/>
              </w:rPr>
              <w:t xml:space="preserve"> TWO</w:t>
            </w:r>
            <w:r>
              <w:tab/>
            </w:r>
            <w:r>
              <w:rPr>
                <w:spacing w:val="-5"/>
              </w:rPr>
              <w:t>13</w:t>
            </w:r>
          </w:hyperlink>
        </w:p>
        <w:p w:rsidR="001708C2" w:rsidRDefault="00216F05">
          <w:pPr>
            <w:pStyle w:val="TOC2"/>
            <w:tabs>
              <w:tab w:val="left" w:leader="dot" w:pos="9832"/>
            </w:tabs>
          </w:pPr>
          <w:hyperlink w:anchor="_bookmark17" w:history="1">
            <w:r>
              <w:t>LITERATURE</w:t>
            </w:r>
            <w:r>
              <w:rPr>
                <w:spacing w:val="-2"/>
              </w:rPr>
              <w:t xml:space="preserve"> REVIEW</w:t>
            </w:r>
            <w:r>
              <w:tab/>
            </w:r>
            <w:r>
              <w:rPr>
                <w:spacing w:val="-5"/>
              </w:rPr>
              <w:t>13</w:t>
            </w:r>
          </w:hyperlink>
        </w:p>
        <w:p w:rsidR="001708C2" w:rsidRDefault="00216F05">
          <w:pPr>
            <w:pStyle w:val="TOC3"/>
            <w:numPr>
              <w:ilvl w:val="1"/>
              <w:numId w:val="13"/>
            </w:numPr>
            <w:tabs>
              <w:tab w:val="left" w:pos="1370"/>
              <w:tab w:val="left" w:leader="dot" w:pos="9832"/>
            </w:tabs>
            <w:spacing w:before="137"/>
            <w:ind w:hanging="362"/>
          </w:pPr>
          <w:hyperlink w:anchor="_bookmark18" w:history="1">
            <w:r>
              <w:rPr>
                <w:spacing w:val="-2"/>
              </w:rPr>
              <w:t>Introduction</w:t>
            </w:r>
            <w:r>
              <w:tab/>
            </w:r>
            <w:r>
              <w:rPr>
                <w:spacing w:val="-5"/>
              </w:rPr>
              <w:t>13</w:t>
            </w:r>
          </w:hyperlink>
        </w:p>
        <w:p w:rsidR="001708C2" w:rsidRDefault="00216F05">
          <w:pPr>
            <w:pStyle w:val="TOC3"/>
            <w:numPr>
              <w:ilvl w:val="1"/>
              <w:numId w:val="13"/>
            </w:numPr>
            <w:tabs>
              <w:tab w:val="left" w:pos="1368"/>
              <w:tab w:val="left" w:leader="dot" w:pos="9832"/>
            </w:tabs>
            <w:spacing w:before="141"/>
            <w:ind w:left="1368" w:hanging="360"/>
          </w:pPr>
          <w:hyperlink w:anchor="_bookmark19" w:history="1">
            <w:r>
              <w:t>Theoretical</w:t>
            </w:r>
            <w:r>
              <w:rPr>
                <w:spacing w:val="-4"/>
              </w:rPr>
              <w:t xml:space="preserve"> </w:t>
            </w:r>
            <w:r>
              <w:t>Literature</w:t>
            </w:r>
            <w:r>
              <w:rPr>
                <w:spacing w:val="-5"/>
              </w:rPr>
              <w:t xml:space="preserve"> </w:t>
            </w:r>
            <w:r>
              <w:rPr>
                <w:spacing w:val="-2"/>
              </w:rPr>
              <w:t>Review</w:t>
            </w:r>
            <w:r>
              <w:tab/>
            </w:r>
            <w:r>
              <w:rPr>
                <w:spacing w:val="-5"/>
              </w:rPr>
              <w:t>13</w:t>
            </w:r>
          </w:hyperlink>
        </w:p>
        <w:p w:rsidR="001708C2" w:rsidRDefault="00216F05">
          <w:pPr>
            <w:pStyle w:val="TOC3"/>
            <w:numPr>
              <w:ilvl w:val="1"/>
              <w:numId w:val="13"/>
            </w:numPr>
            <w:tabs>
              <w:tab w:val="left" w:pos="1368"/>
              <w:tab w:val="left" w:leader="dot" w:pos="9832"/>
            </w:tabs>
            <w:ind w:left="1368" w:hanging="360"/>
          </w:pPr>
          <w:hyperlink w:anchor="_bookmark20" w:history="1">
            <w:r>
              <w:t>Empirical</w:t>
            </w:r>
            <w:r>
              <w:rPr>
                <w:spacing w:val="-3"/>
              </w:rPr>
              <w:t xml:space="preserve"> </w:t>
            </w:r>
            <w:r>
              <w:t>Literature</w:t>
            </w:r>
            <w:r>
              <w:rPr>
                <w:spacing w:val="-3"/>
              </w:rPr>
              <w:t xml:space="preserve"> </w:t>
            </w:r>
            <w:r>
              <w:rPr>
                <w:spacing w:val="-2"/>
              </w:rPr>
              <w:t>Review</w:t>
            </w:r>
            <w:r>
              <w:tab/>
            </w:r>
            <w:r>
              <w:rPr>
                <w:spacing w:val="-5"/>
              </w:rPr>
              <w:t>16</w:t>
            </w:r>
          </w:hyperlink>
        </w:p>
        <w:p w:rsidR="001708C2" w:rsidRDefault="00216F05">
          <w:pPr>
            <w:pStyle w:val="TOC3"/>
            <w:numPr>
              <w:ilvl w:val="1"/>
              <w:numId w:val="13"/>
            </w:numPr>
            <w:tabs>
              <w:tab w:val="left" w:pos="1367"/>
              <w:tab w:val="left" w:leader="dot" w:pos="9832"/>
            </w:tabs>
            <w:ind w:left="1367" w:hanging="359"/>
          </w:pPr>
          <w:hyperlink w:anchor="_bookmark21" w:history="1">
            <w:r>
              <w:t>Su</w:t>
            </w:r>
            <w:r>
              <w:t>mmary</w:t>
            </w:r>
            <w:r>
              <w:rPr>
                <w:spacing w:val="-8"/>
              </w:rPr>
              <w:t xml:space="preserve"> </w:t>
            </w:r>
            <w:r>
              <w:t>of</w:t>
            </w:r>
            <w:r>
              <w:rPr>
                <w:spacing w:val="-1"/>
              </w:rPr>
              <w:t xml:space="preserve"> </w:t>
            </w:r>
            <w:r>
              <w:t>Knowledge</w:t>
            </w:r>
            <w:r>
              <w:rPr>
                <w:spacing w:val="1"/>
              </w:rPr>
              <w:t xml:space="preserve"> </w:t>
            </w:r>
            <w:r>
              <w:rPr>
                <w:spacing w:val="-4"/>
              </w:rPr>
              <w:t>Gaps</w:t>
            </w:r>
            <w:r>
              <w:tab/>
            </w:r>
            <w:r>
              <w:rPr>
                <w:spacing w:val="-5"/>
              </w:rPr>
              <w:t>23</w:t>
            </w:r>
          </w:hyperlink>
        </w:p>
        <w:p w:rsidR="001708C2" w:rsidRDefault="00216F05">
          <w:pPr>
            <w:pStyle w:val="TOC3"/>
            <w:numPr>
              <w:ilvl w:val="1"/>
              <w:numId w:val="13"/>
            </w:numPr>
            <w:tabs>
              <w:tab w:val="left" w:pos="1368"/>
              <w:tab w:val="left" w:leader="dot" w:pos="9832"/>
            </w:tabs>
            <w:ind w:left="1368" w:hanging="360"/>
          </w:pPr>
          <w:hyperlink w:anchor="_bookmark22" w:history="1">
            <w:r>
              <w:t>Conceptual</w:t>
            </w:r>
            <w:r>
              <w:rPr>
                <w:spacing w:val="-2"/>
              </w:rPr>
              <w:t xml:space="preserve"> Framework</w:t>
            </w:r>
            <w:r>
              <w:tab/>
            </w:r>
            <w:r>
              <w:rPr>
                <w:spacing w:val="-5"/>
              </w:rPr>
              <w:t>25</w:t>
            </w:r>
          </w:hyperlink>
        </w:p>
        <w:p w:rsidR="001708C2" w:rsidRDefault="00216F05">
          <w:pPr>
            <w:pStyle w:val="TOC3"/>
            <w:numPr>
              <w:ilvl w:val="1"/>
              <w:numId w:val="13"/>
            </w:numPr>
            <w:tabs>
              <w:tab w:val="left" w:pos="1368"/>
              <w:tab w:val="left" w:leader="dot" w:pos="9832"/>
            </w:tabs>
            <w:spacing w:before="141"/>
            <w:ind w:left="1368" w:hanging="360"/>
          </w:pPr>
          <w:hyperlink w:anchor="_bookmark23" w:history="1">
            <w:r>
              <w:t>Operationalization</w:t>
            </w:r>
            <w:r>
              <w:rPr>
                <w:spacing w:val="-5"/>
              </w:rPr>
              <w:t xml:space="preserve"> </w:t>
            </w:r>
            <w:r>
              <w:t>of</w:t>
            </w:r>
            <w:r>
              <w:rPr>
                <w:spacing w:val="-1"/>
              </w:rPr>
              <w:t xml:space="preserve"> </w:t>
            </w:r>
            <w:r>
              <w:rPr>
                <w:spacing w:val="-2"/>
              </w:rPr>
              <w:t>Variables</w:t>
            </w:r>
            <w:r>
              <w:tab/>
            </w:r>
            <w:r>
              <w:rPr>
                <w:spacing w:val="-5"/>
              </w:rPr>
              <w:t>26</w:t>
            </w:r>
          </w:hyperlink>
        </w:p>
        <w:p w:rsidR="001708C2" w:rsidRDefault="00216F05">
          <w:pPr>
            <w:pStyle w:val="TOC3"/>
            <w:numPr>
              <w:ilvl w:val="1"/>
              <w:numId w:val="13"/>
            </w:numPr>
            <w:tabs>
              <w:tab w:val="left" w:pos="1368"/>
              <w:tab w:val="left" w:leader="dot" w:pos="9832"/>
            </w:tabs>
            <w:spacing w:after="20"/>
            <w:ind w:left="1368" w:hanging="360"/>
          </w:pPr>
          <w:hyperlink w:anchor="_bookmark24" w:history="1">
            <w:r>
              <w:t>Chapter</w:t>
            </w:r>
            <w:r>
              <w:rPr>
                <w:spacing w:val="-3"/>
              </w:rPr>
              <w:t xml:space="preserve"> </w:t>
            </w:r>
            <w:r>
              <w:rPr>
                <w:spacing w:val="-2"/>
              </w:rPr>
              <w:t>Summary</w:t>
            </w:r>
            <w:r>
              <w:tab/>
            </w:r>
            <w:r>
              <w:rPr>
                <w:spacing w:val="-5"/>
              </w:rPr>
              <w:t>27</w:t>
            </w:r>
          </w:hyperlink>
        </w:p>
        <w:p w:rsidR="001708C2" w:rsidRDefault="00216F05">
          <w:pPr>
            <w:pStyle w:val="TOC2"/>
            <w:tabs>
              <w:tab w:val="right" w:leader="dot" w:pos="10072"/>
            </w:tabs>
            <w:spacing w:before="76"/>
          </w:pPr>
          <w:hyperlink w:anchor="_bookmark25" w:history="1">
            <w:r>
              <w:t>CHAPTER</w:t>
            </w:r>
            <w:r>
              <w:rPr>
                <w:spacing w:val="-4"/>
              </w:rPr>
              <w:t xml:space="preserve"> </w:t>
            </w:r>
            <w:r>
              <w:rPr>
                <w:spacing w:val="-2"/>
              </w:rPr>
              <w:t>THREE</w:t>
            </w:r>
            <w:r>
              <w:tab/>
            </w:r>
            <w:r>
              <w:rPr>
                <w:spacing w:val="-5"/>
              </w:rPr>
              <w:t>28</w:t>
            </w:r>
          </w:hyperlink>
        </w:p>
        <w:p w:rsidR="001708C2" w:rsidRDefault="00216F05">
          <w:pPr>
            <w:pStyle w:val="TOC2"/>
            <w:tabs>
              <w:tab w:val="right" w:leader="dot" w:pos="10072"/>
            </w:tabs>
          </w:pPr>
          <w:hyperlink w:anchor="_bookmark26" w:history="1">
            <w:r>
              <w:t>RESEARCH</w:t>
            </w:r>
            <w:r>
              <w:rPr>
                <w:spacing w:val="-2"/>
              </w:rPr>
              <w:t xml:space="preserve"> </w:t>
            </w:r>
            <w:r>
              <w:t>DESIGN</w:t>
            </w:r>
            <w:r>
              <w:rPr>
                <w:spacing w:val="-1"/>
              </w:rPr>
              <w:t xml:space="preserve"> </w:t>
            </w:r>
            <w:r>
              <w:t>AND</w:t>
            </w:r>
            <w:r>
              <w:rPr>
                <w:spacing w:val="-2"/>
              </w:rPr>
              <w:t xml:space="preserve"> METHODOLOGY</w:t>
            </w:r>
            <w:r>
              <w:tab/>
            </w:r>
            <w:r>
              <w:rPr>
                <w:spacing w:val="-5"/>
              </w:rPr>
              <w:t>28</w:t>
            </w:r>
          </w:hyperlink>
        </w:p>
        <w:p w:rsidR="001708C2" w:rsidRDefault="00216F05">
          <w:pPr>
            <w:pStyle w:val="TOC3"/>
            <w:numPr>
              <w:ilvl w:val="1"/>
              <w:numId w:val="12"/>
            </w:numPr>
            <w:tabs>
              <w:tab w:val="left" w:pos="1370"/>
              <w:tab w:val="right" w:leader="dot" w:pos="10072"/>
            </w:tabs>
            <w:spacing w:before="137"/>
            <w:ind w:hanging="362"/>
          </w:pPr>
          <w:hyperlink w:anchor="_bookmark27" w:history="1">
            <w:r>
              <w:rPr>
                <w:spacing w:val="-2"/>
              </w:rPr>
              <w:t>Introduction</w:t>
            </w:r>
            <w:r>
              <w:tab/>
            </w:r>
            <w:r>
              <w:rPr>
                <w:spacing w:val="-5"/>
              </w:rPr>
              <w:t>28</w:t>
            </w:r>
          </w:hyperlink>
        </w:p>
        <w:p w:rsidR="001708C2" w:rsidRDefault="00216F05">
          <w:pPr>
            <w:pStyle w:val="TOC3"/>
            <w:numPr>
              <w:ilvl w:val="1"/>
              <w:numId w:val="12"/>
            </w:numPr>
            <w:tabs>
              <w:tab w:val="left" w:pos="1368"/>
              <w:tab w:val="right" w:leader="dot" w:pos="10072"/>
            </w:tabs>
            <w:ind w:left="1368" w:hanging="360"/>
          </w:pPr>
          <w:hyperlink w:anchor="_bookmark28" w:history="1">
            <w:r>
              <w:t>Research</w:t>
            </w:r>
            <w:r>
              <w:rPr>
                <w:spacing w:val="-3"/>
              </w:rPr>
              <w:t xml:space="preserve"> </w:t>
            </w:r>
            <w:r>
              <w:rPr>
                <w:spacing w:val="-2"/>
              </w:rPr>
              <w:t>Design</w:t>
            </w:r>
            <w:r>
              <w:tab/>
            </w:r>
            <w:r>
              <w:rPr>
                <w:spacing w:val="-5"/>
              </w:rPr>
              <w:t>28</w:t>
            </w:r>
          </w:hyperlink>
        </w:p>
        <w:p w:rsidR="001708C2" w:rsidRDefault="00216F05">
          <w:pPr>
            <w:pStyle w:val="TOC3"/>
            <w:numPr>
              <w:ilvl w:val="1"/>
              <w:numId w:val="12"/>
            </w:numPr>
            <w:tabs>
              <w:tab w:val="left" w:pos="1368"/>
              <w:tab w:val="right" w:leader="dot" w:pos="10072"/>
            </w:tabs>
            <w:ind w:left="1368" w:hanging="360"/>
          </w:pPr>
          <w:hyperlink w:anchor="_bookmark29" w:history="1">
            <w:r>
              <w:t>Target</w:t>
            </w:r>
            <w:r>
              <w:rPr>
                <w:spacing w:val="-5"/>
              </w:rPr>
              <w:t xml:space="preserve"> </w:t>
            </w:r>
            <w:r>
              <w:rPr>
                <w:spacing w:val="-2"/>
              </w:rPr>
              <w:t>Population</w:t>
            </w:r>
            <w:r>
              <w:tab/>
            </w:r>
            <w:r>
              <w:rPr>
                <w:spacing w:val="-5"/>
              </w:rPr>
              <w:t>28</w:t>
            </w:r>
          </w:hyperlink>
        </w:p>
        <w:p w:rsidR="001708C2" w:rsidRDefault="00216F05">
          <w:pPr>
            <w:pStyle w:val="TOC3"/>
            <w:numPr>
              <w:ilvl w:val="1"/>
              <w:numId w:val="12"/>
            </w:numPr>
            <w:tabs>
              <w:tab w:val="left" w:pos="1368"/>
              <w:tab w:val="right" w:leader="dot" w:pos="10072"/>
            </w:tabs>
            <w:spacing w:before="141"/>
            <w:ind w:left="1368" w:hanging="360"/>
          </w:pPr>
          <w:hyperlink w:anchor="_bookmark30" w:history="1">
            <w:r>
              <w:t>Sample</w:t>
            </w:r>
            <w:r>
              <w:rPr>
                <w:spacing w:val="-2"/>
              </w:rPr>
              <w:t xml:space="preserve"> </w:t>
            </w:r>
            <w:r>
              <w:t>and</w:t>
            </w:r>
            <w:r>
              <w:rPr>
                <w:spacing w:val="-2"/>
              </w:rPr>
              <w:t xml:space="preserve"> </w:t>
            </w:r>
            <w:r>
              <w:t>Sampling</w:t>
            </w:r>
            <w:r>
              <w:rPr>
                <w:spacing w:val="-2"/>
              </w:rPr>
              <w:t xml:space="preserve"> Technique</w:t>
            </w:r>
            <w:r>
              <w:tab/>
            </w:r>
            <w:r>
              <w:rPr>
                <w:spacing w:val="-5"/>
              </w:rPr>
              <w:t>29</w:t>
            </w:r>
          </w:hyperlink>
        </w:p>
        <w:p w:rsidR="001708C2" w:rsidRDefault="00216F05">
          <w:pPr>
            <w:pStyle w:val="TOC3"/>
            <w:numPr>
              <w:ilvl w:val="1"/>
              <w:numId w:val="12"/>
            </w:numPr>
            <w:tabs>
              <w:tab w:val="left" w:pos="1370"/>
              <w:tab w:val="right" w:leader="dot" w:pos="10072"/>
            </w:tabs>
            <w:spacing w:before="139"/>
            <w:ind w:hanging="362"/>
          </w:pPr>
          <w:hyperlink w:anchor="_bookmark31" w:history="1">
            <w:r>
              <w:rPr>
                <w:spacing w:val="-2"/>
              </w:rPr>
              <w:t>Instruments</w:t>
            </w:r>
            <w:r>
              <w:tab/>
            </w:r>
            <w:r>
              <w:rPr>
                <w:spacing w:val="-5"/>
              </w:rPr>
              <w:t>29</w:t>
            </w:r>
          </w:hyperlink>
        </w:p>
        <w:p w:rsidR="001708C2" w:rsidRDefault="00216F05">
          <w:pPr>
            <w:pStyle w:val="TOC3"/>
            <w:numPr>
              <w:ilvl w:val="1"/>
              <w:numId w:val="12"/>
            </w:numPr>
            <w:tabs>
              <w:tab w:val="left" w:pos="1368"/>
              <w:tab w:val="right" w:leader="dot" w:pos="10072"/>
            </w:tabs>
            <w:ind w:left="1368" w:hanging="360"/>
          </w:pPr>
          <w:hyperlink w:anchor="_bookmark32" w:history="1">
            <w:r>
              <w:t xml:space="preserve">Pilot </w:t>
            </w:r>
            <w:r>
              <w:rPr>
                <w:spacing w:val="-2"/>
              </w:rPr>
              <w:t>Study</w:t>
            </w:r>
            <w:r>
              <w:tab/>
            </w:r>
            <w:r>
              <w:rPr>
                <w:spacing w:val="-5"/>
              </w:rPr>
              <w:t>29</w:t>
            </w:r>
          </w:hyperlink>
        </w:p>
        <w:p w:rsidR="001708C2" w:rsidRDefault="00216F05">
          <w:pPr>
            <w:pStyle w:val="TOC3"/>
            <w:numPr>
              <w:ilvl w:val="1"/>
              <w:numId w:val="12"/>
            </w:numPr>
            <w:tabs>
              <w:tab w:val="left" w:pos="1367"/>
              <w:tab w:val="right" w:leader="dot" w:pos="10072"/>
            </w:tabs>
            <w:ind w:left="1367" w:hanging="359"/>
          </w:pPr>
          <w:hyperlink w:anchor="_bookmark32" w:history="1">
            <w:r>
              <w:t>Data</w:t>
            </w:r>
            <w:r>
              <w:rPr>
                <w:spacing w:val="-4"/>
              </w:rPr>
              <w:t xml:space="preserve"> </w:t>
            </w:r>
            <w:r>
              <w:t>Collection</w:t>
            </w:r>
            <w:r>
              <w:rPr>
                <w:spacing w:val="-2"/>
              </w:rPr>
              <w:t xml:space="preserve"> Procedure</w:t>
            </w:r>
            <w:r>
              <w:tab/>
            </w:r>
            <w:r>
              <w:rPr>
                <w:spacing w:val="-5"/>
              </w:rPr>
              <w:t>29</w:t>
            </w:r>
          </w:hyperlink>
        </w:p>
        <w:p w:rsidR="001708C2" w:rsidRDefault="00216F05">
          <w:pPr>
            <w:pStyle w:val="TOC3"/>
            <w:numPr>
              <w:ilvl w:val="1"/>
              <w:numId w:val="12"/>
            </w:numPr>
            <w:tabs>
              <w:tab w:val="left" w:pos="1368"/>
              <w:tab w:val="right" w:leader="dot" w:pos="10072"/>
            </w:tabs>
            <w:ind w:left="1368" w:hanging="360"/>
          </w:pPr>
          <w:hyperlink w:anchor="_bookmark33" w:history="1">
            <w:r>
              <w:t>Data</w:t>
            </w:r>
            <w:r>
              <w:rPr>
                <w:spacing w:val="-2"/>
              </w:rPr>
              <w:t xml:space="preserve"> </w:t>
            </w:r>
            <w:r>
              <w:t>Analysis</w:t>
            </w:r>
            <w:r>
              <w:rPr>
                <w:spacing w:val="-2"/>
              </w:rPr>
              <w:t xml:space="preserve"> </w:t>
            </w:r>
            <w:r>
              <w:t>and</w:t>
            </w:r>
            <w:r>
              <w:rPr>
                <w:spacing w:val="-1"/>
              </w:rPr>
              <w:t xml:space="preserve"> </w:t>
            </w:r>
            <w:r>
              <w:rPr>
                <w:spacing w:val="-2"/>
              </w:rPr>
              <w:t>Presentation</w:t>
            </w:r>
            <w:r>
              <w:tab/>
            </w:r>
            <w:r>
              <w:rPr>
                <w:spacing w:val="-5"/>
              </w:rPr>
              <w:t>30</w:t>
            </w:r>
          </w:hyperlink>
        </w:p>
        <w:p w:rsidR="001708C2" w:rsidRDefault="00216F05">
          <w:pPr>
            <w:pStyle w:val="TOC3"/>
            <w:numPr>
              <w:ilvl w:val="1"/>
              <w:numId w:val="12"/>
            </w:numPr>
            <w:tabs>
              <w:tab w:val="left" w:pos="1368"/>
              <w:tab w:val="right" w:leader="dot" w:pos="10072"/>
            </w:tabs>
            <w:spacing w:before="141"/>
            <w:ind w:left="1368" w:hanging="360"/>
          </w:pPr>
          <w:hyperlink w:anchor="_bookmark34" w:history="1">
            <w:r>
              <w:t>Ethical</w:t>
            </w:r>
            <w:r>
              <w:rPr>
                <w:spacing w:val="-2"/>
              </w:rPr>
              <w:t xml:space="preserve"> Considerations</w:t>
            </w:r>
            <w:r>
              <w:tab/>
            </w:r>
            <w:r>
              <w:rPr>
                <w:spacing w:val="-5"/>
              </w:rPr>
              <w:t>30</w:t>
            </w:r>
          </w:hyperlink>
        </w:p>
        <w:p w:rsidR="001708C2" w:rsidRDefault="00216F05">
          <w:pPr>
            <w:pStyle w:val="TOC3"/>
            <w:numPr>
              <w:ilvl w:val="1"/>
              <w:numId w:val="12"/>
            </w:numPr>
            <w:tabs>
              <w:tab w:val="left" w:pos="1368"/>
              <w:tab w:val="right" w:leader="dot" w:pos="10072"/>
            </w:tabs>
            <w:ind w:left="1368" w:hanging="360"/>
          </w:pPr>
          <w:hyperlink w:anchor="_bookmark35" w:history="1">
            <w:r>
              <w:t>Chapter</w:t>
            </w:r>
            <w:r>
              <w:rPr>
                <w:spacing w:val="-3"/>
              </w:rPr>
              <w:t xml:space="preserve"> </w:t>
            </w:r>
            <w:r>
              <w:rPr>
                <w:spacing w:val="-2"/>
              </w:rPr>
              <w:t>Summary</w:t>
            </w:r>
            <w:r>
              <w:tab/>
            </w:r>
            <w:r>
              <w:rPr>
                <w:spacing w:val="-5"/>
              </w:rPr>
              <w:t>32</w:t>
            </w:r>
          </w:hyperlink>
        </w:p>
        <w:p w:rsidR="001708C2" w:rsidRDefault="00216F05">
          <w:pPr>
            <w:pStyle w:val="TOC2"/>
            <w:tabs>
              <w:tab w:val="right" w:leader="dot" w:pos="10072"/>
            </w:tabs>
            <w:spacing w:before="423"/>
          </w:pPr>
          <w:hyperlink w:anchor="_bookmark36" w:history="1">
            <w:r>
              <w:t>CHAPTER</w:t>
            </w:r>
            <w:r>
              <w:rPr>
                <w:spacing w:val="-2"/>
              </w:rPr>
              <w:t xml:space="preserve"> </w:t>
            </w:r>
            <w:r>
              <w:rPr>
                <w:spacing w:val="-4"/>
              </w:rPr>
              <w:t>FOUR</w:t>
            </w:r>
            <w:r>
              <w:tab/>
            </w:r>
            <w:r>
              <w:rPr>
                <w:spacing w:val="-5"/>
              </w:rPr>
              <w:t>33</w:t>
            </w:r>
          </w:hyperlink>
        </w:p>
        <w:p w:rsidR="001708C2" w:rsidRDefault="00216F05">
          <w:pPr>
            <w:pStyle w:val="TOC2"/>
            <w:tabs>
              <w:tab w:val="right" w:leader="dot" w:pos="10072"/>
            </w:tabs>
            <w:spacing w:before="141"/>
          </w:pPr>
          <w:hyperlink w:anchor="_bookmark37" w:history="1">
            <w:r>
              <w:t>RESEARCH</w:t>
            </w:r>
            <w:r>
              <w:rPr>
                <w:spacing w:val="-2"/>
              </w:rPr>
              <w:t xml:space="preserve"> </w:t>
            </w:r>
            <w:r>
              <w:t>FINDINGS</w:t>
            </w:r>
            <w:r>
              <w:rPr>
                <w:spacing w:val="-1"/>
              </w:rPr>
              <w:t xml:space="preserve"> </w:t>
            </w:r>
            <w:r>
              <w:t>AND</w:t>
            </w:r>
            <w:r>
              <w:rPr>
                <w:spacing w:val="-1"/>
              </w:rPr>
              <w:t xml:space="preserve"> </w:t>
            </w:r>
            <w:r>
              <w:rPr>
                <w:spacing w:val="-2"/>
              </w:rPr>
              <w:t>DISCUSSION</w:t>
            </w:r>
            <w:r>
              <w:tab/>
            </w:r>
            <w:r>
              <w:rPr>
                <w:spacing w:val="-5"/>
              </w:rPr>
              <w:t>33</w:t>
            </w:r>
          </w:hyperlink>
        </w:p>
        <w:p w:rsidR="001708C2" w:rsidRDefault="00216F05">
          <w:pPr>
            <w:pStyle w:val="TOC3"/>
            <w:numPr>
              <w:ilvl w:val="1"/>
              <w:numId w:val="11"/>
            </w:numPr>
            <w:tabs>
              <w:tab w:val="left" w:pos="1370"/>
              <w:tab w:val="right" w:leader="dot" w:pos="10072"/>
            </w:tabs>
            <w:spacing w:before="137"/>
            <w:ind w:hanging="362"/>
          </w:pPr>
          <w:hyperlink w:anchor="_bookmark38" w:history="1">
            <w:r>
              <w:rPr>
                <w:spacing w:val="-2"/>
              </w:rPr>
              <w:t>Introduction</w:t>
            </w:r>
            <w:r>
              <w:tab/>
            </w:r>
            <w:r>
              <w:rPr>
                <w:spacing w:val="-5"/>
              </w:rPr>
              <w:t>33</w:t>
            </w:r>
          </w:hyperlink>
        </w:p>
        <w:p w:rsidR="001708C2" w:rsidRDefault="00216F05">
          <w:pPr>
            <w:pStyle w:val="TOC3"/>
            <w:numPr>
              <w:ilvl w:val="1"/>
              <w:numId w:val="11"/>
            </w:numPr>
            <w:tabs>
              <w:tab w:val="left" w:pos="1368"/>
              <w:tab w:val="right" w:leader="dot" w:pos="10072"/>
            </w:tabs>
            <w:ind w:left="1368" w:hanging="360"/>
          </w:pPr>
          <w:hyperlink w:anchor="_bookmark39" w:history="1">
            <w:r>
              <w:t>Presentation</w:t>
            </w:r>
            <w:r>
              <w:rPr>
                <w:spacing w:val="-2"/>
              </w:rPr>
              <w:t xml:space="preserve"> </w:t>
            </w:r>
            <w:r>
              <w:t>of</w:t>
            </w:r>
            <w:r>
              <w:rPr>
                <w:spacing w:val="-2"/>
              </w:rPr>
              <w:t xml:space="preserve"> </w:t>
            </w:r>
            <w:r>
              <w:t>Research</w:t>
            </w:r>
            <w:r>
              <w:rPr>
                <w:spacing w:val="-2"/>
              </w:rPr>
              <w:t xml:space="preserve"> Findings</w:t>
            </w:r>
            <w:r>
              <w:tab/>
            </w:r>
            <w:r>
              <w:rPr>
                <w:spacing w:val="-5"/>
              </w:rPr>
              <w:t>33</w:t>
            </w:r>
          </w:hyperlink>
        </w:p>
        <w:p w:rsidR="001708C2" w:rsidRDefault="00216F05">
          <w:pPr>
            <w:pStyle w:val="TOC3"/>
            <w:numPr>
              <w:ilvl w:val="1"/>
              <w:numId w:val="11"/>
            </w:numPr>
            <w:tabs>
              <w:tab w:val="left" w:pos="1370"/>
              <w:tab w:val="right" w:leader="dot" w:pos="10072"/>
            </w:tabs>
            <w:spacing w:before="139"/>
            <w:ind w:hanging="362"/>
          </w:pPr>
          <w:hyperlink w:anchor="_bookmark40" w:history="1">
            <w:r>
              <w:t>Limitations</w:t>
            </w:r>
            <w:r>
              <w:rPr>
                <w:spacing w:val="-3"/>
              </w:rPr>
              <w:t xml:space="preserve"> </w:t>
            </w:r>
            <w:r>
              <w:t>of</w:t>
            </w:r>
            <w:r>
              <w:rPr>
                <w:spacing w:val="-2"/>
              </w:rPr>
              <w:t xml:space="preserve"> </w:t>
            </w:r>
            <w:r>
              <w:t>the</w:t>
            </w:r>
            <w:r>
              <w:rPr>
                <w:spacing w:val="-3"/>
              </w:rPr>
              <w:t xml:space="preserve"> </w:t>
            </w:r>
            <w:r>
              <w:rPr>
                <w:spacing w:val="-4"/>
              </w:rPr>
              <w:t>Study</w:t>
            </w:r>
            <w:r>
              <w:tab/>
            </w:r>
            <w:r>
              <w:rPr>
                <w:spacing w:val="-5"/>
              </w:rPr>
              <w:t>41</w:t>
            </w:r>
          </w:hyperlink>
        </w:p>
        <w:p w:rsidR="001708C2" w:rsidRDefault="00216F05">
          <w:pPr>
            <w:pStyle w:val="TOC3"/>
            <w:numPr>
              <w:ilvl w:val="1"/>
              <w:numId w:val="11"/>
            </w:numPr>
            <w:tabs>
              <w:tab w:val="left" w:pos="1368"/>
              <w:tab w:val="right" w:leader="dot" w:pos="10072"/>
            </w:tabs>
            <w:ind w:left="1368" w:hanging="360"/>
          </w:pPr>
          <w:hyperlink w:anchor="_bookmark41" w:history="1">
            <w:r>
              <w:t>Chapter</w:t>
            </w:r>
            <w:r>
              <w:rPr>
                <w:spacing w:val="-3"/>
              </w:rPr>
              <w:t xml:space="preserve"> </w:t>
            </w:r>
            <w:r>
              <w:rPr>
                <w:spacing w:val="-2"/>
              </w:rPr>
              <w:t>Summary</w:t>
            </w:r>
            <w:r>
              <w:tab/>
            </w:r>
            <w:r>
              <w:rPr>
                <w:spacing w:val="-5"/>
              </w:rPr>
              <w:t>41</w:t>
            </w:r>
          </w:hyperlink>
        </w:p>
        <w:p w:rsidR="001708C2" w:rsidRDefault="00216F05">
          <w:pPr>
            <w:pStyle w:val="TOC2"/>
            <w:tabs>
              <w:tab w:val="right" w:leader="dot" w:pos="10072"/>
            </w:tabs>
            <w:spacing w:before="564"/>
          </w:pPr>
          <w:hyperlink w:anchor="_bookmark42" w:history="1">
            <w:r>
              <w:t>CHAPTER</w:t>
            </w:r>
            <w:r>
              <w:rPr>
                <w:spacing w:val="-5"/>
              </w:rPr>
              <w:t xml:space="preserve"> </w:t>
            </w:r>
            <w:r>
              <w:rPr>
                <w:spacing w:val="-4"/>
              </w:rPr>
              <w:t>FIVE</w:t>
            </w:r>
            <w:r>
              <w:tab/>
            </w:r>
            <w:r>
              <w:rPr>
                <w:spacing w:val="-5"/>
              </w:rPr>
              <w:t>42</w:t>
            </w:r>
          </w:hyperlink>
        </w:p>
        <w:p w:rsidR="001708C2" w:rsidRDefault="00216F05">
          <w:pPr>
            <w:pStyle w:val="TOC2"/>
            <w:tabs>
              <w:tab w:val="right" w:leader="dot" w:pos="10072"/>
            </w:tabs>
            <w:spacing w:before="141"/>
          </w:pPr>
          <w:hyperlink w:anchor="_bookmark43" w:history="1">
            <w:r>
              <w:t>SUM</w:t>
            </w:r>
            <w:r>
              <w:t>MARY,</w:t>
            </w:r>
            <w:r>
              <w:rPr>
                <w:spacing w:val="-1"/>
              </w:rPr>
              <w:t xml:space="preserve"> </w:t>
            </w:r>
            <w:r>
              <w:t>CONCLUSIONS</w:t>
            </w:r>
            <w:r>
              <w:rPr>
                <w:spacing w:val="-2"/>
              </w:rPr>
              <w:t xml:space="preserve"> </w:t>
            </w:r>
            <w:r>
              <w:t>AND</w:t>
            </w:r>
            <w:r>
              <w:rPr>
                <w:spacing w:val="-1"/>
              </w:rPr>
              <w:t xml:space="preserve"> </w:t>
            </w:r>
            <w:r>
              <w:rPr>
                <w:spacing w:val="-2"/>
              </w:rPr>
              <w:t>RECOMMENDATIONS</w:t>
            </w:r>
            <w:r>
              <w:tab/>
            </w:r>
            <w:r>
              <w:rPr>
                <w:spacing w:val="-5"/>
              </w:rPr>
              <w:t>42</w:t>
            </w:r>
          </w:hyperlink>
        </w:p>
        <w:p w:rsidR="001708C2" w:rsidRDefault="00216F05">
          <w:pPr>
            <w:pStyle w:val="TOC3"/>
            <w:numPr>
              <w:ilvl w:val="1"/>
              <w:numId w:val="10"/>
            </w:numPr>
            <w:tabs>
              <w:tab w:val="left" w:pos="1370"/>
              <w:tab w:val="right" w:leader="dot" w:pos="10072"/>
            </w:tabs>
            <w:spacing w:before="137"/>
            <w:ind w:hanging="362"/>
          </w:pPr>
          <w:hyperlink w:anchor="_bookmark44" w:history="1">
            <w:r>
              <w:rPr>
                <w:spacing w:val="-2"/>
              </w:rPr>
              <w:t>Introduction</w:t>
            </w:r>
            <w:r>
              <w:tab/>
            </w:r>
            <w:r>
              <w:rPr>
                <w:spacing w:val="-5"/>
              </w:rPr>
              <w:t>42</w:t>
            </w:r>
          </w:hyperlink>
        </w:p>
        <w:p w:rsidR="001708C2" w:rsidRDefault="00216F05">
          <w:pPr>
            <w:pStyle w:val="TOC3"/>
            <w:numPr>
              <w:ilvl w:val="1"/>
              <w:numId w:val="10"/>
            </w:numPr>
            <w:tabs>
              <w:tab w:val="left" w:pos="1368"/>
              <w:tab w:val="right" w:leader="dot" w:pos="10072"/>
            </w:tabs>
            <w:ind w:left="1368" w:hanging="360"/>
          </w:pPr>
          <w:hyperlink w:anchor="_bookmark45" w:history="1">
            <w:r>
              <w:t>Summary</w:t>
            </w:r>
            <w:r>
              <w:rPr>
                <w:spacing w:val="-5"/>
              </w:rPr>
              <w:t xml:space="preserve"> </w:t>
            </w:r>
            <w:r>
              <w:t>of</w:t>
            </w:r>
            <w:r>
              <w:rPr>
                <w:spacing w:val="1"/>
              </w:rPr>
              <w:t xml:space="preserve"> </w:t>
            </w:r>
            <w:r>
              <w:rPr>
                <w:spacing w:val="-2"/>
              </w:rPr>
              <w:t>Findings</w:t>
            </w:r>
            <w:r>
              <w:tab/>
            </w:r>
            <w:r>
              <w:rPr>
                <w:spacing w:val="-5"/>
              </w:rPr>
              <w:t>42</w:t>
            </w:r>
          </w:hyperlink>
        </w:p>
        <w:p w:rsidR="001708C2" w:rsidRDefault="00216F05">
          <w:pPr>
            <w:pStyle w:val="TOC3"/>
            <w:numPr>
              <w:ilvl w:val="1"/>
              <w:numId w:val="10"/>
            </w:numPr>
            <w:tabs>
              <w:tab w:val="left" w:pos="1367"/>
              <w:tab w:val="right" w:leader="dot" w:pos="10072"/>
            </w:tabs>
            <w:ind w:left="1367" w:hanging="359"/>
          </w:pPr>
          <w:hyperlink w:anchor="_bookmark46" w:history="1">
            <w:r>
              <w:rPr>
                <w:spacing w:val="-2"/>
              </w:rPr>
              <w:t>Conclusion</w:t>
            </w:r>
            <w:r>
              <w:tab/>
            </w:r>
            <w:r>
              <w:rPr>
                <w:spacing w:val="-5"/>
              </w:rPr>
              <w:t>43</w:t>
            </w:r>
          </w:hyperlink>
        </w:p>
        <w:p w:rsidR="001708C2" w:rsidRDefault="00216F05">
          <w:pPr>
            <w:pStyle w:val="TOC3"/>
            <w:numPr>
              <w:ilvl w:val="1"/>
              <w:numId w:val="10"/>
            </w:numPr>
            <w:tabs>
              <w:tab w:val="left" w:pos="1368"/>
              <w:tab w:val="right" w:leader="dot" w:pos="10072"/>
            </w:tabs>
            <w:ind w:left="1368" w:hanging="360"/>
          </w:pPr>
          <w:hyperlink w:anchor="_bookmark47" w:history="1">
            <w:r>
              <w:rPr>
                <w:spacing w:val="-2"/>
              </w:rPr>
              <w:t>Recommendations</w:t>
            </w:r>
            <w:r>
              <w:tab/>
            </w:r>
            <w:r>
              <w:rPr>
                <w:spacing w:val="-5"/>
              </w:rPr>
              <w:t>45</w:t>
            </w:r>
          </w:hyperlink>
        </w:p>
      </w:sdtContent>
    </w:sdt>
    <w:p w:rsidR="001708C2" w:rsidRDefault="001708C2">
      <w:pPr>
        <w:pStyle w:val="TOC3"/>
        <w:sectPr w:rsidR="001708C2">
          <w:pgSz w:w="12240" w:h="15840"/>
          <w:pgMar w:top="1360" w:right="1080" w:bottom="2407" w:left="720" w:header="0" w:footer="1015" w:gutter="0"/>
          <w:cols w:space="720"/>
        </w:sectPr>
      </w:pPr>
    </w:p>
    <w:p w:rsidR="001708C2" w:rsidRDefault="00216F05">
      <w:pPr>
        <w:pStyle w:val="BodyText"/>
        <w:spacing w:before="141" w:line="362" w:lineRule="auto"/>
        <w:ind w:left="1008" w:right="4089"/>
      </w:pPr>
      <w:hyperlink w:anchor="_bookmark48" w:history="1">
        <w:r>
          <w:t>APPENDIX</w:t>
        </w:r>
        <w:r>
          <w:rPr>
            <w:spacing w:val="-15"/>
          </w:rPr>
          <w:t xml:space="preserve"> </w:t>
        </w:r>
        <w:r>
          <w:t>I:</w:t>
        </w:r>
        <w:r>
          <w:rPr>
            <w:spacing w:val="-14"/>
          </w:rPr>
          <w:t xml:space="preserve"> </w:t>
        </w:r>
        <w:r>
          <w:t>INTRODUCTION</w:t>
        </w:r>
        <w:r>
          <w:rPr>
            <w:spacing w:val="-15"/>
          </w:rPr>
          <w:t xml:space="preserve"> </w:t>
        </w:r>
        <w:r>
          <w:t>LETTER</w:t>
        </w:r>
      </w:hyperlink>
      <w:r>
        <w:t xml:space="preserve"> </w:t>
      </w:r>
      <w:hyperlink w:anchor="_bookmark49" w:history="1">
        <w:r>
          <w:t>APPENDIX II: QUESTIONNAIRE</w:t>
        </w:r>
      </w:hyperlink>
    </w:p>
    <w:p w:rsidR="001708C2" w:rsidRDefault="001708C2">
      <w:pPr>
        <w:pStyle w:val="BodyText"/>
        <w:spacing w:line="362" w:lineRule="auto"/>
        <w:sectPr w:rsidR="001708C2">
          <w:type w:val="continuous"/>
          <w:pgSz w:w="12240" w:h="15840"/>
          <w:pgMar w:top="1360" w:right="1080" w:bottom="1200" w:left="720" w:header="0" w:footer="1015" w:gutter="0"/>
          <w:cols w:space="720"/>
        </w:sectPr>
      </w:pPr>
    </w:p>
    <w:p w:rsidR="001708C2" w:rsidRDefault="00216F05">
      <w:pPr>
        <w:pStyle w:val="Heading1"/>
        <w:ind w:left="1016"/>
      </w:pPr>
      <w:bookmarkStart w:id="5" w:name="_bookmark4"/>
      <w:bookmarkEnd w:id="5"/>
      <w:r>
        <w:lastRenderedPageBreak/>
        <w:t>LIST OF</w:t>
      </w:r>
      <w:r>
        <w:rPr>
          <w:spacing w:val="-3"/>
        </w:rPr>
        <w:t xml:space="preserve"> </w:t>
      </w:r>
      <w:r>
        <w:rPr>
          <w:spacing w:val="-2"/>
        </w:rPr>
        <w:t>TABLES</w:t>
      </w:r>
    </w:p>
    <w:p w:rsidR="001708C2" w:rsidRDefault="001708C2">
      <w:pPr>
        <w:pStyle w:val="BodyText"/>
        <w:spacing w:before="4"/>
        <w:rPr>
          <w:b/>
          <w:sz w:val="12"/>
        </w:rPr>
      </w:pPr>
    </w:p>
    <w:tbl>
      <w:tblPr>
        <w:tblW w:w="0" w:type="auto"/>
        <w:tblInd w:w="965" w:type="dxa"/>
        <w:tblLayout w:type="fixed"/>
        <w:tblCellMar>
          <w:left w:w="0" w:type="dxa"/>
          <w:right w:w="0" w:type="dxa"/>
        </w:tblCellMar>
        <w:tblLook w:val="01E0" w:firstRow="1" w:lastRow="1" w:firstColumn="1" w:lastColumn="1" w:noHBand="0" w:noVBand="0"/>
      </w:tblPr>
      <w:tblGrid>
        <w:gridCol w:w="1214"/>
        <w:gridCol w:w="7955"/>
      </w:tblGrid>
      <w:tr w:rsidR="001708C2">
        <w:trPr>
          <w:trHeight w:val="340"/>
        </w:trPr>
        <w:tc>
          <w:tcPr>
            <w:tcW w:w="1214" w:type="dxa"/>
          </w:tcPr>
          <w:p w:rsidR="001708C2" w:rsidRDefault="00216F05">
            <w:pPr>
              <w:pStyle w:val="TableParagraph"/>
              <w:spacing w:line="266" w:lineRule="exact"/>
              <w:ind w:left="50"/>
              <w:rPr>
                <w:b/>
                <w:sz w:val="24"/>
              </w:rPr>
            </w:pPr>
            <w:r>
              <w:rPr>
                <w:b/>
                <w:sz w:val="24"/>
              </w:rPr>
              <w:t xml:space="preserve">Table </w:t>
            </w:r>
            <w:r>
              <w:rPr>
                <w:b/>
                <w:spacing w:val="-10"/>
                <w:sz w:val="24"/>
              </w:rPr>
              <w:t>1</w:t>
            </w:r>
          </w:p>
        </w:tc>
        <w:tc>
          <w:tcPr>
            <w:tcW w:w="7955" w:type="dxa"/>
          </w:tcPr>
          <w:p w:rsidR="001708C2" w:rsidRDefault="00216F05">
            <w:pPr>
              <w:pStyle w:val="TableParagraph"/>
              <w:tabs>
                <w:tab w:val="right" w:leader="dot" w:pos="7574"/>
              </w:tabs>
              <w:spacing w:line="266" w:lineRule="exact"/>
              <w:ind w:right="102"/>
              <w:jc w:val="right"/>
              <w:rPr>
                <w:sz w:val="24"/>
              </w:rPr>
            </w:pPr>
            <w:r>
              <w:rPr>
                <w:sz w:val="24"/>
              </w:rPr>
              <w:t>Summary</w:t>
            </w:r>
            <w:r>
              <w:rPr>
                <w:spacing w:val="-7"/>
                <w:sz w:val="24"/>
              </w:rPr>
              <w:t xml:space="preserve"> </w:t>
            </w:r>
            <w:r>
              <w:rPr>
                <w:sz w:val="24"/>
              </w:rPr>
              <w:t>and Research</w:t>
            </w:r>
            <w:r>
              <w:rPr>
                <w:spacing w:val="3"/>
                <w:sz w:val="24"/>
              </w:rPr>
              <w:t xml:space="preserve"> </w:t>
            </w:r>
            <w:r>
              <w:rPr>
                <w:spacing w:val="-4"/>
                <w:sz w:val="24"/>
              </w:rPr>
              <w:t>Gaps</w:t>
            </w:r>
            <w:r>
              <w:rPr>
                <w:sz w:val="24"/>
              </w:rPr>
              <w:tab/>
            </w:r>
            <w:r>
              <w:rPr>
                <w:spacing w:val="-5"/>
                <w:sz w:val="24"/>
              </w:rPr>
              <w:t>23</w:t>
            </w:r>
          </w:p>
        </w:tc>
      </w:tr>
      <w:tr w:rsidR="001708C2">
        <w:trPr>
          <w:trHeight w:val="414"/>
        </w:trPr>
        <w:tc>
          <w:tcPr>
            <w:tcW w:w="1214" w:type="dxa"/>
          </w:tcPr>
          <w:p w:rsidR="001708C2" w:rsidRDefault="00216F05">
            <w:pPr>
              <w:pStyle w:val="TableParagraph"/>
              <w:spacing w:before="64"/>
              <w:ind w:left="50"/>
              <w:rPr>
                <w:b/>
                <w:sz w:val="24"/>
              </w:rPr>
            </w:pPr>
            <w:r>
              <w:rPr>
                <w:b/>
                <w:sz w:val="24"/>
              </w:rPr>
              <w:t>Table</w:t>
            </w:r>
            <w:r>
              <w:rPr>
                <w:b/>
                <w:spacing w:val="-1"/>
                <w:sz w:val="24"/>
              </w:rPr>
              <w:t xml:space="preserve"> </w:t>
            </w:r>
            <w:r>
              <w:rPr>
                <w:b/>
                <w:spacing w:val="-10"/>
                <w:sz w:val="24"/>
              </w:rPr>
              <w:t>2</w:t>
            </w:r>
          </w:p>
        </w:tc>
        <w:tc>
          <w:tcPr>
            <w:tcW w:w="7955" w:type="dxa"/>
          </w:tcPr>
          <w:p w:rsidR="001708C2" w:rsidRDefault="00216F05">
            <w:pPr>
              <w:pStyle w:val="TableParagraph"/>
              <w:tabs>
                <w:tab w:val="right" w:leader="dot" w:pos="7586"/>
              </w:tabs>
              <w:spacing w:before="64"/>
              <w:ind w:right="90"/>
              <w:jc w:val="right"/>
              <w:rPr>
                <w:sz w:val="24"/>
              </w:rPr>
            </w:pPr>
            <w:r>
              <w:rPr>
                <w:sz w:val="24"/>
              </w:rPr>
              <w:t>Operationalization</w:t>
            </w:r>
            <w:r>
              <w:rPr>
                <w:spacing w:val="-3"/>
                <w:sz w:val="24"/>
              </w:rPr>
              <w:t xml:space="preserve"> </w:t>
            </w:r>
            <w:r>
              <w:rPr>
                <w:sz w:val="24"/>
              </w:rPr>
              <w:t>of</w:t>
            </w:r>
            <w:r>
              <w:rPr>
                <w:spacing w:val="-1"/>
                <w:sz w:val="24"/>
              </w:rPr>
              <w:t xml:space="preserve"> </w:t>
            </w:r>
            <w:r>
              <w:rPr>
                <w:spacing w:val="-2"/>
                <w:sz w:val="24"/>
              </w:rPr>
              <w:t>Variables…</w:t>
            </w:r>
            <w:r>
              <w:rPr>
                <w:sz w:val="24"/>
              </w:rPr>
              <w:tab/>
            </w:r>
            <w:r>
              <w:rPr>
                <w:spacing w:val="-5"/>
                <w:sz w:val="24"/>
              </w:rPr>
              <w:t>26</w:t>
            </w:r>
          </w:p>
        </w:tc>
      </w:tr>
      <w:tr w:rsidR="001708C2">
        <w:trPr>
          <w:trHeight w:val="413"/>
        </w:trPr>
        <w:tc>
          <w:tcPr>
            <w:tcW w:w="1214" w:type="dxa"/>
          </w:tcPr>
          <w:p w:rsidR="001708C2" w:rsidRDefault="00216F05">
            <w:pPr>
              <w:pStyle w:val="TableParagraph"/>
              <w:spacing w:before="63"/>
              <w:ind w:left="50"/>
              <w:rPr>
                <w:b/>
                <w:sz w:val="24"/>
              </w:rPr>
            </w:pPr>
            <w:r>
              <w:rPr>
                <w:b/>
                <w:sz w:val="24"/>
              </w:rPr>
              <w:t>Table</w:t>
            </w:r>
            <w:r>
              <w:rPr>
                <w:b/>
                <w:spacing w:val="-1"/>
                <w:sz w:val="24"/>
              </w:rPr>
              <w:t xml:space="preserve"> </w:t>
            </w:r>
            <w:r>
              <w:rPr>
                <w:b/>
                <w:spacing w:val="-10"/>
                <w:sz w:val="24"/>
              </w:rPr>
              <w:t>3</w:t>
            </w:r>
          </w:p>
        </w:tc>
        <w:tc>
          <w:tcPr>
            <w:tcW w:w="7955" w:type="dxa"/>
          </w:tcPr>
          <w:p w:rsidR="001708C2" w:rsidRDefault="00216F05">
            <w:pPr>
              <w:pStyle w:val="TableParagraph"/>
              <w:tabs>
                <w:tab w:val="right" w:leader="dot" w:pos="7606"/>
              </w:tabs>
              <w:spacing w:before="63"/>
              <w:ind w:right="70"/>
              <w:jc w:val="right"/>
              <w:rPr>
                <w:sz w:val="24"/>
              </w:rPr>
            </w:pPr>
            <w:r>
              <w:rPr>
                <w:sz w:val="24"/>
              </w:rPr>
              <w:t>Target</w:t>
            </w:r>
            <w:r>
              <w:rPr>
                <w:spacing w:val="-5"/>
                <w:sz w:val="24"/>
              </w:rPr>
              <w:t xml:space="preserve"> </w:t>
            </w:r>
            <w:r>
              <w:rPr>
                <w:spacing w:val="-2"/>
                <w:sz w:val="24"/>
              </w:rPr>
              <w:t>Population…</w:t>
            </w:r>
            <w:r>
              <w:rPr>
                <w:sz w:val="24"/>
              </w:rPr>
              <w:tab/>
            </w:r>
            <w:r>
              <w:rPr>
                <w:spacing w:val="-5"/>
                <w:sz w:val="24"/>
              </w:rPr>
              <w:t>28</w:t>
            </w:r>
          </w:p>
        </w:tc>
      </w:tr>
      <w:tr w:rsidR="001708C2">
        <w:trPr>
          <w:trHeight w:val="413"/>
        </w:trPr>
        <w:tc>
          <w:tcPr>
            <w:tcW w:w="1214" w:type="dxa"/>
          </w:tcPr>
          <w:p w:rsidR="001708C2" w:rsidRDefault="00216F05">
            <w:pPr>
              <w:pStyle w:val="TableParagraph"/>
              <w:spacing w:before="64"/>
              <w:ind w:left="50"/>
              <w:rPr>
                <w:b/>
                <w:sz w:val="24"/>
              </w:rPr>
            </w:pPr>
            <w:r>
              <w:rPr>
                <w:b/>
                <w:sz w:val="24"/>
              </w:rPr>
              <w:t xml:space="preserve">Table </w:t>
            </w:r>
            <w:r>
              <w:rPr>
                <w:b/>
                <w:spacing w:val="-10"/>
                <w:sz w:val="24"/>
              </w:rPr>
              <w:t>4</w:t>
            </w:r>
          </w:p>
        </w:tc>
        <w:tc>
          <w:tcPr>
            <w:tcW w:w="7955" w:type="dxa"/>
          </w:tcPr>
          <w:p w:rsidR="001708C2" w:rsidRDefault="00216F05">
            <w:pPr>
              <w:pStyle w:val="TableParagraph"/>
              <w:tabs>
                <w:tab w:val="right" w:leader="dot" w:pos="7602"/>
              </w:tabs>
              <w:spacing w:before="64"/>
              <w:ind w:right="74"/>
              <w:jc w:val="right"/>
              <w:rPr>
                <w:sz w:val="24"/>
              </w:rPr>
            </w:pPr>
            <w:r>
              <w:rPr>
                <w:sz w:val="24"/>
              </w:rPr>
              <w:t>Response</w:t>
            </w:r>
            <w:r>
              <w:rPr>
                <w:spacing w:val="-3"/>
                <w:sz w:val="24"/>
              </w:rPr>
              <w:t xml:space="preserve"> </w:t>
            </w:r>
            <w:r>
              <w:rPr>
                <w:spacing w:val="-4"/>
                <w:sz w:val="24"/>
              </w:rPr>
              <w:t>Rate</w:t>
            </w:r>
            <w:r>
              <w:rPr>
                <w:sz w:val="24"/>
              </w:rPr>
              <w:tab/>
            </w:r>
            <w:r>
              <w:rPr>
                <w:spacing w:val="-5"/>
                <w:sz w:val="24"/>
              </w:rPr>
              <w:t>33</w:t>
            </w:r>
          </w:p>
        </w:tc>
      </w:tr>
      <w:tr w:rsidR="001708C2">
        <w:trPr>
          <w:trHeight w:val="444"/>
        </w:trPr>
        <w:tc>
          <w:tcPr>
            <w:tcW w:w="1214" w:type="dxa"/>
          </w:tcPr>
          <w:p w:rsidR="001708C2" w:rsidRDefault="00216F05">
            <w:pPr>
              <w:pStyle w:val="TableParagraph"/>
              <w:spacing w:before="63"/>
              <w:ind w:left="50"/>
              <w:rPr>
                <w:b/>
                <w:sz w:val="24"/>
              </w:rPr>
            </w:pPr>
            <w:r>
              <w:rPr>
                <w:b/>
                <w:sz w:val="24"/>
              </w:rPr>
              <w:t xml:space="preserve">Table </w:t>
            </w:r>
            <w:r>
              <w:rPr>
                <w:b/>
                <w:spacing w:val="-10"/>
                <w:sz w:val="24"/>
              </w:rPr>
              <w:t>5</w:t>
            </w:r>
          </w:p>
        </w:tc>
        <w:tc>
          <w:tcPr>
            <w:tcW w:w="7955" w:type="dxa"/>
          </w:tcPr>
          <w:p w:rsidR="001708C2" w:rsidRDefault="00216F05">
            <w:pPr>
              <w:pStyle w:val="TableParagraph"/>
              <w:tabs>
                <w:tab w:val="right" w:leader="dot" w:pos="7607"/>
              </w:tabs>
              <w:spacing w:before="63"/>
              <w:ind w:right="69"/>
              <w:jc w:val="right"/>
              <w:rPr>
                <w:sz w:val="24"/>
              </w:rPr>
            </w:pPr>
            <w:r>
              <w:rPr>
                <w:sz w:val="24"/>
              </w:rPr>
              <w:t>Gender</w:t>
            </w:r>
            <w:r>
              <w:rPr>
                <w:spacing w:val="-2"/>
                <w:sz w:val="24"/>
              </w:rPr>
              <w:t xml:space="preserve"> Analysis</w:t>
            </w:r>
            <w:r>
              <w:rPr>
                <w:sz w:val="24"/>
              </w:rPr>
              <w:tab/>
            </w:r>
            <w:r>
              <w:rPr>
                <w:spacing w:val="-5"/>
                <w:sz w:val="24"/>
              </w:rPr>
              <w:t>33</w:t>
            </w:r>
          </w:p>
        </w:tc>
      </w:tr>
      <w:tr w:rsidR="001708C2">
        <w:trPr>
          <w:trHeight w:val="444"/>
        </w:trPr>
        <w:tc>
          <w:tcPr>
            <w:tcW w:w="1214" w:type="dxa"/>
          </w:tcPr>
          <w:p w:rsidR="001708C2" w:rsidRDefault="00216F05">
            <w:pPr>
              <w:pStyle w:val="TableParagraph"/>
              <w:spacing w:before="94"/>
              <w:ind w:left="50"/>
              <w:rPr>
                <w:b/>
                <w:sz w:val="24"/>
              </w:rPr>
            </w:pPr>
            <w:r>
              <w:rPr>
                <w:b/>
                <w:sz w:val="24"/>
              </w:rPr>
              <w:t xml:space="preserve">Table </w:t>
            </w:r>
            <w:r>
              <w:rPr>
                <w:b/>
                <w:spacing w:val="-10"/>
                <w:sz w:val="24"/>
              </w:rPr>
              <w:t>6</w:t>
            </w:r>
          </w:p>
        </w:tc>
        <w:tc>
          <w:tcPr>
            <w:tcW w:w="7955" w:type="dxa"/>
          </w:tcPr>
          <w:p w:rsidR="001708C2" w:rsidRDefault="00216F05">
            <w:pPr>
              <w:pStyle w:val="TableParagraph"/>
              <w:tabs>
                <w:tab w:val="right" w:leader="dot" w:pos="7628"/>
              </w:tabs>
              <w:spacing w:before="94"/>
              <w:ind w:right="48"/>
              <w:jc w:val="right"/>
              <w:rPr>
                <w:sz w:val="24"/>
              </w:rPr>
            </w:pPr>
            <w:r>
              <w:rPr>
                <w:sz w:val="24"/>
              </w:rPr>
              <w:t>Age</w:t>
            </w:r>
            <w:r>
              <w:rPr>
                <w:spacing w:val="-4"/>
                <w:sz w:val="24"/>
              </w:rPr>
              <w:t xml:space="preserve"> </w:t>
            </w:r>
            <w:r>
              <w:rPr>
                <w:spacing w:val="-2"/>
                <w:sz w:val="24"/>
              </w:rPr>
              <w:t>Bracket</w:t>
            </w:r>
            <w:r>
              <w:rPr>
                <w:sz w:val="24"/>
              </w:rPr>
              <w:tab/>
            </w:r>
            <w:r>
              <w:rPr>
                <w:spacing w:val="-5"/>
                <w:sz w:val="24"/>
              </w:rPr>
              <w:t>34</w:t>
            </w:r>
          </w:p>
        </w:tc>
      </w:tr>
      <w:tr w:rsidR="001708C2">
        <w:trPr>
          <w:trHeight w:val="414"/>
        </w:trPr>
        <w:tc>
          <w:tcPr>
            <w:tcW w:w="1214" w:type="dxa"/>
          </w:tcPr>
          <w:p w:rsidR="001708C2" w:rsidRDefault="00216F05">
            <w:pPr>
              <w:pStyle w:val="TableParagraph"/>
              <w:spacing w:before="63"/>
              <w:ind w:left="50"/>
              <w:rPr>
                <w:b/>
                <w:sz w:val="24"/>
              </w:rPr>
            </w:pPr>
            <w:r>
              <w:rPr>
                <w:b/>
                <w:sz w:val="24"/>
              </w:rPr>
              <w:t xml:space="preserve">Table </w:t>
            </w:r>
            <w:r>
              <w:rPr>
                <w:b/>
                <w:spacing w:val="-10"/>
                <w:sz w:val="24"/>
              </w:rPr>
              <w:t>7</w:t>
            </w:r>
          </w:p>
        </w:tc>
        <w:tc>
          <w:tcPr>
            <w:tcW w:w="7955" w:type="dxa"/>
          </w:tcPr>
          <w:p w:rsidR="001708C2" w:rsidRDefault="00216F05">
            <w:pPr>
              <w:pStyle w:val="TableParagraph"/>
              <w:tabs>
                <w:tab w:val="right" w:leader="dot" w:pos="7580"/>
              </w:tabs>
              <w:spacing w:before="63"/>
              <w:ind w:right="96"/>
              <w:jc w:val="right"/>
              <w:rPr>
                <w:sz w:val="24"/>
              </w:rPr>
            </w:pPr>
            <w:r>
              <w:rPr>
                <w:sz w:val="24"/>
              </w:rPr>
              <w:t>Education</w:t>
            </w:r>
            <w:r>
              <w:rPr>
                <w:spacing w:val="-3"/>
                <w:sz w:val="24"/>
              </w:rPr>
              <w:t xml:space="preserve"> </w:t>
            </w:r>
            <w:r>
              <w:rPr>
                <w:spacing w:val="-4"/>
                <w:sz w:val="24"/>
              </w:rPr>
              <w:t>Level</w:t>
            </w:r>
            <w:r>
              <w:rPr>
                <w:sz w:val="24"/>
              </w:rPr>
              <w:tab/>
            </w:r>
            <w:r>
              <w:rPr>
                <w:spacing w:val="-5"/>
                <w:sz w:val="24"/>
              </w:rPr>
              <w:t>34</w:t>
            </w:r>
          </w:p>
        </w:tc>
      </w:tr>
      <w:tr w:rsidR="001708C2">
        <w:trPr>
          <w:trHeight w:val="414"/>
        </w:trPr>
        <w:tc>
          <w:tcPr>
            <w:tcW w:w="1214" w:type="dxa"/>
          </w:tcPr>
          <w:p w:rsidR="001708C2" w:rsidRDefault="00216F05">
            <w:pPr>
              <w:pStyle w:val="TableParagraph"/>
              <w:spacing w:before="65"/>
              <w:ind w:left="50"/>
              <w:rPr>
                <w:b/>
                <w:sz w:val="24"/>
              </w:rPr>
            </w:pPr>
            <w:r>
              <w:rPr>
                <w:b/>
                <w:sz w:val="24"/>
              </w:rPr>
              <w:t xml:space="preserve">Table </w:t>
            </w:r>
            <w:r>
              <w:rPr>
                <w:b/>
                <w:spacing w:val="-10"/>
                <w:sz w:val="24"/>
              </w:rPr>
              <w:t>8</w:t>
            </w:r>
          </w:p>
        </w:tc>
        <w:tc>
          <w:tcPr>
            <w:tcW w:w="7955" w:type="dxa"/>
          </w:tcPr>
          <w:p w:rsidR="001708C2" w:rsidRDefault="00216F05">
            <w:pPr>
              <w:pStyle w:val="TableParagraph"/>
              <w:tabs>
                <w:tab w:val="right" w:leader="dot" w:pos="7599"/>
              </w:tabs>
              <w:spacing w:before="65"/>
              <w:ind w:right="77"/>
              <w:jc w:val="right"/>
              <w:rPr>
                <w:sz w:val="24"/>
              </w:rPr>
            </w:pPr>
            <w:r>
              <w:rPr>
                <w:sz w:val="24"/>
              </w:rPr>
              <w:t>Length</w:t>
            </w:r>
            <w:r>
              <w:rPr>
                <w:spacing w:val="-2"/>
                <w:sz w:val="24"/>
              </w:rPr>
              <w:t xml:space="preserve"> </w:t>
            </w:r>
            <w:r>
              <w:rPr>
                <w:sz w:val="24"/>
              </w:rPr>
              <w:t>of</w:t>
            </w:r>
            <w:r>
              <w:rPr>
                <w:spacing w:val="-1"/>
                <w:sz w:val="24"/>
              </w:rPr>
              <w:t xml:space="preserve"> </w:t>
            </w:r>
            <w:r>
              <w:rPr>
                <w:spacing w:val="-2"/>
                <w:sz w:val="24"/>
              </w:rPr>
              <w:t>Service</w:t>
            </w:r>
            <w:r>
              <w:rPr>
                <w:sz w:val="24"/>
              </w:rPr>
              <w:tab/>
            </w:r>
            <w:r>
              <w:rPr>
                <w:spacing w:val="-7"/>
                <w:sz w:val="24"/>
              </w:rPr>
              <w:t>35</w:t>
            </w:r>
          </w:p>
        </w:tc>
      </w:tr>
      <w:tr w:rsidR="001708C2">
        <w:trPr>
          <w:trHeight w:val="413"/>
        </w:trPr>
        <w:tc>
          <w:tcPr>
            <w:tcW w:w="1214" w:type="dxa"/>
          </w:tcPr>
          <w:p w:rsidR="001708C2" w:rsidRDefault="00216F05">
            <w:pPr>
              <w:pStyle w:val="TableParagraph"/>
              <w:spacing w:before="63"/>
              <w:ind w:left="50"/>
              <w:rPr>
                <w:b/>
                <w:sz w:val="24"/>
              </w:rPr>
            </w:pPr>
            <w:r>
              <w:rPr>
                <w:b/>
                <w:sz w:val="24"/>
              </w:rPr>
              <w:t xml:space="preserve">Table </w:t>
            </w:r>
            <w:r>
              <w:rPr>
                <w:b/>
                <w:spacing w:val="-10"/>
                <w:sz w:val="24"/>
              </w:rPr>
              <w:t>9</w:t>
            </w:r>
          </w:p>
        </w:tc>
        <w:tc>
          <w:tcPr>
            <w:tcW w:w="7955" w:type="dxa"/>
          </w:tcPr>
          <w:p w:rsidR="001708C2" w:rsidRDefault="00216F05">
            <w:pPr>
              <w:pStyle w:val="TableParagraph"/>
              <w:tabs>
                <w:tab w:val="right" w:leader="dot" w:pos="7614"/>
              </w:tabs>
              <w:spacing w:before="63"/>
              <w:ind w:right="62"/>
              <w:jc w:val="right"/>
              <w:rPr>
                <w:sz w:val="24"/>
              </w:rPr>
            </w:pPr>
            <w:r>
              <w:rPr>
                <w:sz w:val="24"/>
              </w:rPr>
              <w:t>Rating</w:t>
            </w:r>
            <w:r>
              <w:rPr>
                <w:spacing w:val="-6"/>
                <w:sz w:val="24"/>
              </w:rPr>
              <w:t xml:space="preserve"> </w:t>
            </w:r>
            <w:r>
              <w:rPr>
                <w:sz w:val="24"/>
              </w:rPr>
              <w:t>stakeholder</w:t>
            </w:r>
            <w:r>
              <w:rPr>
                <w:spacing w:val="-1"/>
                <w:sz w:val="24"/>
              </w:rPr>
              <w:t xml:space="preserve"> </w:t>
            </w:r>
            <w:r>
              <w:rPr>
                <w:sz w:val="24"/>
              </w:rPr>
              <w:t>engagement on</w:t>
            </w:r>
            <w:r>
              <w:rPr>
                <w:spacing w:val="-1"/>
                <w:sz w:val="24"/>
              </w:rPr>
              <w:t xml:space="preserve"> </w:t>
            </w:r>
            <w:r>
              <w:rPr>
                <w:sz w:val="24"/>
              </w:rPr>
              <w:t>planning</w:t>
            </w:r>
            <w:r>
              <w:rPr>
                <w:spacing w:val="-4"/>
                <w:sz w:val="24"/>
              </w:rPr>
              <w:t xml:space="preserve"> </w:t>
            </w:r>
            <w:r>
              <w:rPr>
                <w:sz w:val="24"/>
              </w:rPr>
              <w:t>of donor</w:t>
            </w:r>
            <w:r>
              <w:rPr>
                <w:spacing w:val="-1"/>
                <w:sz w:val="24"/>
              </w:rPr>
              <w:t xml:space="preserve"> </w:t>
            </w:r>
            <w:r>
              <w:rPr>
                <w:sz w:val="24"/>
              </w:rPr>
              <w:t xml:space="preserve">funded </w:t>
            </w:r>
            <w:r>
              <w:rPr>
                <w:spacing w:val="-2"/>
                <w:sz w:val="24"/>
              </w:rPr>
              <w:t>projects…</w:t>
            </w:r>
            <w:r>
              <w:rPr>
                <w:sz w:val="24"/>
              </w:rPr>
              <w:tab/>
            </w:r>
            <w:r>
              <w:rPr>
                <w:spacing w:val="-5"/>
                <w:sz w:val="24"/>
              </w:rPr>
              <w:t>35</w:t>
            </w:r>
          </w:p>
        </w:tc>
      </w:tr>
      <w:tr w:rsidR="001708C2">
        <w:trPr>
          <w:trHeight w:val="413"/>
        </w:trPr>
        <w:tc>
          <w:tcPr>
            <w:tcW w:w="1214" w:type="dxa"/>
          </w:tcPr>
          <w:p w:rsidR="001708C2" w:rsidRDefault="00216F05">
            <w:pPr>
              <w:pStyle w:val="TableParagraph"/>
              <w:spacing w:before="64"/>
              <w:ind w:left="50"/>
              <w:rPr>
                <w:b/>
                <w:sz w:val="24"/>
              </w:rPr>
            </w:pPr>
            <w:r>
              <w:rPr>
                <w:b/>
                <w:sz w:val="24"/>
              </w:rPr>
              <w:t xml:space="preserve">Table </w:t>
            </w:r>
            <w:r>
              <w:rPr>
                <w:b/>
                <w:spacing w:val="-5"/>
                <w:sz w:val="24"/>
              </w:rPr>
              <w:t>10</w:t>
            </w:r>
          </w:p>
        </w:tc>
        <w:tc>
          <w:tcPr>
            <w:tcW w:w="7955" w:type="dxa"/>
          </w:tcPr>
          <w:p w:rsidR="001708C2" w:rsidRDefault="00216F05">
            <w:pPr>
              <w:pStyle w:val="TableParagraph"/>
              <w:tabs>
                <w:tab w:val="right" w:leader="dot" w:pos="7595"/>
              </w:tabs>
              <w:spacing w:before="64"/>
              <w:ind w:right="81"/>
              <w:jc w:val="right"/>
              <w:rPr>
                <w:sz w:val="24"/>
              </w:rPr>
            </w:pPr>
            <w:r>
              <w:rPr>
                <w:sz w:val="24"/>
              </w:rPr>
              <w:t>Rating</w:t>
            </w:r>
            <w:r>
              <w:rPr>
                <w:spacing w:val="-4"/>
                <w:sz w:val="24"/>
              </w:rPr>
              <w:t xml:space="preserve"> </w:t>
            </w:r>
            <w:r>
              <w:rPr>
                <w:sz w:val="24"/>
              </w:rPr>
              <w:t>funding</w:t>
            </w:r>
            <w:r>
              <w:rPr>
                <w:spacing w:val="-3"/>
                <w:sz w:val="24"/>
              </w:rPr>
              <w:t xml:space="preserve"> </w:t>
            </w:r>
            <w:r>
              <w:rPr>
                <w:sz w:val="24"/>
              </w:rPr>
              <w:t>on planning</w:t>
            </w:r>
            <w:r>
              <w:rPr>
                <w:spacing w:val="-3"/>
                <w:sz w:val="24"/>
              </w:rPr>
              <w:t xml:space="preserve"> </w:t>
            </w:r>
            <w:r>
              <w:rPr>
                <w:sz w:val="24"/>
              </w:rPr>
              <w:t xml:space="preserve">of donor funded </w:t>
            </w:r>
            <w:r>
              <w:rPr>
                <w:spacing w:val="-2"/>
                <w:sz w:val="24"/>
              </w:rPr>
              <w:t>projects</w:t>
            </w:r>
            <w:r>
              <w:rPr>
                <w:sz w:val="24"/>
              </w:rPr>
              <w:tab/>
            </w:r>
            <w:r>
              <w:rPr>
                <w:spacing w:val="-5"/>
                <w:sz w:val="24"/>
              </w:rPr>
              <w:t>37</w:t>
            </w:r>
          </w:p>
        </w:tc>
      </w:tr>
      <w:tr w:rsidR="001708C2">
        <w:trPr>
          <w:trHeight w:val="339"/>
        </w:trPr>
        <w:tc>
          <w:tcPr>
            <w:tcW w:w="1214" w:type="dxa"/>
          </w:tcPr>
          <w:p w:rsidR="001708C2" w:rsidRDefault="00216F05">
            <w:pPr>
              <w:pStyle w:val="TableParagraph"/>
              <w:spacing w:before="63" w:line="256" w:lineRule="exact"/>
              <w:ind w:left="50"/>
              <w:rPr>
                <w:b/>
                <w:sz w:val="24"/>
              </w:rPr>
            </w:pPr>
            <w:r>
              <w:rPr>
                <w:b/>
                <w:sz w:val="24"/>
              </w:rPr>
              <w:t xml:space="preserve">Table </w:t>
            </w:r>
            <w:r>
              <w:rPr>
                <w:b/>
                <w:spacing w:val="-5"/>
                <w:sz w:val="24"/>
              </w:rPr>
              <w:t>11</w:t>
            </w:r>
          </w:p>
        </w:tc>
        <w:tc>
          <w:tcPr>
            <w:tcW w:w="7955" w:type="dxa"/>
          </w:tcPr>
          <w:p w:rsidR="001708C2" w:rsidRDefault="00216F05">
            <w:pPr>
              <w:pStyle w:val="TableParagraph"/>
              <w:tabs>
                <w:tab w:val="right" w:leader="dot" w:pos="7595"/>
              </w:tabs>
              <w:spacing w:before="63" w:line="256" w:lineRule="exact"/>
              <w:ind w:right="81"/>
              <w:jc w:val="right"/>
              <w:rPr>
                <w:sz w:val="24"/>
              </w:rPr>
            </w:pPr>
            <w:r>
              <w:rPr>
                <w:sz w:val="24"/>
              </w:rPr>
              <w:t>Rating</w:t>
            </w:r>
            <w:r>
              <w:rPr>
                <w:spacing w:val="-5"/>
                <w:sz w:val="24"/>
              </w:rPr>
              <w:t xml:space="preserve"> </w:t>
            </w:r>
            <w:r>
              <w:rPr>
                <w:sz w:val="24"/>
              </w:rPr>
              <w:t>economic</w:t>
            </w:r>
            <w:r>
              <w:rPr>
                <w:spacing w:val="-1"/>
                <w:sz w:val="24"/>
              </w:rPr>
              <w:t xml:space="preserve"> </w:t>
            </w:r>
            <w:r>
              <w:rPr>
                <w:sz w:val="24"/>
              </w:rPr>
              <w:t>stability</w:t>
            </w:r>
            <w:r>
              <w:rPr>
                <w:spacing w:val="-3"/>
                <w:sz w:val="24"/>
              </w:rPr>
              <w:t xml:space="preserve"> </w:t>
            </w:r>
            <w:r>
              <w:rPr>
                <w:sz w:val="24"/>
              </w:rPr>
              <w:t>on planning</w:t>
            </w:r>
            <w:r>
              <w:rPr>
                <w:spacing w:val="-3"/>
                <w:sz w:val="24"/>
              </w:rPr>
              <w:t xml:space="preserve"> </w:t>
            </w:r>
            <w:r>
              <w:rPr>
                <w:sz w:val="24"/>
              </w:rPr>
              <w:t xml:space="preserve">of donor funded </w:t>
            </w:r>
            <w:r>
              <w:rPr>
                <w:spacing w:val="-2"/>
                <w:sz w:val="24"/>
              </w:rPr>
              <w:t>projects…</w:t>
            </w:r>
            <w:r>
              <w:rPr>
                <w:sz w:val="24"/>
              </w:rPr>
              <w:tab/>
            </w:r>
            <w:r>
              <w:rPr>
                <w:spacing w:val="-5"/>
                <w:sz w:val="24"/>
              </w:rPr>
              <w:t>39</w:t>
            </w:r>
          </w:p>
        </w:tc>
      </w:tr>
    </w:tbl>
    <w:p w:rsidR="001708C2" w:rsidRDefault="001708C2">
      <w:pPr>
        <w:pStyle w:val="TableParagraph"/>
        <w:spacing w:line="256" w:lineRule="exact"/>
        <w:jc w:val="right"/>
        <w:rPr>
          <w:sz w:val="24"/>
        </w:rPr>
        <w:sectPr w:rsidR="001708C2">
          <w:pgSz w:w="12240" w:h="15840"/>
          <w:pgMar w:top="1360" w:right="1080" w:bottom="1200" w:left="720" w:header="0" w:footer="1015" w:gutter="0"/>
          <w:cols w:space="720"/>
        </w:sectPr>
      </w:pPr>
    </w:p>
    <w:p w:rsidR="001708C2" w:rsidRDefault="00216F05">
      <w:pPr>
        <w:pStyle w:val="Heading1"/>
        <w:ind w:right="370"/>
      </w:pPr>
      <w:bookmarkStart w:id="6" w:name="_bookmark5"/>
      <w:bookmarkEnd w:id="6"/>
      <w:r>
        <w:lastRenderedPageBreak/>
        <w:t>LIST OF</w:t>
      </w:r>
      <w:r>
        <w:rPr>
          <w:spacing w:val="-3"/>
        </w:rPr>
        <w:t xml:space="preserve"> </w:t>
      </w:r>
      <w:r>
        <w:rPr>
          <w:spacing w:val="-2"/>
        </w:rPr>
        <w:t>FIGURES</w:t>
      </w:r>
    </w:p>
    <w:p w:rsidR="001708C2" w:rsidRDefault="00216F05">
      <w:pPr>
        <w:tabs>
          <w:tab w:val="right" w:leader="dot" w:pos="9698"/>
        </w:tabs>
        <w:spacing w:before="96"/>
        <w:ind w:left="637"/>
        <w:jc w:val="center"/>
        <w:rPr>
          <w:sz w:val="24"/>
        </w:rPr>
      </w:pPr>
      <w:r>
        <w:rPr>
          <w:b/>
          <w:sz w:val="24"/>
        </w:rPr>
        <w:t>Figure</w:t>
      </w:r>
      <w:r>
        <w:rPr>
          <w:b/>
          <w:spacing w:val="-2"/>
          <w:sz w:val="24"/>
        </w:rPr>
        <w:t xml:space="preserve"> </w:t>
      </w:r>
      <w:r>
        <w:rPr>
          <w:b/>
          <w:sz w:val="24"/>
        </w:rPr>
        <w:t>1</w:t>
      </w:r>
      <w:r>
        <w:rPr>
          <w:b/>
          <w:spacing w:val="-1"/>
          <w:sz w:val="24"/>
        </w:rPr>
        <w:t xml:space="preserve"> </w:t>
      </w:r>
      <w:r>
        <w:rPr>
          <w:sz w:val="24"/>
        </w:rPr>
        <w:t>Conceptual</w:t>
      </w:r>
      <w:r>
        <w:rPr>
          <w:spacing w:val="-1"/>
          <w:sz w:val="24"/>
        </w:rPr>
        <w:t xml:space="preserve"> </w:t>
      </w:r>
      <w:r>
        <w:rPr>
          <w:spacing w:val="-2"/>
          <w:sz w:val="24"/>
        </w:rPr>
        <w:t>Framework…</w:t>
      </w:r>
      <w:r>
        <w:rPr>
          <w:sz w:val="24"/>
        </w:rPr>
        <w:tab/>
      </w:r>
      <w:r>
        <w:rPr>
          <w:spacing w:val="-5"/>
          <w:sz w:val="24"/>
        </w:rPr>
        <w:t>25</w:t>
      </w:r>
    </w:p>
    <w:p w:rsidR="001708C2" w:rsidRDefault="001708C2">
      <w:pPr>
        <w:jc w:val="center"/>
        <w:rPr>
          <w:sz w:val="24"/>
        </w:rPr>
        <w:sectPr w:rsidR="001708C2">
          <w:pgSz w:w="12240" w:h="15840"/>
          <w:pgMar w:top="1360" w:right="1080" w:bottom="1200" w:left="720" w:header="0" w:footer="1015" w:gutter="0"/>
          <w:cols w:space="720"/>
        </w:sectPr>
      </w:pPr>
    </w:p>
    <w:p w:rsidR="001708C2" w:rsidRDefault="00216F05">
      <w:pPr>
        <w:pStyle w:val="Heading1"/>
        <w:ind w:left="4037" w:right="0"/>
        <w:jc w:val="left"/>
      </w:pPr>
      <w:bookmarkStart w:id="7" w:name="_bookmark6"/>
      <w:bookmarkEnd w:id="7"/>
      <w:r>
        <w:lastRenderedPageBreak/>
        <w:t>LIST OF</w:t>
      </w:r>
      <w:r>
        <w:rPr>
          <w:spacing w:val="-3"/>
        </w:rPr>
        <w:t xml:space="preserve"> </w:t>
      </w:r>
      <w:r>
        <w:rPr>
          <w:spacing w:val="-2"/>
        </w:rPr>
        <w:t>ABBREVIATIONS</w:t>
      </w:r>
    </w:p>
    <w:p w:rsidR="001708C2" w:rsidRDefault="00216F05">
      <w:pPr>
        <w:pStyle w:val="BodyText"/>
        <w:tabs>
          <w:tab w:val="left" w:pos="2448"/>
        </w:tabs>
        <w:spacing w:before="192"/>
        <w:ind w:left="1008"/>
      </w:pPr>
      <w:r>
        <w:rPr>
          <w:b/>
          <w:spacing w:val="-2"/>
        </w:rPr>
        <w:t>AMREF</w:t>
      </w:r>
      <w:r>
        <w:rPr>
          <w:b/>
        </w:rPr>
        <w:tab/>
      </w:r>
      <w:r>
        <w:t>African</w:t>
      </w:r>
      <w:r>
        <w:rPr>
          <w:spacing w:val="-5"/>
        </w:rPr>
        <w:t xml:space="preserve"> </w:t>
      </w:r>
      <w:r>
        <w:t>Medical</w:t>
      </w:r>
      <w:r>
        <w:rPr>
          <w:spacing w:val="-2"/>
        </w:rPr>
        <w:t xml:space="preserve"> </w:t>
      </w:r>
      <w:r>
        <w:t>and</w:t>
      </w:r>
      <w:r>
        <w:rPr>
          <w:spacing w:val="-2"/>
        </w:rPr>
        <w:t xml:space="preserve"> </w:t>
      </w:r>
      <w:r>
        <w:t xml:space="preserve">Research </w:t>
      </w:r>
      <w:r>
        <w:rPr>
          <w:spacing w:val="-2"/>
        </w:rPr>
        <w:t>Foundation</w:t>
      </w:r>
    </w:p>
    <w:p w:rsidR="001708C2" w:rsidRDefault="00216F05">
      <w:pPr>
        <w:pStyle w:val="BodyText"/>
        <w:tabs>
          <w:tab w:val="left" w:pos="2448"/>
        </w:tabs>
        <w:spacing w:before="139"/>
        <w:ind w:left="1008"/>
      </w:pPr>
      <w:r>
        <w:rPr>
          <w:b/>
          <w:spacing w:val="-5"/>
        </w:rPr>
        <w:t>LFA</w:t>
      </w:r>
      <w:r>
        <w:rPr>
          <w:b/>
        </w:rPr>
        <w:tab/>
      </w:r>
      <w:r>
        <w:t>Logical</w:t>
      </w:r>
      <w:r>
        <w:rPr>
          <w:spacing w:val="-4"/>
        </w:rPr>
        <w:t xml:space="preserve"> </w:t>
      </w:r>
      <w:r>
        <w:t>Framework</w:t>
      </w:r>
      <w:r>
        <w:rPr>
          <w:spacing w:val="-1"/>
        </w:rPr>
        <w:t xml:space="preserve"> </w:t>
      </w:r>
      <w:r>
        <w:rPr>
          <w:spacing w:val="-2"/>
        </w:rPr>
        <w:t>Approach</w:t>
      </w:r>
    </w:p>
    <w:p w:rsidR="001708C2" w:rsidRDefault="00216F05">
      <w:pPr>
        <w:pStyle w:val="BodyText"/>
        <w:tabs>
          <w:tab w:val="left" w:pos="2448"/>
        </w:tabs>
        <w:spacing w:before="137"/>
        <w:ind w:left="1008"/>
      </w:pPr>
      <w:r>
        <w:rPr>
          <w:b/>
          <w:spacing w:val="-5"/>
        </w:rPr>
        <w:t>NGO</w:t>
      </w:r>
      <w:r>
        <w:rPr>
          <w:b/>
        </w:rPr>
        <w:tab/>
      </w:r>
      <w:r>
        <w:t>Non-governmental</w:t>
      </w:r>
      <w:r>
        <w:rPr>
          <w:spacing w:val="-5"/>
        </w:rPr>
        <w:t xml:space="preserve"> </w:t>
      </w:r>
      <w:r>
        <w:rPr>
          <w:spacing w:val="-2"/>
        </w:rPr>
        <w:t>organizations</w:t>
      </w:r>
    </w:p>
    <w:p w:rsidR="001708C2" w:rsidRDefault="00216F05">
      <w:pPr>
        <w:pStyle w:val="BodyText"/>
        <w:tabs>
          <w:tab w:val="left" w:pos="2448"/>
        </w:tabs>
        <w:spacing w:before="140"/>
        <w:ind w:left="1008"/>
      </w:pPr>
      <w:r>
        <w:rPr>
          <w:b/>
          <w:spacing w:val="-2"/>
        </w:rPr>
        <w:t>UNHCR</w:t>
      </w:r>
      <w:r>
        <w:rPr>
          <w:b/>
        </w:rPr>
        <w:tab/>
      </w:r>
      <w:r>
        <w:t>United</w:t>
      </w:r>
      <w:r>
        <w:rPr>
          <w:spacing w:val="-3"/>
        </w:rPr>
        <w:t xml:space="preserve"> </w:t>
      </w:r>
      <w:r>
        <w:t>Nations</w:t>
      </w:r>
      <w:r>
        <w:rPr>
          <w:spacing w:val="-1"/>
        </w:rPr>
        <w:t xml:space="preserve"> </w:t>
      </w:r>
      <w:r>
        <w:t>High</w:t>
      </w:r>
      <w:r>
        <w:rPr>
          <w:spacing w:val="-1"/>
        </w:rPr>
        <w:t xml:space="preserve"> </w:t>
      </w:r>
      <w:r>
        <w:t>Commissioner</w:t>
      </w:r>
      <w:r>
        <w:rPr>
          <w:spacing w:val="-3"/>
        </w:rPr>
        <w:t xml:space="preserve"> </w:t>
      </w:r>
      <w:r>
        <w:t>for</w:t>
      </w:r>
      <w:r>
        <w:rPr>
          <w:spacing w:val="-1"/>
        </w:rPr>
        <w:t xml:space="preserve"> </w:t>
      </w:r>
      <w:r>
        <w:rPr>
          <w:spacing w:val="-2"/>
        </w:rPr>
        <w:t>Refugees</w:t>
      </w:r>
    </w:p>
    <w:p w:rsidR="001708C2" w:rsidRDefault="00216F05">
      <w:pPr>
        <w:pStyle w:val="BodyText"/>
        <w:tabs>
          <w:tab w:val="left" w:pos="2448"/>
        </w:tabs>
        <w:spacing w:before="136"/>
        <w:ind w:left="1008"/>
      </w:pPr>
      <w:r>
        <w:rPr>
          <w:b/>
          <w:spacing w:val="-2"/>
        </w:rPr>
        <w:t>USAID</w:t>
      </w:r>
      <w:r>
        <w:rPr>
          <w:b/>
        </w:rPr>
        <w:tab/>
      </w:r>
      <w:r>
        <w:t>United</w:t>
      </w:r>
      <w:r>
        <w:rPr>
          <w:spacing w:val="-4"/>
        </w:rPr>
        <w:t xml:space="preserve"> </w:t>
      </w:r>
      <w:r>
        <w:t>States</w:t>
      </w:r>
      <w:r>
        <w:rPr>
          <w:spacing w:val="-1"/>
        </w:rPr>
        <w:t xml:space="preserve"> </w:t>
      </w:r>
      <w:r>
        <w:t>Agency</w:t>
      </w:r>
      <w:r>
        <w:rPr>
          <w:spacing w:val="-7"/>
        </w:rPr>
        <w:t xml:space="preserve"> </w:t>
      </w:r>
      <w:r>
        <w:t>for</w:t>
      </w:r>
      <w:r>
        <w:rPr>
          <w:spacing w:val="2"/>
        </w:rPr>
        <w:t xml:space="preserve"> </w:t>
      </w:r>
      <w:r>
        <w:t>International</w:t>
      </w:r>
      <w:r>
        <w:rPr>
          <w:spacing w:val="-1"/>
        </w:rPr>
        <w:t xml:space="preserve"> </w:t>
      </w:r>
      <w:r>
        <w:rPr>
          <w:spacing w:val="-2"/>
        </w:rPr>
        <w:t>Development</w:t>
      </w:r>
    </w:p>
    <w:p w:rsidR="001708C2" w:rsidRDefault="001708C2">
      <w:pPr>
        <w:pStyle w:val="BodyText"/>
        <w:sectPr w:rsidR="001708C2">
          <w:pgSz w:w="12240" w:h="15840"/>
          <w:pgMar w:top="1360" w:right="1080" w:bottom="1200" w:left="720" w:header="0" w:footer="1015" w:gutter="0"/>
          <w:cols w:space="720"/>
        </w:sectPr>
      </w:pPr>
    </w:p>
    <w:p w:rsidR="001708C2" w:rsidRDefault="00216F05">
      <w:pPr>
        <w:pStyle w:val="Heading1"/>
        <w:ind w:left="3241" w:right="0"/>
        <w:jc w:val="left"/>
      </w:pPr>
      <w:bookmarkStart w:id="8" w:name="_bookmark7"/>
      <w:bookmarkEnd w:id="8"/>
      <w:r>
        <w:lastRenderedPageBreak/>
        <w:t>OPERATIONAL</w:t>
      </w:r>
      <w:r>
        <w:rPr>
          <w:spacing w:val="-4"/>
        </w:rPr>
        <w:t xml:space="preserve"> </w:t>
      </w:r>
      <w:r>
        <w:t>DEFINITION</w:t>
      </w:r>
      <w:r>
        <w:rPr>
          <w:spacing w:val="-1"/>
        </w:rPr>
        <w:t xml:space="preserve"> </w:t>
      </w:r>
      <w:r>
        <w:t>OF</w:t>
      </w:r>
      <w:r>
        <w:rPr>
          <w:spacing w:val="-3"/>
        </w:rPr>
        <w:t xml:space="preserve"> </w:t>
      </w:r>
      <w:r>
        <w:rPr>
          <w:spacing w:val="-2"/>
        </w:rPr>
        <w:t>TERMS</w:t>
      </w:r>
    </w:p>
    <w:p w:rsidR="001708C2" w:rsidRDefault="00216F05">
      <w:pPr>
        <w:pStyle w:val="BodyText"/>
        <w:tabs>
          <w:tab w:val="left" w:pos="5328"/>
        </w:tabs>
        <w:spacing w:before="132" w:line="360" w:lineRule="auto"/>
        <w:ind w:left="5329" w:right="360" w:hanging="4321"/>
        <w:jc w:val="both"/>
      </w:pPr>
      <w:r>
        <w:rPr>
          <w:b/>
        </w:rPr>
        <w:t>Donor Funded Projects</w:t>
      </w:r>
      <w:r>
        <w:rPr>
          <w:b/>
        </w:rPr>
        <w:tab/>
      </w:r>
      <w:r>
        <w:t>Th</w:t>
      </w:r>
      <w:r>
        <w:t>is is the principles and guidelines that govern moral conduct, ensuring fairness, transparency, accountability and integrity in business and professional practices</w:t>
      </w:r>
    </w:p>
    <w:p w:rsidR="001708C2" w:rsidRDefault="00216F05">
      <w:pPr>
        <w:pStyle w:val="BodyText"/>
        <w:tabs>
          <w:tab w:val="left" w:pos="5328"/>
        </w:tabs>
        <w:spacing w:before="202" w:line="360" w:lineRule="auto"/>
        <w:ind w:left="5329" w:right="357" w:hanging="4321"/>
        <w:jc w:val="both"/>
      </w:pPr>
      <w:r>
        <w:rPr>
          <w:b/>
        </w:rPr>
        <w:t>Economic Stability</w:t>
      </w:r>
      <w:r>
        <w:rPr>
          <w:b/>
        </w:rPr>
        <w:tab/>
      </w:r>
      <w:r>
        <w:t>This is the general health and predictability</w:t>
      </w:r>
      <w:r>
        <w:rPr>
          <w:spacing w:val="-2"/>
        </w:rPr>
        <w:t xml:space="preserve"> </w:t>
      </w:r>
      <w:r>
        <w:t>of an economy, including in</w:t>
      </w:r>
      <w:r>
        <w:t>flation rates, currency stability, employment, and fiscal policies, is referred to as economic stability.</w:t>
      </w:r>
    </w:p>
    <w:p w:rsidR="001708C2" w:rsidRDefault="00216F05">
      <w:pPr>
        <w:pStyle w:val="BodyText"/>
        <w:tabs>
          <w:tab w:val="left" w:pos="5328"/>
        </w:tabs>
        <w:spacing w:before="200" w:line="360" w:lineRule="auto"/>
        <w:ind w:left="5329" w:right="355" w:hanging="4321"/>
        <w:jc w:val="both"/>
      </w:pPr>
      <w:r>
        <w:rPr>
          <w:b/>
          <w:spacing w:val="-2"/>
        </w:rPr>
        <w:t>Funding</w:t>
      </w:r>
      <w:r>
        <w:rPr>
          <w:b/>
        </w:rPr>
        <w:tab/>
      </w:r>
      <w:r>
        <w:t>This is the monetary resources given by contributors to assist with project planning, execution, oversight, and assessment.</w:t>
      </w:r>
    </w:p>
    <w:p w:rsidR="001708C2" w:rsidRDefault="00216F05">
      <w:pPr>
        <w:tabs>
          <w:tab w:val="left" w:pos="5328"/>
        </w:tabs>
        <w:spacing w:before="200"/>
        <w:ind w:left="1008"/>
        <w:jc w:val="both"/>
        <w:rPr>
          <w:sz w:val="24"/>
        </w:rPr>
      </w:pPr>
      <w:r>
        <w:rPr>
          <w:b/>
          <w:sz w:val="24"/>
        </w:rPr>
        <w:t>Stakeholder</w:t>
      </w:r>
      <w:r>
        <w:rPr>
          <w:b/>
          <w:spacing w:val="-2"/>
          <w:sz w:val="24"/>
        </w:rPr>
        <w:t xml:space="preserve"> Engagement</w:t>
      </w:r>
      <w:r>
        <w:rPr>
          <w:b/>
          <w:sz w:val="24"/>
        </w:rPr>
        <w:tab/>
      </w:r>
      <w:r>
        <w:rPr>
          <w:sz w:val="24"/>
        </w:rPr>
        <w:t>This</w:t>
      </w:r>
      <w:r>
        <w:rPr>
          <w:spacing w:val="57"/>
          <w:sz w:val="24"/>
        </w:rPr>
        <w:t xml:space="preserve"> </w:t>
      </w:r>
      <w:r>
        <w:rPr>
          <w:sz w:val="24"/>
        </w:rPr>
        <w:t>is</w:t>
      </w:r>
      <w:r>
        <w:rPr>
          <w:spacing w:val="60"/>
          <w:sz w:val="24"/>
        </w:rPr>
        <w:t xml:space="preserve"> </w:t>
      </w:r>
      <w:r>
        <w:rPr>
          <w:sz w:val="24"/>
        </w:rPr>
        <w:t>a</w:t>
      </w:r>
      <w:r>
        <w:rPr>
          <w:spacing w:val="58"/>
          <w:sz w:val="24"/>
        </w:rPr>
        <w:t xml:space="preserve"> </w:t>
      </w:r>
      <w:r>
        <w:rPr>
          <w:sz w:val="24"/>
        </w:rPr>
        <w:t>practice</w:t>
      </w:r>
      <w:r>
        <w:rPr>
          <w:spacing w:val="58"/>
          <w:sz w:val="24"/>
        </w:rPr>
        <w:t xml:space="preserve"> </w:t>
      </w:r>
      <w:r>
        <w:rPr>
          <w:sz w:val="24"/>
        </w:rPr>
        <w:t>of</w:t>
      </w:r>
      <w:r>
        <w:rPr>
          <w:spacing w:val="58"/>
          <w:sz w:val="24"/>
        </w:rPr>
        <w:t xml:space="preserve"> </w:t>
      </w:r>
      <w:r>
        <w:rPr>
          <w:sz w:val="24"/>
        </w:rPr>
        <w:t>including</w:t>
      </w:r>
      <w:r>
        <w:rPr>
          <w:spacing w:val="56"/>
          <w:sz w:val="24"/>
        </w:rPr>
        <w:t xml:space="preserve"> </w:t>
      </w:r>
      <w:r>
        <w:rPr>
          <w:sz w:val="24"/>
        </w:rPr>
        <w:t>all</w:t>
      </w:r>
      <w:r>
        <w:rPr>
          <w:spacing w:val="59"/>
          <w:sz w:val="24"/>
        </w:rPr>
        <w:t xml:space="preserve"> </w:t>
      </w:r>
      <w:r>
        <w:rPr>
          <w:sz w:val="24"/>
        </w:rPr>
        <w:t>parties</w:t>
      </w:r>
      <w:r>
        <w:rPr>
          <w:spacing w:val="59"/>
          <w:sz w:val="24"/>
        </w:rPr>
        <w:t xml:space="preserve"> </w:t>
      </w:r>
      <w:r>
        <w:rPr>
          <w:spacing w:val="-4"/>
          <w:sz w:val="24"/>
        </w:rPr>
        <w:t>that</w:t>
      </w:r>
    </w:p>
    <w:p w:rsidR="001708C2" w:rsidRDefault="00216F05">
      <w:pPr>
        <w:pStyle w:val="BodyText"/>
        <w:spacing w:before="137" w:line="360" w:lineRule="auto"/>
        <w:ind w:left="5329" w:right="356"/>
        <w:jc w:val="both"/>
      </w:pPr>
      <w:proofErr w:type="gramStart"/>
      <w:r>
        <w:t>potentially</w:t>
      </w:r>
      <w:proofErr w:type="gramEnd"/>
      <w:r>
        <w:t xml:space="preserve"> have an impact on or be impacted by</w:t>
      </w:r>
      <w:r>
        <w:rPr>
          <w:spacing w:val="40"/>
        </w:rPr>
        <w:t xml:space="preserve"> </w:t>
      </w:r>
      <w:r>
        <w:t xml:space="preserve">a project-donors, beneficiaries and others-in the planning, decision-making, execution, and assessment stages is known as stakeholder </w:t>
      </w:r>
      <w:r>
        <w:rPr>
          <w:spacing w:val="-2"/>
        </w:rPr>
        <w:t>engagement.</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Heading1"/>
        <w:spacing w:before="78" w:line="448" w:lineRule="auto"/>
        <w:ind w:left="4585" w:right="3932" w:hanging="7"/>
      </w:pPr>
      <w:bookmarkStart w:id="9" w:name="_bookmark8"/>
      <w:bookmarkEnd w:id="9"/>
      <w:r>
        <w:lastRenderedPageBreak/>
        <w:t xml:space="preserve">CHAPTER ONE </w:t>
      </w:r>
      <w:bookmarkStart w:id="10" w:name="_bookmark9"/>
      <w:bookmarkEnd w:id="10"/>
      <w:r>
        <w:rPr>
          <w:spacing w:val="-2"/>
        </w:rPr>
        <w:t>INTRODUCTION</w:t>
      </w:r>
    </w:p>
    <w:p w:rsidR="001708C2" w:rsidRDefault="00216F05">
      <w:pPr>
        <w:pStyle w:val="Heading2"/>
        <w:numPr>
          <w:ilvl w:val="1"/>
          <w:numId w:val="9"/>
        </w:numPr>
        <w:tabs>
          <w:tab w:val="left" w:pos="1368"/>
        </w:tabs>
        <w:spacing w:before="38"/>
        <w:jc w:val="both"/>
      </w:pPr>
      <w:bookmarkStart w:id="11" w:name="_bookmark10"/>
      <w:bookmarkEnd w:id="11"/>
      <w:r>
        <w:rPr>
          <w:spacing w:val="-2"/>
        </w:rPr>
        <w:t>Introduction</w:t>
      </w:r>
    </w:p>
    <w:p w:rsidR="001708C2" w:rsidRDefault="00216F05">
      <w:pPr>
        <w:pStyle w:val="BodyText"/>
        <w:spacing w:before="132" w:line="360" w:lineRule="auto"/>
        <w:ind w:left="1008" w:right="363"/>
        <w:jc w:val="both"/>
      </w:pPr>
      <w:r>
        <w:t>The study's background, issue statement, aims, research questions, significance, constraints, and scope are all included in this chapter, which also serves as the study introduction.</w:t>
      </w:r>
    </w:p>
    <w:p w:rsidR="001708C2" w:rsidRDefault="00216F05">
      <w:pPr>
        <w:pStyle w:val="Heading2"/>
        <w:numPr>
          <w:ilvl w:val="1"/>
          <w:numId w:val="9"/>
        </w:numPr>
        <w:tabs>
          <w:tab w:val="left" w:pos="1368"/>
        </w:tabs>
        <w:spacing w:before="245"/>
        <w:jc w:val="both"/>
      </w:pPr>
      <w:bookmarkStart w:id="12" w:name="_bookmark11"/>
      <w:bookmarkEnd w:id="12"/>
      <w:r>
        <w:t>Background</w:t>
      </w:r>
      <w:r>
        <w:rPr>
          <w:spacing w:val="-4"/>
        </w:rPr>
        <w:t xml:space="preserve"> </w:t>
      </w:r>
      <w:r>
        <w:t>of</w:t>
      </w:r>
      <w:r>
        <w:rPr>
          <w:spacing w:val="-1"/>
        </w:rPr>
        <w:t xml:space="preserve"> </w:t>
      </w:r>
      <w:r>
        <w:t>the</w:t>
      </w:r>
      <w:r>
        <w:rPr>
          <w:spacing w:val="-2"/>
        </w:rPr>
        <w:t xml:space="preserve"> St</w:t>
      </w:r>
      <w:r>
        <w:rPr>
          <w:spacing w:val="-2"/>
        </w:rPr>
        <w:t>udy</w:t>
      </w:r>
    </w:p>
    <w:p w:rsidR="001708C2" w:rsidRDefault="00216F05">
      <w:pPr>
        <w:pStyle w:val="BodyText"/>
        <w:spacing w:before="194" w:line="360" w:lineRule="auto"/>
        <w:ind w:left="1008" w:right="357"/>
        <w:jc w:val="both"/>
      </w:pPr>
      <w:r>
        <w:t>The planning and implementation of donor-funded projects in Kenya are influenced by a multitude of factors, which can either contribute to or hinder the success of these initiatives.</w:t>
      </w:r>
      <w:r>
        <w:rPr>
          <w:spacing w:val="40"/>
        </w:rPr>
        <w:t xml:space="preserve"> </w:t>
      </w:r>
      <w:r>
        <w:t>In Kenya, donor-funded projects are essential in addressing key devel</w:t>
      </w:r>
      <w:r>
        <w:t xml:space="preserve">opment challenges, in sectors such as health, education, infrastructure and poverty alleviation (Amin and </w:t>
      </w:r>
      <w:proofErr w:type="spellStart"/>
      <w:r>
        <w:t>Ruto</w:t>
      </w:r>
      <w:proofErr w:type="spellEnd"/>
      <w:r>
        <w:t>, 2023). However, the effectiveness and sustainability of these projects depend on various internal and external factors that impact their design,</w:t>
      </w:r>
      <w:r>
        <w:t xml:space="preserve"> funding, and execution. These factors include the degree of stakeholder engagement, the availability and management of funding, the level of political stability, and the state of economic stability within the country. Each of these variables shapes how pr</w:t>
      </w:r>
      <w:r>
        <w:t>ojects are planned, how resources are allocated, and ultimately, how successful these projects are in achieving their intended goals (</w:t>
      </w:r>
      <w:proofErr w:type="spellStart"/>
      <w:r>
        <w:t>Amayo</w:t>
      </w:r>
      <w:proofErr w:type="spellEnd"/>
      <w:r>
        <w:t xml:space="preserve"> and </w:t>
      </w:r>
      <w:proofErr w:type="spellStart"/>
      <w:r>
        <w:t>Kirui</w:t>
      </w:r>
      <w:proofErr w:type="spellEnd"/>
      <w:r>
        <w:t>, 2022). Understanding</w:t>
      </w:r>
      <w:r>
        <w:rPr>
          <w:spacing w:val="-5"/>
        </w:rPr>
        <w:t xml:space="preserve"> </w:t>
      </w:r>
      <w:r>
        <w:t>the</w:t>
      </w:r>
      <w:r>
        <w:rPr>
          <w:spacing w:val="-1"/>
        </w:rPr>
        <w:t xml:space="preserve"> </w:t>
      </w:r>
      <w:r>
        <w:t>interplay</w:t>
      </w:r>
      <w:r>
        <w:rPr>
          <w:spacing w:val="-5"/>
        </w:rPr>
        <w:t xml:space="preserve"> </w:t>
      </w:r>
      <w:r>
        <w:t>between</w:t>
      </w:r>
      <w:r>
        <w:rPr>
          <w:spacing w:val="-2"/>
        </w:rPr>
        <w:t xml:space="preserve"> </w:t>
      </w:r>
      <w:r>
        <w:t>these</w:t>
      </w:r>
      <w:r>
        <w:rPr>
          <w:spacing w:val="-3"/>
        </w:rPr>
        <w:t xml:space="preserve"> </w:t>
      </w:r>
      <w:r>
        <w:t>factors is</w:t>
      </w:r>
      <w:r>
        <w:rPr>
          <w:spacing w:val="-2"/>
        </w:rPr>
        <w:t xml:space="preserve"> </w:t>
      </w:r>
      <w:r>
        <w:t>crucial for</w:t>
      </w:r>
      <w:r>
        <w:rPr>
          <w:spacing w:val="-4"/>
        </w:rPr>
        <w:t xml:space="preserve"> </w:t>
      </w:r>
      <w:r>
        <w:t>improving</w:t>
      </w:r>
      <w:r>
        <w:rPr>
          <w:spacing w:val="-5"/>
        </w:rPr>
        <w:t xml:space="preserve"> </w:t>
      </w:r>
      <w:r>
        <w:t>the</w:t>
      </w:r>
      <w:r>
        <w:rPr>
          <w:spacing w:val="-3"/>
        </w:rPr>
        <w:t xml:space="preserve"> </w:t>
      </w:r>
      <w:r>
        <w:t>effectiveness</w:t>
      </w:r>
      <w:r>
        <w:rPr>
          <w:spacing w:val="-2"/>
        </w:rPr>
        <w:t xml:space="preserve"> </w:t>
      </w:r>
      <w:r>
        <w:t>of do</w:t>
      </w:r>
      <w:r>
        <w:t>nor-funded projects in Kenya and ensuring that they contribute meaningfully to the country’s development objectives. As donor-funded projects continue to be a vital source of development aid, it is important to critically examine how these factors influenc</w:t>
      </w:r>
      <w:r>
        <w:t>e planning, and how better management of these factors can lead to more impactful and sustainable outcomes for the target populations (</w:t>
      </w:r>
      <w:proofErr w:type="spellStart"/>
      <w:r>
        <w:t>Mugambi</w:t>
      </w:r>
      <w:proofErr w:type="spellEnd"/>
      <w:r>
        <w:t>, 2020).</w:t>
      </w:r>
    </w:p>
    <w:p w:rsidR="001708C2" w:rsidRDefault="001708C2">
      <w:pPr>
        <w:pStyle w:val="BodyText"/>
        <w:spacing w:before="4"/>
      </w:pPr>
    </w:p>
    <w:p w:rsidR="001708C2" w:rsidRDefault="00216F05">
      <w:pPr>
        <w:pStyle w:val="BodyText"/>
        <w:spacing w:line="360" w:lineRule="auto"/>
        <w:ind w:left="1008" w:right="357"/>
        <w:jc w:val="both"/>
      </w:pPr>
      <w:r>
        <w:t>In Germany,</w:t>
      </w:r>
      <w:r>
        <w:rPr>
          <w:spacing w:val="-2"/>
        </w:rPr>
        <w:t xml:space="preserve"> </w:t>
      </w:r>
      <w:r>
        <w:t>one</w:t>
      </w:r>
      <w:r>
        <w:rPr>
          <w:spacing w:val="-3"/>
        </w:rPr>
        <w:t xml:space="preserve"> </w:t>
      </w:r>
      <w:r>
        <w:t>of</w:t>
      </w:r>
      <w:r>
        <w:rPr>
          <w:spacing w:val="-1"/>
        </w:rPr>
        <w:t xml:space="preserve"> </w:t>
      </w:r>
      <w:r>
        <w:t>the</w:t>
      </w:r>
      <w:r>
        <w:rPr>
          <w:spacing w:val="-1"/>
        </w:rPr>
        <w:t xml:space="preserve"> </w:t>
      </w:r>
      <w:r>
        <w:t>primary</w:t>
      </w:r>
      <w:r>
        <w:rPr>
          <w:spacing w:val="-7"/>
        </w:rPr>
        <w:t xml:space="preserve"> </w:t>
      </w:r>
      <w:r>
        <w:t>challenges facing the</w:t>
      </w:r>
      <w:r>
        <w:rPr>
          <w:spacing w:val="-2"/>
        </w:rPr>
        <w:t xml:space="preserve"> </w:t>
      </w:r>
      <w:r>
        <w:t>planning</w:t>
      </w:r>
      <w:r>
        <w:rPr>
          <w:spacing w:val="-5"/>
        </w:rPr>
        <w:t xml:space="preserve"> </w:t>
      </w:r>
      <w:r>
        <w:t>of</w:t>
      </w:r>
      <w:r>
        <w:rPr>
          <w:spacing w:val="-1"/>
        </w:rPr>
        <w:t xml:space="preserve"> </w:t>
      </w:r>
      <w:r>
        <w:t>donor-funded</w:t>
      </w:r>
      <w:r>
        <w:rPr>
          <w:spacing w:val="-2"/>
        </w:rPr>
        <w:t xml:space="preserve"> </w:t>
      </w:r>
      <w:r>
        <w:t>projects</w:t>
      </w:r>
      <w:r>
        <w:rPr>
          <w:spacing w:val="-2"/>
        </w:rPr>
        <w:t xml:space="preserve"> </w:t>
      </w:r>
      <w:r>
        <w:t>is</w:t>
      </w:r>
      <w:r>
        <w:rPr>
          <w:spacing w:val="-2"/>
        </w:rPr>
        <w:t xml:space="preserve"> </w:t>
      </w:r>
      <w:r>
        <w:t>the bureaucratic complexity and regulatory requirements that often accompany donor funding. German donors are typically subject to stringent regulations and administrative procedures, which</w:t>
      </w:r>
      <w:r>
        <w:rPr>
          <w:spacing w:val="-1"/>
        </w:rPr>
        <w:t xml:space="preserve"> </w:t>
      </w:r>
      <w:r>
        <w:t>can</w:t>
      </w:r>
      <w:r>
        <w:rPr>
          <w:spacing w:val="-1"/>
        </w:rPr>
        <w:t xml:space="preserve"> </w:t>
      </w:r>
      <w:r>
        <w:t>slow</w:t>
      </w:r>
      <w:r>
        <w:rPr>
          <w:spacing w:val="-1"/>
        </w:rPr>
        <w:t xml:space="preserve"> </w:t>
      </w:r>
      <w:r>
        <w:t>down</w:t>
      </w:r>
      <w:r>
        <w:rPr>
          <w:spacing w:val="-2"/>
        </w:rPr>
        <w:t xml:space="preserve"> </w:t>
      </w:r>
      <w:r>
        <w:t>the</w:t>
      </w:r>
      <w:r>
        <w:rPr>
          <w:spacing w:val="-2"/>
        </w:rPr>
        <w:t xml:space="preserve"> </w:t>
      </w:r>
      <w:r>
        <w:t>project</w:t>
      </w:r>
      <w:r>
        <w:rPr>
          <w:spacing w:val="-1"/>
        </w:rPr>
        <w:t xml:space="preserve"> </w:t>
      </w:r>
      <w:r>
        <w:t>planning</w:t>
      </w:r>
      <w:r>
        <w:rPr>
          <w:spacing w:val="-4"/>
        </w:rPr>
        <w:t xml:space="preserve"> </w:t>
      </w:r>
      <w:r>
        <w:t>process.</w:t>
      </w:r>
      <w:r>
        <w:rPr>
          <w:spacing w:val="-1"/>
        </w:rPr>
        <w:t xml:space="preserve"> </w:t>
      </w:r>
      <w:r>
        <w:t>These</w:t>
      </w:r>
      <w:r>
        <w:rPr>
          <w:spacing w:val="-2"/>
        </w:rPr>
        <w:t xml:space="preserve"> </w:t>
      </w:r>
      <w:r>
        <w:t>regulatory</w:t>
      </w:r>
      <w:r>
        <w:rPr>
          <w:spacing w:val="-6"/>
        </w:rPr>
        <w:t xml:space="preserve"> </w:t>
      </w:r>
      <w:r>
        <w:t>frame</w:t>
      </w:r>
      <w:r>
        <w:t>works</w:t>
      </w:r>
      <w:r>
        <w:rPr>
          <w:spacing w:val="-1"/>
        </w:rPr>
        <w:t xml:space="preserve"> </w:t>
      </w:r>
      <w:r>
        <w:t>are</w:t>
      </w:r>
      <w:r>
        <w:rPr>
          <w:spacing w:val="-3"/>
        </w:rPr>
        <w:t xml:space="preserve"> </w:t>
      </w:r>
      <w:r>
        <w:t>designed to ensure accountability and transparency in the use of donor funds, but they can create significant delays in the disbursement of funds, project implementation, and monitoring. The rigid</w:t>
      </w:r>
      <w:r>
        <w:rPr>
          <w:spacing w:val="71"/>
        </w:rPr>
        <w:t xml:space="preserve"> </w:t>
      </w:r>
      <w:r>
        <w:t>reporting</w:t>
      </w:r>
      <w:r>
        <w:rPr>
          <w:spacing w:val="71"/>
        </w:rPr>
        <w:t xml:space="preserve"> </w:t>
      </w:r>
      <w:r>
        <w:t>structures</w:t>
      </w:r>
      <w:r>
        <w:rPr>
          <w:spacing w:val="74"/>
        </w:rPr>
        <w:t xml:space="preserve"> </w:t>
      </w:r>
      <w:r>
        <w:t>often</w:t>
      </w:r>
      <w:r>
        <w:rPr>
          <w:spacing w:val="73"/>
        </w:rPr>
        <w:t xml:space="preserve"> </w:t>
      </w:r>
      <w:r>
        <w:t>required</w:t>
      </w:r>
      <w:r>
        <w:rPr>
          <w:spacing w:val="74"/>
        </w:rPr>
        <w:t xml:space="preserve"> </w:t>
      </w:r>
      <w:r>
        <w:t>by</w:t>
      </w:r>
      <w:r>
        <w:rPr>
          <w:spacing w:val="71"/>
        </w:rPr>
        <w:t xml:space="preserve"> </w:t>
      </w:r>
      <w:r>
        <w:t>German</w:t>
      </w:r>
      <w:r>
        <w:rPr>
          <w:spacing w:val="73"/>
        </w:rPr>
        <w:t xml:space="preserve"> </w:t>
      </w:r>
      <w:r>
        <w:t>don</w:t>
      </w:r>
      <w:r>
        <w:t>ors</w:t>
      </w:r>
      <w:r>
        <w:rPr>
          <w:spacing w:val="76"/>
        </w:rPr>
        <w:t xml:space="preserve"> </w:t>
      </w:r>
      <w:r>
        <w:t>can</w:t>
      </w:r>
      <w:r>
        <w:rPr>
          <w:spacing w:val="74"/>
        </w:rPr>
        <w:t xml:space="preserve"> </w:t>
      </w:r>
      <w:r>
        <w:t>limit</w:t>
      </w:r>
      <w:r>
        <w:rPr>
          <w:spacing w:val="74"/>
        </w:rPr>
        <w:t xml:space="preserve"> </w:t>
      </w:r>
      <w:r>
        <w:t>the</w:t>
      </w:r>
      <w:r>
        <w:rPr>
          <w:spacing w:val="73"/>
        </w:rPr>
        <w:t xml:space="preserve"> </w:t>
      </w:r>
      <w:r>
        <w:t>flexibility</w:t>
      </w:r>
      <w:r>
        <w:rPr>
          <w:spacing w:val="66"/>
        </w:rPr>
        <w:t xml:space="preserve"> </w:t>
      </w:r>
      <w:r>
        <w:rPr>
          <w:spacing w:val="-5"/>
        </w:rPr>
        <w:t>of</w:t>
      </w:r>
    </w:p>
    <w:p w:rsidR="001708C2" w:rsidRDefault="001708C2">
      <w:pPr>
        <w:pStyle w:val="BodyText"/>
        <w:spacing w:line="360" w:lineRule="auto"/>
        <w:jc w:val="both"/>
        <w:sectPr w:rsidR="001708C2">
          <w:footerReference w:type="default" r:id="rId9"/>
          <w:pgSz w:w="12240" w:h="15840"/>
          <w:pgMar w:top="1400" w:right="1080" w:bottom="1200" w:left="720" w:header="0" w:footer="1015" w:gutter="0"/>
          <w:pgNumType w:start="1"/>
          <w:cols w:space="720"/>
        </w:sectPr>
      </w:pPr>
    </w:p>
    <w:p w:rsidR="001708C2" w:rsidRDefault="00216F05">
      <w:pPr>
        <w:pStyle w:val="BodyText"/>
        <w:spacing w:before="74" w:line="360" w:lineRule="auto"/>
        <w:ind w:left="1008" w:right="357"/>
        <w:jc w:val="both"/>
      </w:pPr>
      <w:proofErr w:type="gramStart"/>
      <w:r>
        <w:lastRenderedPageBreak/>
        <w:t>implementing</w:t>
      </w:r>
      <w:proofErr w:type="gramEnd"/>
      <w:r>
        <w:t xml:space="preserve"> organizations to adapt to changing circumstances on the ground. According to Müller and Koch (2022), the bureaucratic burden associated with donor-funded projects in Germany can create inefficiencies and cause project managers to spend a dispr</w:t>
      </w:r>
      <w:r>
        <w:t>oportionate amount of time on compliance tasks rather than focusing on the actual implementation of the project. This complex environment can hinder the timely</w:t>
      </w:r>
      <w:r>
        <w:rPr>
          <w:spacing w:val="-3"/>
        </w:rPr>
        <w:t xml:space="preserve"> </w:t>
      </w:r>
      <w:r>
        <w:t>execution of projects, particularly</w:t>
      </w:r>
      <w:r>
        <w:rPr>
          <w:spacing w:val="-3"/>
        </w:rPr>
        <w:t xml:space="preserve"> </w:t>
      </w:r>
      <w:r>
        <w:t>in sectors like development and humanitarian aid, where spee</w:t>
      </w:r>
      <w:r>
        <w:t xml:space="preserve">d and adaptability are often </w:t>
      </w:r>
      <w:r>
        <w:rPr>
          <w:spacing w:val="-2"/>
        </w:rPr>
        <w:t>essential.</w:t>
      </w:r>
    </w:p>
    <w:p w:rsidR="001708C2" w:rsidRDefault="001708C2">
      <w:pPr>
        <w:pStyle w:val="BodyText"/>
        <w:spacing w:before="4"/>
      </w:pPr>
    </w:p>
    <w:p w:rsidR="001708C2" w:rsidRDefault="00216F05">
      <w:pPr>
        <w:pStyle w:val="BodyText"/>
        <w:spacing w:line="360" w:lineRule="auto"/>
        <w:ind w:left="1008" w:right="354"/>
        <w:jc w:val="both"/>
      </w:pPr>
      <w:r>
        <w:t>Community engagement and stakeholder involvement play a central role in the success of donor-funded projects. Edwards and Hughes (2021) found that projects in</w:t>
      </w:r>
      <w:r>
        <w:rPr>
          <w:spacing w:val="-1"/>
        </w:rPr>
        <w:t xml:space="preserve"> </w:t>
      </w:r>
      <w:r>
        <w:t>Wales that failed to adequately involve local communitie</w:t>
      </w:r>
      <w:r>
        <w:t>s and stakeholders during the planning phase often struggled</w:t>
      </w:r>
      <w:r>
        <w:rPr>
          <w:spacing w:val="-2"/>
        </w:rPr>
        <w:t xml:space="preserve"> </w:t>
      </w:r>
      <w:r>
        <w:t>with</w:t>
      </w:r>
      <w:r>
        <w:rPr>
          <w:spacing w:val="-3"/>
        </w:rPr>
        <w:t xml:space="preserve"> </w:t>
      </w:r>
      <w:r>
        <w:t>low</w:t>
      </w:r>
      <w:r>
        <w:rPr>
          <w:spacing w:val="-3"/>
        </w:rPr>
        <w:t xml:space="preserve"> </w:t>
      </w:r>
      <w:r>
        <w:t>levels</w:t>
      </w:r>
      <w:r>
        <w:rPr>
          <w:spacing w:val="-1"/>
        </w:rPr>
        <w:t xml:space="preserve"> </w:t>
      </w:r>
      <w:r>
        <w:t>of</w:t>
      </w:r>
      <w:r>
        <w:rPr>
          <w:spacing w:val="-3"/>
        </w:rPr>
        <w:t xml:space="preserve"> </w:t>
      </w:r>
      <w:r>
        <w:t>participation</w:t>
      </w:r>
      <w:r>
        <w:rPr>
          <w:spacing w:val="-3"/>
        </w:rPr>
        <w:t xml:space="preserve"> </w:t>
      </w:r>
      <w:r>
        <w:t>and</w:t>
      </w:r>
      <w:r>
        <w:rPr>
          <w:spacing w:val="-1"/>
        </w:rPr>
        <w:t xml:space="preserve"> </w:t>
      </w:r>
      <w:r>
        <w:t>acceptance.</w:t>
      </w:r>
      <w:r>
        <w:rPr>
          <w:spacing w:val="-1"/>
        </w:rPr>
        <w:t xml:space="preserve"> </w:t>
      </w:r>
      <w:r>
        <w:t>This</w:t>
      </w:r>
      <w:r>
        <w:rPr>
          <w:spacing w:val="-3"/>
        </w:rPr>
        <w:t xml:space="preserve"> </w:t>
      </w:r>
      <w:r>
        <w:t>lack</w:t>
      </w:r>
      <w:r>
        <w:rPr>
          <w:spacing w:val="-1"/>
        </w:rPr>
        <w:t xml:space="preserve"> </w:t>
      </w:r>
      <w:r>
        <w:t>of</w:t>
      </w:r>
      <w:r>
        <w:rPr>
          <w:spacing w:val="-2"/>
        </w:rPr>
        <w:t xml:space="preserve"> </w:t>
      </w:r>
      <w:r>
        <w:t>engagement</w:t>
      </w:r>
      <w:r>
        <w:rPr>
          <w:spacing w:val="-3"/>
        </w:rPr>
        <w:t xml:space="preserve"> </w:t>
      </w:r>
      <w:r>
        <w:t>can</w:t>
      </w:r>
      <w:r>
        <w:rPr>
          <w:spacing w:val="-3"/>
        </w:rPr>
        <w:t xml:space="preserve"> </w:t>
      </w:r>
      <w:r>
        <w:t>lead</w:t>
      </w:r>
      <w:r>
        <w:rPr>
          <w:spacing w:val="-3"/>
        </w:rPr>
        <w:t xml:space="preserve"> </w:t>
      </w:r>
      <w:r>
        <w:t>to a mismatch between the objectives of donor organizations and the actual needs of the communities they aim to s</w:t>
      </w:r>
      <w:r>
        <w:t>erve. In particular, donor-funded projects in Wales have encountered resistance from local populations when the projects were perceived as imposed from the outside without regard for local cultural and social dynamics. Effective planning, therefore, requir</w:t>
      </w:r>
      <w:r>
        <w:t>es an understanding of the local context and the establishment of partnerships with community leaders and stakeholders. Ensuring that projects align with the priorities and values of the local population helps to secure better community buy-in, which is cr</w:t>
      </w:r>
      <w:r>
        <w:t>ucial for long-term success. Failing to engage meaningfully with stakeholders at outset of a project can result in a lack of local ownership and ultimately undermine project’s objectives.</w:t>
      </w:r>
    </w:p>
    <w:p w:rsidR="001708C2" w:rsidRDefault="001708C2">
      <w:pPr>
        <w:pStyle w:val="BodyText"/>
        <w:spacing w:before="5"/>
      </w:pPr>
    </w:p>
    <w:p w:rsidR="001708C2" w:rsidRDefault="00216F05">
      <w:pPr>
        <w:pStyle w:val="BodyText"/>
        <w:spacing w:line="360" w:lineRule="auto"/>
        <w:ind w:left="1008" w:right="356"/>
        <w:jc w:val="both"/>
      </w:pPr>
      <w:r>
        <w:t xml:space="preserve">Organizational capacity and project management skills are critical </w:t>
      </w:r>
      <w:r>
        <w:t>factors affecting the planning of donor-funded projects. Japan's development assistance is often directed toward large-scale infrastructure projects and technical cooperation. Tanaka et al. (2023) revealed</w:t>
      </w:r>
      <w:r>
        <w:rPr>
          <w:spacing w:val="40"/>
        </w:rPr>
        <w:t xml:space="preserve"> </w:t>
      </w:r>
      <w:r>
        <w:t>that many donor-funded projects in Japan face chal</w:t>
      </w:r>
      <w:r>
        <w:t>lenges related to inadequate project management capacities within recipient organizations. While Japanese donors provide substantial</w:t>
      </w:r>
      <w:r>
        <w:rPr>
          <w:spacing w:val="-3"/>
        </w:rPr>
        <w:t xml:space="preserve"> </w:t>
      </w:r>
      <w:r>
        <w:t>technical</w:t>
      </w:r>
      <w:r>
        <w:rPr>
          <w:spacing w:val="-1"/>
        </w:rPr>
        <w:t xml:space="preserve"> </w:t>
      </w:r>
      <w:r>
        <w:t>and</w:t>
      </w:r>
      <w:r>
        <w:rPr>
          <w:spacing w:val="-1"/>
        </w:rPr>
        <w:t xml:space="preserve"> </w:t>
      </w:r>
      <w:r>
        <w:t>financial</w:t>
      </w:r>
      <w:r>
        <w:rPr>
          <w:spacing w:val="-3"/>
        </w:rPr>
        <w:t xml:space="preserve"> </w:t>
      </w:r>
      <w:r>
        <w:t>support,</w:t>
      </w:r>
      <w:r>
        <w:rPr>
          <w:spacing w:val="-3"/>
        </w:rPr>
        <w:t xml:space="preserve"> </w:t>
      </w:r>
      <w:r>
        <w:t>the</w:t>
      </w:r>
      <w:r>
        <w:rPr>
          <w:spacing w:val="-4"/>
        </w:rPr>
        <w:t xml:space="preserve"> </w:t>
      </w:r>
      <w:r>
        <w:t>recipients</w:t>
      </w:r>
      <w:r>
        <w:rPr>
          <w:spacing w:val="-3"/>
        </w:rPr>
        <w:t xml:space="preserve"> </w:t>
      </w:r>
      <w:r>
        <w:t>sometimes</w:t>
      </w:r>
      <w:r>
        <w:rPr>
          <w:spacing w:val="-3"/>
        </w:rPr>
        <w:t xml:space="preserve"> </w:t>
      </w:r>
      <w:r>
        <w:t>lack</w:t>
      </w:r>
      <w:r>
        <w:rPr>
          <w:spacing w:val="-3"/>
        </w:rPr>
        <w:t xml:space="preserve"> </w:t>
      </w:r>
      <w:r>
        <w:t>the</w:t>
      </w:r>
      <w:r>
        <w:rPr>
          <w:spacing w:val="-4"/>
        </w:rPr>
        <w:t xml:space="preserve"> </w:t>
      </w:r>
      <w:r>
        <w:t>internal</w:t>
      </w:r>
      <w:r>
        <w:rPr>
          <w:spacing w:val="-1"/>
        </w:rPr>
        <w:t xml:space="preserve"> </w:t>
      </w:r>
      <w:r>
        <w:t>expertise to manage complex projects effectivel</w:t>
      </w:r>
      <w:r>
        <w:t>y. This gap in capacity can lead to inefficient project implementation, delays, and overspending. The highly</w:t>
      </w:r>
      <w:r>
        <w:rPr>
          <w:spacing w:val="-4"/>
        </w:rPr>
        <w:t xml:space="preserve"> </w:t>
      </w:r>
      <w:r>
        <w:t>technical nature of many</w:t>
      </w:r>
      <w:r>
        <w:rPr>
          <w:spacing w:val="-4"/>
        </w:rPr>
        <w:t xml:space="preserve"> </w:t>
      </w:r>
      <w:r>
        <w:t>donor-funded projects in Japan means that specialized knowledge and expertise are essential for success. Without</w:t>
      </w:r>
      <w:r>
        <w:rPr>
          <w:spacing w:val="32"/>
        </w:rPr>
        <w:t xml:space="preserve"> </w:t>
      </w:r>
      <w:r>
        <w:t>skilled</w:t>
      </w:r>
      <w:r>
        <w:rPr>
          <w:spacing w:val="34"/>
        </w:rPr>
        <w:t xml:space="preserve"> </w:t>
      </w:r>
      <w:r>
        <w:t>p</w:t>
      </w:r>
      <w:r>
        <w:t>ersonnel</w:t>
      </w:r>
      <w:r>
        <w:rPr>
          <w:spacing w:val="35"/>
        </w:rPr>
        <w:t xml:space="preserve"> </w:t>
      </w:r>
      <w:r>
        <w:t>and</w:t>
      </w:r>
      <w:r>
        <w:rPr>
          <w:spacing w:val="34"/>
        </w:rPr>
        <w:t xml:space="preserve"> </w:t>
      </w:r>
      <w:r>
        <w:t>proper</w:t>
      </w:r>
      <w:r>
        <w:rPr>
          <w:spacing w:val="34"/>
        </w:rPr>
        <w:t xml:space="preserve"> </w:t>
      </w:r>
      <w:r>
        <w:t>management</w:t>
      </w:r>
      <w:r>
        <w:rPr>
          <w:spacing w:val="35"/>
        </w:rPr>
        <w:t xml:space="preserve"> </w:t>
      </w:r>
      <w:r>
        <w:t>structures</w:t>
      </w:r>
      <w:r>
        <w:rPr>
          <w:spacing w:val="34"/>
        </w:rPr>
        <w:t xml:space="preserve"> </w:t>
      </w:r>
      <w:r>
        <w:t>in</w:t>
      </w:r>
      <w:r>
        <w:rPr>
          <w:spacing w:val="35"/>
        </w:rPr>
        <w:t xml:space="preserve"> </w:t>
      </w:r>
      <w:r>
        <w:t>place,</w:t>
      </w:r>
      <w:r>
        <w:rPr>
          <w:spacing w:val="37"/>
        </w:rPr>
        <w:t xml:space="preserve"> </w:t>
      </w:r>
      <w:r>
        <w:t>projects</w:t>
      </w:r>
      <w:r>
        <w:rPr>
          <w:spacing w:val="35"/>
        </w:rPr>
        <w:t xml:space="preserve"> </w:t>
      </w:r>
      <w:r>
        <w:t>may</w:t>
      </w:r>
      <w:r>
        <w:rPr>
          <w:spacing w:val="29"/>
        </w:rPr>
        <w:t xml:space="preserve"> </w:t>
      </w:r>
      <w:r>
        <w:t>fail</w:t>
      </w:r>
      <w:r>
        <w:rPr>
          <w:spacing w:val="35"/>
        </w:rPr>
        <w:t xml:space="preserve"> </w:t>
      </w:r>
      <w:r>
        <w:rPr>
          <w:spacing w:val="-5"/>
        </w:rPr>
        <w:t>to</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58"/>
        <w:jc w:val="both"/>
      </w:pPr>
      <w:proofErr w:type="gramStart"/>
      <w:r>
        <w:lastRenderedPageBreak/>
        <w:t>meet</w:t>
      </w:r>
      <w:proofErr w:type="gramEnd"/>
      <w:r>
        <w:t xml:space="preserve"> their intended goals. The study emphasizes the importance of investing in local capacity building</w:t>
      </w:r>
      <w:r>
        <w:rPr>
          <w:spacing w:val="-2"/>
        </w:rPr>
        <w:t xml:space="preserve"> </w:t>
      </w:r>
      <w:r>
        <w:t>and providing</w:t>
      </w:r>
      <w:r>
        <w:rPr>
          <w:spacing w:val="-2"/>
        </w:rPr>
        <w:t xml:space="preserve"> </w:t>
      </w:r>
      <w:r>
        <w:t>continuous training</w:t>
      </w:r>
      <w:r>
        <w:rPr>
          <w:spacing w:val="-2"/>
        </w:rPr>
        <w:t xml:space="preserve"> </w:t>
      </w:r>
      <w:r>
        <w:t>to ensure</w:t>
      </w:r>
      <w:r>
        <w:rPr>
          <w:spacing w:val="-1"/>
        </w:rPr>
        <w:t xml:space="preserve"> </w:t>
      </w:r>
      <w:r>
        <w:t>that recipients can manage</w:t>
      </w:r>
      <w:r>
        <w:rPr>
          <w:spacing w:val="-1"/>
        </w:rPr>
        <w:t xml:space="preserve"> </w:t>
      </w:r>
      <w:r>
        <w:t>donor-funded projects effectively and sustainably.</w:t>
      </w:r>
    </w:p>
    <w:p w:rsidR="001708C2" w:rsidRDefault="001708C2">
      <w:pPr>
        <w:pStyle w:val="BodyText"/>
        <w:spacing w:before="4"/>
      </w:pPr>
    </w:p>
    <w:p w:rsidR="001708C2" w:rsidRDefault="00216F05">
      <w:pPr>
        <w:pStyle w:val="BodyText"/>
        <w:spacing w:line="360" w:lineRule="auto"/>
        <w:ind w:left="1008" w:right="359"/>
        <w:jc w:val="both"/>
      </w:pPr>
      <w:r>
        <w:t xml:space="preserve">In South Africa, one of the key factors affecting the planning of donor-funded projects is bureaucratic and administrative barriers. A study by </w:t>
      </w:r>
      <w:proofErr w:type="spellStart"/>
      <w:r>
        <w:t>Kotze</w:t>
      </w:r>
      <w:proofErr w:type="spellEnd"/>
      <w:r>
        <w:t xml:space="preserve"> and </w:t>
      </w:r>
      <w:proofErr w:type="spellStart"/>
      <w:r>
        <w:t>Govender</w:t>
      </w:r>
      <w:proofErr w:type="spellEnd"/>
      <w:r>
        <w:t xml:space="preserve"> (2021) emphasized that while South Africa is a middle-income country with strong institutiona</w:t>
      </w:r>
      <w:r>
        <w:t>l frameworks, the administrative complexity and lengthy approval processes often hinder the effective planning and execution of donor-funded projects. The reliance on bureaucratic processes can delay project timelines, complicate the approval of funding an</w:t>
      </w:r>
      <w:r>
        <w:t>d create inefficiencies in project implementation.</w:t>
      </w:r>
      <w:r>
        <w:rPr>
          <w:spacing w:val="-1"/>
        </w:rPr>
        <w:t xml:space="preserve"> </w:t>
      </w:r>
      <w:r>
        <w:t>Donor</w:t>
      </w:r>
      <w:r>
        <w:rPr>
          <w:spacing w:val="-3"/>
        </w:rPr>
        <w:t xml:space="preserve"> </w:t>
      </w:r>
      <w:r>
        <w:t>requirements</w:t>
      </w:r>
      <w:r>
        <w:rPr>
          <w:spacing w:val="-1"/>
        </w:rPr>
        <w:t xml:space="preserve"> </w:t>
      </w:r>
      <w:r>
        <w:t>for</w:t>
      </w:r>
      <w:r>
        <w:rPr>
          <w:spacing w:val="-2"/>
        </w:rPr>
        <w:t xml:space="preserve"> </w:t>
      </w:r>
      <w:r>
        <w:t>regular reporting, audits</w:t>
      </w:r>
      <w:r>
        <w:rPr>
          <w:spacing w:val="-1"/>
        </w:rPr>
        <w:t xml:space="preserve"> </w:t>
      </w:r>
      <w:r>
        <w:t>and accountability</w:t>
      </w:r>
      <w:r>
        <w:rPr>
          <w:spacing w:val="-6"/>
        </w:rPr>
        <w:t xml:space="preserve"> </w:t>
      </w:r>
      <w:r>
        <w:t>measures can become burdensome for local implementing organizations. This bureaucratic burden may lead to delays in mobilizing funds, hin</w:t>
      </w:r>
      <w:r>
        <w:t>dering the timely execution of essential community health or development interventions. These issues are particularly pronounced in sectors where time-sensitive responses are critical, such as health, education, and infrastructure.</w:t>
      </w:r>
    </w:p>
    <w:p w:rsidR="001708C2" w:rsidRDefault="00216F05">
      <w:pPr>
        <w:pStyle w:val="BodyText"/>
        <w:spacing w:before="202" w:line="360" w:lineRule="auto"/>
        <w:ind w:left="1008" w:right="355"/>
        <w:jc w:val="both"/>
      </w:pPr>
      <w:r>
        <w:t>A significant factor imp</w:t>
      </w:r>
      <w:r>
        <w:t>acting the planning of donor-funded projects in Nigeria is poor governance and corruption. Studies have shown that the mismanagement of funds and lack of transparency in the governance structures of donor-funded projects are persistent challenges</w:t>
      </w:r>
      <w:r>
        <w:rPr>
          <w:spacing w:val="40"/>
        </w:rPr>
        <w:t xml:space="preserve"> </w:t>
      </w:r>
      <w:r>
        <w:t>in Nigeri</w:t>
      </w:r>
      <w:r>
        <w:t xml:space="preserve">a. According to </w:t>
      </w:r>
      <w:proofErr w:type="spellStart"/>
      <w:r>
        <w:t>Okojie</w:t>
      </w:r>
      <w:proofErr w:type="spellEnd"/>
      <w:r>
        <w:t xml:space="preserve"> et al. (2022), corruption within governmental institutions and among local authorities often results in the misallocation or diversion of donor resources, leading</w:t>
      </w:r>
      <w:r>
        <w:rPr>
          <w:spacing w:val="-1"/>
        </w:rPr>
        <w:t xml:space="preserve"> </w:t>
      </w:r>
      <w:r>
        <w:t>to inefficiencies and failure to meet project objectives. The weak enf</w:t>
      </w:r>
      <w:r>
        <w:t>orcement of anti- corruption</w:t>
      </w:r>
      <w:r>
        <w:rPr>
          <w:spacing w:val="-1"/>
        </w:rPr>
        <w:t xml:space="preserve"> </w:t>
      </w:r>
      <w:r>
        <w:t>measures</w:t>
      </w:r>
      <w:r>
        <w:rPr>
          <w:spacing w:val="-1"/>
        </w:rPr>
        <w:t xml:space="preserve"> </w:t>
      </w:r>
      <w:r>
        <w:t>further</w:t>
      </w:r>
      <w:r>
        <w:rPr>
          <w:spacing w:val="-2"/>
        </w:rPr>
        <w:t xml:space="preserve"> </w:t>
      </w:r>
      <w:r>
        <w:t>exacerbates</w:t>
      </w:r>
      <w:r>
        <w:rPr>
          <w:spacing w:val="-2"/>
        </w:rPr>
        <w:t xml:space="preserve"> </w:t>
      </w:r>
      <w:r>
        <w:t>this</w:t>
      </w:r>
      <w:r>
        <w:rPr>
          <w:spacing w:val="-1"/>
        </w:rPr>
        <w:t xml:space="preserve"> </w:t>
      </w:r>
      <w:r>
        <w:t>issue,</w:t>
      </w:r>
      <w:r>
        <w:rPr>
          <w:spacing w:val="-1"/>
        </w:rPr>
        <w:t xml:space="preserve"> </w:t>
      </w:r>
      <w:r>
        <w:t>as</w:t>
      </w:r>
      <w:r>
        <w:rPr>
          <w:spacing w:val="-1"/>
        </w:rPr>
        <w:t xml:space="preserve"> </w:t>
      </w:r>
      <w:r>
        <w:t>funds</w:t>
      </w:r>
      <w:r>
        <w:rPr>
          <w:spacing w:val="-2"/>
        </w:rPr>
        <w:t xml:space="preserve"> </w:t>
      </w:r>
      <w:r>
        <w:t>intended</w:t>
      </w:r>
      <w:r>
        <w:rPr>
          <w:spacing w:val="-1"/>
        </w:rPr>
        <w:t xml:space="preserve"> </w:t>
      </w:r>
      <w:r>
        <w:t>for</w:t>
      </w:r>
      <w:r>
        <w:rPr>
          <w:spacing w:val="-3"/>
        </w:rPr>
        <w:t xml:space="preserve"> </w:t>
      </w:r>
      <w:r>
        <w:t>development</w:t>
      </w:r>
      <w:r>
        <w:rPr>
          <w:spacing w:val="-1"/>
        </w:rPr>
        <w:t xml:space="preserve"> </w:t>
      </w:r>
      <w:r>
        <w:t>projects are</w:t>
      </w:r>
      <w:r>
        <w:rPr>
          <w:spacing w:val="-5"/>
        </w:rPr>
        <w:t xml:space="preserve"> </w:t>
      </w:r>
      <w:r>
        <w:t>often</w:t>
      </w:r>
      <w:r>
        <w:rPr>
          <w:spacing w:val="-3"/>
        </w:rPr>
        <w:t xml:space="preserve"> </w:t>
      </w:r>
      <w:r>
        <w:t>siphoned</w:t>
      </w:r>
      <w:r>
        <w:rPr>
          <w:spacing w:val="-3"/>
        </w:rPr>
        <w:t xml:space="preserve"> </w:t>
      </w:r>
      <w:r>
        <w:t>off</w:t>
      </w:r>
      <w:r>
        <w:rPr>
          <w:spacing w:val="-3"/>
        </w:rPr>
        <w:t xml:space="preserve"> </w:t>
      </w:r>
      <w:r>
        <w:t>before</w:t>
      </w:r>
      <w:r>
        <w:rPr>
          <w:spacing w:val="-4"/>
        </w:rPr>
        <w:t xml:space="preserve"> </w:t>
      </w:r>
      <w:r>
        <w:t>reaching</w:t>
      </w:r>
      <w:r>
        <w:rPr>
          <w:spacing w:val="-5"/>
        </w:rPr>
        <w:t xml:space="preserve"> </w:t>
      </w:r>
      <w:r>
        <w:t>the</w:t>
      </w:r>
      <w:r>
        <w:rPr>
          <w:spacing w:val="-4"/>
        </w:rPr>
        <w:t xml:space="preserve"> </w:t>
      </w:r>
      <w:r>
        <w:t>intended</w:t>
      </w:r>
      <w:r>
        <w:rPr>
          <w:spacing w:val="-3"/>
        </w:rPr>
        <w:t xml:space="preserve"> </w:t>
      </w:r>
      <w:r>
        <w:t>beneficiaries.</w:t>
      </w:r>
      <w:r>
        <w:rPr>
          <w:spacing w:val="-3"/>
        </w:rPr>
        <w:t xml:space="preserve"> </w:t>
      </w:r>
      <w:r>
        <w:t>This</w:t>
      </w:r>
      <w:r>
        <w:rPr>
          <w:spacing w:val="-3"/>
        </w:rPr>
        <w:t xml:space="preserve"> </w:t>
      </w:r>
      <w:r>
        <w:t>undermines</w:t>
      </w:r>
      <w:r>
        <w:rPr>
          <w:spacing w:val="-3"/>
        </w:rPr>
        <w:t xml:space="preserve"> </w:t>
      </w:r>
      <w:r>
        <w:t>public</w:t>
      </w:r>
      <w:r>
        <w:rPr>
          <w:spacing w:val="-3"/>
        </w:rPr>
        <w:t xml:space="preserve"> </w:t>
      </w:r>
      <w:r>
        <w:t>trust in donor-funded projects and may discourage fut</w:t>
      </w:r>
      <w:r>
        <w:t>ure investment in similar initiatives. Furthermore, poor governance practices, including inadequate project monitoring and evaluation, can prevent projects from achieving</w:t>
      </w:r>
      <w:r>
        <w:rPr>
          <w:spacing w:val="-1"/>
        </w:rPr>
        <w:t xml:space="preserve"> </w:t>
      </w:r>
      <w:r>
        <w:t>their full potential, leaving local communities without the intended benefits.</w:t>
      </w:r>
    </w:p>
    <w:p w:rsidR="001708C2" w:rsidRDefault="00216F05">
      <w:pPr>
        <w:pStyle w:val="BodyText"/>
        <w:spacing w:before="200" w:line="360" w:lineRule="auto"/>
        <w:ind w:left="1008" w:right="354"/>
        <w:jc w:val="both"/>
      </w:pPr>
      <w:r>
        <w:t xml:space="preserve">Social and political instability plays a critical role in the challenges faced by donor-funded projects in Egypt. </w:t>
      </w:r>
      <w:proofErr w:type="spellStart"/>
      <w:r>
        <w:t>Abdelhamid</w:t>
      </w:r>
      <w:proofErr w:type="spellEnd"/>
      <w:r>
        <w:t xml:space="preserve"> and </w:t>
      </w:r>
      <w:proofErr w:type="spellStart"/>
      <w:r>
        <w:t>Ghoneim</w:t>
      </w:r>
      <w:proofErr w:type="spellEnd"/>
      <w:r>
        <w:t xml:space="preserve"> (2020) highlighted that Egypt’s socio-political environment</w:t>
      </w:r>
      <w:r>
        <w:rPr>
          <w:spacing w:val="9"/>
        </w:rPr>
        <w:t xml:space="preserve"> </w:t>
      </w:r>
      <w:r>
        <w:t>has</w:t>
      </w:r>
      <w:r>
        <w:rPr>
          <w:spacing w:val="13"/>
        </w:rPr>
        <w:t xml:space="preserve"> </w:t>
      </w:r>
      <w:r>
        <w:t>a</w:t>
      </w:r>
      <w:r>
        <w:rPr>
          <w:spacing w:val="10"/>
        </w:rPr>
        <w:t xml:space="preserve"> </w:t>
      </w:r>
      <w:r>
        <w:t>direct</w:t>
      </w:r>
      <w:r>
        <w:rPr>
          <w:spacing w:val="13"/>
        </w:rPr>
        <w:t xml:space="preserve"> </w:t>
      </w:r>
      <w:r>
        <w:t>impact</w:t>
      </w:r>
      <w:r>
        <w:rPr>
          <w:spacing w:val="12"/>
        </w:rPr>
        <w:t xml:space="preserve"> </w:t>
      </w:r>
      <w:r>
        <w:t>on</w:t>
      </w:r>
      <w:r>
        <w:rPr>
          <w:spacing w:val="10"/>
        </w:rPr>
        <w:t xml:space="preserve"> </w:t>
      </w:r>
      <w:r>
        <w:t>the</w:t>
      </w:r>
      <w:r>
        <w:rPr>
          <w:spacing w:val="10"/>
        </w:rPr>
        <w:t xml:space="preserve"> </w:t>
      </w:r>
      <w:r>
        <w:t>planning</w:t>
      </w:r>
      <w:r>
        <w:rPr>
          <w:spacing w:val="10"/>
        </w:rPr>
        <w:t xml:space="preserve"> </w:t>
      </w:r>
      <w:r>
        <w:t>and</w:t>
      </w:r>
      <w:r>
        <w:rPr>
          <w:spacing w:val="11"/>
        </w:rPr>
        <w:t xml:space="preserve"> </w:t>
      </w:r>
      <w:r>
        <w:t>execution</w:t>
      </w:r>
      <w:r>
        <w:rPr>
          <w:spacing w:val="10"/>
        </w:rPr>
        <w:t xml:space="preserve"> </w:t>
      </w:r>
      <w:r>
        <w:t>of</w:t>
      </w:r>
      <w:r>
        <w:rPr>
          <w:spacing w:val="13"/>
        </w:rPr>
        <w:t xml:space="preserve"> </w:t>
      </w:r>
      <w:r>
        <w:t>develo</w:t>
      </w:r>
      <w:r>
        <w:t>pment</w:t>
      </w:r>
      <w:r>
        <w:rPr>
          <w:spacing w:val="10"/>
        </w:rPr>
        <w:t xml:space="preserve"> </w:t>
      </w:r>
      <w:r>
        <w:t>projects.</w:t>
      </w:r>
      <w:r>
        <w:rPr>
          <w:spacing w:val="12"/>
        </w:rPr>
        <w:t xml:space="preserve"> </w:t>
      </w:r>
      <w:r>
        <w:rPr>
          <w:spacing w:val="-5"/>
        </w:rPr>
        <w:t>The</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58"/>
        <w:jc w:val="both"/>
      </w:pPr>
      <w:proofErr w:type="gramStart"/>
      <w:r>
        <w:lastRenderedPageBreak/>
        <w:t>frequent</w:t>
      </w:r>
      <w:proofErr w:type="gramEnd"/>
      <w:r>
        <w:t xml:space="preserve"> changes in government policies, along with political instability, create an uncertain environment for donor-funded initiatives. These fluctuations can lead to shifting priorities, a lack of continuity in project g</w:t>
      </w:r>
      <w:r>
        <w:t>oals, and inconsistent policies that disrupt the alignment of</w:t>
      </w:r>
      <w:r>
        <w:rPr>
          <w:spacing w:val="40"/>
        </w:rPr>
        <w:t xml:space="preserve"> </w:t>
      </w:r>
      <w:r>
        <w:t>donor funds with long-term developmental strategies. The unpredictability of the political climate often results in delays, poor implementation and lack of coordination between stakeholders. Soc</w:t>
      </w:r>
      <w:r>
        <w:t xml:space="preserve">ial challenges such as high levels of poverty, inequality, and unemployment also complicate the planning of effective donor-funded projects, as they require greater alignment with the country’s socio-economic realities to be impactful. Therefore, planning </w:t>
      </w:r>
      <w:r>
        <w:t>donor-funded projects in Egypt requires careful consideration of the evolving political landscape and effective mitigation of associated risks.</w:t>
      </w:r>
    </w:p>
    <w:p w:rsidR="001708C2" w:rsidRDefault="00216F05">
      <w:pPr>
        <w:pStyle w:val="BodyText"/>
        <w:spacing w:before="201" w:line="360" w:lineRule="auto"/>
        <w:ind w:left="1008" w:right="352"/>
        <w:jc w:val="both"/>
      </w:pPr>
      <w:proofErr w:type="spellStart"/>
      <w:r>
        <w:t>Nabaho</w:t>
      </w:r>
      <w:proofErr w:type="spellEnd"/>
      <w:r>
        <w:t xml:space="preserve"> et al. (2021) in Uganda found that despite the influx of donor funding, many local NGOs</w:t>
      </w:r>
      <w:r>
        <w:rPr>
          <w:spacing w:val="-3"/>
        </w:rPr>
        <w:t xml:space="preserve"> </w:t>
      </w:r>
      <w:r>
        <w:t>and government</w:t>
      </w:r>
      <w:r>
        <w:rPr>
          <w:spacing w:val="-1"/>
        </w:rPr>
        <w:t xml:space="preserve"> </w:t>
      </w:r>
      <w:r>
        <w:t>bo</w:t>
      </w:r>
      <w:r>
        <w:t>dies</w:t>
      </w:r>
      <w:r>
        <w:rPr>
          <w:spacing w:val="-3"/>
        </w:rPr>
        <w:t xml:space="preserve"> </w:t>
      </w:r>
      <w:r>
        <w:t>in</w:t>
      </w:r>
      <w:r>
        <w:rPr>
          <w:spacing w:val="-3"/>
        </w:rPr>
        <w:t xml:space="preserve"> </w:t>
      </w:r>
      <w:r>
        <w:t>Uganda</w:t>
      </w:r>
      <w:r>
        <w:rPr>
          <w:spacing w:val="-2"/>
        </w:rPr>
        <w:t xml:space="preserve"> </w:t>
      </w:r>
      <w:r>
        <w:t>face</w:t>
      </w:r>
      <w:r>
        <w:rPr>
          <w:spacing w:val="-2"/>
        </w:rPr>
        <w:t xml:space="preserve"> </w:t>
      </w:r>
      <w:r>
        <w:t>challenges</w:t>
      </w:r>
      <w:r>
        <w:rPr>
          <w:spacing w:val="-1"/>
        </w:rPr>
        <w:t xml:space="preserve"> </w:t>
      </w:r>
      <w:r>
        <w:t>in</w:t>
      </w:r>
      <w:r>
        <w:rPr>
          <w:spacing w:val="-3"/>
        </w:rPr>
        <w:t xml:space="preserve"> </w:t>
      </w:r>
      <w:r>
        <w:t>effectively</w:t>
      </w:r>
      <w:r>
        <w:rPr>
          <w:spacing w:val="-7"/>
        </w:rPr>
        <w:t xml:space="preserve"> </w:t>
      </w:r>
      <w:r>
        <w:t>managing</w:t>
      </w:r>
      <w:r>
        <w:rPr>
          <w:spacing w:val="-6"/>
        </w:rPr>
        <w:t xml:space="preserve"> </w:t>
      </w:r>
      <w:r>
        <w:t>projects</w:t>
      </w:r>
      <w:r>
        <w:rPr>
          <w:spacing w:val="-3"/>
        </w:rPr>
        <w:t xml:space="preserve"> </w:t>
      </w:r>
      <w:r>
        <w:t>due to limited technical expertise and weak organizational structures. This capacity gap often</w:t>
      </w:r>
      <w:r>
        <w:rPr>
          <w:spacing w:val="40"/>
        </w:rPr>
        <w:t xml:space="preserve"> </w:t>
      </w:r>
      <w:r>
        <w:t>leads to poor project design, inefficient resource allocation, and difficulties in monitoring and</w:t>
      </w:r>
      <w:r>
        <w:t xml:space="preserve"> evaluation. Without skilled project managers and staff, the planning and implementation of donor-funded projects often suffer from delays, mismanagement and suboptimal outcomes. The study further highlighted that local organizations are often reliant on d</w:t>
      </w:r>
      <w:r>
        <w:t>onor organizations for technical expertise and support, but this dependency can undermine the sustainability of projects once donor funding is withdrawn. Investing in capacity building and strengthening local management structures is critical for improving</w:t>
      </w:r>
      <w:r>
        <w:t xml:space="preserve"> the planning and execution of donor- funded projects in Uganda.</w:t>
      </w:r>
    </w:p>
    <w:p w:rsidR="001708C2" w:rsidRDefault="001708C2">
      <w:pPr>
        <w:pStyle w:val="BodyText"/>
        <w:spacing w:before="4"/>
      </w:pPr>
    </w:p>
    <w:p w:rsidR="001708C2" w:rsidRDefault="00216F05">
      <w:pPr>
        <w:pStyle w:val="BodyText"/>
        <w:spacing w:line="360" w:lineRule="auto"/>
        <w:ind w:left="1008" w:right="356"/>
        <w:jc w:val="both"/>
      </w:pPr>
      <w:r>
        <w:t>In Tanzania, political influence and policy</w:t>
      </w:r>
      <w:r>
        <w:rPr>
          <w:spacing w:val="-1"/>
        </w:rPr>
        <w:t xml:space="preserve"> </w:t>
      </w:r>
      <w:r>
        <w:t xml:space="preserve">inconsistencies are significant factors affecting the planning of donor-funded projects. </w:t>
      </w:r>
      <w:proofErr w:type="spellStart"/>
      <w:r>
        <w:t>Mkony</w:t>
      </w:r>
      <w:proofErr w:type="spellEnd"/>
      <w:r>
        <w:t xml:space="preserve"> et al. (2022) revealed that political interference </w:t>
      </w:r>
      <w:r>
        <w:t>often disrupts the alignment between donor objectives and national development goals. In some instances, donor-funded projects may be designed to meet international donor priorities rather than addressing local priorities, leading to misaligned goals. Freq</w:t>
      </w:r>
      <w:r>
        <w:t>uent changes in government policies or leadership in Tanzania have been shown to create an unstable environment for long-term planning of donor-funded projects. Political instability may also result in the sudden redirection of donor funds to</w:t>
      </w:r>
      <w:r>
        <w:rPr>
          <w:spacing w:val="-1"/>
        </w:rPr>
        <w:t xml:space="preserve"> </w:t>
      </w:r>
      <w:r>
        <w:t>areas that al</w:t>
      </w:r>
      <w:r>
        <w:t>ign with the political interests of the</w:t>
      </w:r>
      <w:r>
        <w:rPr>
          <w:spacing w:val="75"/>
        </w:rPr>
        <w:t xml:space="preserve"> </w:t>
      </w:r>
      <w:r>
        <w:t>ruling</w:t>
      </w:r>
      <w:r>
        <w:rPr>
          <w:spacing w:val="78"/>
        </w:rPr>
        <w:t xml:space="preserve"> </w:t>
      </w:r>
      <w:r>
        <w:t>government,</w:t>
      </w:r>
      <w:r>
        <w:rPr>
          <w:spacing w:val="79"/>
        </w:rPr>
        <w:t xml:space="preserve"> </w:t>
      </w:r>
      <w:r>
        <w:t>undermining</w:t>
      </w:r>
      <w:r>
        <w:rPr>
          <w:spacing w:val="76"/>
        </w:rPr>
        <w:t xml:space="preserve"> </w:t>
      </w:r>
      <w:r>
        <w:t>the</w:t>
      </w:r>
      <w:r>
        <w:rPr>
          <w:spacing w:val="79"/>
        </w:rPr>
        <w:t xml:space="preserve"> </w:t>
      </w:r>
      <w:r>
        <w:t>effectiveness</w:t>
      </w:r>
      <w:r>
        <w:rPr>
          <w:spacing w:val="78"/>
        </w:rPr>
        <w:t xml:space="preserve"> </w:t>
      </w:r>
      <w:r>
        <w:t>of</w:t>
      </w:r>
      <w:r>
        <w:rPr>
          <w:spacing w:val="77"/>
        </w:rPr>
        <w:t xml:space="preserve"> </w:t>
      </w:r>
      <w:r>
        <w:t>planned</w:t>
      </w:r>
      <w:r>
        <w:rPr>
          <w:spacing w:val="77"/>
        </w:rPr>
        <w:t xml:space="preserve"> </w:t>
      </w:r>
      <w:r>
        <w:t>initiatives.</w:t>
      </w:r>
      <w:r>
        <w:rPr>
          <w:spacing w:val="78"/>
        </w:rPr>
        <w:t xml:space="preserve"> </w:t>
      </w:r>
      <w:r>
        <w:rPr>
          <w:spacing w:val="-2"/>
        </w:rPr>
        <w:t>Therefore,</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63"/>
        <w:jc w:val="both"/>
      </w:pPr>
      <w:proofErr w:type="gramStart"/>
      <w:r>
        <w:lastRenderedPageBreak/>
        <w:t>ensuring</w:t>
      </w:r>
      <w:proofErr w:type="gramEnd"/>
      <w:r>
        <w:t xml:space="preserve"> political stability and policy consistency is essential for the successful planning and execution of donor-funded projects in Tanzania.</w:t>
      </w:r>
    </w:p>
    <w:p w:rsidR="001708C2" w:rsidRDefault="001708C2">
      <w:pPr>
        <w:pStyle w:val="BodyText"/>
        <w:spacing w:before="5"/>
      </w:pPr>
    </w:p>
    <w:p w:rsidR="001708C2" w:rsidRDefault="00216F05">
      <w:pPr>
        <w:pStyle w:val="BodyText"/>
        <w:spacing w:line="360" w:lineRule="auto"/>
        <w:ind w:left="1008" w:right="358"/>
        <w:jc w:val="both"/>
      </w:pPr>
      <w:r>
        <w:t>Rwanda presents a unique case where strong governance structures and effective</w:t>
      </w:r>
      <w:r>
        <w:rPr>
          <w:spacing w:val="40"/>
        </w:rPr>
        <w:t xml:space="preserve"> </w:t>
      </w:r>
      <w:r>
        <w:t xml:space="preserve">collaboration between donors and local institutions play a vital role in the successful planning and implementation of donor-funded projects. </w:t>
      </w:r>
      <w:proofErr w:type="spellStart"/>
      <w:r>
        <w:t>Busingye</w:t>
      </w:r>
      <w:proofErr w:type="spellEnd"/>
      <w:r>
        <w:t xml:space="preserve"> et al. (2021) found that Rwanda’s success in managing donor-funded projects is largely attributed to its </w:t>
      </w:r>
      <w:r>
        <w:t>robust governance frameworks and commitment to transparency and accountability. The government has established clear policies for donor engagement and project oversight, ensuring that donor funds</w:t>
      </w:r>
      <w:r>
        <w:rPr>
          <w:spacing w:val="-3"/>
        </w:rPr>
        <w:t xml:space="preserve"> </w:t>
      </w:r>
      <w:r>
        <w:t>are</w:t>
      </w:r>
      <w:r>
        <w:rPr>
          <w:spacing w:val="-3"/>
        </w:rPr>
        <w:t xml:space="preserve"> </w:t>
      </w:r>
      <w:r>
        <w:t>efficiently</w:t>
      </w:r>
      <w:r>
        <w:rPr>
          <w:spacing w:val="-8"/>
        </w:rPr>
        <w:t xml:space="preserve"> </w:t>
      </w:r>
      <w:r>
        <w:t>utilized</w:t>
      </w:r>
      <w:r>
        <w:rPr>
          <w:spacing w:val="-3"/>
        </w:rPr>
        <w:t xml:space="preserve"> </w:t>
      </w:r>
      <w:r>
        <w:t>and</w:t>
      </w:r>
      <w:r>
        <w:rPr>
          <w:spacing w:val="-3"/>
        </w:rPr>
        <w:t xml:space="preserve"> </w:t>
      </w:r>
      <w:r>
        <w:t>aligned</w:t>
      </w:r>
      <w:r>
        <w:rPr>
          <w:spacing w:val="-3"/>
        </w:rPr>
        <w:t xml:space="preserve"> </w:t>
      </w:r>
      <w:r>
        <w:t>with</w:t>
      </w:r>
      <w:r>
        <w:rPr>
          <w:spacing w:val="-3"/>
        </w:rPr>
        <w:t xml:space="preserve"> </w:t>
      </w:r>
      <w:r>
        <w:t>national</w:t>
      </w:r>
      <w:r>
        <w:rPr>
          <w:spacing w:val="-3"/>
        </w:rPr>
        <w:t xml:space="preserve"> </w:t>
      </w:r>
      <w:r>
        <w:t>developme</w:t>
      </w:r>
      <w:r>
        <w:t>nt</w:t>
      </w:r>
      <w:r>
        <w:rPr>
          <w:spacing w:val="-2"/>
        </w:rPr>
        <w:t xml:space="preserve"> </w:t>
      </w:r>
      <w:r>
        <w:t>goals.</w:t>
      </w:r>
      <w:r>
        <w:rPr>
          <w:spacing w:val="-2"/>
        </w:rPr>
        <w:t xml:space="preserve"> </w:t>
      </w:r>
      <w:r>
        <w:t>Rwanda's</w:t>
      </w:r>
      <w:r>
        <w:rPr>
          <w:spacing w:val="-3"/>
        </w:rPr>
        <w:t xml:space="preserve"> </w:t>
      </w:r>
      <w:r>
        <w:t>emphasis on a participatory approach, where local communities are actively involved in the planning stages, enhances the relevance and sustainability of projects. The study emphasized that this model of governance not only fosters accoun</w:t>
      </w:r>
      <w:r>
        <w:t>tability but also strengthens local ownership, which is crucial for the long-term success of donor-funded initiatives. This collaborative approach between government, donors, and communities has been integral to the effective planning and execution of proj</w:t>
      </w:r>
      <w:r>
        <w:t>ects in Rwanda.</w:t>
      </w:r>
    </w:p>
    <w:p w:rsidR="001708C2" w:rsidRDefault="001708C2">
      <w:pPr>
        <w:pStyle w:val="BodyText"/>
        <w:spacing w:before="5"/>
      </w:pPr>
    </w:p>
    <w:p w:rsidR="001708C2" w:rsidRDefault="00216F05">
      <w:pPr>
        <w:pStyle w:val="BodyText"/>
        <w:spacing w:line="360" w:lineRule="auto"/>
        <w:ind w:left="1008" w:right="356"/>
        <w:jc w:val="both"/>
      </w:pPr>
      <w:proofErr w:type="spellStart"/>
      <w:r>
        <w:t>Ngugi</w:t>
      </w:r>
      <w:proofErr w:type="spellEnd"/>
      <w:r>
        <w:t xml:space="preserve"> and </w:t>
      </w:r>
      <w:proofErr w:type="spellStart"/>
      <w:r>
        <w:t>Kiiru</w:t>
      </w:r>
      <w:proofErr w:type="spellEnd"/>
      <w:r>
        <w:t xml:space="preserve"> (2022) highlighted that donor-funded projects often come with a set of strict guidelines, monitoring frameworks, and reporting requirements that can constrain the flexibility of local organizations. These donor conditions s</w:t>
      </w:r>
      <w:r>
        <w:t>ometimes do not align with the realities on the ground in Kenya, where local conditions, such as infrastructural challenges</w:t>
      </w:r>
      <w:r>
        <w:rPr>
          <w:spacing w:val="40"/>
        </w:rPr>
        <w:t xml:space="preserve"> </w:t>
      </w:r>
      <w:r>
        <w:t>and limited human resource capacity, may not support such complex frameworks. The study pointed out that local organizations often f</w:t>
      </w:r>
      <w:r>
        <w:t>ind themselves spending excessive time meeting donor requirements, which detracts from their ability to effectively plan and execute projects. This misalignment between donor expectations and local realities results in inefficiencies, delays, and reduced i</w:t>
      </w:r>
      <w:r>
        <w:t>mpact of the intended interventions. While donors aim to ensure transparency and accountability, these rigid processes can sometimes undermine the intended outcomes of the projects.</w:t>
      </w:r>
    </w:p>
    <w:p w:rsidR="001708C2" w:rsidRDefault="001708C2">
      <w:pPr>
        <w:pStyle w:val="BodyText"/>
        <w:spacing w:before="5"/>
      </w:pPr>
    </w:p>
    <w:p w:rsidR="001708C2" w:rsidRDefault="00216F05">
      <w:pPr>
        <w:pStyle w:val="BodyText"/>
        <w:spacing w:line="360" w:lineRule="auto"/>
        <w:ind w:left="1008" w:right="361"/>
        <w:jc w:val="both"/>
      </w:pPr>
      <w:proofErr w:type="spellStart"/>
      <w:r>
        <w:t>Kamau</w:t>
      </w:r>
      <w:proofErr w:type="spellEnd"/>
      <w:r>
        <w:rPr>
          <w:spacing w:val="-2"/>
        </w:rPr>
        <w:t xml:space="preserve"> </w:t>
      </w:r>
      <w:r>
        <w:t>et al.</w:t>
      </w:r>
      <w:r>
        <w:rPr>
          <w:spacing w:val="-1"/>
        </w:rPr>
        <w:t xml:space="preserve"> </w:t>
      </w:r>
      <w:r>
        <w:t>(2021) established</w:t>
      </w:r>
      <w:r>
        <w:rPr>
          <w:spacing w:val="-2"/>
        </w:rPr>
        <w:t xml:space="preserve"> </w:t>
      </w:r>
      <w:r>
        <w:t>that,</w:t>
      </w:r>
      <w:r>
        <w:rPr>
          <w:spacing w:val="-1"/>
        </w:rPr>
        <w:t xml:space="preserve"> </w:t>
      </w:r>
      <w:r>
        <w:t>political</w:t>
      </w:r>
      <w:r>
        <w:rPr>
          <w:spacing w:val="-1"/>
        </w:rPr>
        <w:t xml:space="preserve"> </w:t>
      </w:r>
      <w:r>
        <w:t>climate</w:t>
      </w:r>
      <w:r>
        <w:rPr>
          <w:spacing w:val="-2"/>
        </w:rPr>
        <w:t xml:space="preserve"> </w:t>
      </w:r>
      <w:r>
        <w:t>in</w:t>
      </w:r>
      <w:r>
        <w:rPr>
          <w:spacing w:val="-1"/>
        </w:rPr>
        <w:t xml:space="preserve"> </w:t>
      </w:r>
      <w:r>
        <w:t>Kenya signific</w:t>
      </w:r>
      <w:r>
        <w:t>antly</w:t>
      </w:r>
      <w:r>
        <w:rPr>
          <w:spacing w:val="-6"/>
        </w:rPr>
        <w:t xml:space="preserve"> </w:t>
      </w:r>
      <w:r>
        <w:t>impacts</w:t>
      </w:r>
      <w:r>
        <w:rPr>
          <w:spacing w:val="-1"/>
        </w:rPr>
        <w:t xml:space="preserve"> </w:t>
      </w:r>
      <w:r>
        <w:t>planning and implementation of donor-funded projects, particularly in the areas of healthcare and infrastructure.</w:t>
      </w:r>
      <w:r>
        <w:rPr>
          <w:spacing w:val="65"/>
        </w:rPr>
        <w:t xml:space="preserve"> </w:t>
      </w:r>
      <w:r>
        <w:t>The</w:t>
      </w:r>
      <w:r>
        <w:rPr>
          <w:spacing w:val="67"/>
        </w:rPr>
        <w:t xml:space="preserve"> </w:t>
      </w:r>
      <w:r>
        <w:t>study</w:t>
      </w:r>
      <w:r>
        <w:rPr>
          <w:spacing w:val="65"/>
        </w:rPr>
        <w:t xml:space="preserve"> </w:t>
      </w:r>
      <w:r>
        <w:t>found</w:t>
      </w:r>
      <w:r>
        <w:rPr>
          <w:spacing w:val="67"/>
        </w:rPr>
        <w:t xml:space="preserve"> </w:t>
      </w:r>
      <w:r>
        <w:t>that</w:t>
      </w:r>
      <w:r>
        <w:rPr>
          <w:spacing w:val="67"/>
        </w:rPr>
        <w:t xml:space="preserve"> </w:t>
      </w:r>
      <w:r>
        <w:t>frequent</w:t>
      </w:r>
      <w:r>
        <w:rPr>
          <w:spacing w:val="68"/>
        </w:rPr>
        <w:t xml:space="preserve"> </w:t>
      </w:r>
      <w:r>
        <w:t>changes</w:t>
      </w:r>
      <w:r>
        <w:rPr>
          <w:spacing w:val="67"/>
        </w:rPr>
        <w:t xml:space="preserve"> </w:t>
      </w:r>
      <w:r>
        <w:t>in</w:t>
      </w:r>
      <w:r>
        <w:rPr>
          <w:spacing w:val="68"/>
        </w:rPr>
        <w:t xml:space="preserve"> </w:t>
      </w:r>
      <w:r>
        <w:t>government</w:t>
      </w:r>
      <w:r>
        <w:rPr>
          <w:spacing w:val="70"/>
        </w:rPr>
        <w:t xml:space="preserve"> </w:t>
      </w:r>
      <w:r>
        <w:t>priorities,</w:t>
      </w:r>
      <w:r>
        <w:rPr>
          <w:spacing w:val="68"/>
        </w:rPr>
        <w:t xml:space="preserve"> </w:t>
      </w:r>
      <w:r>
        <w:rPr>
          <w:spacing w:val="-2"/>
        </w:rPr>
        <w:t>political</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56"/>
        <w:jc w:val="both"/>
      </w:pPr>
      <w:proofErr w:type="gramStart"/>
      <w:r>
        <w:lastRenderedPageBreak/>
        <w:t>interference</w:t>
      </w:r>
      <w:proofErr w:type="gramEnd"/>
      <w:r>
        <w:t>, and corruption often resul</w:t>
      </w:r>
      <w:r>
        <w:t>t in the misallocation of funds intended for development projects. Governance issues such as lack of transparency, weak accountability mechanisms, and inadequate monitoring and evaluation frameworks further exacerbate the challenges of implementing donor-f</w:t>
      </w:r>
      <w:r>
        <w:t xml:space="preserve">unded projects. These governance deficiencies lead to project delays, inefficiencies, and an erosion of public trust in the effectiveness of donor aid. Without strong governance systems and political stability, donor-funded projects in Kenya face the risk </w:t>
      </w:r>
      <w:r>
        <w:t>of becoming politicized or mismanaged, reducing their overall effectiveness.</w:t>
      </w:r>
    </w:p>
    <w:p w:rsidR="001708C2" w:rsidRDefault="001708C2">
      <w:pPr>
        <w:pStyle w:val="BodyText"/>
        <w:spacing w:before="4"/>
      </w:pPr>
    </w:p>
    <w:p w:rsidR="001708C2" w:rsidRDefault="00216F05">
      <w:pPr>
        <w:pStyle w:val="BodyText"/>
        <w:spacing w:line="360" w:lineRule="auto"/>
        <w:ind w:left="1008" w:right="355"/>
        <w:jc w:val="both"/>
      </w:pPr>
      <w:r>
        <w:t xml:space="preserve">The socio-cultural dynamics in Kenya also play a crucial role in shaping the planning and execution of donor-funded projects. A study by </w:t>
      </w:r>
      <w:proofErr w:type="spellStart"/>
      <w:r>
        <w:t>Ochieng</w:t>
      </w:r>
      <w:proofErr w:type="spellEnd"/>
      <w:r>
        <w:t xml:space="preserve"> and </w:t>
      </w:r>
      <w:proofErr w:type="spellStart"/>
      <w:r>
        <w:t>Tenge</w:t>
      </w:r>
      <w:proofErr w:type="spellEnd"/>
      <w:r>
        <w:t xml:space="preserve"> (2020) revealed that</w:t>
      </w:r>
      <w:r>
        <w:rPr>
          <w:spacing w:val="40"/>
        </w:rPr>
        <w:t xml:space="preserve"> </w:t>
      </w:r>
      <w:r>
        <w:t>so</w:t>
      </w:r>
      <w:r>
        <w:t>cial factors, including cultural beliefs and practices, significantly influence the acceptance and success of development initiatives. In Kenya, particularly in rural areas, donor-funded projects often face resistance if they</w:t>
      </w:r>
      <w:r>
        <w:rPr>
          <w:spacing w:val="-3"/>
        </w:rPr>
        <w:t xml:space="preserve"> </w:t>
      </w:r>
      <w:r>
        <w:t>do not account for local custo</w:t>
      </w:r>
      <w:r>
        <w:t>ms, values, and community dynamics. The study emphasized that donor agencies need to engage local communities early in the planning process to ensure that their interventions are culturally sensitive and locally accepted. Without this level of community en</w:t>
      </w:r>
      <w:r>
        <w:t>gagement, projects can encounter significant resistance, resulting in low participation, poor project outcomes and complete failure of the initiative. The study concluded that understanding and integrating local cultural contexts into project planning is e</w:t>
      </w:r>
      <w:r>
        <w:t>ssential for improving success rate of donor-funded initiatives in Kenya.</w:t>
      </w:r>
    </w:p>
    <w:p w:rsidR="001708C2" w:rsidRDefault="001708C2">
      <w:pPr>
        <w:pStyle w:val="BodyText"/>
        <w:spacing w:before="10"/>
      </w:pPr>
    </w:p>
    <w:p w:rsidR="001708C2" w:rsidRDefault="00216F05">
      <w:pPr>
        <w:pStyle w:val="Heading2"/>
        <w:numPr>
          <w:ilvl w:val="2"/>
          <w:numId w:val="9"/>
        </w:numPr>
        <w:tabs>
          <w:tab w:val="left" w:pos="1727"/>
        </w:tabs>
        <w:ind w:left="1727" w:hanging="719"/>
        <w:jc w:val="both"/>
      </w:pPr>
      <w:proofErr w:type="spellStart"/>
      <w:r>
        <w:t>Kibera</w:t>
      </w:r>
      <w:proofErr w:type="spellEnd"/>
      <w:r>
        <w:rPr>
          <w:spacing w:val="-2"/>
        </w:rPr>
        <w:t xml:space="preserve"> </w:t>
      </w:r>
      <w:r>
        <w:t>Community</w:t>
      </w:r>
      <w:r>
        <w:rPr>
          <w:spacing w:val="-2"/>
        </w:rPr>
        <w:t xml:space="preserve"> </w:t>
      </w:r>
      <w:r>
        <w:t>Health</w:t>
      </w:r>
      <w:r>
        <w:rPr>
          <w:spacing w:val="-2"/>
        </w:rPr>
        <w:t xml:space="preserve"> Centre</w:t>
      </w:r>
    </w:p>
    <w:p w:rsidR="001708C2" w:rsidRDefault="00216F05">
      <w:pPr>
        <w:pStyle w:val="BodyText"/>
        <w:spacing w:before="135" w:line="360" w:lineRule="auto"/>
        <w:ind w:left="1008" w:right="356"/>
        <w:jc w:val="both"/>
      </w:pPr>
      <w:r>
        <w:t xml:space="preserve">The planning of donor-funded projects at the </w:t>
      </w:r>
      <w:proofErr w:type="spellStart"/>
      <w:r>
        <w:t>Kibera</w:t>
      </w:r>
      <w:proofErr w:type="spellEnd"/>
      <w:r>
        <w:t xml:space="preserve"> Community Health Centre, managed by AMREF, is a complex process that involves strategic coordination between various stakeholders, including the community, government, donors, and healthcare professionals</w:t>
      </w:r>
      <w:r>
        <w:t>.</w:t>
      </w:r>
      <w:r>
        <w:rPr>
          <w:spacing w:val="40"/>
        </w:rPr>
        <w:t xml:space="preserve"> </w:t>
      </w:r>
      <w:r>
        <w:t xml:space="preserve">The health center serves a marginalized population in </w:t>
      </w:r>
      <w:proofErr w:type="spellStart"/>
      <w:r>
        <w:t>Kibera</w:t>
      </w:r>
      <w:proofErr w:type="spellEnd"/>
      <w:r>
        <w:t>, one of Nairobi's largest</w:t>
      </w:r>
      <w:r>
        <w:rPr>
          <w:spacing w:val="40"/>
        </w:rPr>
        <w:t xml:space="preserve"> </w:t>
      </w:r>
      <w:r>
        <w:t>informal settlements, where access to healthcare is limited and the burden of diseases is high. To address these challenges, African Medical and Research Foundation, d</w:t>
      </w:r>
      <w:r>
        <w:t>esigns health programs that align with</w:t>
      </w:r>
      <w:r>
        <w:rPr>
          <w:spacing w:val="-2"/>
        </w:rPr>
        <w:t xml:space="preserve"> </w:t>
      </w:r>
      <w:r>
        <w:t>both local needs and donor</w:t>
      </w:r>
      <w:r>
        <w:rPr>
          <w:spacing w:val="-1"/>
        </w:rPr>
        <w:t xml:space="preserve"> </w:t>
      </w:r>
      <w:r>
        <w:t>priorities. This planning</w:t>
      </w:r>
      <w:r>
        <w:rPr>
          <w:spacing w:val="-2"/>
        </w:rPr>
        <w:t xml:space="preserve"> </w:t>
      </w:r>
      <w:r>
        <w:t>process involves careful assessment of community</w:t>
      </w:r>
      <w:r>
        <w:rPr>
          <w:spacing w:val="-6"/>
        </w:rPr>
        <w:t xml:space="preserve"> </w:t>
      </w:r>
      <w:r>
        <w:t xml:space="preserve">health needs, resources, and logistical constraints, alongside consultations with local stakeholders to ensure the </w:t>
      </w:r>
      <w:r>
        <w:t>projects are contextually appropriate and feasible. Stakeholder engagement is prioritized to ensure that the community's input is incorporated</w:t>
      </w:r>
      <w:r>
        <w:rPr>
          <w:spacing w:val="14"/>
        </w:rPr>
        <w:t xml:space="preserve"> </w:t>
      </w:r>
      <w:r>
        <w:t>into</w:t>
      </w:r>
      <w:r>
        <w:rPr>
          <w:spacing w:val="16"/>
        </w:rPr>
        <w:t xml:space="preserve"> </w:t>
      </w:r>
      <w:r>
        <w:t>project</w:t>
      </w:r>
      <w:r>
        <w:rPr>
          <w:spacing w:val="20"/>
        </w:rPr>
        <w:t xml:space="preserve"> </w:t>
      </w:r>
      <w:r>
        <w:t>goals</w:t>
      </w:r>
      <w:r>
        <w:rPr>
          <w:spacing w:val="17"/>
        </w:rPr>
        <w:t xml:space="preserve"> </w:t>
      </w:r>
      <w:r>
        <w:t>and</w:t>
      </w:r>
      <w:r>
        <w:rPr>
          <w:spacing w:val="17"/>
        </w:rPr>
        <w:t xml:space="preserve"> </w:t>
      </w:r>
      <w:r>
        <w:t>implementation</w:t>
      </w:r>
      <w:r>
        <w:rPr>
          <w:spacing w:val="16"/>
        </w:rPr>
        <w:t xml:space="preserve"> </w:t>
      </w:r>
      <w:r>
        <w:t>strategies.</w:t>
      </w:r>
      <w:r>
        <w:rPr>
          <w:spacing w:val="19"/>
        </w:rPr>
        <w:t xml:space="preserve"> </w:t>
      </w:r>
      <w:r>
        <w:t>For</w:t>
      </w:r>
      <w:r>
        <w:rPr>
          <w:spacing w:val="17"/>
        </w:rPr>
        <w:t xml:space="preserve"> </w:t>
      </w:r>
      <w:r>
        <w:t>instance,</w:t>
      </w:r>
      <w:r>
        <w:rPr>
          <w:spacing w:val="23"/>
        </w:rPr>
        <w:t xml:space="preserve"> </w:t>
      </w:r>
      <w:r>
        <w:t>African</w:t>
      </w:r>
      <w:r>
        <w:rPr>
          <w:spacing w:val="17"/>
        </w:rPr>
        <w:t xml:space="preserve"> </w:t>
      </w:r>
      <w:r>
        <w:rPr>
          <w:spacing w:val="-2"/>
        </w:rPr>
        <w:t>Medical</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58"/>
        <w:jc w:val="both"/>
      </w:pPr>
      <w:r>
        <w:lastRenderedPageBreak/>
        <w:t>and Research Foundation, has worked with local health authorities and community members to design interventions focused on maternal health, infectious diseases and preventive care, ensuring that these efforts are sustainable and aligned with Kenya's nation</w:t>
      </w:r>
      <w:r>
        <w:t>al health priorities (</w:t>
      </w:r>
      <w:proofErr w:type="spellStart"/>
      <w:r>
        <w:t>Amayo</w:t>
      </w:r>
      <w:proofErr w:type="spellEnd"/>
      <w:r>
        <w:t xml:space="preserve"> &amp; </w:t>
      </w:r>
      <w:proofErr w:type="spellStart"/>
      <w:r>
        <w:t>Kirui</w:t>
      </w:r>
      <w:proofErr w:type="spellEnd"/>
      <w:r>
        <w:t>, 2022).</w:t>
      </w:r>
    </w:p>
    <w:p w:rsidR="001708C2" w:rsidRDefault="001708C2">
      <w:pPr>
        <w:pStyle w:val="BodyText"/>
        <w:spacing w:before="5"/>
      </w:pPr>
    </w:p>
    <w:p w:rsidR="001708C2" w:rsidRDefault="00216F05">
      <w:pPr>
        <w:pStyle w:val="BodyText"/>
        <w:spacing w:line="360" w:lineRule="auto"/>
        <w:ind w:left="1008" w:right="356"/>
        <w:jc w:val="both"/>
      </w:pPr>
      <w:r>
        <w:t xml:space="preserve">Funding for these projects is another critical component in the planning process at </w:t>
      </w:r>
      <w:proofErr w:type="spellStart"/>
      <w:r>
        <w:t>Kibera</w:t>
      </w:r>
      <w:proofErr w:type="spellEnd"/>
      <w:r>
        <w:t xml:space="preserve"> Community</w:t>
      </w:r>
      <w:r>
        <w:rPr>
          <w:spacing w:val="-3"/>
        </w:rPr>
        <w:t xml:space="preserve"> </w:t>
      </w:r>
      <w:r>
        <w:t xml:space="preserve">Health </w:t>
      </w:r>
      <w:proofErr w:type="spellStart"/>
      <w:r>
        <w:t>Amref</w:t>
      </w:r>
      <w:proofErr w:type="spellEnd"/>
      <w:r>
        <w:t>, often relies on international donors, such as bilateral aid agencies, foundations, and private s</w:t>
      </w:r>
      <w:r>
        <w:t xml:space="preserve">ector partnerships, to fund its health initiatives. These funds are essential for procuring medical supplies, hiring qualified health personnel, and expanding healthcare infrastructure in </w:t>
      </w:r>
      <w:proofErr w:type="spellStart"/>
      <w:r>
        <w:t>Kibera</w:t>
      </w:r>
      <w:proofErr w:type="spellEnd"/>
      <w:r>
        <w:t>. Fluctuations in donor priorities, economic instability, or p</w:t>
      </w:r>
      <w:r>
        <w:t>olitical changes can impact the availability of funding and, consequently, the execution of planned projects. The center's ability to secure adequate and consistent funding allows it to implement long-term interventions, such as HIV/AIDS prevention, matern</w:t>
      </w:r>
      <w:r>
        <w:t>al health programs, and child immunization campaigns, which require sustained investment and resources (</w:t>
      </w:r>
      <w:proofErr w:type="spellStart"/>
      <w:r>
        <w:t>Mugambi</w:t>
      </w:r>
      <w:proofErr w:type="spellEnd"/>
      <w:r>
        <w:t>, 2023). The integration of financial management tools, monitoring and evaluation systems</w:t>
      </w:r>
      <w:r>
        <w:rPr>
          <w:spacing w:val="-4"/>
        </w:rPr>
        <w:t xml:space="preserve"> </w:t>
      </w:r>
      <w:r>
        <w:t>and</w:t>
      </w:r>
      <w:r>
        <w:rPr>
          <w:spacing w:val="-4"/>
        </w:rPr>
        <w:t xml:space="preserve"> </w:t>
      </w:r>
      <w:r>
        <w:t>donor</w:t>
      </w:r>
      <w:r>
        <w:rPr>
          <w:spacing w:val="-4"/>
        </w:rPr>
        <w:t xml:space="preserve"> </w:t>
      </w:r>
      <w:r>
        <w:t>reporting</w:t>
      </w:r>
      <w:r>
        <w:rPr>
          <w:spacing w:val="-6"/>
        </w:rPr>
        <w:t xml:space="preserve"> </w:t>
      </w:r>
      <w:r>
        <w:t>mechanisms</w:t>
      </w:r>
      <w:r>
        <w:rPr>
          <w:spacing w:val="-4"/>
        </w:rPr>
        <w:t xml:space="preserve"> </w:t>
      </w:r>
      <w:r>
        <w:t>is</w:t>
      </w:r>
      <w:r>
        <w:rPr>
          <w:spacing w:val="-4"/>
        </w:rPr>
        <w:t xml:space="preserve"> </w:t>
      </w:r>
      <w:r>
        <w:t>crucial</w:t>
      </w:r>
      <w:r>
        <w:rPr>
          <w:spacing w:val="-4"/>
        </w:rPr>
        <w:t xml:space="preserve"> </w:t>
      </w:r>
      <w:r>
        <w:t>to</w:t>
      </w:r>
      <w:r>
        <w:rPr>
          <w:spacing w:val="-4"/>
        </w:rPr>
        <w:t xml:space="preserve"> </w:t>
      </w:r>
      <w:r>
        <w:t>ensure</w:t>
      </w:r>
      <w:r>
        <w:rPr>
          <w:spacing w:val="-5"/>
        </w:rPr>
        <w:t xml:space="preserve"> </w:t>
      </w:r>
      <w:r>
        <w:t>tra</w:t>
      </w:r>
      <w:r>
        <w:t>nsparency,</w:t>
      </w:r>
      <w:r>
        <w:rPr>
          <w:spacing w:val="-2"/>
        </w:rPr>
        <w:t xml:space="preserve"> </w:t>
      </w:r>
      <w:r>
        <w:t>accountability,</w:t>
      </w:r>
      <w:r>
        <w:rPr>
          <w:spacing w:val="-2"/>
        </w:rPr>
        <w:t xml:space="preserve"> </w:t>
      </w:r>
      <w:r>
        <w:t>and alignment with both donor expectations and community</w:t>
      </w:r>
      <w:r>
        <w:rPr>
          <w:spacing w:val="-3"/>
        </w:rPr>
        <w:t xml:space="preserve"> </w:t>
      </w:r>
      <w:r>
        <w:t xml:space="preserve">needs. The planning of donor-funded projects at </w:t>
      </w:r>
      <w:proofErr w:type="spellStart"/>
      <w:r>
        <w:t>Kibera</w:t>
      </w:r>
      <w:proofErr w:type="spellEnd"/>
      <w:r>
        <w:t xml:space="preserve"> Community Health Centre hinges on effective financial management, stakeholder collaboration and the responsiveness of</w:t>
      </w:r>
      <w:r>
        <w:t xml:space="preserve"> health programs to the dynamic needs of the </w:t>
      </w:r>
      <w:proofErr w:type="spellStart"/>
      <w:r>
        <w:t>Kibera</w:t>
      </w:r>
      <w:proofErr w:type="spellEnd"/>
      <w:r>
        <w:t xml:space="preserve"> community (</w:t>
      </w:r>
      <w:proofErr w:type="spellStart"/>
      <w:r>
        <w:t>Muthoni</w:t>
      </w:r>
      <w:proofErr w:type="spellEnd"/>
      <w:r>
        <w:t>, 2021).</w:t>
      </w:r>
    </w:p>
    <w:p w:rsidR="001708C2" w:rsidRDefault="001708C2">
      <w:pPr>
        <w:pStyle w:val="BodyText"/>
        <w:spacing w:before="10"/>
      </w:pPr>
    </w:p>
    <w:p w:rsidR="001708C2" w:rsidRDefault="00216F05">
      <w:pPr>
        <w:pStyle w:val="Heading2"/>
        <w:numPr>
          <w:ilvl w:val="2"/>
          <w:numId w:val="9"/>
        </w:numPr>
        <w:tabs>
          <w:tab w:val="left" w:pos="1548"/>
        </w:tabs>
        <w:ind w:left="1548" w:hanging="540"/>
        <w:jc w:val="both"/>
      </w:pPr>
      <w:r>
        <w:t>Stakeholder</w:t>
      </w:r>
      <w:r>
        <w:rPr>
          <w:spacing w:val="-2"/>
        </w:rPr>
        <w:t xml:space="preserve"> Engagement</w:t>
      </w:r>
    </w:p>
    <w:p w:rsidR="001708C2" w:rsidRDefault="00216F05">
      <w:pPr>
        <w:pStyle w:val="BodyText"/>
        <w:spacing w:before="132" w:line="360" w:lineRule="auto"/>
        <w:ind w:left="1008" w:right="356"/>
        <w:jc w:val="both"/>
      </w:pPr>
      <w:r>
        <w:t>Engaging stakeholders in the planning phase helps to identify the needs and expectations of the target population, which in turn shapes the design of the</w:t>
      </w:r>
      <w:r>
        <w:t xml:space="preserve"> project (</w:t>
      </w:r>
      <w:proofErr w:type="spellStart"/>
      <w:r>
        <w:t>Tosun</w:t>
      </w:r>
      <w:proofErr w:type="spellEnd"/>
      <w:r>
        <w:t>, 2020). In Kenya, stakeholder engagement fosters trust and collaboration, enhancing community ownership of projects, which is essential for their sustainability. When local communities and key stakeholders, such as local health officials or</w:t>
      </w:r>
      <w:r>
        <w:t xml:space="preserve"> representatives, are involved, there is a higher likelihood that the project will be accepted and supported (</w:t>
      </w:r>
      <w:proofErr w:type="spellStart"/>
      <w:r>
        <w:t>Mwangi</w:t>
      </w:r>
      <w:proofErr w:type="spellEnd"/>
      <w:r>
        <w:t xml:space="preserve">, 2022). Furthermore, active engagement helps to align the objectives of the project with national and local development priorities, making </w:t>
      </w:r>
      <w:r>
        <w:t>it easier to integrate the project into broader policy frameworks and development plans.</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58"/>
        <w:jc w:val="both"/>
      </w:pPr>
      <w:r>
        <w:lastRenderedPageBreak/>
        <w:t>Insufficient stakeholder engagement in Kenya has been linked to poor project outcomes, as it can lead to misalignment between project objectives and loca</w:t>
      </w:r>
      <w:r>
        <w:t>l needs (</w:t>
      </w:r>
      <w:proofErr w:type="spellStart"/>
      <w:r>
        <w:t>Sossou</w:t>
      </w:r>
      <w:proofErr w:type="spellEnd"/>
      <w:r>
        <w:t>, 2021). For example, if community members are excluded from decision-making processes, they may not fully support the interventions, which can result in reduced participation and underutilization of the services provided. Studies have shown</w:t>
      </w:r>
      <w:r>
        <w:t xml:space="preserve"> that when stakeholders, especially</w:t>
      </w:r>
      <w:r>
        <w:rPr>
          <w:spacing w:val="-1"/>
        </w:rPr>
        <w:t xml:space="preserve"> </w:t>
      </w:r>
      <w:r>
        <w:t>marginalized groups,</w:t>
      </w:r>
      <w:r>
        <w:rPr>
          <w:spacing w:val="-2"/>
        </w:rPr>
        <w:t xml:space="preserve"> </w:t>
      </w:r>
      <w:r>
        <w:t>are</w:t>
      </w:r>
      <w:r>
        <w:rPr>
          <w:spacing w:val="-3"/>
        </w:rPr>
        <w:t xml:space="preserve"> </w:t>
      </w:r>
      <w:r>
        <w:t>excluded</w:t>
      </w:r>
      <w:r>
        <w:rPr>
          <w:spacing w:val="-2"/>
        </w:rPr>
        <w:t xml:space="preserve"> </w:t>
      </w:r>
      <w:r>
        <w:t>from</w:t>
      </w:r>
      <w:r>
        <w:rPr>
          <w:spacing w:val="-1"/>
        </w:rPr>
        <w:t xml:space="preserve"> </w:t>
      </w:r>
      <w:r>
        <w:t>the</w:t>
      </w:r>
      <w:r>
        <w:rPr>
          <w:spacing w:val="-2"/>
        </w:rPr>
        <w:t xml:space="preserve"> </w:t>
      </w:r>
      <w:r>
        <w:t>planning</w:t>
      </w:r>
      <w:r>
        <w:rPr>
          <w:spacing w:val="-4"/>
        </w:rPr>
        <w:t xml:space="preserve"> </w:t>
      </w:r>
      <w:r>
        <w:t>process,</w:t>
      </w:r>
      <w:r>
        <w:rPr>
          <w:spacing w:val="-1"/>
        </w:rPr>
        <w:t xml:space="preserve"> </w:t>
      </w:r>
      <w:r>
        <w:t>the</w:t>
      </w:r>
      <w:r>
        <w:rPr>
          <w:spacing w:val="-2"/>
        </w:rPr>
        <w:t xml:space="preserve"> </w:t>
      </w:r>
      <w:r>
        <w:t>projects</w:t>
      </w:r>
      <w:r>
        <w:rPr>
          <w:spacing w:val="-1"/>
        </w:rPr>
        <w:t xml:space="preserve"> </w:t>
      </w:r>
      <w:r>
        <w:t>often</w:t>
      </w:r>
      <w:r>
        <w:rPr>
          <w:spacing w:val="-2"/>
        </w:rPr>
        <w:t xml:space="preserve"> </w:t>
      </w:r>
      <w:r>
        <w:t>fail</w:t>
      </w:r>
      <w:r>
        <w:rPr>
          <w:spacing w:val="-1"/>
        </w:rPr>
        <w:t xml:space="preserve"> </w:t>
      </w:r>
      <w:r>
        <w:t>to</w:t>
      </w:r>
      <w:r>
        <w:rPr>
          <w:spacing w:val="-1"/>
        </w:rPr>
        <w:t xml:space="preserve"> </w:t>
      </w:r>
      <w:r>
        <w:t>address</w:t>
      </w:r>
      <w:r>
        <w:rPr>
          <w:spacing w:val="-1"/>
        </w:rPr>
        <w:t xml:space="preserve"> </w:t>
      </w:r>
      <w:r>
        <w:t>their</w:t>
      </w:r>
      <w:r>
        <w:rPr>
          <w:spacing w:val="-2"/>
        </w:rPr>
        <w:t xml:space="preserve"> </w:t>
      </w:r>
      <w:r>
        <w:t>specific challenges or provide sustainable solutions (</w:t>
      </w:r>
      <w:proofErr w:type="spellStart"/>
      <w:r>
        <w:t>Mburu</w:t>
      </w:r>
      <w:proofErr w:type="spellEnd"/>
      <w:r>
        <w:t>, 2021). Effective stakeholder engagement is not only</w:t>
      </w:r>
      <w:r>
        <w:rPr>
          <w:spacing w:val="-5"/>
        </w:rPr>
        <w:t xml:space="preserve"> </w:t>
      </w:r>
      <w:r>
        <w:t>a requirement for the planning phase but is also essential for the long-term success and impact of donor-funded projects in Kenya</w:t>
      </w:r>
    </w:p>
    <w:p w:rsidR="001708C2" w:rsidRDefault="001708C2">
      <w:pPr>
        <w:pStyle w:val="BodyText"/>
        <w:spacing w:before="10"/>
      </w:pPr>
    </w:p>
    <w:p w:rsidR="001708C2" w:rsidRDefault="00216F05">
      <w:pPr>
        <w:pStyle w:val="Heading2"/>
        <w:numPr>
          <w:ilvl w:val="2"/>
          <w:numId w:val="9"/>
        </w:numPr>
        <w:tabs>
          <w:tab w:val="left" w:pos="1727"/>
        </w:tabs>
        <w:ind w:left="1727" w:hanging="719"/>
        <w:jc w:val="both"/>
      </w:pPr>
      <w:r>
        <w:rPr>
          <w:spacing w:val="-2"/>
        </w:rPr>
        <w:t>Funding</w:t>
      </w:r>
    </w:p>
    <w:p w:rsidR="001708C2" w:rsidRDefault="00216F05">
      <w:pPr>
        <w:pStyle w:val="BodyText"/>
        <w:spacing w:before="134" w:line="360" w:lineRule="auto"/>
        <w:ind w:left="1008" w:right="356"/>
        <w:jc w:val="both"/>
      </w:pPr>
      <w:r>
        <w:t>Funding is a factor in the planning and execution of donor-funded projects, particularly in Kenya where resource cons</w:t>
      </w:r>
      <w:r>
        <w:t>traints often limit the scale and scope of interventions. Adequate funding allows for the effective implementation of project activities, the hiring of skilled personnel, and the acquisition of necessary resources, such as medical equipment, infrastructure</w:t>
      </w:r>
      <w:r>
        <w:t>, or educational materials (</w:t>
      </w:r>
      <w:proofErr w:type="spellStart"/>
      <w:r>
        <w:t>Mugambi</w:t>
      </w:r>
      <w:proofErr w:type="spellEnd"/>
      <w:r>
        <w:t>, 2020). In Kenya, projects that receive sufficient financial support are more likely to meet their intended outcomes, as the funds can be</w:t>
      </w:r>
      <w:r>
        <w:rPr>
          <w:spacing w:val="-2"/>
        </w:rPr>
        <w:t xml:space="preserve"> </w:t>
      </w:r>
      <w:r>
        <w:t>used</w:t>
      </w:r>
      <w:r>
        <w:rPr>
          <w:spacing w:val="-2"/>
        </w:rPr>
        <w:t xml:space="preserve"> </w:t>
      </w:r>
      <w:r>
        <w:t>efficiently</w:t>
      </w:r>
      <w:r>
        <w:rPr>
          <w:spacing w:val="-6"/>
        </w:rPr>
        <w:t xml:space="preserve"> </w:t>
      </w:r>
      <w:r>
        <w:t>to</w:t>
      </w:r>
      <w:r>
        <w:rPr>
          <w:spacing w:val="-1"/>
        </w:rPr>
        <w:t xml:space="preserve"> </w:t>
      </w:r>
      <w:r>
        <w:t>address</w:t>
      </w:r>
      <w:r>
        <w:rPr>
          <w:spacing w:val="-1"/>
        </w:rPr>
        <w:t xml:space="preserve"> </w:t>
      </w:r>
      <w:r>
        <w:t>both</w:t>
      </w:r>
      <w:r>
        <w:rPr>
          <w:spacing w:val="-1"/>
        </w:rPr>
        <w:t xml:space="preserve"> </w:t>
      </w:r>
      <w:r>
        <w:t>short-term goals</w:t>
      </w:r>
      <w:r>
        <w:rPr>
          <w:spacing w:val="-1"/>
        </w:rPr>
        <w:t xml:space="preserve"> </w:t>
      </w:r>
      <w:r>
        <w:t>and</w:t>
      </w:r>
      <w:r>
        <w:rPr>
          <w:spacing w:val="-1"/>
        </w:rPr>
        <w:t xml:space="preserve"> </w:t>
      </w:r>
      <w:r>
        <w:t>long-term</w:t>
      </w:r>
      <w:r>
        <w:rPr>
          <w:spacing w:val="-1"/>
        </w:rPr>
        <w:t xml:space="preserve"> </w:t>
      </w:r>
      <w:r>
        <w:t>sustainability. Fu</w:t>
      </w:r>
      <w:r>
        <w:t>rthermore, consistent funding fosters stronger relationships with donors, increasing the likelihood of continued financial support for future phases of the project or follow-up initiatives (</w:t>
      </w:r>
      <w:proofErr w:type="spellStart"/>
      <w:r>
        <w:t>Amayo</w:t>
      </w:r>
      <w:proofErr w:type="spellEnd"/>
      <w:r>
        <w:t xml:space="preserve"> &amp; </w:t>
      </w:r>
      <w:proofErr w:type="spellStart"/>
      <w:r>
        <w:t>Kirui</w:t>
      </w:r>
      <w:proofErr w:type="spellEnd"/>
      <w:r>
        <w:t>, 2022).</w:t>
      </w:r>
    </w:p>
    <w:p w:rsidR="001708C2" w:rsidRDefault="001708C2">
      <w:pPr>
        <w:pStyle w:val="BodyText"/>
        <w:spacing w:before="3"/>
      </w:pPr>
    </w:p>
    <w:p w:rsidR="001708C2" w:rsidRDefault="00216F05">
      <w:pPr>
        <w:pStyle w:val="BodyText"/>
        <w:spacing w:line="360" w:lineRule="auto"/>
        <w:ind w:left="1008" w:right="354"/>
        <w:jc w:val="both"/>
      </w:pPr>
      <w:r>
        <w:t>Delays in funding or inadequate financial resources can derail the project planning. Research indicates that financial uncertainty can lead to disruptions in project timelines, staff turnover, and poor service delivery, ultimately diminishing the impact of</w:t>
      </w:r>
      <w:r>
        <w:t xml:space="preserve"> the project (</w:t>
      </w:r>
      <w:proofErr w:type="spellStart"/>
      <w:r>
        <w:t>Kihoro</w:t>
      </w:r>
      <w:proofErr w:type="spellEnd"/>
      <w:r>
        <w:t xml:space="preserve"> &amp; </w:t>
      </w:r>
      <w:proofErr w:type="spellStart"/>
      <w:r>
        <w:t>Mwaura</w:t>
      </w:r>
      <w:proofErr w:type="spellEnd"/>
      <w:r>
        <w:t>, 2023). In some cases, when funding falls short, projects may be scaled back or terminated, leaving the target population without the intended services. The unpredictability</w:t>
      </w:r>
      <w:r>
        <w:rPr>
          <w:spacing w:val="40"/>
        </w:rPr>
        <w:t xml:space="preserve"> </w:t>
      </w:r>
      <w:r>
        <w:t>of donor funding, often due to shifting priorities o</w:t>
      </w:r>
      <w:r>
        <w:t>r economic factors, also complicates long- term planning, as it makes it difficult to plan for future phases or ensure that activities are completed within budget. As such, securing stable and reliable funding is essential for the success of any donor-fund</w:t>
      </w:r>
      <w:r>
        <w:t>ed initiative in Kenya (</w:t>
      </w:r>
      <w:proofErr w:type="spellStart"/>
      <w:r>
        <w:t>Ngugi</w:t>
      </w:r>
      <w:proofErr w:type="spellEnd"/>
      <w:r>
        <w:t>, 2021).</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Heading2"/>
        <w:numPr>
          <w:ilvl w:val="2"/>
          <w:numId w:val="9"/>
        </w:numPr>
        <w:tabs>
          <w:tab w:val="left" w:pos="1548"/>
        </w:tabs>
        <w:spacing w:before="79"/>
        <w:ind w:left="1548" w:hanging="540"/>
        <w:jc w:val="both"/>
      </w:pPr>
      <w:r>
        <w:lastRenderedPageBreak/>
        <w:t>Economic</w:t>
      </w:r>
      <w:r>
        <w:rPr>
          <w:spacing w:val="-5"/>
        </w:rPr>
        <w:t xml:space="preserve"> </w:t>
      </w:r>
      <w:r>
        <w:rPr>
          <w:spacing w:val="-2"/>
        </w:rPr>
        <w:t>Stability</w:t>
      </w:r>
    </w:p>
    <w:p w:rsidR="001708C2" w:rsidRDefault="00216F05">
      <w:pPr>
        <w:pStyle w:val="BodyText"/>
        <w:spacing w:before="132" w:line="360" w:lineRule="auto"/>
        <w:ind w:left="1008" w:right="353"/>
        <w:jc w:val="both"/>
      </w:pPr>
      <w:r>
        <w:t>Economic stability is a key factor that impacts the planning and success of donor-funded projects in Kenya. A stable economy provides a good environment for project planning, as it ensu</w:t>
      </w:r>
      <w:r>
        <w:t>res that there is a predictable and manageable inflation rate, stable exchange rates, and available resources for the project (</w:t>
      </w:r>
      <w:proofErr w:type="spellStart"/>
      <w:r>
        <w:t>Muriuki</w:t>
      </w:r>
      <w:proofErr w:type="spellEnd"/>
      <w:r>
        <w:t xml:space="preserve"> &amp; </w:t>
      </w:r>
      <w:proofErr w:type="spellStart"/>
      <w:r>
        <w:t>Ochieng</w:t>
      </w:r>
      <w:proofErr w:type="spellEnd"/>
      <w:r>
        <w:t>, 2021). In such an environment,</w:t>
      </w:r>
      <w:r>
        <w:rPr>
          <w:spacing w:val="40"/>
        </w:rPr>
        <w:t xml:space="preserve"> </w:t>
      </w:r>
      <w:r>
        <w:t>donor-funded projects can operate effectively, with fewer risks of cost overrun</w:t>
      </w:r>
      <w:r>
        <w:t>s or resource shortages. Moreover, economic stability enhances the purchasing power of both the government and the local population, facilitating the smooth procurement of goods and services required for project implementation (</w:t>
      </w:r>
      <w:proofErr w:type="spellStart"/>
      <w:r>
        <w:t>Nyongesa</w:t>
      </w:r>
      <w:proofErr w:type="spellEnd"/>
      <w:r>
        <w:t>, 2022). In Kenya, e</w:t>
      </w:r>
      <w:r>
        <w:t>conomic growth also supports the expansion of infrastructure, such as roads, communications, and health facilities, which is crucial for the delivery of donor-funded services, especially in rural and underserved areas.</w:t>
      </w:r>
    </w:p>
    <w:p w:rsidR="001708C2" w:rsidRDefault="001708C2">
      <w:pPr>
        <w:pStyle w:val="BodyText"/>
        <w:spacing w:before="7"/>
      </w:pPr>
    </w:p>
    <w:p w:rsidR="001708C2" w:rsidRDefault="00216F05">
      <w:pPr>
        <w:pStyle w:val="BodyText"/>
        <w:spacing w:line="360" w:lineRule="auto"/>
        <w:ind w:left="1008" w:right="357"/>
        <w:jc w:val="both"/>
      </w:pPr>
      <w:r>
        <w:t>Economic instability, such as high i</w:t>
      </w:r>
      <w:r>
        <w:t xml:space="preserve">nflation, exchange rate volatility, or a financial crisis, can negatively affect the planning and execution of donor-funded projects. In Kenya, the periods of economic downturn can lead to cuts in government spending, reduction in available donor funding, </w:t>
      </w:r>
      <w:r>
        <w:t xml:space="preserve">and increased costs for materials and labor (Amin &amp; </w:t>
      </w:r>
      <w:proofErr w:type="spellStart"/>
      <w:r>
        <w:t>Ruto</w:t>
      </w:r>
      <w:proofErr w:type="spellEnd"/>
      <w:r>
        <w:t>, 2023). When the</w:t>
      </w:r>
      <w:r>
        <w:rPr>
          <w:spacing w:val="40"/>
        </w:rPr>
        <w:t xml:space="preserve"> </w:t>
      </w:r>
      <w:r>
        <w:t>economy</w:t>
      </w:r>
      <w:r>
        <w:rPr>
          <w:spacing w:val="-5"/>
        </w:rPr>
        <w:t xml:space="preserve"> </w:t>
      </w:r>
      <w:r>
        <w:t>is unstable,</w:t>
      </w:r>
      <w:r>
        <w:rPr>
          <w:spacing w:val="-1"/>
        </w:rPr>
        <w:t xml:space="preserve"> </w:t>
      </w:r>
      <w:r>
        <w:t>donor</w:t>
      </w:r>
      <w:r>
        <w:rPr>
          <w:spacing w:val="-1"/>
        </w:rPr>
        <w:t xml:space="preserve"> </w:t>
      </w:r>
      <w:r>
        <w:t>organizations may</w:t>
      </w:r>
      <w:r>
        <w:rPr>
          <w:spacing w:val="-5"/>
        </w:rPr>
        <w:t xml:space="preserve"> </w:t>
      </w:r>
      <w:r>
        <w:t>hesitate</w:t>
      </w:r>
      <w:r>
        <w:rPr>
          <w:spacing w:val="-1"/>
        </w:rPr>
        <w:t xml:space="preserve"> </w:t>
      </w:r>
      <w:r>
        <w:t>to commit large</w:t>
      </w:r>
      <w:r>
        <w:rPr>
          <w:spacing w:val="-1"/>
        </w:rPr>
        <w:t xml:space="preserve"> </w:t>
      </w:r>
      <w:r>
        <w:t>sums of</w:t>
      </w:r>
      <w:r>
        <w:rPr>
          <w:spacing w:val="-1"/>
        </w:rPr>
        <w:t xml:space="preserve"> </w:t>
      </w:r>
      <w:r>
        <w:t>money, as the risks associated with such investments increase. Economic instability can exacerbate chall</w:t>
      </w:r>
      <w:r>
        <w:t>enges such as poverty and unemployment, which are already prevalent in many parts of Kenya,</w:t>
      </w:r>
      <w:r>
        <w:rPr>
          <w:spacing w:val="-1"/>
        </w:rPr>
        <w:t xml:space="preserve"> </w:t>
      </w:r>
      <w:r>
        <w:t>making</w:t>
      </w:r>
      <w:r>
        <w:rPr>
          <w:spacing w:val="-4"/>
        </w:rPr>
        <w:t xml:space="preserve"> </w:t>
      </w:r>
      <w:r>
        <w:t>it</w:t>
      </w:r>
      <w:r>
        <w:rPr>
          <w:spacing w:val="-1"/>
        </w:rPr>
        <w:t xml:space="preserve"> </w:t>
      </w:r>
      <w:r>
        <w:t>harder to</w:t>
      </w:r>
      <w:r>
        <w:rPr>
          <w:spacing w:val="-1"/>
        </w:rPr>
        <w:t xml:space="preserve"> </w:t>
      </w:r>
      <w:r>
        <w:t>achieve</w:t>
      </w:r>
      <w:r>
        <w:rPr>
          <w:spacing w:val="-3"/>
        </w:rPr>
        <w:t xml:space="preserve"> </w:t>
      </w:r>
      <w:r>
        <w:t>the</w:t>
      </w:r>
      <w:r>
        <w:rPr>
          <w:spacing w:val="-2"/>
        </w:rPr>
        <w:t xml:space="preserve"> </w:t>
      </w:r>
      <w:r>
        <w:t>desired</w:t>
      </w:r>
      <w:r>
        <w:rPr>
          <w:spacing w:val="-1"/>
        </w:rPr>
        <w:t xml:space="preserve"> </w:t>
      </w:r>
      <w:r>
        <w:t>outcomes</w:t>
      </w:r>
      <w:r>
        <w:rPr>
          <w:spacing w:val="-1"/>
        </w:rPr>
        <w:t xml:space="preserve"> </w:t>
      </w:r>
      <w:r>
        <w:t>of</w:t>
      </w:r>
      <w:r>
        <w:rPr>
          <w:spacing w:val="-2"/>
        </w:rPr>
        <w:t xml:space="preserve"> </w:t>
      </w:r>
      <w:r>
        <w:t>development</w:t>
      </w:r>
      <w:r>
        <w:rPr>
          <w:spacing w:val="-1"/>
        </w:rPr>
        <w:t xml:space="preserve"> </w:t>
      </w:r>
      <w:r>
        <w:t>projects</w:t>
      </w:r>
      <w:r>
        <w:rPr>
          <w:spacing w:val="-1"/>
        </w:rPr>
        <w:t xml:space="preserve"> </w:t>
      </w:r>
      <w:r>
        <w:t>(</w:t>
      </w:r>
      <w:proofErr w:type="spellStart"/>
      <w:r>
        <w:t>Odhiambo</w:t>
      </w:r>
      <w:proofErr w:type="spellEnd"/>
      <w:r>
        <w:t>, 2021). Economic stability is essential for creating an environment where donor-funded projects can thrive and deliver sustainable benefits to the target population.</w:t>
      </w:r>
    </w:p>
    <w:p w:rsidR="001708C2" w:rsidRDefault="001708C2">
      <w:pPr>
        <w:pStyle w:val="BodyText"/>
        <w:spacing w:before="8"/>
      </w:pPr>
    </w:p>
    <w:p w:rsidR="001708C2" w:rsidRDefault="00216F05">
      <w:pPr>
        <w:pStyle w:val="Heading2"/>
        <w:numPr>
          <w:ilvl w:val="1"/>
          <w:numId w:val="9"/>
        </w:numPr>
        <w:tabs>
          <w:tab w:val="left" w:pos="1368"/>
        </w:tabs>
        <w:jc w:val="both"/>
      </w:pPr>
      <w:bookmarkStart w:id="13" w:name="_bookmark12"/>
      <w:bookmarkEnd w:id="13"/>
      <w:r>
        <w:t>Statement</w:t>
      </w:r>
      <w:r>
        <w:rPr>
          <w:spacing w:val="-3"/>
        </w:rPr>
        <w:t xml:space="preserve"> </w:t>
      </w:r>
      <w:r>
        <w:t>of</w:t>
      </w:r>
      <w:r>
        <w:rPr>
          <w:spacing w:val="-2"/>
        </w:rPr>
        <w:t xml:space="preserve"> </w:t>
      </w:r>
      <w:r>
        <w:t>the</w:t>
      </w:r>
      <w:r>
        <w:rPr>
          <w:spacing w:val="-1"/>
        </w:rPr>
        <w:t xml:space="preserve"> </w:t>
      </w:r>
      <w:r>
        <w:rPr>
          <w:spacing w:val="-2"/>
        </w:rPr>
        <w:t>Problem</w:t>
      </w:r>
    </w:p>
    <w:p w:rsidR="001708C2" w:rsidRDefault="00216F05">
      <w:pPr>
        <w:pStyle w:val="BodyText"/>
        <w:spacing w:before="193" w:line="360" w:lineRule="auto"/>
        <w:ind w:left="1008" w:right="356"/>
        <w:jc w:val="both"/>
      </w:pPr>
      <w:r>
        <w:t>The planning of donor-funded projects in Kenya, partic</w:t>
      </w:r>
      <w:r>
        <w:t xml:space="preserve">ularly at </w:t>
      </w:r>
      <w:proofErr w:type="spellStart"/>
      <w:r>
        <w:t>Kibera</w:t>
      </w:r>
      <w:proofErr w:type="spellEnd"/>
      <w:r>
        <w:t xml:space="preserve"> Community Health Centre (AMREF), is often hindered by a mismatch between donor priorities and the actual needs of the community. This misalignment occurs because donors typically have predefined objectives or programs that may not align wi</w:t>
      </w:r>
      <w:r>
        <w:t xml:space="preserve">th the specific health challenges faced by the </w:t>
      </w:r>
      <w:proofErr w:type="spellStart"/>
      <w:r>
        <w:t>Kibera</w:t>
      </w:r>
      <w:proofErr w:type="spellEnd"/>
      <w:r>
        <w:rPr>
          <w:spacing w:val="-1"/>
        </w:rPr>
        <w:t xml:space="preserve"> </w:t>
      </w:r>
      <w:r>
        <w:t>population (</w:t>
      </w:r>
      <w:proofErr w:type="spellStart"/>
      <w:r>
        <w:t>Muthoni</w:t>
      </w:r>
      <w:proofErr w:type="spellEnd"/>
      <w:r>
        <w:t>, 2021). The problem is compounded by</w:t>
      </w:r>
      <w:r>
        <w:rPr>
          <w:spacing w:val="-4"/>
        </w:rPr>
        <w:t xml:space="preserve"> </w:t>
      </w:r>
      <w:r>
        <w:t>limited consultation with the local community in the planning process, which results in projects that do not adequately address</w:t>
      </w:r>
      <w:r>
        <w:rPr>
          <w:spacing w:val="53"/>
        </w:rPr>
        <w:t xml:space="preserve"> </w:t>
      </w:r>
      <w:r>
        <w:t>the</w:t>
      </w:r>
      <w:r>
        <w:rPr>
          <w:spacing w:val="54"/>
        </w:rPr>
        <w:t xml:space="preserve"> </w:t>
      </w:r>
      <w:r>
        <w:t>most</w:t>
      </w:r>
      <w:r>
        <w:rPr>
          <w:spacing w:val="57"/>
        </w:rPr>
        <w:t xml:space="preserve"> </w:t>
      </w:r>
      <w:r>
        <w:t>urgent</w:t>
      </w:r>
      <w:r>
        <w:rPr>
          <w:spacing w:val="58"/>
        </w:rPr>
        <w:t xml:space="preserve"> </w:t>
      </w:r>
      <w:r>
        <w:t>h</w:t>
      </w:r>
      <w:r>
        <w:t>ealth</w:t>
      </w:r>
      <w:r>
        <w:rPr>
          <w:spacing w:val="55"/>
        </w:rPr>
        <w:t xml:space="preserve"> </w:t>
      </w:r>
      <w:r>
        <w:t>concerns.</w:t>
      </w:r>
      <w:r>
        <w:rPr>
          <w:spacing w:val="58"/>
        </w:rPr>
        <w:t xml:space="preserve"> </w:t>
      </w:r>
      <w:r>
        <w:t>This</w:t>
      </w:r>
      <w:r>
        <w:rPr>
          <w:spacing w:val="55"/>
        </w:rPr>
        <w:t xml:space="preserve"> </w:t>
      </w:r>
      <w:r>
        <w:t>disconnects</w:t>
      </w:r>
      <w:r>
        <w:rPr>
          <w:spacing w:val="56"/>
        </w:rPr>
        <w:t xml:space="preserve"> </w:t>
      </w:r>
      <w:r>
        <w:t>between</w:t>
      </w:r>
      <w:r>
        <w:rPr>
          <w:spacing w:val="56"/>
        </w:rPr>
        <w:t xml:space="preserve"> </w:t>
      </w:r>
      <w:r>
        <w:t>donor</w:t>
      </w:r>
      <w:r>
        <w:rPr>
          <w:spacing w:val="54"/>
        </w:rPr>
        <w:t xml:space="preserve"> </w:t>
      </w:r>
      <w:r>
        <w:t>intentions</w:t>
      </w:r>
      <w:r>
        <w:rPr>
          <w:spacing w:val="56"/>
        </w:rPr>
        <w:t xml:space="preserve"> </w:t>
      </w:r>
      <w:r>
        <w:rPr>
          <w:spacing w:val="-5"/>
        </w:rPr>
        <w:t>and</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58"/>
        <w:jc w:val="both"/>
      </w:pPr>
      <w:proofErr w:type="gramStart"/>
      <w:r>
        <w:lastRenderedPageBreak/>
        <w:t>community</w:t>
      </w:r>
      <w:proofErr w:type="gramEnd"/>
      <w:r>
        <w:t xml:space="preserve"> needs can lead to ineffective interventions, underutilized resources, and poor project outcomes. Moreover, the top-down approach often taken by donors in the planning pha</w:t>
      </w:r>
      <w:r>
        <w:t>se leads to a lack of ownership and participation from the community, which is crucial for ensuring the sustainability of health projects (</w:t>
      </w:r>
      <w:proofErr w:type="spellStart"/>
      <w:r>
        <w:t>Karanja</w:t>
      </w:r>
      <w:proofErr w:type="spellEnd"/>
      <w:r>
        <w:t xml:space="preserve"> &amp; </w:t>
      </w:r>
      <w:proofErr w:type="spellStart"/>
      <w:r>
        <w:t>Nyangweso</w:t>
      </w:r>
      <w:proofErr w:type="spellEnd"/>
      <w:r>
        <w:t>, 2022). Understanding how to bridge this gap between donor-driven agendas and local priorities is</w:t>
      </w:r>
      <w:r>
        <w:t xml:space="preserve"> crucial for improving the relevance and impact of health interventions in </w:t>
      </w:r>
      <w:proofErr w:type="spellStart"/>
      <w:r>
        <w:t>Kibera</w:t>
      </w:r>
      <w:proofErr w:type="spellEnd"/>
      <w:r>
        <w:t>.</w:t>
      </w:r>
    </w:p>
    <w:p w:rsidR="001708C2" w:rsidRDefault="001708C2">
      <w:pPr>
        <w:pStyle w:val="BodyText"/>
        <w:spacing w:before="5"/>
      </w:pPr>
    </w:p>
    <w:p w:rsidR="001708C2" w:rsidRDefault="00216F05">
      <w:pPr>
        <w:pStyle w:val="BodyText"/>
        <w:spacing w:line="360" w:lineRule="auto"/>
        <w:ind w:left="1008" w:right="354"/>
        <w:jc w:val="both"/>
      </w:pPr>
      <w:r>
        <w:t>The bureaucratic inefficiencies and delays within donor organizations and the local health system, these administrative hurdles, such as prolonged approval processes, cumbe</w:t>
      </w:r>
      <w:r>
        <w:t>rsome reporting requirements and lack of coordination between stakeholders, significantly disrupt project timelines and hinder effective implementation. According to a study by (Amin &amp;</w:t>
      </w:r>
      <w:r>
        <w:rPr>
          <w:spacing w:val="40"/>
        </w:rPr>
        <w:t xml:space="preserve"> </w:t>
      </w:r>
      <w:proofErr w:type="spellStart"/>
      <w:r>
        <w:t>Ruto</w:t>
      </w:r>
      <w:proofErr w:type="spellEnd"/>
      <w:r>
        <w:t>, 2023), these delays often result in poorly executed health progra</w:t>
      </w:r>
      <w:r>
        <w:t xml:space="preserve">ms, with funds not being utilized within the project’s planned timeline. In addition, there is often a lack of capacity in local institutions to manage large-scale donor-funded projects, which can lead to poor financial management and ineffective resource </w:t>
      </w:r>
      <w:r>
        <w:t xml:space="preserve">allocation. Given the importance of timely and efficient project planning for the success of donor-funded health initiatives, this study seeks to identify and analyze the factors contributing to planning challenges at </w:t>
      </w:r>
      <w:proofErr w:type="spellStart"/>
      <w:r>
        <w:t>Kibera</w:t>
      </w:r>
      <w:proofErr w:type="spellEnd"/>
      <w:r>
        <w:t xml:space="preserve"> Community Health Centre. The fi</w:t>
      </w:r>
      <w:r>
        <w:t>ndings will provide valuable insights into how to improve the planning process, enhance donor coordination, and ensure that health interventions are both effective and sustainable.</w:t>
      </w:r>
    </w:p>
    <w:p w:rsidR="001708C2" w:rsidRDefault="001708C2">
      <w:pPr>
        <w:pStyle w:val="BodyText"/>
        <w:spacing w:before="5"/>
      </w:pPr>
    </w:p>
    <w:p w:rsidR="001708C2" w:rsidRDefault="00216F05">
      <w:pPr>
        <w:pStyle w:val="Heading2"/>
        <w:numPr>
          <w:ilvl w:val="1"/>
          <w:numId w:val="9"/>
        </w:numPr>
        <w:tabs>
          <w:tab w:val="left" w:pos="1368"/>
        </w:tabs>
        <w:spacing w:before="1"/>
      </w:pPr>
      <w:bookmarkStart w:id="14" w:name="_bookmark13"/>
      <w:bookmarkEnd w:id="14"/>
      <w:r>
        <w:t>Objectives</w:t>
      </w:r>
      <w:r>
        <w:rPr>
          <w:spacing w:val="-2"/>
        </w:rPr>
        <w:t xml:space="preserve"> </w:t>
      </w:r>
      <w:r>
        <w:t>of the</w:t>
      </w:r>
      <w:r>
        <w:rPr>
          <w:spacing w:val="-2"/>
        </w:rPr>
        <w:t xml:space="preserve"> Study</w:t>
      </w:r>
    </w:p>
    <w:p w:rsidR="001708C2" w:rsidRDefault="00216F05">
      <w:pPr>
        <w:pStyle w:val="ListParagraph"/>
        <w:numPr>
          <w:ilvl w:val="2"/>
          <w:numId w:val="9"/>
        </w:numPr>
        <w:tabs>
          <w:tab w:val="left" w:pos="1547"/>
        </w:tabs>
        <w:spacing w:before="136"/>
        <w:ind w:left="1547" w:hanging="539"/>
        <w:rPr>
          <w:b/>
          <w:sz w:val="24"/>
        </w:rPr>
      </w:pPr>
      <w:r>
        <w:rPr>
          <w:b/>
          <w:sz w:val="24"/>
        </w:rPr>
        <w:t>General</w:t>
      </w:r>
      <w:r>
        <w:rPr>
          <w:b/>
          <w:spacing w:val="-2"/>
          <w:sz w:val="24"/>
        </w:rPr>
        <w:t xml:space="preserve"> Objective</w:t>
      </w:r>
    </w:p>
    <w:p w:rsidR="001708C2" w:rsidRDefault="00216F05">
      <w:pPr>
        <w:pStyle w:val="BodyText"/>
        <w:spacing w:before="135" w:line="360" w:lineRule="auto"/>
        <w:ind w:left="1008"/>
      </w:pPr>
      <w:r>
        <w:t>The</w:t>
      </w:r>
      <w:r>
        <w:rPr>
          <w:spacing w:val="40"/>
        </w:rPr>
        <w:t xml:space="preserve"> </w:t>
      </w:r>
      <w:r>
        <w:t>general</w:t>
      </w:r>
      <w:r>
        <w:rPr>
          <w:spacing w:val="40"/>
        </w:rPr>
        <w:t xml:space="preserve"> </w:t>
      </w:r>
      <w:r>
        <w:t>objective</w:t>
      </w:r>
      <w:r>
        <w:rPr>
          <w:spacing w:val="40"/>
        </w:rPr>
        <w:t xml:space="preserve"> </w:t>
      </w:r>
      <w:r>
        <w:t>of</w:t>
      </w:r>
      <w:r>
        <w:rPr>
          <w:spacing w:val="40"/>
        </w:rPr>
        <w:t xml:space="preserve"> </w:t>
      </w:r>
      <w:r>
        <w:t>this</w:t>
      </w:r>
      <w:r>
        <w:rPr>
          <w:spacing w:val="40"/>
        </w:rPr>
        <w:t xml:space="preserve"> </w:t>
      </w:r>
      <w:r>
        <w:t>study</w:t>
      </w:r>
      <w:r>
        <w:rPr>
          <w:spacing w:val="39"/>
        </w:rPr>
        <w:t xml:space="preserve"> </w:t>
      </w:r>
      <w:r>
        <w:t>was</w:t>
      </w:r>
      <w:r>
        <w:rPr>
          <w:spacing w:val="40"/>
        </w:rPr>
        <w:t xml:space="preserve"> </w:t>
      </w:r>
      <w:r>
        <w:t>to</w:t>
      </w:r>
      <w:r>
        <w:rPr>
          <w:spacing w:val="40"/>
        </w:rPr>
        <w:t xml:space="preserve"> </w:t>
      </w:r>
      <w:r>
        <w:t>determine</w:t>
      </w:r>
      <w:r>
        <w:rPr>
          <w:spacing w:val="40"/>
        </w:rPr>
        <w:t xml:space="preserve"> </w:t>
      </w:r>
      <w:r>
        <w:t>factors</w:t>
      </w:r>
      <w:r>
        <w:rPr>
          <w:spacing w:val="40"/>
        </w:rPr>
        <w:t xml:space="preserve"> </w:t>
      </w:r>
      <w:r>
        <w:t>affecting</w:t>
      </w:r>
      <w:r>
        <w:rPr>
          <w:spacing w:val="40"/>
        </w:rPr>
        <w:t xml:space="preserve"> </w:t>
      </w:r>
      <w:r>
        <w:t>planning</w:t>
      </w:r>
      <w:r>
        <w:rPr>
          <w:spacing w:val="40"/>
        </w:rPr>
        <w:t xml:space="preserve"> </w:t>
      </w:r>
      <w:r>
        <w:t>of</w:t>
      </w:r>
      <w:r>
        <w:rPr>
          <w:spacing w:val="40"/>
        </w:rPr>
        <w:t xml:space="preserve"> </w:t>
      </w:r>
      <w:r>
        <w:t xml:space="preserve">donor funded projects in Kenya, a case study of the </w:t>
      </w:r>
      <w:proofErr w:type="spellStart"/>
      <w:r>
        <w:t>Kibera</w:t>
      </w:r>
      <w:proofErr w:type="spellEnd"/>
      <w:r>
        <w:t xml:space="preserve"> Community Health Centre (AMREF)</w:t>
      </w:r>
    </w:p>
    <w:p w:rsidR="001708C2" w:rsidRDefault="001708C2">
      <w:pPr>
        <w:pStyle w:val="BodyText"/>
        <w:spacing w:before="5"/>
      </w:pPr>
    </w:p>
    <w:p w:rsidR="001708C2" w:rsidRDefault="00216F05">
      <w:pPr>
        <w:pStyle w:val="Heading2"/>
        <w:numPr>
          <w:ilvl w:val="2"/>
          <w:numId w:val="9"/>
        </w:numPr>
        <w:tabs>
          <w:tab w:val="left" w:pos="1728"/>
        </w:tabs>
      </w:pPr>
      <w:r>
        <w:t>Specific</w:t>
      </w:r>
      <w:r>
        <w:rPr>
          <w:spacing w:val="-1"/>
        </w:rPr>
        <w:t xml:space="preserve"> </w:t>
      </w:r>
      <w:r>
        <w:rPr>
          <w:spacing w:val="-2"/>
        </w:rPr>
        <w:t>Objectives</w:t>
      </w:r>
    </w:p>
    <w:p w:rsidR="001708C2" w:rsidRDefault="00216F05">
      <w:pPr>
        <w:pStyle w:val="ListParagraph"/>
        <w:numPr>
          <w:ilvl w:val="3"/>
          <w:numId w:val="9"/>
        </w:numPr>
        <w:tabs>
          <w:tab w:val="left" w:pos="1728"/>
        </w:tabs>
        <w:spacing w:before="132" w:line="360" w:lineRule="auto"/>
        <w:ind w:right="365"/>
        <w:jc w:val="left"/>
        <w:rPr>
          <w:sz w:val="24"/>
        </w:rPr>
      </w:pPr>
      <w:r>
        <w:rPr>
          <w:sz w:val="24"/>
        </w:rPr>
        <w:t>To</w:t>
      </w:r>
      <w:r>
        <w:rPr>
          <w:spacing w:val="40"/>
          <w:sz w:val="24"/>
        </w:rPr>
        <w:t xml:space="preserve"> </w:t>
      </w:r>
      <w:r>
        <w:rPr>
          <w:sz w:val="24"/>
        </w:rPr>
        <w:t>determine</w:t>
      </w:r>
      <w:r>
        <w:rPr>
          <w:spacing w:val="40"/>
          <w:sz w:val="24"/>
        </w:rPr>
        <w:t xml:space="preserve"> </w:t>
      </w:r>
      <w:r>
        <w:rPr>
          <w:sz w:val="24"/>
        </w:rPr>
        <w:t>the</w:t>
      </w:r>
      <w:r>
        <w:rPr>
          <w:spacing w:val="40"/>
          <w:sz w:val="24"/>
        </w:rPr>
        <w:t xml:space="preserve"> </w:t>
      </w:r>
      <w:r>
        <w:rPr>
          <w:sz w:val="24"/>
        </w:rPr>
        <w:t>effect</w:t>
      </w:r>
      <w:r>
        <w:rPr>
          <w:spacing w:val="40"/>
          <w:sz w:val="24"/>
        </w:rPr>
        <w:t xml:space="preserve"> </w:t>
      </w:r>
      <w:r>
        <w:rPr>
          <w:sz w:val="24"/>
        </w:rPr>
        <w:t>of</w:t>
      </w:r>
      <w:r>
        <w:rPr>
          <w:spacing w:val="40"/>
          <w:sz w:val="24"/>
        </w:rPr>
        <w:t xml:space="preserve"> </w:t>
      </w:r>
      <w:r>
        <w:rPr>
          <w:sz w:val="24"/>
        </w:rPr>
        <w:t>stakeholder</w:t>
      </w:r>
      <w:r>
        <w:rPr>
          <w:spacing w:val="40"/>
          <w:sz w:val="24"/>
        </w:rPr>
        <w:t xml:space="preserve"> </w:t>
      </w:r>
      <w:r>
        <w:rPr>
          <w:sz w:val="24"/>
        </w:rPr>
        <w:t>engagement</w:t>
      </w:r>
      <w:r>
        <w:rPr>
          <w:spacing w:val="40"/>
          <w:sz w:val="24"/>
        </w:rPr>
        <w:t xml:space="preserve"> </w:t>
      </w:r>
      <w:r>
        <w:rPr>
          <w:sz w:val="24"/>
        </w:rPr>
        <w:t>on</w:t>
      </w:r>
      <w:r>
        <w:rPr>
          <w:spacing w:val="40"/>
          <w:sz w:val="24"/>
        </w:rPr>
        <w:t xml:space="preserve"> </w:t>
      </w:r>
      <w:r>
        <w:rPr>
          <w:sz w:val="24"/>
        </w:rPr>
        <w:t>planning</w:t>
      </w:r>
      <w:r>
        <w:rPr>
          <w:spacing w:val="40"/>
          <w:sz w:val="24"/>
        </w:rPr>
        <w:t xml:space="preserve"> </w:t>
      </w:r>
      <w:r>
        <w:rPr>
          <w:sz w:val="24"/>
        </w:rPr>
        <w:t>of</w:t>
      </w:r>
      <w:r>
        <w:rPr>
          <w:spacing w:val="40"/>
          <w:sz w:val="24"/>
        </w:rPr>
        <w:t xml:space="preserve"> </w:t>
      </w:r>
      <w:r>
        <w:rPr>
          <w:sz w:val="24"/>
        </w:rPr>
        <w:t>donor</w:t>
      </w:r>
      <w:r>
        <w:rPr>
          <w:spacing w:val="40"/>
          <w:sz w:val="24"/>
        </w:rPr>
        <w:t xml:space="preserve"> </w:t>
      </w:r>
      <w:r>
        <w:rPr>
          <w:sz w:val="24"/>
        </w:rPr>
        <w:t xml:space="preserve">funded projects at </w:t>
      </w:r>
      <w:proofErr w:type="spellStart"/>
      <w:r>
        <w:rPr>
          <w:sz w:val="24"/>
        </w:rPr>
        <w:t>Kibera</w:t>
      </w:r>
      <w:proofErr w:type="spellEnd"/>
      <w:r>
        <w:rPr>
          <w:sz w:val="24"/>
        </w:rPr>
        <w:t xml:space="preserve"> Community Health Centre</w:t>
      </w:r>
    </w:p>
    <w:p w:rsidR="001708C2" w:rsidRDefault="00216F05">
      <w:pPr>
        <w:pStyle w:val="ListParagraph"/>
        <w:numPr>
          <w:ilvl w:val="3"/>
          <w:numId w:val="9"/>
        </w:numPr>
        <w:tabs>
          <w:tab w:val="left" w:pos="1728"/>
        </w:tabs>
        <w:spacing w:line="360" w:lineRule="auto"/>
        <w:ind w:right="361" w:hanging="555"/>
        <w:jc w:val="left"/>
        <w:rPr>
          <w:sz w:val="24"/>
        </w:rPr>
      </w:pPr>
      <w:r>
        <w:rPr>
          <w:sz w:val="24"/>
        </w:rPr>
        <w:t>To</w:t>
      </w:r>
      <w:r>
        <w:rPr>
          <w:spacing w:val="40"/>
          <w:sz w:val="24"/>
        </w:rPr>
        <w:t xml:space="preserve"> </w:t>
      </w:r>
      <w:r>
        <w:rPr>
          <w:sz w:val="24"/>
        </w:rPr>
        <w:t>establish</w:t>
      </w:r>
      <w:r>
        <w:rPr>
          <w:spacing w:val="40"/>
          <w:sz w:val="24"/>
        </w:rPr>
        <w:t xml:space="preserve"> </w:t>
      </w:r>
      <w:r>
        <w:rPr>
          <w:sz w:val="24"/>
        </w:rPr>
        <w:t>the</w:t>
      </w:r>
      <w:r>
        <w:rPr>
          <w:spacing w:val="40"/>
          <w:sz w:val="24"/>
        </w:rPr>
        <w:t xml:space="preserve"> </w:t>
      </w:r>
      <w:r>
        <w:rPr>
          <w:sz w:val="24"/>
        </w:rPr>
        <w:t>effect</w:t>
      </w:r>
      <w:r>
        <w:rPr>
          <w:spacing w:val="40"/>
          <w:sz w:val="24"/>
        </w:rPr>
        <w:t xml:space="preserve"> </w:t>
      </w:r>
      <w:r>
        <w:rPr>
          <w:sz w:val="24"/>
        </w:rPr>
        <w:t>of</w:t>
      </w:r>
      <w:r>
        <w:rPr>
          <w:spacing w:val="40"/>
          <w:sz w:val="24"/>
        </w:rPr>
        <w:t xml:space="preserve"> </w:t>
      </w:r>
      <w:r>
        <w:rPr>
          <w:sz w:val="24"/>
        </w:rPr>
        <w:t>funding</w:t>
      </w:r>
      <w:r>
        <w:rPr>
          <w:spacing w:val="39"/>
          <w:sz w:val="24"/>
        </w:rPr>
        <w:t xml:space="preserve"> </w:t>
      </w:r>
      <w:r>
        <w:rPr>
          <w:sz w:val="24"/>
        </w:rPr>
        <w:t>on</w:t>
      </w:r>
      <w:r>
        <w:rPr>
          <w:spacing w:val="40"/>
          <w:sz w:val="24"/>
        </w:rPr>
        <w:t xml:space="preserve"> </w:t>
      </w:r>
      <w:r>
        <w:rPr>
          <w:sz w:val="24"/>
        </w:rPr>
        <w:t>planning</w:t>
      </w:r>
      <w:r>
        <w:rPr>
          <w:spacing w:val="40"/>
          <w:sz w:val="24"/>
        </w:rPr>
        <w:t xml:space="preserve"> </w:t>
      </w:r>
      <w:r>
        <w:rPr>
          <w:sz w:val="24"/>
        </w:rPr>
        <w:t>of</w:t>
      </w:r>
      <w:r>
        <w:rPr>
          <w:spacing w:val="40"/>
          <w:sz w:val="24"/>
        </w:rPr>
        <w:t xml:space="preserve"> </w:t>
      </w:r>
      <w:r>
        <w:rPr>
          <w:sz w:val="24"/>
        </w:rPr>
        <w:t>donor</w:t>
      </w:r>
      <w:r>
        <w:rPr>
          <w:spacing w:val="40"/>
          <w:sz w:val="24"/>
        </w:rPr>
        <w:t xml:space="preserve"> </w:t>
      </w:r>
      <w:r>
        <w:rPr>
          <w:sz w:val="24"/>
        </w:rPr>
        <w:t>funded</w:t>
      </w:r>
      <w:r>
        <w:rPr>
          <w:spacing w:val="40"/>
          <w:sz w:val="24"/>
        </w:rPr>
        <w:t xml:space="preserve"> </w:t>
      </w:r>
      <w:r>
        <w:rPr>
          <w:sz w:val="24"/>
        </w:rPr>
        <w:t>projects</w:t>
      </w:r>
      <w:r>
        <w:rPr>
          <w:spacing w:val="40"/>
          <w:sz w:val="24"/>
        </w:rPr>
        <w:t xml:space="preserve"> </w:t>
      </w:r>
      <w:r>
        <w:rPr>
          <w:sz w:val="24"/>
        </w:rPr>
        <w:t>at</w:t>
      </w:r>
      <w:r>
        <w:rPr>
          <w:spacing w:val="40"/>
          <w:sz w:val="24"/>
        </w:rPr>
        <w:t xml:space="preserve"> </w:t>
      </w:r>
      <w:proofErr w:type="spellStart"/>
      <w:r>
        <w:rPr>
          <w:sz w:val="24"/>
        </w:rPr>
        <w:t>Kibera</w:t>
      </w:r>
      <w:proofErr w:type="spellEnd"/>
      <w:r>
        <w:rPr>
          <w:sz w:val="24"/>
        </w:rPr>
        <w:t xml:space="preserve"> Community Health Centre</w:t>
      </w:r>
    </w:p>
    <w:p w:rsidR="001708C2" w:rsidRDefault="001708C2">
      <w:pPr>
        <w:pStyle w:val="ListParagraph"/>
        <w:spacing w:line="360" w:lineRule="auto"/>
        <w:rPr>
          <w:sz w:val="24"/>
        </w:rPr>
        <w:sectPr w:rsidR="001708C2">
          <w:pgSz w:w="12240" w:h="15840"/>
          <w:pgMar w:top="1360" w:right="1080" w:bottom="1200" w:left="720" w:header="0" w:footer="1015" w:gutter="0"/>
          <w:cols w:space="720"/>
        </w:sectPr>
      </w:pPr>
    </w:p>
    <w:p w:rsidR="001708C2" w:rsidRDefault="00216F05">
      <w:pPr>
        <w:pStyle w:val="ListParagraph"/>
        <w:numPr>
          <w:ilvl w:val="3"/>
          <w:numId w:val="9"/>
        </w:numPr>
        <w:tabs>
          <w:tab w:val="left" w:pos="1728"/>
        </w:tabs>
        <w:spacing w:before="74" w:line="360" w:lineRule="auto"/>
        <w:ind w:right="367" w:hanging="620"/>
        <w:jc w:val="left"/>
        <w:rPr>
          <w:sz w:val="24"/>
        </w:rPr>
      </w:pPr>
      <w:r>
        <w:rPr>
          <w:sz w:val="24"/>
        </w:rPr>
        <w:lastRenderedPageBreak/>
        <w:t>To evaluate the effect of economic stability on planning of donor funded projects</w:t>
      </w:r>
      <w:r>
        <w:rPr>
          <w:spacing w:val="23"/>
          <w:sz w:val="24"/>
        </w:rPr>
        <w:t xml:space="preserve"> </w:t>
      </w:r>
      <w:r>
        <w:rPr>
          <w:sz w:val="24"/>
        </w:rPr>
        <w:t>at</w:t>
      </w:r>
      <w:r>
        <w:rPr>
          <w:spacing w:val="80"/>
          <w:sz w:val="24"/>
        </w:rPr>
        <w:t xml:space="preserve"> </w:t>
      </w:r>
      <w:proofErr w:type="spellStart"/>
      <w:r>
        <w:rPr>
          <w:sz w:val="24"/>
        </w:rPr>
        <w:t>K</w:t>
      </w:r>
      <w:r>
        <w:rPr>
          <w:sz w:val="24"/>
        </w:rPr>
        <w:t>ibera</w:t>
      </w:r>
      <w:proofErr w:type="spellEnd"/>
      <w:r>
        <w:rPr>
          <w:sz w:val="24"/>
        </w:rPr>
        <w:t xml:space="preserve"> Community Health Centre</w:t>
      </w:r>
    </w:p>
    <w:p w:rsidR="001708C2" w:rsidRDefault="00216F05">
      <w:pPr>
        <w:pStyle w:val="Heading2"/>
        <w:numPr>
          <w:ilvl w:val="1"/>
          <w:numId w:val="9"/>
        </w:numPr>
        <w:tabs>
          <w:tab w:val="left" w:pos="1367"/>
        </w:tabs>
        <w:spacing w:before="245"/>
        <w:ind w:left="1367" w:hanging="359"/>
      </w:pPr>
      <w:bookmarkStart w:id="15" w:name="_bookmark14"/>
      <w:bookmarkEnd w:id="15"/>
      <w:r>
        <w:t>Research</w:t>
      </w:r>
      <w:r>
        <w:rPr>
          <w:spacing w:val="-5"/>
        </w:rPr>
        <w:t xml:space="preserve"> </w:t>
      </w:r>
      <w:r>
        <w:rPr>
          <w:spacing w:val="-2"/>
        </w:rPr>
        <w:t>Questions</w:t>
      </w:r>
    </w:p>
    <w:p w:rsidR="001708C2" w:rsidRDefault="00216F05">
      <w:pPr>
        <w:pStyle w:val="ListParagraph"/>
        <w:numPr>
          <w:ilvl w:val="0"/>
          <w:numId w:val="8"/>
        </w:numPr>
        <w:tabs>
          <w:tab w:val="left" w:pos="1728"/>
        </w:tabs>
        <w:spacing w:before="192" w:line="360" w:lineRule="auto"/>
        <w:ind w:right="363"/>
        <w:jc w:val="left"/>
        <w:rPr>
          <w:sz w:val="24"/>
        </w:rPr>
      </w:pPr>
      <w:r>
        <w:rPr>
          <w:sz w:val="24"/>
        </w:rPr>
        <w:t xml:space="preserve">To what extent does stakeholder engagement affect planning of donor funded projects at </w:t>
      </w:r>
      <w:proofErr w:type="spellStart"/>
      <w:r>
        <w:rPr>
          <w:sz w:val="24"/>
        </w:rPr>
        <w:t>Kibera</w:t>
      </w:r>
      <w:proofErr w:type="spellEnd"/>
      <w:r>
        <w:rPr>
          <w:sz w:val="24"/>
        </w:rPr>
        <w:t xml:space="preserve"> Community Health Centre?</w:t>
      </w:r>
    </w:p>
    <w:p w:rsidR="001708C2" w:rsidRDefault="00216F05">
      <w:pPr>
        <w:pStyle w:val="ListParagraph"/>
        <w:numPr>
          <w:ilvl w:val="0"/>
          <w:numId w:val="8"/>
        </w:numPr>
        <w:tabs>
          <w:tab w:val="left" w:pos="1728"/>
        </w:tabs>
        <w:spacing w:line="360" w:lineRule="auto"/>
        <w:ind w:right="360" w:hanging="555"/>
        <w:jc w:val="left"/>
        <w:rPr>
          <w:sz w:val="24"/>
        </w:rPr>
      </w:pPr>
      <w:r>
        <w:rPr>
          <w:sz w:val="24"/>
        </w:rPr>
        <w:t>What</w:t>
      </w:r>
      <w:r>
        <w:rPr>
          <w:spacing w:val="75"/>
          <w:sz w:val="24"/>
        </w:rPr>
        <w:t xml:space="preserve"> </w:t>
      </w:r>
      <w:r>
        <w:rPr>
          <w:sz w:val="24"/>
        </w:rPr>
        <w:t>is</w:t>
      </w:r>
      <w:r>
        <w:rPr>
          <w:spacing w:val="73"/>
          <w:sz w:val="24"/>
        </w:rPr>
        <w:t xml:space="preserve"> </w:t>
      </w:r>
      <w:r>
        <w:rPr>
          <w:sz w:val="24"/>
        </w:rPr>
        <w:t>the</w:t>
      </w:r>
      <w:r>
        <w:rPr>
          <w:spacing w:val="74"/>
          <w:sz w:val="24"/>
        </w:rPr>
        <w:t xml:space="preserve"> </w:t>
      </w:r>
      <w:r>
        <w:rPr>
          <w:sz w:val="24"/>
        </w:rPr>
        <w:t>effect</w:t>
      </w:r>
      <w:r>
        <w:rPr>
          <w:spacing w:val="75"/>
          <w:sz w:val="24"/>
        </w:rPr>
        <w:t xml:space="preserve"> </w:t>
      </w:r>
      <w:r>
        <w:rPr>
          <w:sz w:val="24"/>
        </w:rPr>
        <w:t>of</w:t>
      </w:r>
      <w:r>
        <w:rPr>
          <w:spacing w:val="74"/>
          <w:sz w:val="24"/>
        </w:rPr>
        <w:t xml:space="preserve"> </w:t>
      </w:r>
      <w:r>
        <w:rPr>
          <w:sz w:val="24"/>
        </w:rPr>
        <w:t>funding</w:t>
      </w:r>
      <w:r>
        <w:rPr>
          <w:spacing w:val="72"/>
          <w:sz w:val="24"/>
        </w:rPr>
        <w:t xml:space="preserve"> </w:t>
      </w:r>
      <w:r>
        <w:rPr>
          <w:sz w:val="24"/>
        </w:rPr>
        <w:t>on</w:t>
      </w:r>
      <w:r>
        <w:rPr>
          <w:spacing w:val="74"/>
          <w:sz w:val="24"/>
        </w:rPr>
        <w:t xml:space="preserve"> </w:t>
      </w:r>
      <w:r>
        <w:rPr>
          <w:sz w:val="24"/>
        </w:rPr>
        <w:t>planning</w:t>
      </w:r>
      <w:r>
        <w:rPr>
          <w:spacing w:val="72"/>
          <w:sz w:val="24"/>
        </w:rPr>
        <w:t xml:space="preserve"> </w:t>
      </w:r>
      <w:r>
        <w:rPr>
          <w:sz w:val="24"/>
        </w:rPr>
        <w:t>of</w:t>
      </w:r>
      <w:r>
        <w:rPr>
          <w:spacing w:val="76"/>
          <w:sz w:val="24"/>
        </w:rPr>
        <w:t xml:space="preserve"> </w:t>
      </w:r>
      <w:r>
        <w:rPr>
          <w:sz w:val="24"/>
        </w:rPr>
        <w:t>donor</w:t>
      </w:r>
      <w:r>
        <w:rPr>
          <w:spacing w:val="74"/>
          <w:sz w:val="24"/>
        </w:rPr>
        <w:t xml:space="preserve"> </w:t>
      </w:r>
      <w:r>
        <w:rPr>
          <w:sz w:val="24"/>
        </w:rPr>
        <w:t>funded</w:t>
      </w:r>
      <w:r>
        <w:rPr>
          <w:spacing w:val="74"/>
          <w:sz w:val="24"/>
        </w:rPr>
        <w:t xml:space="preserve"> </w:t>
      </w:r>
      <w:r>
        <w:rPr>
          <w:sz w:val="24"/>
        </w:rPr>
        <w:t>projects</w:t>
      </w:r>
      <w:r>
        <w:rPr>
          <w:spacing w:val="75"/>
          <w:sz w:val="24"/>
        </w:rPr>
        <w:t xml:space="preserve"> </w:t>
      </w:r>
      <w:r>
        <w:rPr>
          <w:sz w:val="24"/>
        </w:rPr>
        <w:t>at</w:t>
      </w:r>
      <w:r>
        <w:rPr>
          <w:spacing w:val="75"/>
          <w:sz w:val="24"/>
        </w:rPr>
        <w:t xml:space="preserve"> </w:t>
      </w:r>
      <w:proofErr w:type="spellStart"/>
      <w:r>
        <w:rPr>
          <w:sz w:val="24"/>
        </w:rPr>
        <w:t>Kibera</w:t>
      </w:r>
      <w:proofErr w:type="spellEnd"/>
      <w:r>
        <w:rPr>
          <w:sz w:val="24"/>
        </w:rPr>
        <w:t xml:space="preserve"> Community Health Centre?</w:t>
      </w:r>
    </w:p>
    <w:p w:rsidR="001708C2" w:rsidRDefault="00216F05">
      <w:pPr>
        <w:pStyle w:val="ListParagraph"/>
        <w:numPr>
          <w:ilvl w:val="0"/>
          <w:numId w:val="8"/>
        </w:numPr>
        <w:tabs>
          <w:tab w:val="left" w:pos="1728"/>
        </w:tabs>
        <w:spacing w:line="362" w:lineRule="auto"/>
        <w:ind w:right="357" w:hanging="620"/>
        <w:jc w:val="left"/>
        <w:rPr>
          <w:sz w:val="24"/>
        </w:rPr>
      </w:pPr>
      <w:r>
        <w:rPr>
          <w:sz w:val="24"/>
        </w:rPr>
        <w:t>How</w:t>
      </w:r>
      <w:r>
        <w:rPr>
          <w:spacing w:val="40"/>
          <w:sz w:val="24"/>
        </w:rPr>
        <w:t xml:space="preserve"> </w:t>
      </w:r>
      <w:r>
        <w:rPr>
          <w:sz w:val="24"/>
        </w:rPr>
        <w:t>does</w:t>
      </w:r>
      <w:r>
        <w:rPr>
          <w:spacing w:val="40"/>
          <w:sz w:val="24"/>
        </w:rPr>
        <w:t xml:space="preserve"> </w:t>
      </w:r>
      <w:r>
        <w:rPr>
          <w:sz w:val="24"/>
        </w:rPr>
        <w:t>economic</w:t>
      </w:r>
      <w:r>
        <w:rPr>
          <w:spacing w:val="40"/>
          <w:sz w:val="24"/>
        </w:rPr>
        <w:t xml:space="preserve"> </w:t>
      </w:r>
      <w:r>
        <w:rPr>
          <w:sz w:val="24"/>
        </w:rPr>
        <w:t>stability</w:t>
      </w:r>
      <w:r>
        <w:rPr>
          <w:spacing w:val="40"/>
          <w:sz w:val="24"/>
        </w:rPr>
        <w:t xml:space="preserve"> </w:t>
      </w:r>
      <w:r>
        <w:rPr>
          <w:sz w:val="24"/>
        </w:rPr>
        <w:t>affect</w:t>
      </w:r>
      <w:r>
        <w:rPr>
          <w:spacing w:val="40"/>
          <w:sz w:val="24"/>
        </w:rPr>
        <w:t xml:space="preserve"> </w:t>
      </w:r>
      <w:r>
        <w:rPr>
          <w:sz w:val="24"/>
        </w:rPr>
        <w:t>planning</w:t>
      </w:r>
      <w:r>
        <w:rPr>
          <w:spacing w:val="40"/>
          <w:sz w:val="24"/>
        </w:rPr>
        <w:t xml:space="preserve"> </w:t>
      </w:r>
      <w:r>
        <w:rPr>
          <w:sz w:val="24"/>
        </w:rPr>
        <w:t>of</w:t>
      </w:r>
      <w:r>
        <w:rPr>
          <w:spacing w:val="40"/>
          <w:sz w:val="24"/>
        </w:rPr>
        <w:t xml:space="preserve"> </w:t>
      </w:r>
      <w:r>
        <w:rPr>
          <w:sz w:val="24"/>
        </w:rPr>
        <w:t>donor</w:t>
      </w:r>
      <w:r>
        <w:rPr>
          <w:spacing w:val="40"/>
          <w:sz w:val="24"/>
        </w:rPr>
        <w:t xml:space="preserve"> </w:t>
      </w:r>
      <w:r>
        <w:rPr>
          <w:sz w:val="24"/>
        </w:rPr>
        <w:t>funded</w:t>
      </w:r>
      <w:r>
        <w:rPr>
          <w:spacing w:val="40"/>
          <w:sz w:val="24"/>
        </w:rPr>
        <w:t xml:space="preserve"> </w:t>
      </w:r>
      <w:r>
        <w:rPr>
          <w:sz w:val="24"/>
        </w:rPr>
        <w:t>projects</w:t>
      </w:r>
      <w:r>
        <w:rPr>
          <w:spacing w:val="40"/>
          <w:sz w:val="24"/>
        </w:rPr>
        <w:t xml:space="preserve"> </w:t>
      </w:r>
      <w:r>
        <w:rPr>
          <w:sz w:val="24"/>
        </w:rPr>
        <w:t>at</w:t>
      </w:r>
      <w:r>
        <w:rPr>
          <w:spacing w:val="40"/>
          <w:sz w:val="24"/>
        </w:rPr>
        <w:t xml:space="preserve"> </w:t>
      </w:r>
      <w:proofErr w:type="spellStart"/>
      <w:r>
        <w:rPr>
          <w:sz w:val="24"/>
        </w:rPr>
        <w:t>Kibera</w:t>
      </w:r>
      <w:proofErr w:type="spellEnd"/>
      <w:r>
        <w:rPr>
          <w:spacing w:val="40"/>
          <w:sz w:val="24"/>
        </w:rPr>
        <w:t xml:space="preserve"> </w:t>
      </w:r>
      <w:r>
        <w:rPr>
          <w:sz w:val="24"/>
        </w:rPr>
        <w:t>Community Health Centre?</w:t>
      </w:r>
    </w:p>
    <w:p w:rsidR="001708C2" w:rsidRDefault="00216F05">
      <w:pPr>
        <w:pStyle w:val="Heading2"/>
        <w:numPr>
          <w:ilvl w:val="1"/>
          <w:numId w:val="9"/>
        </w:numPr>
        <w:tabs>
          <w:tab w:val="left" w:pos="1368"/>
        </w:tabs>
        <w:spacing w:before="240"/>
        <w:jc w:val="both"/>
      </w:pPr>
      <w:bookmarkStart w:id="16" w:name="_bookmark15"/>
      <w:bookmarkEnd w:id="16"/>
      <w:r>
        <w:t>Significance</w:t>
      </w:r>
      <w:r>
        <w:rPr>
          <w:spacing w:val="-3"/>
        </w:rPr>
        <w:t xml:space="preserve"> </w:t>
      </w:r>
      <w:r>
        <w:t>of</w:t>
      </w:r>
      <w:r>
        <w:rPr>
          <w:spacing w:val="1"/>
        </w:rPr>
        <w:t xml:space="preserve"> </w:t>
      </w:r>
      <w:r>
        <w:t>the</w:t>
      </w:r>
      <w:r>
        <w:rPr>
          <w:spacing w:val="-1"/>
        </w:rPr>
        <w:t xml:space="preserve"> </w:t>
      </w:r>
      <w:r>
        <w:rPr>
          <w:spacing w:val="-2"/>
        </w:rPr>
        <w:t>Study</w:t>
      </w:r>
    </w:p>
    <w:p w:rsidR="001708C2" w:rsidRDefault="00216F05">
      <w:pPr>
        <w:pStyle w:val="BodyText"/>
        <w:spacing w:before="195" w:line="360" w:lineRule="auto"/>
        <w:ind w:left="1008" w:right="356"/>
        <w:jc w:val="both"/>
      </w:pPr>
      <w:r>
        <w:t>The primary beneficiaries of this study</w:t>
      </w:r>
      <w:r>
        <w:rPr>
          <w:spacing w:val="-3"/>
        </w:rPr>
        <w:t xml:space="preserve"> </w:t>
      </w:r>
      <w:r>
        <w:t>will be African Medical and Research Foundation, the o</w:t>
      </w:r>
      <w:r>
        <w:t>rganization</w:t>
      </w:r>
      <w:r>
        <w:rPr>
          <w:spacing w:val="-2"/>
        </w:rPr>
        <w:t xml:space="preserve"> </w:t>
      </w:r>
      <w:r>
        <w:t>managing</w:t>
      </w:r>
      <w:r>
        <w:rPr>
          <w:spacing w:val="-5"/>
        </w:rPr>
        <w:t xml:space="preserve"> </w:t>
      </w:r>
      <w:r>
        <w:t>the</w:t>
      </w:r>
      <w:r>
        <w:rPr>
          <w:spacing w:val="-3"/>
        </w:rPr>
        <w:t xml:space="preserve"> </w:t>
      </w:r>
      <w:proofErr w:type="spellStart"/>
      <w:r>
        <w:t>Kibera</w:t>
      </w:r>
      <w:proofErr w:type="spellEnd"/>
      <w:r>
        <w:rPr>
          <w:spacing w:val="-3"/>
        </w:rPr>
        <w:t xml:space="preserve"> </w:t>
      </w:r>
      <w:r>
        <w:t>Community</w:t>
      </w:r>
      <w:r>
        <w:rPr>
          <w:spacing w:val="-8"/>
        </w:rPr>
        <w:t xml:space="preserve"> </w:t>
      </w:r>
      <w:r>
        <w:t>Health</w:t>
      </w:r>
      <w:r>
        <w:rPr>
          <w:spacing w:val="-2"/>
        </w:rPr>
        <w:t xml:space="preserve"> </w:t>
      </w:r>
      <w:r>
        <w:t>Centre.</w:t>
      </w:r>
      <w:r>
        <w:rPr>
          <w:spacing w:val="-2"/>
        </w:rPr>
        <w:t xml:space="preserve"> </w:t>
      </w:r>
      <w:r>
        <w:t>As</w:t>
      </w:r>
      <w:r>
        <w:rPr>
          <w:spacing w:val="-2"/>
        </w:rPr>
        <w:t xml:space="preserve"> </w:t>
      </w:r>
      <w:r>
        <w:t>a key</w:t>
      </w:r>
      <w:r>
        <w:rPr>
          <w:spacing w:val="-7"/>
        </w:rPr>
        <w:t xml:space="preserve"> </w:t>
      </w:r>
      <w:r>
        <w:t>implementer</w:t>
      </w:r>
      <w:r>
        <w:rPr>
          <w:spacing w:val="-4"/>
        </w:rPr>
        <w:t xml:space="preserve"> </w:t>
      </w:r>
      <w:r>
        <w:t>of</w:t>
      </w:r>
      <w:r>
        <w:rPr>
          <w:spacing w:val="-2"/>
        </w:rPr>
        <w:t xml:space="preserve"> </w:t>
      </w:r>
      <w:r>
        <w:t>donor- funded projects, African Medical and Research Foundation, stands to gain critical insights</w:t>
      </w:r>
      <w:r>
        <w:rPr>
          <w:spacing w:val="40"/>
        </w:rPr>
        <w:t xml:space="preserve"> </w:t>
      </w:r>
      <w:r>
        <w:t>into the planning processes that influence the success or failure of their initiatives. By identifying internal and external factors that affect project planning-such as stakeholder engagement, financial management, community participation, and policy alig</w:t>
      </w:r>
      <w:r>
        <w:t>nment- African Medical and Research Foundation can refine its strategies to improve project outcomes. Enhanced planning not only increases operational efficiency but also strengthens African Medical</w:t>
      </w:r>
      <w:r>
        <w:rPr>
          <w:spacing w:val="-2"/>
        </w:rPr>
        <w:t xml:space="preserve"> </w:t>
      </w:r>
      <w:r>
        <w:t>and</w:t>
      </w:r>
      <w:r>
        <w:rPr>
          <w:spacing w:val="-2"/>
        </w:rPr>
        <w:t xml:space="preserve"> </w:t>
      </w:r>
      <w:r>
        <w:t>Research</w:t>
      </w:r>
      <w:r>
        <w:rPr>
          <w:spacing w:val="-2"/>
        </w:rPr>
        <w:t xml:space="preserve"> </w:t>
      </w:r>
      <w:r>
        <w:t>Foundation, credibility</w:t>
      </w:r>
      <w:r>
        <w:rPr>
          <w:spacing w:val="-9"/>
        </w:rPr>
        <w:t xml:space="preserve"> </w:t>
      </w:r>
      <w:r>
        <w:t>with donors,</w:t>
      </w:r>
      <w:r>
        <w:rPr>
          <w:spacing w:val="-2"/>
        </w:rPr>
        <w:t xml:space="preserve"> </w:t>
      </w:r>
      <w:r>
        <w:t>enablin</w:t>
      </w:r>
      <w:r>
        <w:t>g</w:t>
      </w:r>
      <w:r>
        <w:rPr>
          <w:spacing w:val="-4"/>
        </w:rPr>
        <w:t xml:space="preserve"> </w:t>
      </w:r>
      <w:r>
        <w:t>the</w:t>
      </w:r>
      <w:r>
        <w:rPr>
          <w:spacing w:val="-3"/>
        </w:rPr>
        <w:t xml:space="preserve"> </w:t>
      </w:r>
      <w:r>
        <w:t>organization</w:t>
      </w:r>
      <w:r>
        <w:rPr>
          <w:spacing w:val="-2"/>
        </w:rPr>
        <w:t xml:space="preserve"> </w:t>
      </w:r>
      <w:r>
        <w:t>to</w:t>
      </w:r>
      <w:r>
        <w:rPr>
          <w:spacing w:val="-3"/>
        </w:rPr>
        <w:t xml:space="preserve"> </w:t>
      </w:r>
      <w:r>
        <w:t>attract more funding and scale its programs effectively.</w:t>
      </w:r>
    </w:p>
    <w:p w:rsidR="001708C2" w:rsidRDefault="001708C2">
      <w:pPr>
        <w:pStyle w:val="BodyText"/>
        <w:spacing w:before="3"/>
      </w:pPr>
    </w:p>
    <w:p w:rsidR="001708C2" w:rsidRDefault="00216F05">
      <w:pPr>
        <w:pStyle w:val="BodyText"/>
        <w:spacing w:line="360" w:lineRule="auto"/>
        <w:ind w:left="1008" w:right="362"/>
        <w:jc w:val="both"/>
      </w:pPr>
      <w:r>
        <w:t xml:space="preserve">The local community in </w:t>
      </w:r>
      <w:proofErr w:type="spellStart"/>
      <w:r>
        <w:t>Kibera</w:t>
      </w:r>
      <w:proofErr w:type="spellEnd"/>
      <w:r>
        <w:t xml:space="preserve">, particularly those who rely on the health </w:t>
      </w:r>
      <w:proofErr w:type="spellStart"/>
      <w:r>
        <w:t>centre</w:t>
      </w:r>
      <w:proofErr w:type="spellEnd"/>
      <w:r>
        <w:t xml:space="preserve"> for medical services, is another significant beneficiary of the study. </w:t>
      </w:r>
      <w:proofErr w:type="spellStart"/>
      <w:r>
        <w:t>Kibera</w:t>
      </w:r>
      <w:proofErr w:type="spellEnd"/>
      <w:r>
        <w:t xml:space="preserve">, being one of the </w:t>
      </w:r>
      <w:r>
        <w:t>largest informal settlements in Nairobi, faces unique healthcare challenges including overcrowding, poverty, and limited access to essential services. This study</w:t>
      </w:r>
      <w:r>
        <w:rPr>
          <w:spacing w:val="-6"/>
        </w:rPr>
        <w:t xml:space="preserve"> </w:t>
      </w:r>
      <w:r>
        <w:t>has the potential to influence how health</w:t>
      </w:r>
      <w:r>
        <w:rPr>
          <w:spacing w:val="-2"/>
        </w:rPr>
        <w:t xml:space="preserve"> </w:t>
      </w:r>
      <w:r>
        <w:t>interventions</w:t>
      </w:r>
      <w:r>
        <w:rPr>
          <w:spacing w:val="-2"/>
        </w:rPr>
        <w:t xml:space="preserve"> </w:t>
      </w:r>
      <w:r>
        <w:t>are</w:t>
      </w:r>
      <w:r>
        <w:rPr>
          <w:spacing w:val="-4"/>
        </w:rPr>
        <w:t xml:space="preserve"> </w:t>
      </w:r>
      <w:r>
        <w:t>planned</w:t>
      </w:r>
      <w:r>
        <w:rPr>
          <w:spacing w:val="-2"/>
        </w:rPr>
        <w:t xml:space="preserve"> </w:t>
      </w:r>
      <w:r>
        <w:t>and</w:t>
      </w:r>
      <w:r>
        <w:rPr>
          <w:spacing w:val="-2"/>
        </w:rPr>
        <w:t xml:space="preserve"> </w:t>
      </w:r>
      <w:r>
        <w:t>executed</w:t>
      </w:r>
      <w:r>
        <w:rPr>
          <w:spacing w:val="-3"/>
        </w:rPr>
        <w:t xml:space="preserve"> </w:t>
      </w:r>
      <w:r>
        <w:t>within</w:t>
      </w:r>
      <w:r>
        <w:rPr>
          <w:spacing w:val="-2"/>
        </w:rPr>
        <w:t xml:space="preserve"> </w:t>
      </w:r>
      <w:r>
        <w:t>the</w:t>
      </w:r>
      <w:r>
        <w:rPr>
          <w:spacing w:val="-3"/>
        </w:rPr>
        <w:t xml:space="preserve"> </w:t>
      </w:r>
      <w:r>
        <w:t>co</w:t>
      </w:r>
      <w:r>
        <w:t>mmunity.</w:t>
      </w:r>
      <w:r>
        <w:rPr>
          <w:spacing w:val="-2"/>
        </w:rPr>
        <w:t xml:space="preserve"> </w:t>
      </w:r>
      <w:r>
        <w:t>When</w:t>
      </w:r>
      <w:r>
        <w:rPr>
          <w:spacing w:val="-4"/>
        </w:rPr>
        <w:t xml:space="preserve"> </w:t>
      </w:r>
      <w:r>
        <w:t>donor</w:t>
      </w:r>
      <w:r>
        <w:rPr>
          <w:spacing w:val="-3"/>
        </w:rPr>
        <w:t xml:space="preserve"> </w:t>
      </w:r>
      <w:r>
        <w:t>projects</w:t>
      </w:r>
      <w:r>
        <w:rPr>
          <w:spacing w:val="-2"/>
        </w:rPr>
        <w:t xml:space="preserve"> </w:t>
      </w:r>
      <w:r>
        <w:t>are well-planned and context-specific, the likelihood of delivering meaningful, sustainable healthcare solutions increases. The community benefits from improved service delivery,</w:t>
      </w:r>
      <w:r>
        <w:rPr>
          <w:spacing w:val="40"/>
        </w:rPr>
        <w:t xml:space="preserve"> </w:t>
      </w:r>
      <w:r>
        <w:t>better health outcomes, and more opportunities f</w:t>
      </w:r>
      <w:r>
        <w:t>or involvement in health programs which empowers them to take a more active role in shaping health initiatives that affect their lives.</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58"/>
        <w:jc w:val="both"/>
      </w:pPr>
      <w:r>
        <w:lastRenderedPageBreak/>
        <w:t>The study will be highly beneficial to donor organizations that fund development and health projects in Ke</w:t>
      </w:r>
      <w:r>
        <w:t>nya. Donors often operate under strict accountability and impact evaluation requirements. By understanding the planning dynamics at a grassroots level, they gain valuable knowledge about the real-world challenges and enablers of project success. This allow</w:t>
      </w:r>
      <w:r>
        <w:t>s them to make more informed decisions about where and how to invest their funds. Furthermore, donors can use the findings to establish stronger monitoring frameworks, promote best practices across projects, and replicate successful models in similar conte</w:t>
      </w:r>
      <w:r>
        <w:t xml:space="preserve">xts. In the long run, this improves the overall effectiveness and sustainability of donor interventions in developing regions like </w:t>
      </w:r>
      <w:proofErr w:type="spellStart"/>
      <w:r>
        <w:t>Kibera</w:t>
      </w:r>
      <w:proofErr w:type="spellEnd"/>
      <w:r>
        <w:t>.</w:t>
      </w:r>
    </w:p>
    <w:p w:rsidR="001708C2" w:rsidRDefault="001708C2">
      <w:pPr>
        <w:pStyle w:val="BodyText"/>
        <w:spacing w:before="10"/>
      </w:pPr>
    </w:p>
    <w:p w:rsidR="001708C2" w:rsidRDefault="00216F05">
      <w:pPr>
        <w:pStyle w:val="Heading2"/>
        <w:numPr>
          <w:ilvl w:val="1"/>
          <w:numId w:val="9"/>
        </w:numPr>
        <w:tabs>
          <w:tab w:val="left" w:pos="1368"/>
        </w:tabs>
        <w:jc w:val="both"/>
      </w:pPr>
      <w:r>
        <w:t>Scope</w:t>
      </w:r>
      <w:r>
        <w:rPr>
          <w:spacing w:val="-2"/>
        </w:rPr>
        <w:t xml:space="preserve"> </w:t>
      </w:r>
      <w:r>
        <w:t>of the</w:t>
      </w:r>
      <w:r>
        <w:rPr>
          <w:spacing w:val="-1"/>
        </w:rPr>
        <w:t xml:space="preserve"> </w:t>
      </w:r>
      <w:r>
        <w:rPr>
          <w:spacing w:val="-2"/>
        </w:rPr>
        <w:t>Study</w:t>
      </w:r>
    </w:p>
    <w:p w:rsidR="001708C2" w:rsidRDefault="00216F05">
      <w:pPr>
        <w:pStyle w:val="BodyText"/>
        <w:spacing w:before="134" w:line="360" w:lineRule="auto"/>
        <w:ind w:left="1008" w:right="356"/>
        <w:jc w:val="both"/>
      </w:pPr>
      <w:r>
        <w:t xml:space="preserve">This study determined factors affecting planning of donor funded projects in Kenya: a case study of </w:t>
      </w:r>
      <w:proofErr w:type="spellStart"/>
      <w:r>
        <w:t>Kibera</w:t>
      </w:r>
      <w:proofErr w:type="spellEnd"/>
      <w:r>
        <w:t xml:space="preserve"> Community Health Centre (AMREF), located at </w:t>
      </w:r>
      <w:proofErr w:type="spellStart"/>
      <w:r>
        <w:t>Kibera</w:t>
      </w:r>
      <w:proofErr w:type="spellEnd"/>
      <w:r>
        <w:t xml:space="preserve"> Slums in Nairobi, Kenya. The study target population was 65 employees. This study was conducted fr</w:t>
      </w:r>
      <w:r>
        <w:t>om January 2025 to July 2025.</w:t>
      </w:r>
    </w:p>
    <w:p w:rsidR="001708C2" w:rsidRDefault="00216F05">
      <w:pPr>
        <w:pStyle w:val="Heading2"/>
        <w:spacing w:before="243"/>
        <w:ind w:left="1008"/>
      </w:pPr>
      <w:bookmarkStart w:id="17" w:name="_bookmark16"/>
      <w:bookmarkEnd w:id="17"/>
      <w:r>
        <w:t>1.7.</w:t>
      </w:r>
      <w:r>
        <w:rPr>
          <w:spacing w:val="-1"/>
        </w:rPr>
        <w:t xml:space="preserve"> </w:t>
      </w:r>
      <w:r>
        <w:t>Chapter</w:t>
      </w:r>
      <w:r>
        <w:rPr>
          <w:spacing w:val="-1"/>
        </w:rPr>
        <w:t xml:space="preserve"> </w:t>
      </w:r>
      <w:r>
        <w:rPr>
          <w:spacing w:val="-2"/>
        </w:rPr>
        <w:t>Summary</w:t>
      </w:r>
    </w:p>
    <w:p w:rsidR="001708C2" w:rsidRDefault="00216F05">
      <w:pPr>
        <w:pStyle w:val="BodyText"/>
        <w:spacing w:before="98" w:line="360" w:lineRule="auto"/>
        <w:ind w:left="1008" w:right="359"/>
        <w:jc w:val="both"/>
      </w:pPr>
      <w:r>
        <w:t>This</w:t>
      </w:r>
      <w:r>
        <w:rPr>
          <w:spacing w:val="-4"/>
        </w:rPr>
        <w:t xml:space="preserve"> </w:t>
      </w:r>
      <w:r>
        <w:t>chapter</w:t>
      </w:r>
      <w:r>
        <w:rPr>
          <w:spacing w:val="-4"/>
        </w:rPr>
        <w:t xml:space="preserve"> </w:t>
      </w:r>
      <w:r>
        <w:t>discusses</w:t>
      </w:r>
      <w:r>
        <w:rPr>
          <w:spacing w:val="-3"/>
        </w:rPr>
        <w:t xml:space="preserve"> </w:t>
      </w:r>
      <w:r>
        <w:t>the</w:t>
      </w:r>
      <w:r>
        <w:rPr>
          <w:spacing w:val="-5"/>
        </w:rPr>
        <w:t xml:space="preserve"> </w:t>
      </w:r>
      <w:r>
        <w:t>study's</w:t>
      </w:r>
      <w:r>
        <w:rPr>
          <w:spacing w:val="-4"/>
        </w:rPr>
        <w:t xml:space="preserve"> </w:t>
      </w:r>
      <w:r>
        <w:t>introduction. It contains</w:t>
      </w:r>
      <w:r>
        <w:rPr>
          <w:spacing w:val="-4"/>
        </w:rPr>
        <w:t xml:space="preserve"> </w:t>
      </w:r>
      <w:r>
        <w:t>the</w:t>
      </w:r>
      <w:r>
        <w:rPr>
          <w:spacing w:val="-5"/>
        </w:rPr>
        <w:t xml:space="preserve"> </w:t>
      </w:r>
      <w:r>
        <w:t>study's</w:t>
      </w:r>
      <w:r>
        <w:rPr>
          <w:spacing w:val="-2"/>
        </w:rPr>
        <w:t xml:space="preserve"> </w:t>
      </w:r>
      <w:r>
        <w:t>background,</w:t>
      </w:r>
      <w:r>
        <w:rPr>
          <w:spacing w:val="-2"/>
        </w:rPr>
        <w:t xml:space="preserve"> </w:t>
      </w:r>
      <w:r>
        <w:t>which</w:t>
      </w:r>
      <w:r>
        <w:rPr>
          <w:spacing w:val="-2"/>
        </w:rPr>
        <w:t xml:space="preserve"> </w:t>
      </w:r>
      <w:r>
        <w:t>talks about how the prior author contributed to the main research theme. The nature of the problem and its causes are described in the problem statement. The independent variables being examined determine the overall and specific goals of the study. Resear</w:t>
      </w:r>
      <w:r>
        <w:t>ch questions have been created based on the specific objectives of the study. This chapter also discusses the study's significance and scope.</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Heading1"/>
        <w:spacing w:line="360" w:lineRule="auto"/>
        <w:ind w:left="4220" w:right="3571" w:firstLine="2"/>
      </w:pPr>
      <w:r>
        <w:lastRenderedPageBreak/>
        <w:t xml:space="preserve">CHAPTER TWO </w:t>
      </w:r>
      <w:bookmarkStart w:id="18" w:name="_bookmark17"/>
      <w:bookmarkEnd w:id="18"/>
      <w:r>
        <w:t>LITERATURE</w:t>
      </w:r>
      <w:r>
        <w:rPr>
          <w:spacing w:val="-15"/>
        </w:rPr>
        <w:t xml:space="preserve"> </w:t>
      </w:r>
      <w:r>
        <w:t>REVIEW</w:t>
      </w:r>
    </w:p>
    <w:p w:rsidR="001708C2" w:rsidRDefault="001708C2">
      <w:pPr>
        <w:pStyle w:val="BodyText"/>
        <w:rPr>
          <w:b/>
        </w:rPr>
      </w:pPr>
    </w:p>
    <w:p w:rsidR="001708C2" w:rsidRDefault="00216F05">
      <w:pPr>
        <w:pStyle w:val="Heading2"/>
        <w:numPr>
          <w:ilvl w:val="1"/>
          <w:numId w:val="7"/>
        </w:numPr>
        <w:tabs>
          <w:tab w:val="left" w:pos="1368"/>
        </w:tabs>
        <w:jc w:val="both"/>
      </w:pPr>
      <w:bookmarkStart w:id="19" w:name="_bookmark18"/>
      <w:bookmarkEnd w:id="19"/>
      <w:r>
        <w:rPr>
          <w:spacing w:val="-2"/>
        </w:rPr>
        <w:t>Introduction</w:t>
      </w:r>
    </w:p>
    <w:p w:rsidR="001708C2" w:rsidRDefault="00216F05">
      <w:pPr>
        <w:pStyle w:val="BodyText"/>
        <w:spacing w:before="192" w:line="360" w:lineRule="auto"/>
        <w:ind w:left="1008" w:right="356"/>
        <w:jc w:val="both"/>
      </w:pPr>
      <w:r>
        <w:t xml:space="preserve">The theoretical and empirical literature reviews, study </w:t>
      </w:r>
      <w:r>
        <w:t>gaps, conceptual framework, operationalization of variables, and chapter summary are all included in this chapter.</w:t>
      </w:r>
    </w:p>
    <w:p w:rsidR="001708C2" w:rsidRDefault="00216F05">
      <w:pPr>
        <w:pStyle w:val="Heading2"/>
        <w:numPr>
          <w:ilvl w:val="1"/>
          <w:numId w:val="7"/>
        </w:numPr>
        <w:tabs>
          <w:tab w:val="left" w:pos="1368"/>
        </w:tabs>
        <w:spacing w:before="245"/>
        <w:jc w:val="both"/>
      </w:pPr>
      <w:bookmarkStart w:id="20" w:name="_bookmark19"/>
      <w:bookmarkEnd w:id="20"/>
      <w:r>
        <w:t>Theoretical</w:t>
      </w:r>
      <w:r>
        <w:rPr>
          <w:spacing w:val="-4"/>
        </w:rPr>
        <w:t xml:space="preserve"> </w:t>
      </w:r>
      <w:r>
        <w:t>Literature</w:t>
      </w:r>
      <w:r>
        <w:rPr>
          <w:spacing w:val="-4"/>
        </w:rPr>
        <w:t xml:space="preserve"> </w:t>
      </w:r>
      <w:r>
        <w:rPr>
          <w:spacing w:val="-2"/>
        </w:rPr>
        <w:t>Review</w:t>
      </w:r>
    </w:p>
    <w:p w:rsidR="001708C2" w:rsidRDefault="00216F05">
      <w:pPr>
        <w:pStyle w:val="BodyText"/>
        <w:spacing w:before="99" w:line="360" w:lineRule="auto"/>
        <w:ind w:left="1008" w:right="362"/>
        <w:jc w:val="both"/>
      </w:pPr>
      <w:r>
        <w:t>This is the study of theories to determine their interrelationships and identify the gaps that exists which res</w:t>
      </w:r>
      <w:r>
        <w:t>ults to development of a new hypotheses which leads for the research (Kothari, 2015). The logical framework approach, stakeholder theory and theory of</w:t>
      </w:r>
      <w:r>
        <w:rPr>
          <w:spacing w:val="40"/>
        </w:rPr>
        <w:t xml:space="preserve"> </w:t>
      </w:r>
      <w:r>
        <w:t>constraints will be applied in this research study.</w:t>
      </w:r>
    </w:p>
    <w:p w:rsidR="001708C2" w:rsidRDefault="001708C2">
      <w:pPr>
        <w:pStyle w:val="BodyText"/>
        <w:spacing w:before="7"/>
      </w:pPr>
    </w:p>
    <w:p w:rsidR="001708C2" w:rsidRDefault="00216F05">
      <w:pPr>
        <w:pStyle w:val="Heading2"/>
        <w:numPr>
          <w:ilvl w:val="2"/>
          <w:numId w:val="7"/>
        </w:numPr>
        <w:tabs>
          <w:tab w:val="left" w:pos="1547"/>
        </w:tabs>
        <w:spacing w:before="1"/>
        <w:ind w:left="1547" w:hanging="539"/>
        <w:jc w:val="both"/>
      </w:pPr>
      <w:r>
        <w:t>Logical</w:t>
      </w:r>
      <w:r>
        <w:rPr>
          <w:spacing w:val="-2"/>
        </w:rPr>
        <w:t xml:space="preserve"> </w:t>
      </w:r>
      <w:r>
        <w:t>Framework</w:t>
      </w:r>
      <w:r>
        <w:rPr>
          <w:spacing w:val="-2"/>
        </w:rPr>
        <w:t xml:space="preserve"> </w:t>
      </w:r>
      <w:r>
        <w:t>Approach</w:t>
      </w:r>
      <w:r>
        <w:rPr>
          <w:spacing w:val="-1"/>
        </w:rPr>
        <w:t xml:space="preserve"> </w:t>
      </w:r>
      <w:r>
        <w:rPr>
          <w:spacing w:val="-4"/>
        </w:rPr>
        <w:t>(LFA)</w:t>
      </w:r>
    </w:p>
    <w:p w:rsidR="001708C2" w:rsidRDefault="00216F05">
      <w:pPr>
        <w:pStyle w:val="BodyText"/>
        <w:spacing w:before="134" w:line="360" w:lineRule="auto"/>
        <w:ind w:left="1008" w:right="357"/>
        <w:jc w:val="both"/>
      </w:pPr>
      <w:r>
        <w:t>This Approach is a widely accepted methodology used in planning, implementing, and evaluating donor-funded projects. Originating in 1969 through the efforts of USAID, Logical Framework Approach provides a structured way to define objectives, inputs, output</w:t>
      </w:r>
      <w:r>
        <w:t>s, and indicators of success (Coleman, 1987). This method enhances the clarity and coherence of project goals and ensures that all</w:t>
      </w:r>
      <w:r>
        <w:rPr>
          <w:spacing w:val="-2"/>
        </w:rPr>
        <w:t xml:space="preserve"> </w:t>
      </w:r>
      <w:r>
        <w:t>stakeholders have</w:t>
      </w:r>
      <w:r>
        <w:rPr>
          <w:spacing w:val="-1"/>
        </w:rPr>
        <w:t xml:space="preserve"> </w:t>
      </w:r>
      <w:r>
        <w:t>a</w:t>
      </w:r>
      <w:r>
        <w:rPr>
          <w:spacing w:val="-1"/>
        </w:rPr>
        <w:t xml:space="preserve"> </w:t>
      </w:r>
      <w:r>
        <w:t>shared understanding of</w:t>
      </w:r>
      <w:r>
        <w:rPr>
          <w:spacing w:val="-1"/>
        </w:rPr>
        <w:t xml:space="preserve"> </w:t>
      </w:r>
      <w:r>
        <w:t xml:space="preserve">expectations. In the context of </w:t>
      </w:r>
      <w:proofErr w:type="spellStart"/>
      <w:r>
        <w:t>Kibera</w:t>
      </w:r>
      <w:proofErr w:type="spellEnd"/>
      <w:r>
        <w:t xml:space="preserve"> Community</w:t>
      </w:r>
      <w:r>
        <w:rPr>
          <w:spacing w:val="-3"/>
        </w:rPr>
        <w:t xml:space="preserve"> </w:t>
      </w:r>
      <w:r>
        <w:t>Health Centre, Logical Framework</w:t>
      </w:r>
      <w:r>
        <w:t xml:space="preserve"> Approach can be useful in aligning donor expectations with community health needs, helping reduce resource misallocation and improve project sustainability.</w:t>
      </w:r>
    </w:p>
    <w:p w:rsidR="001708C2" w:rsidRDefault="001708C2">
      <w:pPr>
        <w:pStyle w:val="BodyText"/>
        <w:spacing w:before="3"/>
      </w:pPr>
    </w:p>
    <w:p w:rsidR="001708C2" w:rsidRDefault="00216F05">
      <w:pPr>
        <w:pStyle w:val="BodyText"/>
        <w:spacing w:line="360" w:lineRule="auto"/>
        <w:ind w:left="1008" w:right="356"/>
        <w:jc w:val="both"/>
      </w:pPr>
      <w:r>
        <w:t>This study is anchored on the logical framework approach, developed in 1969 by USAID, which offer</w:t>
      </w:r>
      <w:r>
        <w:t>s a structured model for designing, implementing, and evaluating donor-funded development projects. This approach enables clear articulation of project goals, stakeholder roles, inputs, and expected outcomes. It is particularly relevant for this study as i</w:t>
      </w:r>
      <w:r>
        <w:t xml:space="preserve">t facilitates the analysis of key planning factors-such as goal alignment, resource allocation, community involvement, and risk identification-within the context of AMREF’s health initiatives in </w:t>
      </w:r>
      <w:proofErr w:type="spellStart"/>
      <w:r>
        <w:t>Kibera</w:t>
      </w:r>
      <w:proofErr w:type="spellEnd"/>
      <w:r>
        <w:t>. Given its widespread adoption among international NGO</w:t>
      </w:r>
      <w:r>
        <w:t>s and its emphasis on measurable</w:t>
      </w:r>
      <w:r>
        <w:rPr>
          <w:spacing w:val="6"/>
        </w:rPr>
        <w:t xml:space="preserve"> </w:t>
      </w:r>
      <w:r>
        <w:t>results,</w:t>
      </w:r>
      <w:r>
        <w:rPr>
          <w:spacing w:val="7"/>
        </w:rPr>
        <w:t xml:space="preserve"> </w:t>
      </w:r>
      <w:r>
        <w:t>Logical</w:t>
      </w:r>
      <w:r>
        <w:rPr>
          <w:spacing w:val="7"/>
        </w:rPr>
        <w:t xml:space="preserve"> </w:t>
      </w:r>
      <w:r>
        <w:t>Framework</w:t>
      </w:r>
      <w:r>
        <w:rPr>
          <w:spacing w:val="7"/>
        </w:rPr>
        <w:t xml:space="preserve"> </w:t>
      </w:r>
      <w:r>
        <w:t>Approach</w:t>
      </w:r>
      <w:r>
        <w:rPr>
          <w:spacing w:val="4"/>
        </w:rPr>
        <w:t xml:space="preserve"> </w:t>
      </w:r>
      <w:r>
        <w:t>provides</w:t>
      </w:r>
      <w:r>
        <w:rPr>
          <w:spacing w:val="7"/>
        </w:rPr>
        <w:t xml:space="preserve"> </w:t>
      </w:r>
      <w:r>
        <w:t>an</w:t>
      </w:r>
      <w:r>
        <w:rPr>
          <w:spacing w:val="4"/>
        </w:rPr>
        <w:t xml:space="preserve"> </w:t>
      </w:r>
      <w:r>
        <w:t>appropriate</w:t>
      </w:r>
      <w:r>
        <w:rPr>
          <w:spacing w:val="4"/>
        </w:rPr>
        <w:t xml:space="preserve"> </w:t>
      </w:r>
      <w:r>
        <w:t>theoretical</w:t>
      </w:r>
      <w:r>
        <w:rPr>
          <w:spacing w:val="5"/>
        </w:rPr>
        <w:t xml:space="preserve"> </w:t>
      </w:r>
      <w:r>
        <w:t>lens</w:t>
      </w:r>
      <w:r>
        <w:rPr>
          <w:spacing w:val="7"/>
        </w:rPr>
        <w:t xml:space="preserve"> </w:t>
      </w:r>
      <w:r>
        <w:rPr>
          <w:spacing w:val="-5"/>
        </w:rPr>
        <w:t>for</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58"/>
        <w:jc w:val="both"/>
      </w:pPr>
      <w:proofErr w:type="gramStart"/>
      <w:r>
        <w:lastRenderedPageBreak/>
        <w:t>investigating</w:t>
      </w:r>
      <w:proofErr w:type="gramEnd"/>
      <w:r>
        <w:t xml:space="preserve"> the planning processes of donor-funded health projects in informal settlements (</w:t>
      </w:r>
      <w:proofErr w:type="spellStart"/>
      <w:r>
        <w:t>Muthoni</w:t>
      </w:r>
      <w:proofErr w:type="spellEnd"/>
      <w:r>
        <w:t>, 2021).</w:t>
      </w:r>
    </w:p>
    <w:p w:rsidR="001708C2" w:rsidRDefault="001708C2">
      <w:pPr>
        <w:pStyle w:val="BodyText"/>
        <w:spacing w:before="5"/>
      </w:pPr>
    </w:p>
    <w:p w:rsidR="001708C2" w:rsidRDefault="00216F05">
      <w:pPr>
        <w:pStyle w:val="BodyText"/>
        <w:spacing w:line="360" w:lineRule="auto"/>
        <w:ind w:left="1008" w:right="354"/>
        <w:jc w:val="both"/>
      </w:pPr>
      <w:proofErr w:type="spellStart"/>
      <w:r>
        <w:t>Nyongesa</w:t>
      </w:r>
      <w:proofErr w:type="spellEnd"/>
      <w:r>
        <w:t xml:space="preserve"> (2022) r</w:t>
      </w:r>
      <w:r>
        <w:t>evealed that, in donor-funded projects, one of the key challenges is</w:t>
      </w:r>
      <w:r>
        <w:rPr>
          <w:spacing w:val="40"/>
        </w:rPr>
        <w:t xml:space="preserve"> </w:t>
      </w:r>
      <w:r>
        <w:t>ensuring that the planning process is comprehensive and inclusive. Logical Framework Approach emphasizes stakeholder engagement during the planning phase, encouraging participation from b</w:t>
      </w:r>
      <w:r>
        <w:t xml:space="preserve">oth the donor and the beneficiaries. For AMREF's initiatives in </w:t>
      </w:r>
      <w:proofErr w:type="spellStart"/>
      <w:r>
        <w:t>Kibera</w:t>
      </w:r>
      <w:proofErr w:type="spellEnd"/>
      <w:r>
        <w:t>, involving local residents and healthcare providers in designing interventions ensures that the programs reflect community priorities, increasing their effectiveness and acceptance. Log</w:t>
      </w:r>
      <w:r>
        <w:t>ical Framework Approach’s structured matrix also makes it easier to communicate the project’s scope and direction to external funders.</w:t>
      </w:r>
    </w:p>
    <w:p w:rsidR="001708C2" w:rsidRDefault="001708C2">
      <w:pPr>
        <w:pStyle w:val="BodyText"/>
        <w:spacing w:before="3"/>
      </w:pPr>
    </w:p>
    <w:p w:rsidR="001708C2" w:rsidRDefault="00216F05">
      <w:pPr>
        <w:pStyle w:val="BodyText"/>
        <w:spacing w:before="1" w:line="360" w:lineRule="auto"/>
        <w:ind w:left="1008" w:right="356"/>
        <w:jc w:val="both"/>
      </w:pPr>
      <w:r>
        <w:t>The Logical Framework Approach has limitations, particularly in dynamic and complex environments such as informal settle</w:t>
      </w:r>
      <w:r>
        <w:t xml:space="preserve">ments. It tends to assume a linear cause-effect relationship and may not adequately accommodate unpredictable socio-political changes. For instance, planning for a health project in </w:t>
      </w:r>
      <w:proofErr w:type="spellStart"/>
      <w:r>
        <w:t>Kibera</w:t>
      </w:r>
      <w:proofErr w:type="spellEnd"/>
      <w:r>
        <w:t xml:space="preserve"> might be disrupted by unplanned population shifts or political inst</w:t>
      </w:r>
      <w:r>
        <w:t>ability, which is difficult to reflect within a rigid framework. Nonetheless, with adaptive planning and continuous review, the Logical Framework</w:t>
      </w:r>
      <w:r>
        <w:rPr>
          <w:spacing w:val="40"/>
        </w:rPr>
        <w:t xml:space="preserve"> </w:t>
      </w:r>
      <w:r>
        <w:t>Approach can still serve as a foundational tool in enhancing project transparency and accountability (</w:t>
      </w:r>
      <w:proofErr w:type="spellStart"/>
      <w:r>
        <w:t>Mutiso</w:t>
      </w:r>
      <w:proofErr w:type="spellEnd"/>
      <w:r>
        <w:t xml:space="preserve"> &amp;</w:t>
      </w:r>
      <w:r>
        <w:t xml:space="preserve"> </w:t>
      </w:r>
      <w:proofErr w:type="spellStart"/>
      <w:r>
        <w:t>Munga</w:t>
      </w:r>
      <w:proofErr w:type="spellEnd"/>
      <w:r>
        <w:t>, 2021).</w:t>
      </w:r>
    </w:p>
    <w:p w:rsidR="001708C2" w:rsidRDefault="001708C2">
      <w:pPr>
        <w:pStyle w:val="BodyText"/>
        <w:spacing w:before="10"/>
      </w:pPr>
    </w:p>
    <w:p w:rsidR="001708C2" w:rsidRDefault="00216F05">
      <w:pPr>
        <w:pStyle w:val="Heading2"/>
        <w:numPr>
          <w:ilvl w:val="2"/>
          <w:numId w:val="7"/>
        </w:numPr>
        <w:tabs>
          <w:tab w:val="left" w:pos="1547"/>
        </w:tabs>
        <w:ind w:left="1547" w:hanging="539"/>
        <w:jc w:val="both"/>
      </w:pPr>
      <w:r>
        <w:t>Stakeholder</w:t>
      </w:r>
      <w:r>
        <w:rPr>
          <w:spacing w:val="-2"/>
        </w:rPr>
        <w:t xml:space="preserve"> Theory</w:t>
      </w:r>
    </w:p>
    <w:p w:rsidR="001708C2" w:rsidRDefault="00216F05">
      <w:pPr>
        <w:pStyle w:val="BodyText"/>
        <w:spacing w:before="132" w:line="360" w:lineRule="auto"/>
        <w:ind w:left="1008" w:right="354"/>
        <w:jc w:val="both"/>
      </w:pPr>
      <w:r>
        <w:t>It was first proposed by R. Edward Freeman in 1984 and holds that businesses should take</w:t>
      </w:r>
      <w:r>
        <w:rPr>
          <w:spacing w:val="40"/>
        </w:rPr>
        <w:t xml:space="preserve"> </w:t>
      </w:r>
      <w:r>
        <w:t xml:space="preserve">into account the opinions and interests of all parties involved in decision-making, not only contributors or shareholders (Freeman, 1984). In the planning of donor-funded projects like those in AMREF's </w:t>
      </w:r>
      <w:proofErr w:type="spellStart"/>
      <w:r>
        <w:t>Kibera</w:t>
      </w:r>
      <w:proofErr w:type="spellEnd"/>
      <w:r>
        <w:t xml:space="preserve"> programs, identifying and integrating the conce</w:t>
      </w:r>
      <w:r>
        <w:t>rns of multiple stakeholders-such as community members, local government officials, NGOs, and health practitioners-is crucial. Ignoring key stakeholders may result in resistance, project delays, or failure to meet real community needs.</w:t>
      </w:r>
    </w:p>
    <w:p w:rsidR="001708C2" w:rsidRDefault="001708C2">
      <w:pPr>
        <w:pStyle w:val="BodyText"/>
        <w:spacing w:before="4"/>
      </w:pPr>
    </w:p>
    <w:p w:rsidR="001708C2" w:rsidRDefault="00216F05">
      <w:pPr>
        <w:pStyle w:val="BodyText"/>
        <w:spacing w:line="360" w:lineRule="auto"/>
        <w:ind w:left="1008" w:right="361"/>
        <w:jc w:val="both"/>
      </w:pPr>
      <w:r>
        <w:t xml:space="preserve">According to </w:t>
      </w:r>
      <w:proofErr w:type="spellStart"/>
      <w:r>
        <w:t>Ochieng</w:t>
      </w:r>
      <w:proofErr w:type="spellEnd"/>
      <w:r>
        <w:t xml:space="preserve"> and </w:t>
      </w:r>
      <w:proofErr w:type="spellStart"/>
      <w:r>
        <w:t>Tenge</w:t>
      </w:r>
      <w:proofErr w:type="spellEnd"/>
      <w:r>
        <w:t xml:space="preserve"> (2020), one of the strengths of this theory in project planning</w:t>
      </w:r>
      <w:r>
        <w:rPr>
          <w:spacing w:val="14"/>
        </w:rPr>
        <w:t xml:space="preserve"> </w:t>
      </w:r>
      <w:r>
        <w:t>is</w:t>
      </w:r>
      <w:r>
        <w:rPr>
          <w:spacing w:val="19"/>
        </w:rPr>
        <w:t xml:space="preserve"> </w:t>
      </w:r>
      <w:r>
        <w:t>its</w:t>
      </w:r>
      <w:r>
        <w:rPr>
          <w:spacing w:val="21"/>
        </w:rPr>
        <w:t xml:space="preserve"> </w:t>
      </w:r>
      <w:r>
        <w:t>emphasis</w:t>
      </w:r>
      <w:r>
        <w:rPr>
          <w:spacing w:val="21"/>
        </w:rPr>
        <w:t xml:space="preserve"> </w:t>
      </w:r>
      <w:r>
        <w:t>on</w:t>
      </w:r>
      <w:r>
        <w:rPr>
          <w:spacing w:val="18"/>
        </w:rPr>
        <w:t xml:space="preserve"> </w:t>
      </w:r>
      <w:r>
        <w:t>building</w:t>
      </w:r>
      <w:r>
        <w:rPr>
          <w:spacing w:val="17"/>
        </w:rPr>
        <w:t xml:space="preserve"> </w:t>
      </w:r>
      <w:r>
        <w:t>consensus</w:t>
      </w:r>
      <w:r>
        <w:rPr>
          <w:spacing w:val="20"/>
        </w:rPr>
        <w:t xml:space="preserve"> </w:t>
      </w:r>
      <w:r>
        <w:t>and</w:t>
      </w:r>
      <w:r>
        <w:rPr>
          <w:spacing w:val="18"/>
        </w:rPr>
        <w:t xml:space="preserve"> </w:t>
      </w:r>
      <w:r>
        <w:t>trust.</w:t>
      </w:r>
      <w:r>
        <w:rPr>
          <w:spacing w:val="19"/>
        </w:rPr>
        <w:t xml:space="preserve"> </w:t>
      </w:r>
      <w:r>
        <w:t>For</w:t>
      </w:r>
      <w:r>
        <w:rPr>
          <w:spacing w:val="20"/>
        </w:rPr>
        <w:t xml:space="preserve"> </w:t>
      </w:r>
      <w:r>
        <w:t>the</w:t>
      </w:r>
      <w:r>
        <w:rPr>
          <w:spacing w:val="18"/>
        </w:rPr>
        <w:t xml:space="preserve"> </w:t>
      </w:r>
      <w:proofErr w:type="spellStart"/>
      <w:r>
        <w:t>Kibera</w:t>
      </w:r>
      <w:proofErr w:type="spellEnd"/>
      <w:r>
        <w:rPr>
          <w:spacing w:val="21"/>
        </w:rPr>
        <w:t xml:space="preserve"> </w:t>
      </w:r>
      <w:r>
        <w:t>Community</w:t>
      </w:r>
      <w:r>
        <w:rPr>
          <w:spacing w:val="12"/>
        </w:rPr>
        <w:t xml:space="preserve"> </w:t>
      </w:r>
      <w:r>
        <w:rPr>
          <w:spacing w:val="-2"/>
        </w:rPr>
        <w:t>Health</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60"/>
        <w:jc w:val="both"/>
      </w:pPr>
      <w:r>
        <w:lastRenderedPageBreak/>
        <w:t>Centre,</w:t>
      </w:r>
      <w:r>
        <w:rPr>
          <w:spacing w:val="-2"/>
        </w:rPr>
        <w:t xml:space="preserve"> </w:t>
      </w:r>
      <w:r>
        <w:t>donor</w:t>
      </w:r>
      <w:r>
        <w:rPr>
          <w:spacing w:val="-3"/>
        </w:rPr>
        <w:t xml:space="preserve"> </w:t>
      </w:r>
      <w:r>
        <w:t>engagement</w:t>
      </w:r>
      <w:r>
        <w:rPr>
          <w:spacing w:val="-2"/>
        </w:rPr>
        <w:t xml:space="preserve"> </w:t>
      </w:r>
      <w:r>
        <w:t>must</w:t>
      </w:r>
      <w:r>
        <w:rPr>
          <w:spacing w:val="-1"/>
        </w:rPr>
        <w:t xml:space="preserve"> </w:t>
      </w:r>
      <w:r>
        <w:t>be</w:t>
      </w:r>
      <w:r>
        <w:rPr>
          <w:spacing w:val="-3"/>
        </w:rPr>
        <w:t xml:space="preserve"> </w:t>
      </w:r>
      <w:r>
        <w:t>balanced</w:t>
      </w:r>
      <w:r>
        <w:rPr>
          <w:spacing w:val="-2"/>
        </w:rPr>
        <w:t xml:space="preserve"> </w:t>
      </w:r>
      <w:r>
        <w:t>with</w:t>
      </w:r>
      <w:r>
        <w:rPr>
          <w:spacing w:val="-2"/>
        </w:rPr>
        <w:t xml:space="preserve"> </w:t>
      </w:r>
      <w:r>
        <w:t>local</w:t>
      </w:r>
      <w:r>
        <w:rPr>
          <w:spacing w:val="-2"/>
        </w:rPr>
        <w:t xml:space="preserve"> </w:t>
      </w:r>
      <w:r>
        <w:t>perspectives</w:t>
      </w:r>
      <w:r>
        <w:rPr>
          <w:spacing w:val="-2"/>
        </w:rPr>
        <w:t xml:space="preserve"> </w:t>
      </w:r>
      <w:r>
        <w:t>to</w:t>
      </w:r>
      <w:r>
        <w:rPr>
          <w:spacing w:val="-2"/>
        </w:rPr>
        <w:t xml:space="preserve"> </w:t>
      </w:r>
      <w:r>
        <w:t>ensure</w:t>
      </w:r>
      <w:r>
        <w:rPr>
          <w:spacing w:val="-3"/>
        </w:rPr>
        <w:t xml:space="preserve"> </w:t>
      </w:r>
      <w:r>
        <w:t>that</w:t>
      </w:r>
      <w:r>
        <w:rPr>
          <w:spacing w:val="-2"/>
        </w:rPr>
        <w:t xml:space="preserve"> </w:t>
      </w:r>
      <w:r>
        <w:t>projects</w:t>
      </w:r>
      <w:r>
        <w:rPr>
          <w:spacing w:val="-2"/>
        </w:rPr>
        <w:t xml:space="preserve"> </w:t>
      </w:r>
      <w:r>
        <w:t>are contextually appropriate. For instance, if a donor funds a vaccination campaign without involving local elders or religious leaders, uptake may be poor. Involving these influencers from the planning stage helps mitigate conflict</w:t>
      </w:r>
      <w:r>
        <w:t xml:space="preserve"> and improve outcomes, reflecting the collaborative ethos promoted by Freeman’s model.</w:t>
      </w:r>
    </w:p>
    <w:p w:rsidR="001708C2" w:rsidRDefault="001708C2">
      <w:pPr>
        <w:pStyle w:val="BodyText"/>
        <w:spacing w:before="4"/>
      </w:pPr>
    </w:p>
    <w:p w:rsidR="001708C2" w:rsidRDefault="00216F05">
      <w:pPr>
        <w:pStyle w:val="BodyText"/>
        <w:spacing w:line="360" w:lineRule="auto"/>
        <w:ind w:left="1008" w:right="357"/>
        <w:jc w:val="both"/>
      </w:pPr>
      <w:proofErr w:type="spellStart"/>
      <w:r>
        <w:t>Ngugi</w:t>
      </w:r>
      <w:proofErr w:type="spellEnd"/>
      <w:r>
        <w:t xml:space="preserve"> and </w:t>
      </w:r>
      <w:proofErr w:type="spellStart"/>
      <w:r>
        <w:t>Kiiru</w:t>
      </w:r>
      <w:proofErr w:type="spellEnd"/>
      <w:r>
        <w:t xml:space="preserve"> (2022) indicated that, managing conflicting</w:t>
      </w:r>
      <w:r>
        <w:rPr>
          <w:spacing w:val="-1"/>
        </w:rPr>
        <w:t xml:space="preserve"> </w:t>
      </w:r>
      <w:r>
        <w:t>interests among</w:t>
      </w:r>
      <w:r>
        <w:rPr>
          <w:spacing w:val="-1"/>
        </w:rPr>
        <w:t xml:space="preserve"> </w:t>
      </w:r>
      <w:r>
        <w:t>stakeholders can be challenging. Donors may prioritize measurable outputs like the number of</w:t>
      </w:r>
      <w:r>
        <w:t xml:space="preserve"> clinics built, while the community may value access to clean water or maternal care more highly. Stakeholder Theory encourages negotiation and compromise to balance such competing priorities. Applying this theory at </w:t>
      </w:r>
      <w:proofErr w:type="spellStart"/>
      <w:r>
        <w:t>Kibera</w:t>
      </w:r>
      <w:proofErr w:type="spellEnd"/>
      <w:r>
        <w:t xml:space="preserve"> Community Health Centre would en</w:t>
      </w:r>
      <w:r>
        <w:t>tail regular stakeholder meetings, needs assessments, and feedback loops to improve planning responsiveness and long-term project success.</w:t>
      </w:r>
    </w:p>
    <w:p w:rsidR="001708C2" w:rsidRDefault="001708C2">
      <w:pPr>
        <w:pStyle w:val="BodyText"/>
        <w:spacing w:before="9"/>
      </w:pPr>
    </w:p>
    <w:p w:rsidR="001708C2" w:rsidRDefault="00216F05">
      <w:pPr>
        <w:pStyle w:val="Heading2"/>
        <w:numPr>
          <w:ilvl w:val="2"/>
          <w:numId w:val="7"/>
        </w:numPr>
        <w:tabs>
          <w:tab w:val="left" w:pos="1547"/>
        </w:tabs>
        <w:spacing w:before="1"/>
        <w:ind w:left="1547" w:hanging="539"/>
        <w:jc w:val="both"/>
      </w:pPr>
      <w:r>
        <w:t>Theory</w:t>
      </w:r>
      <w:r>
        <w:rPr>
          <w:spacing w:val="-3"/>
        </w:rPr>
        <w:t xml:space="preserve"> </w:t>
      </w:r>
      <w:r>
        <w:t xml:space="preserve">of </w:t>
      </w:r>
      <w:r>
        <w:rPr>
          <w:spacing w:val="-2"/>
        </w:rPr>
        <w:t>Constraints</w:t>
      </w:r>
    </w:p>
    <w:p w:rsidR="001708C2" w:rsidRDefault="00216F05">
      <w:pPr>
        <w:pStyle w:val="BodyText"/>
        <w:spacing w:before="134" w:line="360" w:lineRule="auto"/>
        <w:ind w:left="1008" w:right="358"/>
        <w:jc w:val="both"/>
      </w:pPr>
      <w:r>
        <w:t>The</w:t>
      </w:r>
      <w:r>
        <w:rPr>
          <w:spacing w:val="-4"/>
        </w:rPr>
        <w:t xml:space="preserve"> </w:t>
      </w:r>
      <w:r>
        <w:t>Theory</w:t>
      </w:r>
      <w:r>
        <w:rPr>
          <w:spacing w:val="-5"/>
        </w:rPr>
        <w:t xml:space="preserve"> </w:t>
      </w:r>
      <w:r>
        <w:t>of</w:t>
      </w:r>
      <w:r>
        <w:rPr>
          <w:spacing w:val="-3"/>
        </w:rPr>
        <w:t xml:space="preserve"> </w:t>
      </w:r>
      <w:r>
        <w:t>Constraints,</w:t>
      </w:r>
      <w:r>
        <w:rPr>
          <w:spacing w:val="-2"/>
        </w:rPr>
        <w:t xml:space="preserve"> </w:t>
      </w:r>
      <w:r>
        <w:t>introduced</w:t>
      </w:r>
      <w:r>
        <w:rPr>
          <w:spacing w:val="-2"/>
        </w:rPr>
        <w:t xml:space="preserve"> </w:t>
      </w:r>
      <w:r>
        <w:t>by</w:t>
      </w:r>
      <w:r>
        <w:rPr>
          <w:spacing w:val="-5"/>
        </w:rPr>
        <w:t xml:space="preserve"> </w:t>
      </w:r>
      <w:r>
        <w:t>Dr.</w:t>
      </w:r>
      <w:r>
        <w:rPr>
          <w:spacing w:val="-2"/>
        </w:rPr>
        <w:t xml:space="preserve"> </w:t>
      </w:r>
      <w:proofErr w:type="spellStart"/>
      <w:r>
        <w:t>Eliyahu</w:t>
      </w:r>
      <w:proofErr w:type="spellEnd"/>
      <w:r>
        <w:rPr>
          <w:spacing w:val="-2"/>
        </w:rPr>
        <w:t xml:space="preserve"> </w:t>
      </w:r>
      <w:proofErr w:type="spellStart"/>
      <w:r>
        <w:t>Goldratt</w:t>
      </w:r>
      <w:proofErr w:type="spellEnd"/>
      <w:r>
        <w:rPr>
          <w:spacing w:val="-2"/>
        </w:rPr>
        <w:t xml:space="preserve"> </w:t>
      </w:r>
      <w:r>
        <w:t>in</w:t>
      </w:r>
      <w:r>
        <w:rPr>
          <w:spacing w:val="-2"/>
        </w:rPr>
        <w:t xml:space="preserve"> </w:t>
      </w:r>
      <w:r>
        <w:t>1984, focuses</w:t>
      </w:r>
      <w:r>
        <w:rPr>
          <w:spacing w:val="-2"/>
        </w:rPr>
        <w:t xml:space="preserve"> </w:t>
      </w:r>
      <w:r>
        <w:t>on</w:t>
      </w:r>
      <w:r>
        <w:rPr>
          <w:spacing w:val="-2"/>
        </w:rPr>
        <w:t xml:space="preserve"> </w:t>
      </w:r>
      <w:r>
        <w:t>identifying and managing the primary bottleneck or constraint that limits a system’s performance (</w:t>
      </w:r>
      <w:proofErr w:type="spellStart"/>
      <w:r>
        <w:t>Goldratt</w:t>
      </w:r>
      <w:proofErr w:type="spellEnd"/>
      <w:r>
        <w:t xml:space="preserve">, 1990). In the context of donor-funded project planning in </w:t>
      </w:r>
      <w:proofErr w:type="spellStart"/>
      <w:r>
        <w:t>Kibera</w:t>
      </w:r>
      <w:proofErr w:type="spellEnd"/>
      <w:r>
        <w:t>, this theory can help project managers identify critical barriers-such as funding d</w:t>
      </w:r>
      <w:r>
        <w:t>elays, supply shortages, or policy hurdles-that hinder project success. By addressing these constraints early in the planning phase, resources can be better allocated, and timelines more effectively managed.</w:t>
      </w:r>
    </w:p>
    <w:p w:rsidR="001708C2" w:rsidRDefault="001708C2">
      <w:pPr>
        <w:pStyle w:val="BodyText"/>
        <w:spacing w:before="3"/>
      </w:pPr>
    </w:p>
    <w:p w:rsidR="001708C2" w:rsidRDefault="00216F05">
      <w:pPr>
        <w:pStyle w:val="BodyText"/>
        <w:spacing w:line="360" w:lineRule="auto"/>
        <w:ind w:left="1008" w:right="356"/>
        <w:jc w:val="both"/>
      </w:pPr>
      <w:r>
        <w:t>This theory promotes a systematic approach to p</w:t>
      </w:r>
      <w:r>
        <w:t>roblem-solving using the Five Focusing Steps: identify</w:t>
      </w:r>
      <w:r>
        <w:rPr>
          <w:spacing w:val="-5"/>
        </w:rPr>
        <w:t xml:space="preserve"> </w:t>
      </w:r>
      <w:r>
        <w:t>the</w:t>
      </w:r>
      <w:r>
        <w:rPr>
          <w:spacing w:val="-1"/>
        </w:rPr>
        <w:t xml:space="preserve"> </w:t>
      </w:r>
      <w:r>
        <w:t>constraint, exploit it, subordinate</w:t>
      </w:r>
      <w:r>
        <w:rPr>
          <w:spacing w:val="-1"/>
        </w:rPr>
        <w:t xml:space="preserve"> </w:t>
      </w:r>
      <w:r>
        <w:t>everything</w:t>
      </w:r>
      <w:r>
        <w:rPr>
          <w:spacing w:val="-3"/>
        </w:rPr>
        <w:t xml:space="preserve"> </w:t>
      </w:r>
      <w:r>
        <w:t>else</w:t>
      </w:r>
      <w:r>
        <w:rPr>
          <w:spacing w:val="-1"/>
        </w:rPr>
        <w:t xml:space="preserve"> </w:t>
      </w:r>
      <w:r>
        <w:t>to it, elevate</w:t>
      </w:r>
      <w:r>
        <w:rPr>
          <w:spacing w:val="-1"/>
        </w:rPr>
        <w:t xml:space="preserve"> </w:t>
      </w:r>
      <w:r>
        <w:t xml:space="preserve">it, and repeat the process. At </w:t>
      </w:r>
      <w:proofErr w:type="spellStart"/>
      <w:r>
        <w:t>Kibera</w:t>
      </w:r>
      <w:proofErr w:type="spellEnd"/>
      <w:r>
        <w:t xml:space="preserve"> Community Health Centre, for instance, if the main constraint is unreliable delivery of medi</w:t>
      </w:r>
      <w:r>
        <w:t>cal supplies, the project team can design alternative supply chain strategies during the planning phase. This ensures that other components of the health project are not adversely affected by this bottleneck (</w:t>
      </w:r>
      <w:proofErr w:type="spellStart"/>
      <w:r>
        <w:t>Kihoro</w:t>
      </w:r>
      <w:proofErr w:type="spellEnd"/>
      <w:r>
        <w:t xml:space="preserve"> and </w:t>
      </w:r>
      <w:proofErr w:type="spellStart"/>
      <w:r>
        <w:t>Mwaura</w:t>
      </w:r>
      <w:proofErr w:type="spellEnd"/>
      <w:r>
        <w:t>, 2023).</w:t>
      </w:r>
    </w:p>
    <w:p w:rsidR="001708C2" w:rsidRDefault="001708C2">
      <w:pPr>
        <w:pStyle w:val="BodyText"/>
        <w:spacing w:before="5"/>
      </w:pPr>
    </w:p>
    <w:p w:rsidR="001708C2" w:rsidRDefault="00216F05">
      <w:pPr>
        <w:pStyle w:val="BodyText"/>
        <w:spacing w:before="1" w:line="360" w:lineRule="auto"/>
        <w:ind w:left="1008" w:right="354"/>
        <w:jc w:val="both"/>
      </w:pPr>
      <w:r>
        <w:t>One criticism of Theory of Constraints is that it often simplifies complex development challenges by</w:t>
      </w:r>
      <w:r>
        <w:rPr>
          <w:spacing w:val="-5"/>
        </w:rPr>
        <w:t xml:space="preserve"> </w:t>
      </w:r>
      <w:r>
        <w:t>focusing</w:t>
      </w:r>
      <w:r>
        <w:rPr>
          <w:spacing w:val="-3"/>
        </w:rPr>
        <w:t xml:space="preserve"> </w:t>
      </w:r>
      <w:r>
        <w:t>too heavily</w:t>
      </w:r>
      <w:r>
        <w:rPr>
          <w:spacing w:val="-5"/>
        </w:rPr>
        <w:t xml:space="preserve"> </w:t>
      </w:r>
      <w:r>
        <w:t>on one</w:t>
      </w:r>
      <w:r>
        <w:rPr>
          <w:spacing w:val="-1"/>
        </w:rPr>
        <w:t xml:space="preserve"> </w:t>
      </w:r>
      <w:r>
        <w:t>constraint at a</w:t>
      </w:r>
      <w:r>
        <w:rPr>
          <w:spacing w:val="-1"/>
        </w:rPr>
        <w:t xml:space="preserve"> </w:t>
      </w:r>
      <w:r>
        <w:t>time.</w:t>
      </w:r>
      <w:r>
        <w:rPr>
          <w:spacing w:val="-1"/>
        </w:rPr>
        <w:t xml:space="preserve"> </w:t>
      </w:r>
      <w:r>
        <w:t>In the</w:t>
      </w:r>
      <w:r>
        <w:rPr>
          <w:spacing w:val="-1"/>
        </w:rPr>
        <w:t xml:space="preserve"> </w:t>
      </w:r>
      <w:r>
        <w:t>volatile</w:t>
      </w:r>
      <w:r>
        <w:rPr>
          <w:spacing w:val="-1"/>
        </w:rPr>
        <w:t xml:space="preserve"> </w:t>
      </w:r>
      <w:r>
        <w:t>and multifaceted environment</w:t>
      </w:r>
      <w:r>
        <w:rPr>
          <w:spacing w:val="60"/>
        </w:rPr>
        <w:t xml:space="preserve"> </w:t>
      </w:r>
      <w:r>
        <w:t>of</w:t>
      </w:r>
      <w:r>
        <w:rPr>
          <w:spacing w:val="61"/>
        </w:rPr>
        <w:t xml:space="preserve"> </w:t>
      </w:r>
      <w:proofErr w:type="spellStart"/>
      <w:r>
        <w:t>Kibera</w:t>
      </w:r>
      <w:proofErr w:type="spellEnd"/>
      <w:r>
        <w:t>,</w:t>
      </w:r>
      <w:r>
        <w:rPr>
          <w:spacing w:val="64"/>
        </w:rPr>
        <w:t xml:space="preserve"> </w:t>
      </w:r>
      <w:r>
        <w:t>constraints</w:t>
      </w:r>
      <w:r>
        <w:rPr>
          <w:spacing w:val="62"/>
        </w:rPr>
        <w:t xml:space="preserve"> </w:t>
      </w:r>
      <w:r>
        <w:t>may</w:t>
      </w:r>
      <w:r>
        <w:rPr>
          <w:spacing w:val="57"/>
        </w:rPr>
        <w:t xml:space="preserve"> </w:t>
      </w:r>
      <w:r>
        <w:t>be</w:t>
      </w:r>
      <w:r>
        <w:rPr>
          <w:spacing w:val="63"/>
        </w:rPr>
        <w:t xml:space="preserve"> </w:t>
      </w:r>
      <w:r>
        <w:t>interrelated-such</w:t>
      </w:r>
      <w:r>
        <w:rPr>
          <w:spacing w:val="63"/>
        </w:rPr>
        <w:t xml:space="preserve"> </w:t>
      </w:r>
      <w:r>
        <w:t>as</w:t>
      </w:r>
      <w:r>
        <w:rPr>
          <w:spacing w:val="62"/>
        </w:rPr>
        <w:t xml:space="preserve"> </w:t>
      </w:r>
      <w:r>
        <w:t>insecurit</w:t>
      </w:r>
      <w:r>
        <w:t>y</w:t>
      </w:r>
      <w:r>
        <w:rPr>
          <w:spacing w:val="57"/>
        </w:rPr>
        <w:t xml:space="preserve"> </w:t>
      </w:r>
      <w:r>
        <w:t>affecting</w:t>
      </w:r>
      <w:r>
        <w:rPr>
          <w:spacing w:val="62"/>
        </w:rPr>
        <w:t xml:space="preserve"> </w:t>
      </w:r>
      <w:r>
        <w:rPr>
          <w:spacing w:val="-2"/>
        </w:rPr>
        <w:t>staff</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58"/>
        <w:jc w:val="both"/>
      </w:pPr>
      <w:proofErr w:type="gramStart"/>
      <w:r>
        <w:lastRenderedPageBreak/>
        <w:t>retention</w:t>
      </w:r>
      <w:proofErr w:type="gramEnd"/>
      <w:r>
        <w:t xml:space="preserve"> and patient access simultaneously. Despite this, this theory provides a practical planning lens by encouraging donor-funded projects to prioritize high-impact interventions.</w:t>
      </w:r>
      <w:r>
        <w:rPr>
          <w:spacing w:val="40"/>
        </w:rPr>
        <w:t xml:space="preserve"> </w:t>
      </w:r>
      <w:r>
        <w:t>Its focus on continuous improvement also</w:t>
      </w:r>
      <w:r>
        <w:t xml:space="preserve"> supports long-term success in health interventions funded by organizations like AMREF (</w:t>
      </w:r>
      <w:proofErr w:type="spellStart"/>
      <w:r>
        <w:t>Mobegi</w:t>
      </w:r>
      <w:proofErr w:type="spellEnd"/>
      <w:r>
        <w:t>, Sang and James, 2019).</w:t>
      </w:r>
    </w:p>
    <w:p w:rsidR="001708C2" w:rsidRDefault="001708C2">
      <w:pPr>
        <w:pStyle w:val="BodyText"/>
        <w:spacing w:before="10"/>
      </w:pPr>
    </w:p>
    <w:p w:rsidR="001708C2" w:rsidRDefault="00216F05">
      <w:pPr>
        <w:pStyle w:val="Heading2"/>
        <w:numPr>
          <w:ilvl w:val="1"/>
          <w:numId w:val="7"/>
        </w:numPr>
        <w:tabs>
          <w:tab w:val="left" w:pos="1368"/>
        </w:tabs>
        <w:jc w:val="both"/>
      </w:pPr>
      <w:bookmarkStart w:id="21" w:name="_bookmark20"/>
      <w:bookmarkEnd w:id="21"/>
      <w:r>
        <w:t>Empirical</w:t>
      </w:r>
      <w:r>
        <w:rPr>
          <w:spacing w:val="-3"/>
        </w:rPr>
        <w:t xml:space="preserve"> </w:t>
      </w:r>
      <w:r>
        <w:t>Literature</w:t>
      </w:r>
      <w:r>
        <w:rPr>
          <w:spacing w:val="-3"/>
        </w:rPr>
        <w:t xml:space="preserve"> </w:t>
      </w:r>
      <w:r>
        <w:rPr>
          <w:spacing w:val="-2"/>
        </w:rPr>
        <w:t>Review</w:t>
      </w:r>
    </w:p>
    <w:p w:rsidR="001708C2" w:rsidRDefault="00216F05">
      <w:pPr>
        <w:pStyle w:val="BodyText"/>
        <w:spacing w:before="132" w:line="360" w:lineRule="auto"/>
        <w:ind w:left="1008" w:right="355"/>
        <w:jc w:val="both"/>
      </w:pPr>
      <w:r>
        <w:t>Empirical studies on donor-funded projects highlight several factors that significantly influence the planni</w:t>
      </w:r>
      <w:r>
        <w:t>ng process. Stakeholder engagement has been found to improve project relevance, ownership, and long-term sustainability (</w:t>
      </w:r>
      <w:proofErr w:type="spellStart"/>
      <w:r>
        <w:t>Mansuri</w:t>
      </w:r>
      <w:proofErr w:type="spellEnd"/>
      <w:r>
        <w:t xml:space="preserve"> &amp; </w:t>
      </w:r>
      <w:proofErr w:type="spellStart"/>
      <w:r>
        <w:t>Rao</w:t>
      </w:r>
      <w:proofErr w:type="spellEnd"/>
      <w:r>
        <w:t>, 2013). Research also points to the critical role of funding availability, with studies showing that timely and</w:t>
      </w:r>
      <w:r>
        <w:rPr>
          <w:spacing w:val="40"/>
        </w:rPr>
        <w:t xml:space="preserve"> </w:t>
      </w:r>
      <w:r>
        <w:t xml:space="preserve">adequate </w:t>
      </w:r>
      <w:r>
        <w:t xml:space="preserve">donor funding enhances project scope, feasibility, and planning accuracy (Brown &amp; </w:t>
      </w:r>
      <w:proofErr w:type="spellStart"/>
      <w:r>
        <w:t>Svensson</w:t>
      </w:r>
      <w:proofErr w:type="spellEnd"/>
      <w:r>
        <w:t>, 2020). In addition, economic stability has emerged as a key contextual factor, where inflation, exchange rate volatility, and local market conditions affect budgeti</w:t>
      </w:r>
      <w:r>
        <w:t>ng, procurement,</w:t>
      </w:r>
      <w:r>
        <w:rPr>
          <w:spacing w:val="-1"/>
        </w:rPr>
        <w:t xml:space="preserve"> </w:t>
      </w:r>
      <w:r>
        <w:t>and</w:t>
      </w:r>
      <w:r>
        <w:rPr>
          <w:spacing w:val="-1"/>
        </w:rPr>
        <w:t xml:space="preserve"> </w:t>
      </w:r>
      <w:r>
        <w:t>resource</w:t>
      </w:r>
      <w:r>
        <w:rPr>
          <w:spacing w:val="-2"/>
        </w:rPr>
        <w:t xml:space="preserve"> </w:t>
      </w:r>
      <w:r>
        <w:t>allocation</w:t>
      </w:r>
      <w:r>
        <w:rPr>
          <w:spacing w:val="-1"/>
        </w:rPr>
        <w:t xml:space="preserve"> </w:t>
      </w:r>
      <w:r>
        <w:t>during</w:t>
      </w:r>
      <w:r>
        <w:rPr>
          <w:spacing w:val="-4"/>
        </w:rPr>
        <w:t xml:space="preserve"> </w:t>
      </w:r>
      <w:r>
        <w:t>planning</w:t>
      </w:r>
      <w:r>
        <w:rPr>
          <w:spacing w:val="-3"/>
        </w:rPr>
        <w:t xml:space="preserve"> </w:t>
      </w:r>
      <w:r>
        <w:t>stages</w:t>
      </w:r>
      <w:r>
        <w:rPr>
          <w:spacing w:val="-1"/>
        </w:rPr>
        <w:t xml:space="preserve"> </w:t>
      </w:r>
      <w:r>
        <w:t>(World</w:t>
      </w:r>
      <w:r>
        <w:rPr>
          <w:spacing w:val="-1"/>
        </w:rPr>
        <w:t xml:space="preserve"> </w:t>
      </w:r>
      <w:r>
        <w:t>Bank,</w:t>
      </w:r>
      <w:r>
        <w:rPr>
          <w:spacing w:val="-1"/>
        </w:rPr>
        <w:t xml:space="preserve"> </w:t>
      </w:r>
      <w:r>
        <w:t>2018).</w:t>
      </w:r>
      <w:r>
        <w:rPr>
          <w:spacing w:val="-1"/>
        </w:rPr>
        <w:t xml:space="preserve"> </w:t>
      </w:r>
      <w:r>
        <w:t>This</w:t>
      </w:r>
      <w:r>
        <w:rPr>
          <w:spacing w:val="-1"/>
        </w:rPr>
        <w:t xml:space="preserve"> </w:t>
      </w:r>
      <w:r>
        <w:t>review synthesizes such empirical findings to establish a foundation for understanding how these factors shape the planning of donor-funded initiatives.</w:t>
      </w:r>
    </w:p>
    <w:p w:rsidR="001708C2" w:rsidRDefault="001708C2">
      <w:pPr>
        <w:pStyle w:val="BodyText"/>
        <w:spacing w:before="11"/>
      </w:pPr>
    </w:p>
    <w:p w:rsidR="001708C2" w:rsidRDefault="00216F05">
      <w:pPr>
        <w:pStyle w:val="Heading2"/>
        <w:numPr>
          <w:ilvl w:val="2"/>
          <w:numId w:val="7"/>
        </w:numPr>
        <w:tabs>
          <w:tab w:val="left" w:pos="1727"/>
        </w:tabs>
        <w:ind w:left="1727" w:hanging="719"/>
        <w:jc w:val="both"/>
      </w:pPr>
      <w:r>
        <w:t>Stakeholder</w:t>
      </w:r>
      <w:r>
        <w:rPr>
          <w:spacing w:val="-6"/>
        </w:rPr>
        <w:t xml:space="preserve"> </w:t>
      </w:r>
      <w:r>
        <w:t>Engagement</w:t>
      </w:r>
      <w:r>
        <w:rPr>
          <w:spacing w:val="-2"/>
        </w:rPr>
        <w:t xml:space="preserve"> </w:t>
      </w:r>
      <w:r>
        <w:t>and</w:t>
      </w:r>
      <w:r>
        <w:rPr>
          <w:spacing w:val="-2"/>
        </w:rPr>
        <w:t xml:space="preserve"> </w:t>
      </w:r>
      <w:r>
        <w:t>Planning</w:t>
      </w:r>
      <w:r>
        <w:rPr>
          <w:spacing w:val="-2"/>
        </w:rPr>
        <w:t xml:space="preserve"> </w:t>
      </w:r>
      <w:r>
        <w:t>of</w:t>
      </w:r>
      <w:r>
        <w:rPr>
          <w:spacing w:val="-1"/>
        </w:rPr>
        <w:t xml:space="preserve"> </w:t>
      </w:r>
      <w:r>
        <w:t>Donor</w:t>
      </w:r>
      <w:r>
        <w:rPr>
          <w:spacing w:val="-3"/>
        </w:rPr>
        <w:t xml:space="preserve"> </w:t>
      </w:r>
      <w:r>
        <w:t>Funded</w:t>
      </w:r>
      <w:r>
        <w:rPr>
          <w:spacing w:val="-2"/>
        </w:rPr>
        <w:t xml:space="preserve"> Projects</w:t>
      </w:r>
    </w:p>
    <w:p w:rsidR="001708C2" w:rsidRDefault="00216F05">
      <w:pPr>
        <w:pStyle w:val="BodyText"/>
        <w:spacing w:before="132" w:line="360" w:lineRule="auto"/>
        <w:ind w:left="1008" w:right="357"/>
        <w:jc w:val="both"/>
      </w:pPr>
      <w:r>
        <w:t>In Brazil, stakeholder engagement has been pivotal in the planning of donor-funded projects, especially in the health sector. A study by Oliveira et al. (2023) examined community participation in the plannin</w:t>
      </w:r>
      <w:r>
        <w:t>g of maternal health initiatives. The research found that involving local stakeholders, including community health workers and patients, led to more culturally appropriate and effective project designs. This participatory approach ensured that the</w:t>
      </w:r>
      <w:r>
        <w:rPr>
          <w:spacing w:val="40"/>
        </w:rPr>
        <w:t xml:space="preserve"> </w:t>
      </w:r>
      <w:r>
        <w:t>projects</w:t>
      </w:r>
      <w:r>
        <w:t xml:space="preserve"> addressed the actual needs of the community, enhancing their relevance and sustainability.</w:t>
      </w:r>
      <w:r>
        <w:rPr>
          <w:spacing w:val="40"/>
        </w:rPr>
        <w:t xml:space="preserve"> </w:t>
      </w:r>
      <w:r>
        <w:t>This</w:t>
      </w:r>
      <w:r>
        <w:rPr>
          <w:spacing w:val="-1"/>
        </w:rPr>
        <w:t xml:space="preserve"> </w:t>
      </w:r>
      <w:r>
        <w:t>study</w:t>
      </w:r>
      <w:r>
        <w:rPr>
          <w:spacing w:val="-4"/>
        </w:rPr>
        <w:t xml:space="preserve"> </w:t>
      </w:r>
      <w:r>
        <w:t>focused</w:t>
      </w:r>
      <w:r>
        <w:rPr>
          <w:spacing w:val="-2"/>
        </w:rPr>
        <w:t xml:space="preserve"> </w:t>
      </w:r>
      <w:r>
        <w:t>on</w:t>
      </w:r>
      <w:r>
        <w:rPr>
          <w:spacing w:val="-1"/>
        </w:rPr>
        <w:t xml:space="preserve"> </w:t>
      </w:r>
      <w:r>
        <w:t>community</w:t>
      </w:r>
      <w:r>
        <w:rPr>
          <w:spacing w:val="-4"/>
        </w:rPr>
        <w:t xml:space="preserve"> </w:t>
      </w:r>
      <w:r>
        <w:t>participation</w:t>
      </w:r>
      <w:r>
        <w:rPr>
          <w:spacing w:val="-1"/>
        </w:rPr>
        <w:t xml:space="preserve"> </w:t>
      </w:r>
      <w:r>
        <w:t>in</w:t>
      </w:r>
      <w:r>
        <w:rPr>
          <w:spacing w:val="-1"/>
        </w:rPr>
        <w:t xml:space="preserve"> </w:t>
      </w:r>
      <w:r>
        <w:t>maternal health</w:t>
      </w:r>
      <w:r>
        <w:rPr>
          <w:spacing w:val="-1"/>
        </w:rPr>
        <w:t xml:space="preserve"> </w:t>
      </w:r>
      <w:r>
        <w:t>projects,</w:t>
      </w:r>
      <w:r>
        <w:rPr>
          <w:spacing w:val="-1"/>
        </w:rPr>
        <w:t xml:space="preserve"> </w:t>
      </w:r>
      <w:r>
        <w:t xml:space="preserve">but primarily in structured urban or semi-urban areas, not in informal settlements like </w:t>
      </w:r>
      <w:proofErr w:type="spellStart"/>
      <w:r>
        <w:t>K</w:t>
      </w:r>
      <w:r>
        <w:t>ibera</w:t>
      </w:r>
      <w:proofErr w:type="spellEnd"/>
      <w:r>
        <w:t xml:space="preserve">, where population density and resource constraints are extreme. This study explored stakeholder engagement in health project planning within </w:t>
      </w:r>
      <w:proofErr w:type="spellStart"/>
      <w:r>
        <w:t>Kibera</w:t>
      </w:r>
      <w:proofErr w:type="spellEnd"/>
      <w:r>
        <w:t>, an urban informal settlement, thus providing</w:t>
      </w:r>
      <w:r>
        <w:rPr>
          <w:spacing w:val="-3"/>
        </w:rPr>
        <w:t xml:space="preserve"> </w:t>
      </w:r>
      <w:r>
        <w:t>insights into how</w:t>
      </w:r>
      <w:r>
        <w:rPr>
          <w:spacing w:val="-1"/>
        </w:rPr>
        <w:t xml:space="preserve"> </w:t>
      </w:r>
      <w:r>
        <w:t>health interventions are</w:t>
      </w:r>
      <w:r>
        <w:rPr>
          <w:spacing w:val="-1"/>
        </w:rPr>
        <w:t xml:space="preserve"> </w:t>
      </w:r>
      <w:r>
        <w:t>tailored, coo</w:t>
      </w:r>
      <w:r>
        <w:t>rdinated,</w:t>
      </w:r>
      <w:r>
        <w:rPr>
          <w:spacing w:val="-1"/>
        </w:rPr>
        <w:t xml:space="preserve"> </w:t>
      </w:r>
      <w:r>
        <w:t>and sustained in highly informal, under-resourced contexts.</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56"/>
        <w:jc w:val="both"/>
      </w:pPr>
      <w:r>
        <w:lastRenderedPageBreak/>
        <w:t>In China, stakeholder engagement has been recognized as a critical factor in the success of donor-funded environmental projects. Li and Zhang (2022) investigated the role o</w:t>
      </w:r>
      <w:r>
        <w:t>f local community involvement in planning renewable energy initiatives. Their findings indicated</w:t>
      </w:r>
      <w:r>
        <w:rPr>
          <w:spacing w:val="40"/>
        </w:rPr>
        <w:t xml:space="preserve"> </w:t>
      </w:r>
      <w:r>
        <w:t>that</w:t>
      </w:r>
      <w:r>
        <w:rPr>
          <w:spacing w:val="-1"/>
        </w:rPr>
        <w:t xml:space="preserve"> </w:t>
      </w:r>
      <w:r>
        <w:t>early</w:t>
      </w:r>
      <w:r>
        <w:rPr>
          <w:spacing w:val="-4"/>
        </w:rPr>
        <w:t xml:space="preserve"> </w:t>
      </w:r>
      <w:r>
        <w:t>and continuous</w:t>
      </w:r>
      <w:r>
        <w:rPr>
          <w:spacing w:val="-1"/>
        </w:rPr>
        <w:t xml:space="preserve"> </w:t>
      </w:r>
      <w:r>
        <w:t>engagement</w:t>
      </w:r>
      <w:r>
        <w:rPr>
          <w:spacing w:val="-1"/>
        </w:rPr>
        <w:t xml:space="preserve"> </w:t>
      </w:r>
      <w:r>
        <w:t>of stakeholders,</w:t>
      </w:r>
      <w:r>
        <w:rPr>
          <w:spacing w:val="-2"/>
        </w:rPr>
        <w:t xml:space="preserve"> </w:t>
      </w:r>
      <w:r>
        <w:t>such as local residents</w:t>
      </w:r>
      <w:r>
        <w:rPr>
          <w:spacing w:val="-1"/>
        </w:rPr>
        <w:t xml:space="preserve"> </w:t>
      </w:r>
      <w:r>
        <w:t>and government officials, facilitated smoother project implementation and increas</w:t>
      </w:r>
      <w:r>
        <w:t>ed acceptance of the</w:t>
      </w:r>
      <w:r>
        <w:rPr>
          <w:spacing w:val="40"/>
        </w:rPr>
        <w:t xml:space="preserve"> </w:t>
      </w:r>
      <w:r>
        <w:t>projects. This collaborative planning approach also helped in identifying potential challenges early, allowing for proactive solutions.</w:t>
      </w:r>
      <w:r>
        <w:rPr>
          <w:spacing w:val="40"/>
        </w:rPr>
        <w:t xml:space="preserve"> </w:t>
      </w:r>
      <w:r>
        <w:t>This examined stakeholder engagement in renewable energy projects in China. However, the sector (en</w:t>
      </w:r>
      <w:r>
        <w:t>ergy) and governance model (centralized</w:t>
      </w:r>
      <w:r>
        <w:rPr>
          <w:spacing w:val="40"/>
        </w:rPr>
        <w:t xml:space="preserve"> </w:t>
      </w:r>
      <w:r>
        <w:t>and state-led) differ greatly from the decentralized, NGO-driven health projects common in Kenya's informal settlements. This study adapted stakeholder engagement principles to the healthcare sector in non-centralize</w:t>
      </w:r>
      <w:r>
        <w:t xml:space="preserve">d, community-driven systems, helping NGOs and donors understand how to navigate stakeholder dynamics in decentralized, participatory planning environments like AMREF's operations in </w:t>
      </w:r>
      <w:proofErr w:type="spellStart"/>
      <w:r>
        <w:t>Kibera</w:t>
      </w:r>
      <w:proofErr w:type="spellEnd"/>
      <w:r>
        <w:t>.</w:t>
      </w:r>
    </w:p>
    <w:p w:rsidR="001708C2" w:rsidRDefault="001708C2">
      <w:pPr>
        <w:pStyle w:val="BodyText"/>
      </w:pPr>
    </w:p>
    <w:p w:rsidR="001708C2" w:rsidRDefault="00216F05">
      <w:pPr>
        <w:pStyle w:val="BodyText"/>
        <w:spacing w:line="360" w:lineRule="auto"/>
        <w:ind w:left="1008" w:right="355"/>
        <w:jc w:val="both"/>
      </w:pPr>
      <w:r>
        <w:t>Ghana'</w:t>
      </w:r>
      <w:r>
        <w:t xml:space="preserve">s experience with donor-funded agricultural projects highlights the importance of stakeholder engagement in planning. A study by </w:t>
      </w:r>
      <w:proofErr w:type="spellStart"/>
      <w:r>
        <w:t>Mensah</w:t>
      </w:r>
      <w:proofErr w:type="spellEnd"/>
      <w:r>
        <w:t xml:space="preserve"> and </w:t>
      </w:r>
      <w:proofErr w:type="spellStart"/>
      <w:r>
        <w:t>Boateng</w:t>
      </w:r>
      <w:proofErr w:type="spellEnd"/>
      <w:r>
        <w:t xml:space="preserve"> (2021) focused on the planning processes of rural development projects. The research revealed that when farm</w:t>
      </w:r>
      <w:r>
        <w:t>ers and local leaders were actively involved in the planning stages, the projects were more</w:t>
      </w:r>
      <w:r>
        <w:rPr>
          <w:spacing w:val="40"/>
        </w:rPr>
        <w:t xml:space="preserve"> </w:t>
      </w:r>
      <w:r>
        <w:t>aligned with local needs and had higher success rates. Conversely, projects planned without stakeholder input often faced resistance and implementation challenges.</w:t>
      </w:r>
      <w:r>
        <w:rPr>
          <w:spacing w:val="80"/>
        </w:rPr>
        <w:t xml:space="preserve"> </w:t>
      </w:r>
      <w:r>
        <w:t xml:space="preserve">This study focused on stakeholder involvement in rural agricultural development. Rural settings often have clear local leadership, lower population density, and stronger traditional governance-very different from </w:t>
      </w:r>
      <w:proofErr w:type="spellStart"/>
      <w:r>
        <w:t>Kibera’s</w:t>
      </w:r>
      <w:proofErr w:type="spellEnd"/>
      <w:r>
        <w:t xml:space="preserve"> informal urban structure. This res</w:t>
      </w:r>
      <w:r>
        <w:t>earch investigated how stakeholder engagement can be structured in a high-density urban slum, where formal leadership is often absent, and community interests are fragmented. This provided strategies for navigating stakeholder diversity and fragmentation.</w:t>
      </w:r>
    </w:p>
    <w:p w:rsidR="001708C2" w:rsidRDefault="001708C2">
      <w:pPr>
        <w:pStyle w:val="BodyText"/>
        <w:spacing w:before="2"/>
      </w:pPr>
    </w:p>
    <w:p w:rsidR="001708C2" w:rsidRDefault="00216F05">
      <w:pPr>
        <w:pStyle w:val="BodyText"/>
        <w:spacing w:line="360" w:lineRule="auto"/>
        <w:ind w:left="1008" w:right="360"/>
        <w:jc w:val="both"/>
      </w:pPr>
      <w:r>
        <w:t xml:space="preserve">In South Africa, stakeholder engagement in planning donor-funded education projects has shown significant benefits. According to a study by </w:t>
      </w:r>
      <w:proofErr w:type="spellStart"/>
      <w:r>
        <w:t>Ndlovu</w:t>
      </w:r>
      <w:proofErr w:type="spellEnd"/>
      <w:r>
        <w:t xml:space="preserve"> and </w:t>
      </w:r>
      <w:proofErr w:type="spellStart"/>
      <w:r>
        <w:t>Moyo</w:t>
      </w:r>
      <w:proofErr w:type="spellEnd"/>
      <w:r>
        <w:t xml:space="preserve"> (2020), involving teachers, parents, and students in the planning phase led to the development of m</w:t>
      </w:r>
      <w:r>
        <w:t>ore effective educational programs. This inclusive approach ensured that the projects were tailored to the specific</w:t>
      </w:r>
      <w:r>
        <w:rPr>
          <w:spacing w:val="27"/>
        </w:rPr>
        <w:t xml:space="preserve"> </w:t>
      </w:r>
      <w:r>
        <w:t>needs</w:t>
      </w:r>
      <w:r>
        <w:rPr>
          <w:spacing w:val="30"/>
        </w:rPr>
        <w:t xml:space="preserve"> </w:t>
      </w:r>
      <w:r>
        <w:t>of</w:t>
      </w:r>
      <w:r>
        <w:rPr>
          <w:spacing w:val="29"/>
        </w:rPr>
        <w:t xml:space="preserve"> </w:t>
      </w:r>
      <w:r>
        <w:t>the</w:t>
      </w:r>
      <w:r>
        <w:rPr>
          <w:spacing w:val="29"/>
        </w:rPr>
        <w:t xml:space="preserve"> </w:t>
      </w:r>
      <w:r>
        <w:t>communities,</w:t>
      </w:r>
      <w:r>
        <w:rPr>
          <w:spacing w:val="29"/>
        </w:rPr>
        <w:t xml:space="preserve"> </w:t>
      </w:r>
      <w:r>
        <w:t>resulting</w:t>
      </w:r>
      <w:r>
        <w:rPr>
          <w:spacing w:val="29"/>
        </w:rPr>
        <w:t xml:space="preserve"> </w:t>
      </w:r>
      <w:r>
        <w:t>in</w:t>
      </w:r>
      <w:r>
        <w:rPr>
          <w:spacing w:val="30"/>
        </w:rPr>
        <w:t xml:space="preserve"> </w:t>
      </w:r>
      <w:r>
        <w:t>improved</w:t>
      </w:r>
      <w:r>
        <w:rPr>
          <w:spacing w:val="29"/>
        </w:rPr>
        <w:t xml:space="preserve"> </w:t>
      </w:r>
      <w:r>
        <w:t>educational</w:t>
      </w:r>
      <w:r>
        <w:rPr>
          <w:spacing w:val="30"/>
        </w:rPr>
        <w:t xml:space="preserve"> </w:t>
      </w:r>
      <w:r>
        <w:t>outcomes</w:t>
      </w:r>
      <w:r>
        <w:rPr>
          <w:spacing w:val="30"/>
        </w:rPr>
        <w:t xml:space="preserve"> </w:t>
      </w:r>
      <w:r>
        <w:t>and</w:t>
      </w:r>
      <w:r>
        <w:rPr>
          <w:spacing w:val="33"/>
        </w:rPr>
        <w:t xml:space="preserve"> </w:t>
      </w:r>
      <w:r>
        <w:rPr>
          <w:spacing w:val="-2"/>
        </w:rPr>
        <w:t>greater</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53"/>
        <w:jc w:val="both"/>
      </w:pPr>
      <w:proofErr w:type="gramStart"/>
      <w:r>
        <w:lastRenderedPageBreak/>
        <w:t>community</w:t>
      </w:r>
      <w:proofErr w:type="gramEnd"/>
      <w:r>
        <w:t xml:space="preserve"> support.</w:t>
      </w:r>
      <w:r>
        <w:rPr>
          <w:spacing w:val="40"/>
        </w:rPr>
        <w:t xml:space="preserve"> </w:t>
      </w:r>
      <w:r>
        <w:t>This study examined stakeholder inclusion in formal educational institutions.</w:t>
      </w:r>
      <w:r>
        <w:rPr>
          <w:spacing w:val="-1"/>
        </w:rPr>
        <w:t xml:space="preserve"> </w:t>
      </w:r>
      <w:r>
        <w:t>These</w:t>
      </w:r>
      <w:r>
        <w:rPr>
          <w:spacing w:val="-2"/>
        </w:rPr>
        <w:t xml:space="preserve"> </w:t>
      </w:r>
      <w:r>
        <w:t>have</w:t>
      </w:r>
      <w:r>
        <w:rPr>
          <w:spacing w:val="-2"/>
        </w:rPr>
        <w:t xml:space="preserve"> </w:t>
      </w:r>
      <w:r>
        <w:t>established</w:t>
      </w:r>
      <w:r>
        <w:rPr>
          <w:spacing w:val="-2"/>
        </w:rPr>
        <w:t xml:space="preserve"> </w:t>
      </w:r>
      <w:r>
        <w:t>management</w:t>
      </w:r>
      <w:r>
        <w:rPr>
          <w:spacing w:val="-1"/>
        </w:rPr>
        <w:t xml:space="preserve"> </w:t>
      </w:r>
      <w:r>
        <w:t>systems</w:t>
      </w:r>
      <w:r>
        <w:rPr>
          <w:spacing w:val="-1"/>
        </w:rPr>
        <w:t xml:space="preserve"> </w:t>
      </w:r>
      <w:r>
        <w:t>and defined stakeholder</w:t>
      </w:r>
      <w:r>
        <w:rPr>
          <w:spacing w:val="-3"/>
        </w:rPr>
        <w:t xml:space="preserve"> </w:t>
      </w:r>
      <w:r>
        <w:t>roles</w:t>
      </w:r>
      <w:r>
        <w:rPr>
          <w:spacing w:val="-1"/>
        </w:rPr>
        <w:t xml:space="preserve"> </w:t>
      </w:r>
      <w:r>
        <w:t xml:space="preserve">unlike the fluid and informal health sector operations in </w:t>
      </w:r>
      <w:proofErr w:type="spellStart"/>
      <w:r>
        <w:t>Kibera</w:t>
      </w:r>
      <w:proofErr w:type="spellEnd"/>
      <w:r>
        <w:t>. This research contributed by showing how</w:t>
      </w:r>
      <w:r>
        <w:t xml:space="preserve"> health project planners can engage stakeholders (including informal leaders, community health volunteers, and NGOs) in non-institutional environments, where formal structures are limited or non-existent.</w:t>
      </w:r>
    </w:p>
    <w:p w:rsidR="001708C2" w:rsidRDefault="001708C2">
      <w:pPr>
        <w:pStyle w:val="BodyText"/>
      </w:pPr>
    </w:p>
    <w:p w:rsidR="001708C2" w:rsidRDefault="00216F05">
      <w:pPr>
        <w:pStyle w:val="BodyText"/>
        <w:spacing w:before="1" w:line="360" w:lineRule="auto"/>
        <w:ind w:left="1008" w:right="355"/>
        <w:jc w:val="both"/>
      </w:pPr>
      <w:r>
        <w:t xml:space="preserve">Tanzania's donor-funded health projects have also </w:t>
      </w:r>
      <w:r>
        <w:t>benefited from stakeholder engagement during planning. A study by Temba (2015) assessed the role of stakeholder participation in</w:t>
      </w:r>
      <w:r>
        <w:rPr>
          <w:spacing w:val="40"/>
        </w:rPr>
        <w:t xml:space="preserve"> </w:t>
      </w:r>
      <w:r>
        <w:t>the sustainability of youth disability programs. The research found that projects with active stakeholder involvement in planni</w:t>
      </w:r>
      <w:r>
        <w:t>ng were more sustainable and better received by the community. Stakeholder engagement facilitated resource mobilization and fostered a sense of ownership among community members. The researcher studied stakeholder engagement in a donor-funded disability</w:t>
      </w:r>
      <w:r>
        <w:rPr>
          <w:spacing w:val="-5"/>
        </w:rPr>
        <w:t xml:space="preserve"> </w:t>
      </w:r>
      <w:r>
        <w:t>pr</w:t>
      </w:r>
      <w:r>
        <w:t xml:space="preserve">ogram in </w:t>
      </w:r>
      <w:proofErr w:type="spellStart"/>
      <w:r>
        <w:t>Tanga</w:t>
      </w:r>
      <w:proofErr w:type="spellEnd"/>
      <w:r>
        <w:t>, Tanzania,</w:t>
      </w:r>
      <w:r>
        <w:rPr>
          <w:spacing w:val="-1"/>
        </w:rPr>
        <w:t xml:space="preserve"> </w:t>
      </w:r>
      <w:r>
        <w:t>but the</w:t>
      </w:r>
      <w:r>
        <w:rPr>
          <w:spacing w:val="-1"/>
        </w:rPr>
        <w:t xml:space="preserve"> </w:t>
      </w:r>
      <w:r>
        <w:t>study</w:t>
      </w:r>
      <w:r>
        <w:rPr>
          <w:spacing w:val="-5"/>
        </w:rPr>
        <w:t xml:space="preserve"> </w:t>
      </w:r>
      <w:r>
        <w:t>was based in a</w:t>
      </w:r>
      <w:r>
        <w:rPr>
          <w:spacing w:val="-1"/>
        </w:rPr>
        <w:t xml:space="preserve"> </w:t>
      </w:r>
      <w:r>
        <w:t xml:space="preserve">small urban town, not a mega-slum like </w:t>
      </w:r>
      <w:proofErr w:type="spellStart"/>
      <w:r>
        <w:t>Kibera</w:t>
      </w:r>
      <w:proofErr w:type="spellEnd"/>
      <w:r>
        <w:t>. Challenges such as overlapping donor efforts, population mobility, and informal settlements were not addressed. This study investigated how donor- funded</w:t>
      </w:r>
      <w:r>
        <w:rPr>
          <w:spacing w:val="-1"/>
        </w:rPr>
        <w:t xml:space="preserve"> </w:t>
      </w:r>
      <w:r>
        <w:t>projects</w:t>
      </w:r>
      <w:r>
        <w:rPr>
          <w:spacing w:val="-1"/>
        </w:rPr>
        <w:t xml:space="preserve"> </w:t>
      </w:r>
      <w:r>
        <w:t>like</w:t>
      </w:r>
      <w:r>
        <w:rPr>
          <w:spacing w:val="-2"/>
        </w:rPr>
        <w:t xml:space="preserve"> </w:t>
      </w:r>
      <w:r>
        <w:t>AMREF’s</w:t>
      </w:r>
      <w:r>
        <w:rPr>
          <w:spacing w:val="-2"/>
        </w:rPr>
        <w:t xml:space="preserve"> </w:t>
      </w:r>
      <w:r>
        <w:t>in</w:t>
      </w:r>
      <w:r>
        <w:rPr>
          <w:spacing w:val="-1"/>
        </w:rPr>
        <w:t xml:space="preserve"> </w:t>
      </w:r>
      <w:proofErr w:type="spellStart"/>
      <w:r>
        <w:t>Kibera</w:t>
      </w:r>
      <w:proofErr w:type="spellEnd"/>
      <w:r>
        <w:rPr>
          <w:spacing w:val="-3"/>
        </w:rPr>
        <w:t xml:space="preserve"> </w:t>
      </w:r>
      <w:r>
        <w:t>can</w:t>
      </w:r>
      <w:r>
        <w:rPr>
          <w:spacing w:val="-1"/>
        </w:rPr>
        <w:t xml:space="preserve"> </w:t>
      </w:r>
      <w:r>
        <w:t>coordinate</w:t>
      </w:r>
      <w:r>
        <w:rPr>
          <w:spacing w:val="-2"/>
        </w:rPr>
        <w:t xml:space="preserve"> </w:t>
      </w:r>
      <w:r>
        <w:t>planning</w:t>
      </w:r>
      <w:r>
        <w:rPr>
          <w:spacing w:val="-1"/>
        </w:rPr>
        <w:t xml:space="preserve"> </w:t>
      </w:r>
      <w:r>
        <w:t>efforts,</w:t>
      </w:r>
      <w:r>
        <w:rPr>
          <w:spacing w:val="-1"/>
        </w:rPr>
        <w:t xml:space="preserve"> </w:t>
      </w:r>
      <w:r>
        <w:t>manage</w:t>
      </w:r>
      <w:r>
        <w:rPr>
          <w:spacing w:val="-2"/>
        </w:rPr>
        <w:t xml:space="preserve"> </w:t>
      </w:r>
      <w:r>
        <w:t>overlapping roles, and engage a transient and underserved urban population, offering practical planning models for similar urban slums.</w:t>
      </w:r>
    </w:p>
    <w:p w:rsidR="001708C2" w:rsidRDefault="001708C2">
      <w:pPr>
        <w:pStyle w:val="BodyText"/>
        <w:spacing w:before="1"/>
      </w:pPr>
    </w:p>
    <w:p w:rsidR="001708C2" w:rsidRDefault="00216F05">
      <w:pPr>
        <w:pStyle w:val="BodyText"/>
        <w:spacing w:line="360" w:lineRule="auto"/>
        <w:ind w:left="1008" w:right="355"/>
        <w:jc w:val="both"/>
      </w:pPr>
      <w:r>
        <w:t xml:space="preserve">In Kenya, several studies have underscored the </w:t>
      </w:r>
      <w:r>
        <w:t xml:space="preserve">significance of stakeholder engagement in planning donor-funded projects. For instance, </w:t>
      </w:r>
      <w:proofErr w:type="spellStart"/>
      <w:r>
        <w:t>Mukabi</w:t>
      </w:r>
      <w:proofErr w:type="spellEnd"/>
      <w:r>
        <w:t xml:space="preserve"> (2023) examined the Agriculture and Dairy Economic Development Project in </w:t>
      </w:r>
      <w:proofErr w:type="spellStart"/>
      <w:r>
        <w:t>Emali</w:t>
      </w:r>
      <w:proofErr w:type="spellEnd"/>
      <w:r>
        <w:t xml:space="preserve"> and found that stakeholder participation in planning led to improved project perf</w:t>
      </w:r>
      <w:r>
        <w:t xml:space="preserve">ormance. Similarly, </w:t>
      </w:r>
      <w:proofErr w:type="spellStart"/>
      <w:r>
        <w:t>Murunga</w:t>
      </w:r>
      <w:proofErr w:type="spellEnd"/>
      <w:r>
        <w:t xml:space="preserve"> and </w:t>
      </w:r>
      <w:proofErr w:type="spellStart"/>
      <w:r>
        <w:t>Kipchumba</w:t>
      </w:r>
      <w:proofErr w:type="spellEnd"/>
      <w:r>
        <w:t xml:space="preserve"> (2023) highlighted that stakeholder engagement in planning donor-funded rehabilitation centers in </w:t>
      </w:r>
      <w:proofErr w:type="spellStart"/>
      <w:r>
        <w:t>Kiambu</w:t>
      </w:r>
      <w:proofErr w:type="spellEnd"/>
      <w:r>
        <w:t xml:space="preserve"> County enhanced project sustainability, as this study examined stakeholder engagement in agriculture and reha</w:t>
      </w:r>
      <w:r>
        <w:t xml:space="preserve">bilitation sectors in rural or </w:t>
      </w:r>
      <w:proofErr w:type="spellStart"/>
      <w:r>
        <w:t>peri</w:t>
      </w:r>
      <w:proofErr w:type="spellEnd"/>
      <w:r>
        <w:t xml:space="preserve">-urban areas. There’s little exploration of how informal urban health centers like AMREF in </w:t>
      </w:r>
      <w:proofErr w:type="spellStart"/>
      <w:r>
        <w:t>Kibera</w:t>
      </w:r>
      <w:proofErr w:type="spellEnd"/>
      <w:r>
        <w:t xml:space="preserve"> engage stakeholders during project planning. This current study will focus specifically on health-focused, donor- funded p</w:t>
      </w:r>
      <w:r>
        <w:t xml:space="preserve">rojects in urban informal settlements. It examined how health centers like </w:t>
      </w:r>
      <w:proofErr w:type="spellStart"/>
      <w:r>
        <w:t>Kibera</w:t>
      </w:r>
      <w:proofErr w:type="spellEnd"/>
      <w:r>
        <w:t xml:space="preserve"> Community Health Centre manage stakeholder expectations, mobilize local actors, and plan effectively despite chaotic environments.</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Heading2"/>
        <w:numPr>
          <w:ilvl w:val="2"/>
          <w:numId w:val="7"/>
        </w:numPr>
        <w:tabs>
          <w:tab w:val="left" w:pos="1727"/>
        </w:tabs>
        <w:spacing w:before="79"/>
        <w:ind w:left="1727" w:hanging="719"/>
        <w:jc w:val="both"/>
      </w:pPr>
      <w:r>
        <w:lastRenderedPageBreak/>
        <w:t>Funding</w:t>
      </w:r>
      <w:r>
        <w:rPr>
          <w:spacing w:val="-2"/>
        </w:rPr>
        <w:t xml:space="preserve"> </w:t>
      </w:r>
      <w:r>
        <w:t>and</w:t>
      </w:r>
      <w:r>
        <w:rPr>
          <w:spacing w:val="-1"/>
        </w:rPr>
        <w:t xml:space="preserve"> </w:t>
      </w:r>
      <w:r>
        <w:t>Planning</w:t>
      </w:r>
      <w:r>
        <w:rPr>
          <w:spacing w:val="-4"/>
        </w:rPr>
        <w:t xml:space="preserve"> </w:t>
      </w:r>
      <w:r>
        <w:t>of</w:t>
      </w:r>
      <w:r>
        <w:rPr>
          <w:spacing w:val="-1"/>
        </w:rPr>
        <w:t xml:space="preserve"> </w:t>
      </w:r>
      <w:r>
        <w:t>Donor</w:t>
      </w:r>
      <w:r>
        <w:rPr>
          <w:spacing w:val="-2"/>
        </w:rPr>
        <w:t xml:space="preserve"> </w:t>
      </w:r>
      <w:r>
        <w:t>Funded</w:t>
      </w:r>
      <w:r>
        <w:rPr>
          <w:spacing w:val="-1"/>
        </w:rPr>
        <w:t xml:space="preserve"> </w:t>
      </w:r>
      <w:r>
        <w:rPr>
          <w:spacing w:val="-2"/>
        </w:rPr>
        <w:t>Projects</w:t>
      </w:r>
    </w:p>
    <w:p w:rsidR="001708C2" w:rsidRDefault="00216F05">
      <w:pPr>
        <w:pStyle w:val="BodyText"/>
        <w:spacing w:before="132" w:line="360" w:lineRule="auto"/>
        <w:ind w:left="1008" w:right="355"/>
        <w:jc w:val="both"/>
      </w:pPr>
      <w:r>
        <w:t>Jensen (2020) study in Denmark on Understanding the impact of aid policies on project implementation established that, Denmark has been a strong proponent of effective and transparent aid policies, yet there remains limited research examining how these pol</w:t>
      </w:r>
      <w:r>
        <w:t>icies directly affect the planning processes of recipient countries. Danish funding frameworks are well-documented in terms of policy guidelines but lack empirical research regarding their influence on local project planning. This study has a gap of lack o</w:t>
      </w:r>
      <w:r>
        <w:t>f empirical studies examining how Danish funding frameworks impact local project planning in recipient countries. This study filled this gap by analyzing donor-funded projects in Kenya and investigating how Danish priorities and funding frameworks affect l</w:t>
      </w:r>
      <w:r>
        <w:t>ocal project planning, ensuring alignment with local needs and community contexts.</w:t>
      </w:r>
    </w:p>
    <w:p w:rsidR="001708C2" w:rsidRDefault="001708C2">
      <w:pPr>
        <w:pStyle w:val="BodyText"/>
        <w:spacing w:before="1"/>
      </w:pPr>
    </w:p>
    <w:p w:rsidR="001708C2" w:rsidRDefault="00216F05">
      <w:pPr>
        <w:pStyle w:val="BodyText"/>
        <w:spacing w:line="360" w:lineRule="auto"/>
        <w:ind w:left="1008" w:right="355"/>
        <w:jc w:val="both"/>
      </w:pPr>
      <w:proofErr w:type="spellStart"/>
      <w:r>
        <w:t>Karagiorgas</w:t>
      </w:r>
      <w:proofErr w:type="spellEnd"/>
      <w:r>
        <w:t xml:space="preserve"> (2021) research study in Greece on analyzing its flexibility in developing countries revealed that, Greece has transitioned from a recipient to a donor country, focusing on humanitarian aid and development programs. However, limited research ex</w:t>
      </w:r>
      <w:r>
        <w:t>ists on the flexibility of Greek funding in recipient countries and how it responds to local needs and contexts. This is especially true in terms of how Greek funding adapts to project planning in the developing world. There is insufficient research into t</w:t>
      </w:r>
      <w:r>
        <w:t>he adaptability of Greek funding in recipient countries and its influence on planning stages in donor-funded projects. This study investigated the adaptability of Greek-funded projects within the Kenyan context, shedding light on how Greek funding structur</w:t>
      </w:r>
      <w:r>
        <w:t>es can be more responsive to local planning requirements and enhance project effectiveness.</w:t>
      </w:r>
    </w:p>
    <w:p w:rsidR="001708C2" w:rsidRDefault="001708C2">
      <w:pPr>
        <w:pStyle w:val="BodyText"/>
        <w:spacing w:before="1"/>
      </w:pPr>
    </w:p>
    <w:p w:rsidR="001708C2" w:rsidRDefault="00216F05">
      <w:pPr>
        <w:pStyle w:val="BodyText"/>
        <w:spacing w:line="360" w:lineRule="auto"/>
        <w:ind w:left="1008" w:right="355"/>
        <w:jc w:val="both"/>
      </w:pPr>
      <w:r>
        <w:t>UNHCR (2021) finding on the impact of funding disruptions on humanitarian operations in the Democratic Republic of Congo established that, the vulnerability of hum</w:t>
      </w:r>
      <w:r>
        <w:t xml:space="preserve">anitarian operations to funding disruptions. A notable instance was the cessation of U.S. aid, which significantly impacted the country's humanitarian programs. The planning and continuity of donor-funded projects were severely affected due to the funding </w:t>
      </w:r>
      <w:r>
        <w:t>gaps (UNHCR, 2021). The gap of this study is that, there limited research on contingency planning and risk mitigation strategies</w:t>
      </w:r>
      <w:r>
        <w:rPr>
          <w:spacing w:val="-3"/>
        </w:rPr>
        <w:t xml:space="preserve"> </w:t>
      </w:r>
      <w:r>
        <w:t>for</w:t>
      </w:r>
      <w:r>
        <w:rPr>
          <w:spacing w:val="-3"/>
        </w:rPr>
        <w:t xml:space="preserve"> </w:t>
      </w:r>
      <w:r>
        <w:t>sudden</w:t>
      </w:r>
      <w:r>
        <w:rPr>
          <w:spacing w:val="-1"/>
        </w:rPr>
        <w:t xml:space="preserve"> </w:t>
      </w:r>
      <w:r>
        <w:t>funding</w:t>
      </w:r>
      <w:r>
        <w:rPr>
          <w:spacing w:val="-5"/>
        </w:rPr>
        <w:t xml:space="preserve"> </w:t>
      </w:r>
      <w:r>
        <w:t>withdrawals,</w:t>
      </w:r>
      <w:r>
        <w:rPr>
          <w:spacing w:val="-1"/>
        </w:rPr>
        <w:t xml:space="preserve"> </w:t>
      </w:r>
      <w:r>
        <w:t>especially</w:t>
      </w:r>
      <w:r>
        <w:rPr>
          <w:spacing w:val="-8"/>
        </w:rPr>
        <w:t xml:space="preserve"> </w:t>
      </w:r>
      <w:r>
        <w:t>in</w:t>
      </w:r>
      <w:r>
        <w:rPr>
          <w:spacing w:val="-1"/>
        </w:rPr>
        <w:t xml:space="preserve"> </w:t>
      </w:r>
      <w:r>
        <w:t>conflict-affected</w:t>
      </w:r>
      <w:r>
        <w:rPr>
          <w:spacing w:val="-2"/>
        </w:rPr>
        <w:t xml:space="preserve"> </w:t>
      </w:r>
      <w:r>
        <w:t>countries.</w:t>
      </w:r>
      <w:r>
        <w:rPr>
          <w:spacing w:val="-3"/>
        </w:rPr>
        <w:t xml:space="preserve"> </w:t>
      </w:r>
      <w:r>
        <w:t>This</w:t>
      </w:r>
      <w:r>
        <w:rPr>
          <w:spacing w:val="-3"/>
        </w:rPr>
        <w:t xml:space="preserve"> </w:t>
      </w:r>
      <w:r>
        <w:t>study explored</w:t>
      </w:r>
      <w:r>
        <w:rPr>
          <w:spacing w:val="24"/>
        </w:rPr>
        <w:t xml:space="preserve"> </w:t>
      </w:r>
      <w:r>
        <w:t>how</w:t>
      </w:r>
      <w:r>
        <w:rPr>
          <w:spacing w:val="27"/>
        </w:rPr>
        <w:t xml:space="preserve"> </w:t>
      </w:r>
      <w:r>
        <w:t>Kenyan</w:t>
      </w:r>
      <w:r>
        <w:rPr>
          <w:spacing w:val="27"/>
        </w:rPr>
        <w:t xml:space="preserve"> </w:t>
      </w:r>
      <w:r>
        <w:t>donor-funded</w:t>
      </w:r>
      <w:r>
        <w:rPr>
          <w:spacing w:val="27"/>
        </w:rPr>
        <w:t xml:space="preserve"> </w:t>
      </w:r>
      <w:r>
        <w:t>projects</w:t>
      </w:r>
      <w:r>
        <w:rPr>
          <w:spacing w:val="28"/>
        </w:rPr>
        <w:t xml:space="preserve"> </w:t>
      </w:r>
      <w:r>
        <w:t>prepare</w:t>
      </w:r>
      <w:r>
        <w:rPr>
          <w:spacing w:val="25"/>
        </w:rPr>
        <w:t xml:space="preserve"> </w:t>
      </w:r>
      <w:r>
        <w:t>for</w:t>
      </w:r>
      <w:r>
        <w:rPr>
          <w:spacing w:val="29"/>
        </w:rPr>
        <w:t xml:space="preserve"> </w:t>
      </w:r>
      <w:r>
        <w:t>and</w:t>
      </w:r>
      <w:r>
        <w:rPr>
          <w:spacing w:val="27"/>
        </w:rPr>
        <w:t xml:space="preserve"> </w:t>
      </w:r>
      <w:r>
        <w:t>manage</w:t>
      </w:r>
      <w:r>
        <w:rPr>
          <w:spacing w:val="26"/>
        </w:rPr>
        <w:t xml:space="preserve"> </w:t>
      </w:r>
      <w:r>
        <w:t>funding</w:t>
      </w:r>
      <w:r>
        <w:rPr>
          <w:spacing w:val="25"/>
        </w:rPr>
        <w:t xml:space="preserve"> </w:t>
      </w:r>
      <w:r>
        <w:rPr>
          <w:spacing w:val="-2"/>
        </w:rPr>
        <w:t>uncertainties,</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63"/>
        <w:jc w:val="both"/>
      </w:pPr>
      <w:proofErr w:type="gramStart"/>
      <w:r>
        <w:lastRenderedPageBreak/>
        <w:t>offering</w:t>
      </w:r>
      <w:proofErr w:type="gramEnd"/>
      <w:r>
        <w:t xml:space="preserve"> insights into how planning frameworks can be designed to mitigate the impacts of funding disruptions.</w:t>
      </w:r>
    </w:p>
    <w:p w:rsidR="001708C2" w:rsidRDefault="001708C2">
      <w:pPr>
        <w:pStyle w:val="BodyText"/>
      </w:pPr>
    </w:p>
    <w:p w:rsidR="001708C2" w:rsidRDefault="00216F05">
      <w:pPr>
        <w:pStyle w:val="BodyText"/>
        <w:spacing w:before="1" w:line="360" w:lineRule="auto"/>
        <w:ind w:left="1008" w:right="357"/>
        <w:jc w:val="both"/>
      </w:pPr>
      <w:r>
        <w:t>According to the Reuters (2024) on the U.S. pledge for Sudan funding highlights cha</w:t>
      </w:r>
      <w:r>
        <w:t>llenges</w:t>
      </w:r>
      <w:r>
        <w:rPr>
          <w:spacing w:val="40"/>
        </w:rPr>
        <w:t xml:space="preserve"> </w:t>
      </w:r>
      <w:r>
        <w:t>in aid allocation, chronic underfunding of humanitarian projects has been a significant challenge, with only a fraction of needed aid being met. This underfunding has led to delayed responses and compromised project planning (Reuters, 2024). The ga</w:t>
      </w:r>
      <w:r>
        <w:t>p of this study is that, there</w:t>
      </w:r>
      <w:r>
        <w:rPr>
          <w:spacing w:val="-3"/>
        </w:rPr>
        <w:t xml:space="preserve"> </w:t>
      </w:r>
      <w:r>
        <w:t>is</w:t>
      </w:r>
      <w:r>
        <w:rPr>
          <w:spacing w:val="-2"/>
        </w:rPr>
        <w:t xml:space="preserve"> </w:t>
      </w:r>
      <w:r>
        <w:t>a</w:t>
      </w:r>
      <w:r>
        <w:rPr>
          <w:spacing w:val="-1"/>
        </w:rPr>
        <w:t xml:space="preserve"> </w:t>
      </w:r>
      <w:r>
        <w:t>lack of</w:t>
      </w:r>
      <w:r>
        <w:rPr>
          <w:spacing w:val="-2"/>
        </w:rPr>
        <w:t xml:space="preserve"> </w:t>
      </w:r>
      <w:r>
        <w:t>research on</w:t>
      </w:r>
      <w:r>
        <w:rPr>
          <w:spacing w:val="-2"/>
        </w:rPr>
        <w:t xml:space="preserve"> </w:t>
      </w:r>
      <w:r>
        <w:t>how</w:t>
      </w:r>
      <w:r>
        <w:rPr>
          <w:spacing w:val="-2"/>
        </w:rPr>
        <w:t xml:space="preserve"> </w:t>
      </w:r>
      <w:r>
        <w:t>chronic</w:t>
      </w:r>
      <w:r>
        <w:rPr>
          <w:spacing w:val="-4"/>
        </w:rPr>
        <w:t xml:space="preserve"> </w:t>
      </w:r>
      <w:r>
        <w:t>underfunding</w:t>
      </w:r>
      <w:r>
        <w:rPr>
          <w:spacing w:val="-4"/>
        </w:rPr>
        <w:t xml:space="preserve"> </w:t>
      </w:r>
      <w:r>
        <w:t>influences</w:t>
      </w:r>
      <w:r>
        <w:rPr>
          <w:spacing w:val="-2"/>
        </w:rPr>
        <w:t xml:space="preserve"> </w:t>
      </w:r>
      <w:r>
        <w:t>the</w:t>
      </w:r>
      <w:r>
        <w:rPr>
          <w:spacing w:val="-1"/>
        </w:rPr>
        <w:t xml:space="preserve"> </w:t>
      </w:r>
      <w:r>
        <w:t>long-term</w:t>
      </w:r>
      <w:r>
        <w:rPr>
          <w:spacing w:val="-2"/>
        </w:rPr>
        <w:t xml:space="preserve"> </w:t>
      </w:r>
      <w:r>
        <w:t>planning</w:t>
      </w:r>
      <w:r>
        <w:rPr>
          <w:spacing w:val="-5"/>
        </w:rPr>
        <w:t xml:space="preserve"> </w:t>
      </w:r>
      <w:r>
        <w:t>and sustainability of donor-funded projects in conflict zones. This study assessed how donor- funded projects in Kenya handle financial susta</w:t>
      </w:r>
      <w:r>
        <w:t>inability during times of underfunding, providing</w:t>
      </w:r>
      <w:r>
        <w:rPr>
          <w:spacing w:val="-1"/>
        </w:rPr>
        <w:t xml:space="preserve"> </w:t>
      </w:r>
      <w:r>
        <w:t>frameworks for better planning</w:t>
      </w:r>
      <w:r>
        <w:rPr>
          <w:spacing w:val="-1"/>
        </w:rPr>
        <w:t xml:space="preserve"> </w:t>
      </w:r>
      <w:r>
        <w:t>and resource allocation during</w:t>
      </w:r>
      <w:r>
        <w:rPr>
          <w:spacing w:val="-1"/>
        </w:rPr>
        <w:t xml:space="preserve"> </w:t>
      </w:r>
      <w:r>
        <w:t>financial constraints.</w:t>
      </w:r>
    </w:p>
    <w:p w:rsidR="001708C2" w:rsidRDefault="001708C2">
      <w:pPr>
        <w:pStyle w:val="BodyText"/>
      </w:pPr>
    </w:p>
    <w:p w:rsidR="001708C2" w:rsidRDefault="00216F05">
      <w:pPr>
        <w:pStyle w:val="BodyText"/>
        <w:spacing w:line="360" w:lineRule="auto"/>
        <w:ind w:left="1008" w:right="357"/>
        <w:jc w:val="both"/>
      </w:pPr>
      <w:proofErr w:type="spellStart"/>
      <w:r>
        <w:t>Sarr</w:t>
      </w:r>
      <w:proofErr w:type="spellEnd"/>
      <w:r>
        <w:t xml:space="preserve"> (2020) study in Burundi on the Impact of donor financial accountability structures on project planning in post-conflict Burundi revealed that, In Burundi, donor-imposed financial structures and accountability measures have created inefficiencies in th</w:t>
      </w:r>
      <w:r>
        <w:t>e coordination and planning of donor-funded projects. High transaction costs and power imbalances often lead to delays and poor outcomes (</w:t>
      </w:r>
      <w:proofErr w:type="spellStart"/>
      <w:r>
        <w:t>Sarr</w:t>
      </w:r>
      <w:proofErr w:type="spellEnd"/>
      <w:r>
        <w:t>, 2020). The gap for this study is that, there is insufficient research on the effect of donor-imposed financial a</w:t>
      </w:r>
      <w:r>
        <w:t>ccountability systems on local planning capabilities</w:t>
      </w:r>
      <w:r>
        <w:rPr>
          <w:spacing w:val="-3"/>
        </w:rPr>
        <w:t xml:space="preserve"> </w:t>
      </w:r>
      <w:r>
        <w:t>and</w:t>
      </w:r>
      <w:r>
        <w:rPr>
          <w:spacing w:val="-3"/>
        </w:rPr>
        <w:t xml:space="preserve"> </w:t>
      </w:r>
      <w:r>
        <w:t>ownership</w:t>
      </w:r>
      <w:r>
        <w:rPr>
          <w:spacing w:val="-3"/>
        </w:rPr>
        <w:t xml:space="preserve"> </w:t>
      </w:r>
      <w:r>
        <w:t>in</w:t>
      </w:r>
      <w:r>
        <w:rPr>
          <w:spacing w:val="-3"/>
        </w:rPr>
        <w:t xml:space="preserve"> </w:t>
      </w:r>
      <w:r>
        <w:t>post-conflict</w:t>
      </w:r>
      <w:r>
        <w:rPr>
          <w:spacing w:val="-3"/>
        </w:rPr>
        <w:t xml:space="preserve"> </w:t>
      </w:r>
      <w:r>
        <w:t>countries.</w:t>
      </w:r>
      <w:r>
        <w:rPr>
          <w:spacing w:val="-2"/>
        </w:rPr>
        <w:t xml:space="preserve"> </w:t>
      </w:r>
      <w:r>
        <w:t>To</w:t>
      </w:r>
      <w:r>
        <w:rPr>
          <w:spacing w:val="-3"/>
        </w:rPr>
        <w:t xml:space="preserve"> </w:t>
      </w:r>
      <w:r>
        <w:t>fill</w:t>
      </w:r>
      <w:r>
        <w:rPr>
          <w:spacing w:val="-3"/>
        </w:rPr>
        <w:t xml:space="preserve"> </w:t>
      </w:r>
      <w:r>
        <w:t>this</w:t>
      </w:r>
      <w:r>
        <w:rPr>
          <w:spacing w:val="-3"/>
        </w:rPr>
        <w:t xml:space="preserve"> </w:t>
      </w:r>
      <w:r>
        <w:t>gap,</w:t>
      </w:r>
      <w:r>
        <w:rPr>
          <w:spacing w:val="-3"/>
        </w:rPr>
        <w:t xml:space="preserve"> </w:t>
      </w:r>
      <w:r>
        <w:t>this</w:t>
      </w:r>
      <w:r>
        <w:rPr>
          <w:spacing w:val="-3"/>
        </w:rPr>
        <w:t xml:space="preserve"> </w:t>
      </w:r>
      <w:r>
        <w:t>study</w:t>
      </w:r>
      <w:r>
        <w:rPr>
          <w:spacing w:val="-8"/>
        </w:rPr>
        <w:t xml:space="preserve"> </w:t>
      </w:r>
      <w:r>
        <w:t>examined</w:t>
      </w:r>
      <w:r>
        <w:rPr>
          <w:spacing w:val="-3"/>
        </w:rPr>
        <w:t xml:space="preserve"> </w:t>
      </w:r>
      <w:r>
        <w:t>how financial accountability measures imposed by donors affect local planning in Kenya, contributing to a better understand</w:t>
      </w:r>
      <w:r>
        <w:t>ing of how such measures can promote local ownership.</w:t>
      </w:r>
    </w:p>
    <w:p w:rsidR="001708C2" w:rsidRDefault="001708C2">
      <w:pPr>
        <w:pStyle w:val="BodyText"/>
      </w:pPr>
    </w:p>
    <w:p w:rsidR="001708C2" w:rsidRDefault="00216F05">
      <w:pPr>
        <w:pStyle w:val="BodyText"/>
        <w:spacing w:line="360" w:lineRule="auto"/>
        <w:ind w:left="1008" w:right="357"/>
        <w:jc w:val="both"/>
      </w:pPr>
      <w:proofErr w:type="spellStart"/>
      <w:r>
        <w:t>Karanja</w:t>
      </w:r>
      <w:proofErr w:type="spellEnd"/>
      <w:r>
        <w:t xml:space="preserve"> (2022) research study</w:t>
      </w:r>
      <w:r>
        <w:rPr>
          <w:spacing w:val="-5"/>
        </w:rPr>
        <w:t xml:space="preserve"> </w:t>
      </w:r>
      <w:r>
        <w:t>on the effect of donor funding</w:t>
      </w:r>
      <w:r>
        <w:rPr>
          <w:spacing w:val="-1"/>
        </w:rPr>
        <w:t xml:space="preserve"> </w:t>
      </w:r>
      <w:r>
        <w:t>on planning and implementation of</w:t>
      </w:r>
      <w:r>
        <w:rPr>
          <w:spacing w:val="-4"/>
        </w:rPr>
        <w:t xml:space="preserve"> </w:t>
      </w:r>
      <w:r>
        <w:t>infrastructure</w:t>
      </w:r>
      <w:r>
        <w:rPr>
          <w:spacing w:val="-5"/>
        </w:rPr>
        <w:t xml:space="preserve"> </w:t>
      </w:r>
      <w:r>
        <w:t>projects</w:t>
      </w:r>
      <w:r>
        <w:rPr>
          <w:spacing w:val="-1"/>
        </w:rPr>
        <w:t xml:space="preserve"> </w:t>
      </w:r>
      <w:r>
        <w:t>in</w:t>
      </w:r>
      <w:r>
        <w:rPr>
          <w:spacing w:val="-3"/>
        </w:rPr>
        <w:t xml:space="preserve"> </w:t>
      </w:r>
      <w:r>
        <w:t>Kenya</w:t>
      </w:r>
      <w:r>
        <w:rPr>
          <w:spacing w:val="-2"/>
        </w:rPr>
        <w:t xml:space="preserve"> </w:t>
      </w:r>
      <w:r>
        <w:t>established</w:t>
      </w:r>
      <w:r>
        <w:rPr>
          <w:spacing w:val="-4"/>
        </w:rPr>
        <w:t xml:space="preserve"> </w:t>
      </w:r>
      <w:r>
        <w:t>that, Kenya</w:t>
      </w:r>
      <w:r>
        <w:rPr>
          <w:spacing w:val="-4"/>
        </w:rPr>
        <w:t xml:space="preserve"> </w:t>
      </w:r>
      <w:r>
        <w:t>has</w:t>
      </w:r>
      <w:r>
        <w:rPr>
          <w:spacing w:val="-3"/>
        </w:rPr>
        <w:t xml:space="preserve"> </w:t>
      </w:r>
      <w:r>
        <w:t>received</w:t>
      </w:r>
      <w:r>
        <w:rPr>
          <w:spacing w:val="-3"/>
        </w:rPr>
        <w:t xml:space="preserve"> </w:t>
      </w:r>
      <w:r>
        <w:t>significant</w:t>
      </w:r>
      <w:r>
        <w:rPr>
          <w:spacing w:val="-3"/>
        </w:rPr>
        <w:t xml:space="preserve"> </w:t>
      </w:r>
      <w:r>
        <w:t>funding</w:t>
      </w:r>
      <w:r>
        <w:rPr>
          <w:spacing w:val="-6"/>
        </w:rPr>
        <w:t xml:space="preserve"> </w:t>
      </w:r>
      <w:r>
        <w:t>for infrastructu</w:t>
      </w:r>
      <w:r>
        <w:t>re projects, but challenges such as inadequate resources, strict donor conditions, and delays in fund disbursement have often impeded planning and implementation. These issues frequently result in inefficiencies in how projects are planned and executed (</w:t>
      </w:r>
      <w:proofErr w:type="spellStart"/>
      <w:r>
        <w:t>Ka</w:t>
      </w:r>
      <w:r>
        <w:t>ranja</w:t>
      </w:r>
      <w:proofErr w:type="spellEnd"/>
      <w:r>
        <w:t>, 2022). The study's gap is the need for a thorough examination of the ways in which funding levels and particular donor circumstances affect the planning phases of donor-funded projects in Kenya. This study closed this gap by shedding light on the pl</w:t>
      </w:r>
      <w:r>
        <w:t>anning procedures of donor- funded projects in Kenya and assessing how donor requirements and financing sufficiency affect project design, schedules, and resource allocation.</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Heading2"/>
        <w:numPr>
          <w:ilvl w:val="2"/>
          <w:numId w:val="7"/>
        </w:numPr>
        <w:tabs>
          <w:tab w:val="left" w:pos="1728"/>
        </w:tabs>
        <w:spacing w:before="79"/>
        <w:ind w:left="1728" w:hanging="720"/>
      </w:pPr>
      <w:r>
        <w:lastRenderedPageBreak/>
        <w:t>Economic</w:t>
      </w:r>
      <w:r>
        <w:rPr>
          <w:spacing w:val="-4"/>
        </w:rPr>
        <w:t xml:space="preserve"> </w:t>
      </w:r>
      <w:r>
        <w:t>stability</w:t>
      </w:r>
      <w:r>
        <w:rPr>
          <w:spacing w:val="-1"/>
        </w:rPr>
        <w:t xml:space="preserve"> </w:t>
      </w:r>
      <w:r>
        <w:t>and</w:t>
      </w:r>
      <w:r>
        <w:rPr>
          <w:spacing w:val="-2"/>
        </w:rPr>
        <w:t xml:space="preserve"> </w:t>
      </w:r>
      <w:r>
        <w:t>the</w:t>
      </w:r>
      <w:r>
        <w:rPr>
          <w:spacing w:val="-2"/>
        </w:rPr>
        <w:t xml:space="preserve"> </w:t>
      </w:r>
      <w:r>
        <w:t>Planning</w:t>
      </w:r>
      <w:r>
        <w:rPr>
          <w:spacing w:val="-2"/>
        </w:rPr>
        <w:t xml:space="preserve"> </w:t>
      </w:r>
      <w:r>
        <w:t>of Donor-Funded</w:t>
      </w:r>
      <w:r>
        <w:rPr>
          <w:spacing w:val="-1"/>
        </w:rPr>
        <w:t xml:space="preserve"> </w:t>
      </w:r>
      <w:r>
        <w:rPr>
          <w:spacing w:val="-2"/>
        </w:rPr>
        <w:t>Projects</w:t>
      </w:r>
    </w:p>
    <w:p w:rsidR="001708C2" w:rsidRDefault="00216F05">
      <w:pPr>
        <w:pStyle w:val="BodyText"/>
        <w:spacing w:before="211" w:line="360" w:lineRule="auto"/>
        <w:ind w:left="1008" w:right="357"/>
        <w:jc w:val="both"/>
      </w:pPr>
      <w:r>
        <w:t>In Wal</w:t>
      </w:r>
      <w:r>
        <w:t>es, a research study on the economic stability and donor project planning in Wales by Johnson (2021) established that, donor-funded projects, particularly in community development and health sectors, have benefited from the region's economic stability. How</w:t>
      </w:r>
      <w:r>
        <w:t>ever, fluctuations in funding and economic uncertainties have occasionally posed challenges to long-term project planning and sustainability. The gap for this study exists in that; there is limited research on how economic fluctuations within Wales specifi</w:t>
      </w:r>
      <w:r>
        <w:t>cally impact the planning phases of donor-funded projects, especially concerning risk mitigation and contingency planning. Through this current study and by examining the Kenyan context, this study provided comparative insights how economic stability affec</w:t>
      </w:r>
      <w:r>
        <w:t>t donor-funded project planning, drawing lessons to enhance planning processes under varying economic conditions.</w:t>
      </w:r>
    </w:p>
    <w:p w:rsidR="001708C2" w:rsidRDefault="001708C2">
      <w:pPr>
        <w:pStyle w:val="BodyText"/>
        <w:spacing w:before="6"/>
      </w:pPr>
    </w:p>
    <w:p w:rsidR="001708C2" w:rsidRDefault="00216F05">
      <w:pPr>
        <w:pStyle w:val="BodyText"/>
        <w:spacing w:line="360" w:lineRule="auto"/>
        <w:ind w:left="1008" w:right="358"/>
        <w:jc w:val="both"/>
      </w:pPr>
      <w:r>
        <w:t>A study on economic instability and donor-funded project planning in Turkey by Maxwell (2020) established that, Turkey has experienced significant economic challenges, including high inflation and currency depreciation, which have impacted planning and imp</w:t>
      </w:r>
      <w:r>
        <w:t>lementation of donor-funded projects. Economic instability has led to disruptions in project timelines and resource allocation. The gap for this study</w:t>
      </w:r>
      <w:r>
        <w:rPr>
          <w:spacing w:val="-2"/>
        </w:rPr>
        <w:t xml:space="preserve"> </w:t>
      </w:r>
      <w:r>
        <w:t>exists in that; there is a scarcity of studies focusing on the direct correlation between Turkey's econom</w:t>
      </w:r>
      <w:r>
        <w:t>ic fluctuations and the planning efficiency of donor-funded projects. To fill this gap, this study explored how economic stability affects donor-funded project planning in Kenya, offering comparative insights with Turkey's experiences to identify strategie</w:t>
      </w:r>
      <w:r>
        <w:t>s that mitigate economic risks during the planning phase.</w:t>
      </w:r>
    </w:p>
    <w:p w:rsidR="001708C2" w:rsidRDefault="001708C2">
      <w:pPr>
        <w:pStyle w:val="BodyText"/>
        <w:spacing w:before="4"/>
      </w:pPr>
    </w:p>
    <w:p w:rsidR="001708C2" w:rsidRDefault="00216F05">
      <w:pPr>
        <w:pStyle w:val="BodyText"/>
        <w:spacing w:before="1" w:line="360" w:lineRule="auto"/>
        <w:ind w:left="1008" w:right="356"/>
        <w:jc w:val="both"/>
      </w:pPr>
      <w:r>
        <w:t xml:space="preserve">In Malawi, a study by the Guardian (2025) established that, Sustainability of Donor Funded Projects in </w:t>
      </w:r>
      <w:proofErr w:type="spellStart"/>
      <w:r>
        <w:t>Malawirevealed</w:t>
      </w:r>
      <w:proofErr w:type="spellEnd"/>
      <w:r>
        <w:t xml:space="preserve"> that, Malawi's heavy reliance on donor funding makes it vulnerable to economic </w:t>
      </w:r>
      <w:r>
        <w:t>shocks. The recent freeze of USAID funding, which constituted over 13% of Malawi's budget, has had devastating effects on healthcare, education, and infrastructure projects, highlighting the critical role of economic stability in project planning. While th</w:t>
      </w:r>
      <w:r>
        <w:t>e impacts of aid withdrawal are documented, there is a lack of focused research on how economic stability directly influences the planning stages of donor-funded projects in Malawi.</w:t>
      </w:r>
      <w:r>
        <w:rPr>
          <w:spacing w:val="40"/>
        </w:rPr>
        <w:t xml:space="preserve"> </w:t>
      </w:r>
      <w:r>
        <w:t>By analyzing Kenya's donor-funded project planning in the context of econo</w:t>
      </w:r>
      <w:r>
        <w:t>mic stability, this study provided insights applicable to Malawi, emphasizing the importance of economic considerations during the planning stage.</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55"/>
        <w:jc w:val="both"/>
      </w:pPr>
      <w:r>
        <w:lastRenderedPageBreak/>
        <w:t>In Algeria, a study</w:t>
      </w:r>
      <w:r>
        <w:rPr>
          <w:spacing w:val="-5"/>
        </w:rPr>
        <w:t xml:space="preserve"> </w:t>
      </w:r>
      <w:r>
        <w:t>on the Economic Policy</w:t>
      </w:r>
      <w:r>
        <w:rPr>
          <w:spacing w:val="-5"/>
        </w:rPr>
        <w:t xml:space="preserve"> </w:t>
      </w:r>
      <w:r>
        <w:t>in Algeria: Challenges and Opportunities revealed th</w:t>
      </w:r>
      <w:r>
        <w:t>at, the Algeria's economy</w:t>
      </w:r>
      <w:r>
        <w:rPr>
          <w:spacing w:val="-5"/>
        </w:rPr>
        <w:t xml:space="preserve"> </w:t>
      </w:r>
      <w:r>
        <w:t>is heavily</w:t>
      </w:r>
      <w:r>
        <w:rPr>
          <w:spacing w:val="-3"/>
        </w:rPr>
        <w:t xml:space="preserve"> </w:t>
      </w:r>
      <w:r>
        <w:t>reliant on hydrocarbons, making it susceptible to global oil price fluctuations. This dependency has affected the planning and sustainability of donor- funded projects, as economic instability can lead to resource const</w:t>
      </w:r>
      <w:r>
        <w:t>raints and project delays (World Policy Hub, 2025). Through this study, there is limited research on how Algeria's economic volatility specifically affects the initial planning phases of donor-funded projects, including risk assessment and resource allocat</w:t>
      </w:r>
      <w:r>
        <w:t>ion. To fill in this gap, this current study examined how economic stability influences the planning of donor-funded projects in Kenya, offering comparative insights that can inform planning strategies in Algeria.</w:t>
      </w:r>
    </w:p>
    <w:p w:rsidR="001708C2" w:rsidRDefault="001708C2">
      <w:pPr>
        <w:pStyle w:val="BodyText"/>
        <w:spacing w:before="5"/>
      </w:pPr>
    </w:p>
    <w:p w:rsidR="001708C2" w:rsidRDefault="00216F05">
      <w:pPr>
        <w:pStyle w:val="BodyText"/>
        <w:spacing w:line="360" w:lineRule="auto"/>
        <w:ind w:left="1008" w:right="353"/>
        <w:jc w:val="both"/>
      </w:pPr>
      <w:r>
        <w:t>Rwanda has shown robust economic growth, bolstered by important sectors and a rebound in agricultural output, according to the Reuters (2024) report. Nonetheless, issues including pressures on the exchange rate and a growing current account deficit continu</w:t>
      </w:r>
      <w:r>
        <w:t>e to exist. While Rwanda's economic growth is documented, there is a need for more research on how broader economic stability influences the planning processes of donor-funded projects.</w:t>
      </w:r>
      <w:r>
        <w:rPr>
          <w:spacing w:val="40"/>
        </w:rPr>
        <w:t xml:space="preserve"> </w:t>
      </w:r>
      <w:r>
        <w:t xml:space="preserve">This current study to </w:t>
      </w:r>
      <w:proofErr w:type="gramStart"/>
      <w:r>
        <w:t>filled</w:t>
      </w:r>
      <w:proofErr w:type="gramEnd"/>
      <w:r>
        <w:t xml:space="preserve"> this gap as it analyzed the role of econo</w:t>
      </w:r>
      <w:r>
        <w:t>mic stability in planning donor-funded projects in Kenya, thereby being able to provide a comparative insight that can inform planning strategies in Rwanda.</w:t>
      </w:r>
    </w:p>
    <w:p w:rsidR="001708C2" w:rsidRDefault="001708C2">
      <w:pPr>
        <w:pStyle w:val="BodyText"/>
        <w:spacing w:before="5"/>
      </w:pPr>
    </w:p>
    <w:p w:rsidR="001708C2" w:rsidRDefault="00216F05">
      <w:pPr>
        <w:pStyle w:val="BodyText"/>
        <w:spacing w:line="360" w:lineRule="auto"/>
        <w:ind w:left="1008" w:right="354"/>
        <w:jc w:val="both"/>
      </w:pPr>
      <w:r>
        <w:t xml:space="preserve">According to a (2019) study by </w:t>
      </w:r>
      <w:proofErr w:type="spellStart"/>
      <w:r>
        <w:t>Mobegi</w:t>
      </w:r>
      <w:proofErr w:type="spellEnd"/>
      <w:r>
        <w:t>, Sang, and James on the Economic Environment and Performance</w:t>
      </w:r>
      <w:r>
        <w:t xml:space="preserve"> of Donor Funded Health Projects in Kenya, the country's economic</w:t>
      </w:r>
      <w:r>
        <w:rPr>
          <w:spacing w:val="40"/>
        </w:rPr>
        <w:t xml:space="preserve"> </w:t>
      </w:r>
      <w:r>
        <w:t>environment-which includes elements like interest rates, tax rates, and exchange rates-has a big impact on how well donor-funded health projects perform. Economic instability has been linked</w:t>
      </w:r>
      <w:r>
        <w:t xml:space="preserve"> to challenges in project planning and implementation. There exists a gap within this study in that, there is a need for comprehensive analysis on how economic stability specifically affects the planning stages of donor-funded projects across various secto</w:t>
      </w:r>
      <w:r>
        <w:t>rs in Kenya.</w:t>
      </w:r>
      <w:r>
        <w:rPr>
          <w:spacing w:val="40"/>
        </w:rPr>
        <w:t xml:space="preserve"> </w:t>
      </w:r>
      <w:r>
        <w:t>To fill this gap, this current study aimed at filling this gap by providing an in-depth analysis</w:t>
      </w:r>
      <w:r>
        <w:rPr>
          <w:spacing w:val="-3"/>
        </w:rPr>
        <w:t xml:space="preserve"> </w:t>
      </w:r>
      <w:r>
        <w:t>of</w:t>
      </w:r>
      <w:r>
        <w:rPr>
          <w:spacing w:val="-3"/>
        </w:rPr>
        <w:t xml:space="preserve"> </w:t>
      </w:r>
      <w:r>
        <w:t>how</w:t>
      </w:r>
      <w:r>
        <w:rPr>
          <w:spacing w:val="-4"/>
        </w:rPr>
        <w:t xml:space="preserve"> </w:t>
      </w:r>
      <w:r>
        <w:t>economic</w:t>
      </w:r>
      <w:r>
        <w:rPr>
          <w:spacing w:val="-3"/>
        </w:rPr>
        <w:t xml:space="preserve"> </w:t>
      </w:r>
      <w:r>
        <w:t>stability</w:t>
      </w:r>
      <w:r>
        <w:rPr>
          <w:spacing w:val="-7"/>
        </w:rPr>
        <w:t xml:space="preserve"> </w:t>
      </w:r>
      <w:r>
        <w:t>influences</w:t>
      </w:r>
      <w:r>
        <w:rPr>
          <w:spacing w:val="-3"/>
        </w:rPr>
        <w:t xml:space="preserve"> </w:t>
      </w:r>
      <w:r>
        <w:t>the</w:t>
      </w:r>
      <w:r>
        <w:rPr>
          <w:spacing w:val="-2"/>
        </w:rPr>
        <w:t xml:space="preserve"> </w:t>
      </w:r>
      <w:r>
        <w:t>planning</w:t>
      </w:r>
      <w:r>
        <w:rPr>
          <w:spacing w:val="-4"/>
        </w:rPr>
        <w:t xml:space="preserve"> </w:t>
      </w:r>
      <w:r>
        <w:t>of</w:t>
      </w:r>
      <w:r>
        <w:rPr>
          <w:spacing w:val="-3"/>
        </w:rPr>
        <w:t xml:space="preserve"> </w:t>
      </w:r>
      <w:r>
        <w:t>donor-funded</w:t>
      </w:r>
      <w:r>
        <w:rPr>
          <w:spacing w:val="-3"/>
        </w:rPr>
        <w:t xml:space="preserve"> </w:t>
      </w:r>
      <w:r>
        <w:t>projects</w:t>
      </w:r>
      <w:r>
        <w:rPr>
          <w:spacing w:val="-3"/>
        </w:rPr>
        <w:t xml:space="preserve"> </w:t>
      </w:r>
      <w:r>
        <w:t>in</w:t>
      </w:r>
      <w:r>
        <w:rPr>
          <w:spacing w:val="-3"/>
        </w:rPr>
        <w:t xml:space="preserve"> </w:t>
      </w:r>
      <w:r>
        <w:t>Kenya, offering</w:t>
      </w:r>
      <w:r>
        <w:rPr>
          <w:spacing w:val="3"/>
        </w:rPr>
        <w:t xml:space="preserve"> </w:t>
      </w:r>
      <w:r>
        <w:t>recommendations</w:t>
      </w:r>
      <w:r>
        <w:rPr>
          <w:spacing w:val="4"/>
        </w:rPr>
        <w:t xml:space="preserve"> </w:t>
      </w:r>
      <w:r>
        <w:t>to</w:t>
      </w:r>
      <w:r>
        <w:rPr>
          <w:spacing w:val="5"/>
        </w:rPr>
        <w:t xml:space="preserve"> </w:t>
      </w:r>
      <w:r>
        <w:t>enhance</w:t>
      </w:r>
      <w:r>
        <w:rPr>
          <w:spacing w:val="3"/>
        </w:rPr>
        <w:t xml:space="preserve"> </w:t>
      </w:r>
      <w:r>
        <w:t>planning</w:t>
      </w:r>
      <w:r>
        <w:rPr>
          <w:spacing w:val="2"/>
        </w:rPr>
        <w:t xml:space="preserve"> </w:t>
      </w:r>
      <w:r>
        <w:t>processes</w:t>
      </w:r>
      <w:r>
        <w:rPr>
          <w:spacing w:val="4"/>
        </w:rPr>
        <w:t xml:space="preserve"> </w:t>
      </w:r>
      <w:r>
        <w:t>under</w:t>
      </w:r>
      <w:r>
        <w:rPr>
          <w:spacing w:val="3"/>
        </w:rPr>
        <w:t xml:space="preserve"> </w:t>
      </w:r>
      <w:r>
        <w:t>varying</w:t>
      </w:r>
      <w:r>
        <w:rPr>
          <w:spacing w:val="2"/>
        </w:rPr>
        <w:t xml:space="preserve"> </w:t>
      </w:r>
      <w:r>
        <w:t>economic</w:t>
      </w:r>
      <w:r>
        <w:rPr>
          <w:spacing w:val="11"/>
        </w:rPr>
        <w:t xml:space="preserve"> </w:t>
      </w:r>
      <w:r>
        <w:rPr>
          <w:spacing w:val="-2"/>
        </w:rPr>
        <w:t>conditions.</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Heading2"/>
        <w:numPr>
          <w:ilvl w:val="1"/>
          <w:numId w:val="7"/>
        </w:numPr>
        <w:tabs>
          <w:tab w:val="left" w:pos="1367"/>
        </w:tabs>
        <w:spacing w:before="79" w:line="396" w:lineRule="auto"/>
        <w:ind w:left="1008" w:right="5450" w:firstLine="0"/>
      </w:pPr>
      <w:r>
        <w:rPr>
          <w:noProof/>
        </w:rPr>
        <w:lastRenderedPageBreak/>
        <mc:AlternateContent>
          <mc:Choice Requires="wps">
            <w:drawing>
              <wp:anchor distT="0" distB="0" distL="0" distR="0" simplePos="0" relativeHeight="15728640" behindDoc="0" locked="0" layoutInCell="1" allowOverlap="1">
                <wp:simplePos x="0" y="0"/>
                <wp:positionH relativeFrom="page">
                  <wp:posOffset>524255</wp:posOffset>
                </wp:positionH>
                <wp:positionV relativeFrom="paragraph">
                  <wp:posOffset>605790</wp:posOffset>
                </wp:positionV>
                <wp:extent cx="6400800" cy="692975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00800" cy="6929755"/>
                        </a:xfrm>
                        <a:prstGeom prst="rect">
                          <a:avLst/>
                        </a:prstGeom>
                      </wps:spPr>
                      <wps:txbx>
                        <w:txbxContent>
                          <w:tbl>
                            <w:tblPr>
                              <w:tblW w:w="0" w:type="auto"/>
                              <w:tblInd w:w="67" w:type="dxa"/>
                              <w:tblLayout w:type="fixed"/>
                              <w:tblCellMar>
                                <w:left w:w="0" w:type="dxa"/>
                                <w:right w:w="0" w:type="dxa"/>
                              </w:tblCellMar>
                              <w:tblLook w:val="01E0" w:firstRow="1" w:lastRow="1" w:firstColumn="1" w:lastColumn="1" w:noHBand="0" w:noVBand="0"/>
                            </w:tblPr>
                            <w:tblGrid>
                              <w:gridCol w:w="1344"/>
                              <w:gridCol w:w="1901"/>
                              <w:gridCol w:w="2182"/>
                              <w:gridCol w:w="2086"/>
                              <w:gridCol w:w="2445"/>
                            </w:tblGrid>
                            <w:tr w:rsidR="001708C2">
                              <w:trPr>
                                <w:trHeight w:val="827"/>
                              </w:trPr>
                              <w:tc>
                                <w:tcPr>
                                  <w:tcW w:w="1344" w:type="dxa"/>
                                  <w:tcBorders>
                                    <w:top w:val="single" w:sz="4" w:space="0" w:color="000000"/>
                                    <w:bottom w:val="single" w:sz="4" w:space="0" w:color="000000"/>
                                  </w:tcBorders>
                                </w:tcPr>
                                <w:p w:rsidR="001708C2" w:rsidRDefault="00216F05">
                                  <w:pPr>
                                    <w:pStyle w:val="TableParagraph"/>
                                    <w:spacing w:line="275" w:lineRule="exact"/>
                                    <w:ind w:left="41"/>
                                    <w:jc w:val="center"/>
                                    <w:rPr>
                                      <w:b/>
                                      <w:sz w:val="24"/>
                                    </w:rPr>
                                  </w:pPr>
                                  <w:r>
                                    <w:rPr>
                                      <w:b/>
                                      <w:sz w:val="24"/>
                                    </w:rPr>
                                    <w:t>Author</w:t>
                                  </w:r>
                                  <w:r>
                                    <w:rPr>
                                      <w:b/>
                                      <w:spacing w:val="-1"/>
                                      <w:sz w:val="24"/>
                                    </w:rPr>
                                    <w:t xml:space="preserve"> </w:t>
                                  </w:r>
                                  <w:r>
                                    <w:rPr>
                                      <w:b/>
                                      <w:spacing w:val="-10"/>
                                      <w:sz w:val="24"/>
                                    </w:rPr>
                                    <w:t>&amp;</w:t>
                                  </w:r>
                                </w:p>
                                <w:p w:rsidR="001708C2" w:rsidRDefault="00216F05">
                                  <w:pPr>
                                    <w:pStyle w:val="TableParagraph"/>
                                    <w:spacing w:before="137"/>
                                    <w:ind w:left="41" w:right="1"/>
                                    <w:jc w:val="center"/>
                                    <w:rPr>
                                      <w:b/>
                                      <w:sz w:val="24"/>
                                    </w:rPr>
                                  </w:pPr>
                                  <w:r>
                                    <w:rPr>
                                      <w:b/>
                                      <w:spacing w:val="-4"/>
                                      <w:sz w:val="24"/>
                                    </w:rPr>
                                    <w:t>Year</w:t>
                                  </w:r>
                                </w:p>
                              </w:tc>
                              <w:tc>
                                <w:tcPr>
                                  <w:tcW w:w="1901" w:type="dxa"/>
                                  <w:tcBorders>
                                    <w:top w:val="single" w:sz="4" w:space="0" w:color="000000"/>
                                    <w:bottom w:val="single" w:sz="4" w:space="0" w:color="000000"/>
                                  </w:tcBorders>
                                </w:tcPr>
                                <w:p w:rsidR="001708C2" w:rsidRDefault="00216F05">
                                  <w:pPr>
                                    <w:pStyle w:val="TableParagraph"/>
                                    <w:spacing w:line="273" w:lineRule="exact"/>
                                    <w:ind w:left="77"/>
                                    <w:jc w:val="center"/>
                                    <w:rPr>
                                      <w:b/>
                                      <w:sz w:val="24"/>
                                    </w:rPr>
                                  </w:pPr>
                                  <w:r>
                                    <w:rPr>
                                      <w:b/>
                                      <w:spacing w:val="-2"/>
                                      <w:sz w:val="24"/>
                                    </w:rPr>
                                    <w:t>Title</w:t>
                                  </w:r>
                                </w:p>
                              </w:tc>
                              <w:tc>
                                <w:tcPr>
                                  <w:tcW w:w="2182" w:type="dxa"/>
                                  <w:tcBorders>
                                    <w:top w:val="single" w:sz="4" w:space="0" w:color="000000"/>
                                    <w:bottom w:val="single" w:sz="4" w:space="0" w:color="000000"/>
                                  </w:tcBorders>
                                </w:tcPr>
                                <w:p w:rsidR="001708C2" w:rsidRDefault="00216F05">
                                  <w:pPr>
                                    <w:pStyle w:val="TableParagraph"/>
                                    <w:spacing w:line="273" w:lineRule="exact"/>
                                    <w:ind w:left="144"/>
                                    <w:rPr>
                                      <w:b/>
                                      <w:sz w:val="24"/>
                                    </w:rPr>
                                  </w:pPr>
                                  <w:r>
                                    <w:rPr>
                                      <w:b/>
                                      <w:spacing w:val="-2"/>
                                      <w:sz w:val="24"/>
                                    </w:rPr>
                                    <w:t>Findings</w:t>
                                  </w:r>
                                </w:p>
                              </w:tc>
                              <w:tc>
                                <w:tcPr>
                                  <w:tcW w:w="2086" w:type="dxa"/>
                                  <w:tcBorders>
                                    <w:top w:val="single" w:sz="4" w:space="0" w:color="000000"/>
                                    <w:bottom w:val="single" w:sz="4" w:space="0" w:color="000000"/>
                                  </w:tcBorders>
                                </w:tcPr>
                                <w:p w:rsidR="001708C2" w:rsidRDefault="00216F05">
                                  <w:pPr>
                                    <w:pStyle w:val="TableParagraph"/>
                                    <w:spacing w:line="273" w:lineRule="exact"/>
                                    <w:ind w:left="286"/>
                                    <w:rPr>
                                      <w:b/>
                                      <w:sz w:val="24"/>
                                    </w:rPr>
                                  </w:pPr>
                                  <w:r>
                                    <w:rPr>
                                      <w:b/>
                                      <w:sz w:val="24"/>
                                    </w:rPr>
                                    <w:t>Research</w:t>
                                  </w:r>
                                  <w:r>
                                    <w:rPr>
                                      <w:b/>
                                      <w:spacing w:val="-5"/>
                                      <w:sz w:val="24"/>
                                    </w:rPr>
                                    <w:t xml:space="preserve"> </w:t>
                                  </w:r>
                                  <w:r>
                                    <w:rPr>
                                      <w:b/>
                                      <w:spacing w:val="-4"/>
                                      <w:sz w:val="24"/>
                                    </w:rPr>
                                    <w:t>Gaps</w:t>
                                  </w:r>
                                </w:p>
                              </w:tc>
                              <w:tc>
                                <w:tcPr>
                                  <w:tcW w:w="2445" w:type="dxa"/>
                                  <w:tcBorders>
                                    <w:top w:val="single" w:sz="4" w:space="0" w:color="000000"/>
                                    <w:bottom w:val="single" w:sz="4" w:space="0" w:color="000000"/>
                                  </w:tcBorders>
                                </w:tcPr>
                                <w:p w:rsidR="001708C2" w:rsidRDefault="00216F05">
                                  <w:pPr>
                                    <w:pStyle w:val="TableParagraph"/>
                                    <w:spacing w:line="275" w:lineRule="exact"/>
                                    <w:ind w:left="115"/>
                                    <w:rPr>
                                      <w:b/>
                                      <w:sz w:val="24"/>
                                    </w:rPr>
                                  </w:pPr>
                                  <w:r>
                                    <w:rPr>
                                      <w:b/>
                                      <w:sz w:val="24"/>
                                    </w:rPr>
                                    <w:t>Focus</w:t>
                                  </w:r>
                                  <w:r>
                                    <w:rPr>
                                      <w:b/>
                                      <w:spacing w:val="-4"/>
                                      <w:sz w:val="24"/>
                                    </w:rPr>
                                    <w:t xml:space="preserve"> </w:t>
                                  </w:r>
                                  <w:r>
                                    <w:rPr>
                                      <w:b/>
                                      <w:sz w:val="24"/>
                                    </w:rPr>
                                    <w:t>on</w:t>
                                  </w:r>
                                  <w:r>
                                    <w:rPr>
                                      <w:b/>
                                      <w:spacing w:val="-2"/>
                                      <w:sz w:val="24"/>
                                    </w:rPr>
                                    <w:t xml:space="preserve"> </w:t>
                                  </w:r>
                                  <w:r>
                                    <w:rPr>
                                      <w:b/>
                                      <w:sz w:val="24"/>
                                    </w:rPr>
                                    <w:t>the</w:t>
                                  </w:r>
                                  <w:r>
                                    <w:rPr>
                                      <w:b/>
                                      <w:spacing w:val="-1"/>
                                      <w:sz w:val="24"/>
                                    </w:rPr>
                                    <w:t xml:space="preserve"> </w:t>
                                  </w:r>
                                  <w:r>
                                    <w:rPr>
                                      <w:b/>
                                      <w:spacing w:val="-2"/>
                                      <w:sz w:val="24"/>
                                    </w:rPr>
                                    <w:t>Current</w:t>
                                  </w:r>
                                </w:p>
                                <w:p w:rsidR="001708C2" w:rsidRDefault="00216F05">
                                  <w:pPr>
                                    <w:pStyle w:val="TableParagraph"/>
                                    <w:spacing w:before="137"/>
                                    <w:ind w:left="115"/>
                                    <w:rPr>
                                      <w:b/>
                                      <w:sz w:val="24"/>
                                    </w:rPr>
                                  </w:pPr>
                                  <w:r>
                                    <w:rPr>
                                      <w:b/>
                                      <w:spacing w:val="-2"/>
                                      <w:sz w:val="24"/>
                                    </w:rPr>
                                    <w:t>Study</w:t>
                                  </w:r>
                                </w:p>
                              </w:tc>
                            </w:tr>
                            <w:tr w:rsidR="001708C2">
                              <w:trPr>
                                <w:trHeight w:val="343"/>
                              </w:trPr>
                              <w:tc>
                                <w:tcPr>
                                  <w:tcW w:w="1344" w:type="dxa"/>
                                  <w:tcBorders>
                                    <w:top w:val="single" w:sz="4" w:space="0" w:color="000000"/>
                                  </w:tcBorders>
                                </w:tcPr>
                                <w:p w:rsidR="001708C2" w:rsidRDefault="00216F05">
                                  <w:pPr>
                                    <w:pStyle w:val="TableParagraph"/>
                                    <w:spacing w:line="270" w:lineRule="exact"/>
                                    <w:ind w:left="107"/>
                                    <w:rPr>
                                      <w:sz w:val="24"/>
                                    </w:rPr>
                                  </w:pPr>
                                  <w:r>
                                    <w:rPr>
                                      <w:sz w:val="24"/>
                                    </w:rPr>
                                    <w:t>Li</w:t>
                                  </w:r>
                                  <w:r>
                                    <w:rPr>
                                      <w:spacing w:val="-3"/>
                                      <w:sz w:val="24"/>
                                    </w:rPr>
                                    <w:t xml:space="preserve"> </w:t>
                                  </w:r>
                                  <w:r>
                                    <w:rPr>
                                      <w:spacing w:val="-5"/>
                                      <w:sz w:val="24"/>
                                    </w:rPr>
                                    <w:t>and</w:t>
                                  </w:r>
                                </w:p>
                              </w:tc>
                              <w:tc>
                                <w:tcPr>
                                  <w:tcW w:w="1901" w:type="dxa"/>
                                  <w:tcBorders>
                                    <w:top w:val="single" w:sz="4" w:space="0" w:color="000000"/>
                                  </w:tcBorders>
                                </w:tcPr>
                                <w:p w:rsidR="001708C2" w:rsidRDefault="00216F05">
                                  <w:pPr>
                                    <w:pStyle w:val="TableParagraph"/>
                                    <w:spacing w:line="270" w:lineRule="exact"/>
                                    <w:ind w:left="149"/>
                                    <w:rPr>
                                      <w:sz w:val="24"/>
                                    </w:rPr>
                                  </w:pPr>
                                  <w:r>
                                    <w:rPr>
                                      <w:spacing w:val="-2"/>
                                      <w:sz w:val="24"/>
                                    </w:rPr>
                                    <w:t>Community</w:t>
                                  </w:r>
                                </w:p>
                              </w:tc>
                              <w:tc>
                                <w:tcPr>
                                  <w:tcW w:w="2182" w:type="dxa"/>
                                  <w:tcBorders>
                                    <w:top w:val="single" w:sz="4" w:space="0" w:color="000000"/>
                                  </w:tcBorders>
                                </w:tcPr>
                                <w:p w:rsidR="001708C2" w:rsidRDefault="00216F05">
                                  <w:pPr>
                                    <w:pStyle w:val="TableParagraph"/>
                                    <w:spacing w:line="270" w:lineRule="exact"/>
                                    <w:ind w:left="144"/>
                                    <w:rPr>
                                      <w:sz w:val="24"/>
                                    </w:rPr>
                                  </w:pPr>
                                  <w:r>
                                    <w:rPr>
                                      <w:spacing w:val="-2"/>
                                      <w:sz w:val="24"/>
                                    </w:rPr>
                                    <w:t>Continuous</w:t>
                                  </w:r>
                                </w:p>
                              </w:tc>
                              <w:tc>
                                <w:tcPr>
                                  <w:tcW w:w="2086" w:type="dxa"/>
                                  <w:tcBorders>
                                    <w:top w:val="single" w:sz="4" w:space="0" w:color="000000"/>
                                  </w:tcBorders>
                                </w:tcPr>
                                <w:p w:rsidR="001708C2" w:rsidRDefault="00216F05">
                                  <w:pPr>
                                    <w:pStyle w:val="TableParagraph"/>
                                    <w:spacing w:line="270" w:lineRule="exact"/>
                                    <w:ind w:left="127"/>
                                    <w:rPr>
                                      <w:sz w:val="24"/>
                                    </w:rPr>
                                  </w:pPr>
                                  <w:r>
                                    <w:rPr>
                                      <w:sz w:val="24"/>
                                    </w:rPr>
                                    <w:t>The</w:t>
                                  </w:r>
                                  <w:r>
                                    <w:rPr>
                                      <w:spacing w:val="-2"/>
                                      <w:sz w:val="24"/>
                                    </w:rPr>
                                    <w:t xml:space="preserve"> sector</w:t>
                                  </w:r>
                                </w:p>
                              </w:tc>
                              <w:tc>
                                <w:tcPr>
                                  <w:tcW w:w="2445" w:type="dxa"/>
                                  <w:tcBorders>
                                    <w:top w:val="single" w:sz="4" w:space="0" w:color="000000"/>
                                  </w:tcBorders>
                                </w:tcPr>
                                <w:p w:rsidR="001708C2" w:rsidRDefault="00216F05">
                                  <w:pPr>
                                    <w:pStyle w:val="TableParagraph"/>
                                    <w:spacing w:line="270" w:lineRule="exact"/>
                                    <w:ind w:left="115"/>
                                    <w:rPr>
                                      <w:sz w:val="24"/>
                                    </w:rPr>
                                  </w:pPr>
                                  <w:r>
                                    <w:rPr>
                                      <w:sz w:val="24"/>
                                    </w:rPr>
                                    <w:t>This</w:t>
                                  </w:r>
                                  <w:r>
                                    <w:rPr>
                                      <w:spacing w:val="1"/>
                                      <w:sz w:val="24"/>
                                    </w:rPr>
                                    <w:t xml:space="preserve"> </w:t>
                                  </w:r>
                                  <w:r>
                                    <w:rPr>
                                      <w:sz w:val="24"/>
                                    </w:rPr>
                                    <w:t>study</w:t>
                                  </w:r>
                                  <w:r>
                                    <w:rPr>
                                      <w:spacing w:val="-4"/>
                                      <w:sz w:val="24"/>
                                    </w:rPr>
                                    <w:t xml:space="preserve"> </w:t>
                                  </w:r>
                                  <w:r>
                                    <w:rPr>
                                      <w:spacing w:val="-2"/>
                                      <w:sz w:val="24"/>
                                    </w:rPr>
                                    <w:t>adapted</w:t>
                                  </w:r>
                                </w:p>
                              </w:tc>
                            </w:tr>
                            <w:tr w:rsidR="001708C2">
                              <w:trPr>
                                <w:trHeight w:val="414"/>
                              </w:trPr>
                              <w:tc>
                                <w:tcPr>
                                  <w:tcW w:w="1344" w:type="dxa"/>
                                </w:tcPr>
                                <w:p w:rsidR="001708C2" w:rsidRDefault="00216F05">
                                  <w:pPr>
                                    <w:pStyle w:val="TableParagraph"/>
                                    <w:spacing w:before="63"/>
                                    <w:ind w:left="107"/>
                                    <w:rPr>
                                      <w:sz w:val="24"/>
                                    </w:rPr>
                                  </w:pPr>
                                  <w:r>
                                    <w:rPr>
                                      <w:spacing w:val="-2"/>
                                      <w:sz w:val="24"/>
                                    </w:rPr>
                                    <w:t>Zhang</w:t>
                                  </w:r>
                                </w:p>
                              </w:tc>
                              <w:tc>
                                <w:tcPr>
                                  <w:tcW w:w="1901" w:type="dxa"/>
                                </w:tcPr>
                                <w:p w:rsidR="001708C2" w:rsidRDefault="00216F05">
                                  <w:pPr>
                                    <w:pStyle w:val="TableParagraph"/>
                                    <w:spacing w:before="63"/>
                                    <w:ind w:left="149"/>
                                    <w:rPr>
                                      <w:sz w:val="24"/>
                                    </w:rPr>
                                  </w:pPr>
                                  <w:r>
                                    <w:rPr>
                                      <w:sz w:val="24"/>
                                    </w:rPr>
                                    <w:t>engagement</w:t>
                                  </w:r>
                                  <w:r>
                                    <w:rPr>
                                      <w:spacing w:val="-4"/>
                                      <w:sz w:val="24"/>
                                    </w:rPr>
                                    <w:t xml:space="preserve"> </w:t>
                                  </w:r>
                                  <w:r>
                                    <w:rPr>
                                      <w:spacing w:val="-5"/>
                                      <w:sz w:val="24"/>
                                    </w:rPr>
                                    <w:t>in</w:t>
                                  </w:r>
                                </w:p>
                              </w:tc>
                              <w:tc>
                                <w:tcPr>
                                  <w:tcW w:w="2182" w:type="dxa"/>
                                </w:tcPr>
                                <w:p w:rsidR="001708C2" w:rsidRDefault="00216F05">
                                  <w:pPr>
                                    <w:pStyle w:val="TableParagraph"/>
                                    <w:spacing w:before="63"/>
                                    <w:ind w:left="144"/>
                                    <w:rPr>
                                      <w:sz w:val="24"/>
                                    </w:rPr>
                                  </w:pPr>
                                  <w:r>
                                    <w:rPr>
                                      <w:sz w:val="24"/>
                                    </w:rPr>
                                    <w:t>engagement</w:t>
                                  </w:r>
                                  <w:r>
                                    <w:rPr>
                                      <w:spacing w:val="-4"/>
                                      <w:sz w:val="24"/>
                                    </w:rPr>
                                    <w:t xml:space="preserve"> </w:t>
                                  </w:r>
                                  <w:r>
                                    <w:rPr>
                                      <w:spacing w:val="-5"/>
                                      <w:sz w:val="24"/>
                                    </w:rPr>
                                    <w:t>of</w:t>
                                  </w:r>
                                </w:p>
                              </w:tc>
                              <w:tc>
                                <w:tcPr>
                                  <w:tcW w:w="2086" w:type="dxa"/>
                                </w:tcPr>
                                <w:p w:rsidR="001708C2" w:rsidRDefault="00216F05">
                                  <w:pPr>
                                    <w:pStyle w:val="TableParagraph"/>
                                    <w:spacing w:before="63"/>
                                    <w:ind w:left="127"/>
                                    <w:rPr>
                                      <w:sz w:val="24"/>
                                    </w:rPr>
                                  </w:pPr>
                                  <w:r>
                                    <w:rPr>
                                      <w:sz w:val="24"/>
                                    </w:rPr>
                                    <w:t>(energy)</w:t>
                                  </w:r>
                                  <w:r>
                                    <w:rPr>
                                      <w:spacing w:val="-4"/>
                                      <w:sz w:val="24"/>
                                    </w:rPr>
                                    <w:t xml:space="preserve"> </w:t>
                                  </w:r>
                                  <w:r>
                                    <w:rPr>
                                      <w:spacing w:val="-5"/>
                                      <w:sz w:val="24"/>
                                    </w:rPr>
                                    <w:t>and</w:t>
                                  </w:r>
                                </w:p>
                              </w:tc>
                              <w:tc>
                                <w:tcPr>
                                  <w:tcW w:w="2445" w:type="dxa"/>
                                </w:tcPr>
                                <w:p w:rsidR="001708C2" w:rsidRDefault="00216F05">
                                  <w:pPr>
                                    <w:pStyle w:val="TableParagraph"/>
                                    <w:spacing w:before="63"/>
                                    <w:ind w:left="115"/>
                                    <w:rPr>
                                      <w:sz w:val="24"/>
                                    </w:rPr>
                                  </w:pPr>
                                  <w:r>
                                    <w:rPr>
                                      <w:spacing w:val="-2"/>
                                      <w:sz w:val="24"/>
                                    </w:rPr>
                                    <w:t>stakeholder</w:t>
                                  </w:r>
                                </w:p>
                              </w:tc>
                            </w:tr>
                            <w:tr w:rsidR="001708C2">
                              <w:trPr>
                                <w:trHeight w:val="4692"/>
                              </w:trPr>
                              <w:tc>
                                <w:tcPr>
                                  <w:tcW w:w="1344" w:type="dxa"/>
                                </w:tcPr>
                                <w:p w:rsidR="001708C2" w:rsidRDefault="00216F05">
                                  <w:pPr>
                                    <w:pStyle w:val="TableParagraph"/>
                                    <w:spacing w:before="64"/>
                                    <w:ind w:left="107"/>
                                    <w:rPr>
                                      <w:sz w:val="24"/>
                                    </w:rPr>
                                  </w:pPr>
                                  <w:r>
                                    <w:rPr>
                                      <w:spacing w:val="-2"/>
                                      <w:sz w:val="24"/>
                                    </w:rPr>
                                    <w:t>(2022)</w:t>
                                  </w:r>
                                </w:p>
                              </w:tc>
                              <w:tc>
                                <w:tcPr>
                                  <w:tcW w:w="1901" w:type="dxa"/>
                                </w:tcPr>
                                <w:p w:rsidR="001708C2" w:rsidRDefault="00216F05">
                                  <w:pPr>
                                    <w:pStyle w:val="TableParagraph"/>
                                    <w:spacing w:before="64" w:line="360" w:lineRule="auto"/>
                                    <w:ind w:left="149" w:right="274"/>
                                    <w:rPr>
                                      <w:sz w:val="24"/>
                                    </w:rPr>
                                  </w:pPr>
                                  <w:r>
                                    <w:rPr>
                                      <w:spacing w:val="-2"/>
                                      <w:sz w:val="24"/>
                                    </w:rPr>
                                    <w:t xml:space="preserve">renewable </w:t>
                                  </w:r>
                                  <w:r>
                                    <w:rPr>
                                      <w:sz w:val="24"/>
                                    </w:rPr>
                                    <w:t>energy</w:t>
                                  </w:r>
                                  <w:r>
                                    <w:rPr>
                                      <w:spacing w:val="-15"/>
                                      <w:sz w:val="24"/>
                                    </w:rPr>
                                    <w:t xml:space="preserve"> </w:t>
                                  </w:r>
                                  <w:r>
                                    <w:rPr>
                                      <w:sz w:val="24"/>
                                    </w:rPr>
                                    <w:t>projects in China</w:t>
                                  </w:r>
                                </w:p>
                              </w:tc>
                              <w:tc>
                                <w:tcPr>
                                  <w:tcW w:w="2182" w:type="dxa"/>
                                </w:tcPr>
                                <w:p w:rsidR="001708C2" w:rsidRDefault="00216F05">
                                  <w:pPr>
                                    <w:pStyle w:val="TableParagraph"/>
                                    <w:spacing w:before="64" w:line="360" w:lineRule="auto"/>
                                    <w:ind w:left="144" w:right="122"/>
                                    <w:rPr>
                                      <w:sz w:val="24"/>
                                    </w:rPr>
                                  </w:pPr>
                                  <w:proofErr w:type="gramStart"/>
                                  <w:r>
                                    <w:rPr>
                                      <w:spacing w:val="-2"/>
                                      <w:sz w:val="24"/>
                                    </w:rPr>
                                    <w:t>stakeholders</w:t>
                                  </w:r>
                                  <w:proofErr w:type="gramEnd"/>
                                  <w:r>
                                    <w:rPr>
                                      <w:spacing w:val="-2"/>
                                      <w:sz w:val="24"/>
                                    </w:rPr>
                                    <w:t xml:space="preserve"> </w:t>
                                  </w:r>
                                  <w:r>
                                    <w:rPr>
                                      <w:sz w:val="24"/>
                                    </w:rPr>
                                    <w:t xml:space="preserve">facilitated better </w:t>
                                  </w:r>
                                  <w:r>
                                    <w:rPr>
                                      <w:spacing w:val="-2"/>
                                      <w:sz w:val="24"/>
                                    </w:rPr>
                                    <w:t xml:space="preserve">project </w:t>
                                  </w:r>
                                  <w:r>
                                    <w:rPr>
                                      <w:sz w:val="24"/>
                                    </w:rPr>
                                    <w:t>implementation</w:t>
                                  </w:r>
                                  <w:r>
                                    <w:rPr>
                                      <w:spacing w:val="-15"/>
                                      <w:sz w:val="24"/>
                                    </w:rPr>
                                    <w:t xml:space="preserve"> </w:t>
                                  </w:r>
                                  <w:r>
                                    <w:rPr>
                                      <w:sz w:val="24"/>
                                    </w:rPr>
                                    <w:t xml:space="preserve">and increased project acceptance. This helped in </w:t>
                                  </w:r>
                                  <w:r>
                                    <w:rPr>
                                      <w:spacing w:val="-2"/>
                                      <w:sz w:val="24"/>
                                    </w:rPr>
                                    <w:t>identifying</w:t>
                                  </w:r>
                                  <w:r>
                                    <w:rPr>
                                      <w:spacing w:val="40"/>
                                      <w:sz w:val="24"/>
                                    </w:rPr>
                                    <w:t xml:space="preserve"> </w:t>
                                  </w:r>
                                  <w:r>
                                    <w:rPr>
                                      <w:sz w:val="24"/>
                                    </w:rPr>
                                    <w:t>potential</w:t>
                                  </w:r>
                                  <w:r>
                                    <w:rPr>
                                      <w:spacing w:val="-15"/>
                                      <w:sz w:val="24"/>
                                    </w:rPr>
                                    <w:t xml:space="preserve"> </w:t>
                                  </w:r>
                                  <w:r>
                                    <w:rPr>
                                      <w:sz w:val="24"/>
                                    </w:rPr>
                                    <w:t>challenges early, allowing for proactive</w:t>
                                  </w:r>
                                  <w:r>
                                    <w:rPr>
                                      <w:spacing w:val="-4"/>
                                      <w:sz w:val="24"/>
                                    </w:rPr>
                                    <w:t xml:space="preserve"> </w:t>
                                  </w:r>
                                  <w:r>
                                    <w:rPr>
                                      <w:sz w:val="24"/>
                                    </w:rPr>
                                    <w:t>solutions.</w:t>
                                  </w:r>
                                </w:p>
                              </w:tc>
                              <w:tc>
                                <w:tcPr>
                                  <w:tcW w:w="2086" w:type="dxa"/>
                                </w:tcPr>
                                <w:p w:rsidR="001708C2" w:rsidRDefault="00216F05">
                                  <w:pPr>
                                    <w:pStyle w:val="TableParagraph"/>
                                    <w:spacing w:before="64" w:line="360" w:lineRule="auto"/>
                                    <w:ind w:left="127" w:right="193"/>
                                    <w:rPr>
                                      <w:sz w:val="24"/>
                                    </w:rPr>
                                  </w:pPr>
                                  <w:proofErr w:type="gramStart"/>
                                  <w:r>
                                    <w:rPr>
                                      <w:sz w:val="24"/>
                                    </w:rPr>
                                    <w:t>governance</w:t>
                                  </w:r>
                                  <w:proofErr w:type="gramEnd"/>
                                  <w:r>
                                    <w:rPr>
                                      <w:spacing w:val="-15"/>
                                      <w:sz w:val="24"/>
                                    </w:rPr>
                                    <w:t xml:space="preserve"> </w:t>
                                  </w:r>
                                  <w:r>
                                    <w:rPr>
                                      <w:sz w:val="24"/>
                                    </w:rPr>
                                    <w:t>model (centralized and state-led) differ g</w:t>
                                  </w:r>
                                  <w:r>
                                    <w:rPr>
                                      <w:sz w:val="24"/>
                                    </w:rPr>
                                    <w:t xml:space="preserve">reatly from the </w:t>
                                  </w:r>
                                  <w:r>
                                    <w:rPr>
                                      <w:spacing w:val="-2"/>
                                      <w:sz w:val="24"/>
                                    </w:rPr>
                                    <w:t xml:space="preserve">decentralized, NGO-driven </w:t>
                                  </w:r>
                                  <w:r>
                                    <w:rPr>
                                      <w:sz w:val="24"/>
                                    </w:rPr>
                                    <w:t xml:space="preserve">health projects common in Kenya's informal </w:t>
                                  </w:r>
                                  <w:r>
                                    <w:rPr>
                                      <w:spacing w:val="-2"/>
                                      <w:sz w:val="24"/>
                                    </w:rPr>
                                    <w:t>settlements.</w:t>
                                  </w:r>
                                </w:p>
                              </w:tc>
                              <w:tc>
                                <w:tcPr>
                                  <w:tcW w:w="2445" w:type="dxa"/>
                                </w:tcPr>
                                <w:p w:rsidR="001708C2" w:rsidRDefault="00216F05">
                                  <w:pPr>
                                    <w:pStyle w:val="TableParagraph"/>
                                    <w:spacing w:before="64" w:line="360" w:lineRule="auto"/>
                                    <w:ind w:left="115" w:right="159"/>
                                    <w:rPr>
                                      <w:sz w:val="24"/>
                                    </w:rPr>
                                  </w:pPr>
                                  <w:proofErr w:type="gramStart"/>
                                  <w:r>
                                    <w:rPr>
                                      <w:sz w:val="24"/>
                                    </w:rPr>
                                    <w:t>engagement</w:t>
                                  </w:r>
                                  <w:proofErr w:type="gramEnd"/>
                                  <w:r>
                                    <w:rPr>
                                      <w:spacing w:val="-15"/>
                                      <w:sz w:val="24"/>
                                    </w:rPr>
                                    <w:t xml:space="preserve"> </w:t>
                                  </w:r>
                                  <w:r>
                                    <w:rPr>
                                      <w:sz w:val="24"/>
                                    </w:rPr>
                                    <w:t xml:space="preserve">principles to healthcare sector, helping NGOs and donors understand how to navigate stakeholder dynamics in decentralized, participatory planning environments like AMREF's operations in </w:t>
                                  </w:r>
                                  <w:proofErr w:type="spellStart"/>
                                  <w:r>
                                    <w:rPr>
                                      <w:sz w:val="24"/>
                                    </w:rPr>
                                    <w:t>Kibera</w:t>
                                  </w:r>
                                  <w:proofErr w:type="spellEnd"/>
                                  <w:r>
                                    <w:rPr>
                                      <w:sz w:val="24"/>
                                    </w:rPr>
                                    <w:t>.</w:t>
                                  </w:r>
                                </w:p>
                              </w:tc>
                            </w:tr>
                            <w:tr w:rsidR="001708C2">
                              <w:trPr>
                                <w:trHeight w:val="552"/>
                              </w:trPr>
                              <w:tc>
                                <w:tcPr>
                                  <w:tcW w:w="1344" w:type="dxa"/>
                                </w:tcPr>
                                <w:p w:rsidR="001708C2" w:rsidRDefault="00216F05">
                                  <w:pPr>
                                    <w:pStyle w:val="TableParagraph"/>
                                    <w:spacing w:before="201"/>
                                    <w:ind w:left="107"/>
                                    <w:rPr>
                                      <w:sz w:val="24"/>
                                    </w:rPr>
                                  </w:pPr>
                                  <w:r>
                                    <w:rPr>
                                      <w:spacing w:val="-2"/>
                                      <w:sz w:val="24"/>
                                    </w:rPr>
                                    <w:t>Reuters</w:t>
                                  </w:r>
                                </w:p>
                              </w:tc>
                              <w:tc>
                                <w:tcPr>
                                  <w:tcW w:w="1901" w:type="dxa"/>
                                </w:tcPr>
                                <w:p w:rsidR="001708C2" w:rsidRDefault="00216F05">
                                  <w:pPr>
                                    <w:pStyle w:val="TableParagraph"/>
                                    <w:spacing w:before="201"/>
                                    <w:ind w:left="149"/>
                                    <w:rPr>
                                      <w:sz w:val="24"/>
                                    </w:rPr>
                                  </w:pPr>
                                  <w:r>
                                    <w:rPr>
                                      <w:sz w:val="24"/>
                                    </w:rPr>
                                    <w:t>U.S.</w:t>
                                  </w:r>
                                  <w:r>
                                    <w:rPr>
                                      <w:spacing w:val="-2"/>
                                      <w:sz w:val="24"/>
                                    </w:rPr>
                                    <w:t xml:space="preserve"> </w:t>
                                  </w:r>
                                  <w:r>
                                    <w:rPr>
                                      <w:sz w:val="24"/>
                                    </w:rPr>
                                    <w:t>pledge</w:t>
                                  </w:r>
                                  <w:r>
                                    <w:rPr>
                                      <w:spacing w:val="-1"/>
                                      <w:sz w:val="24"/>
                                    </w:rPr>
                                    <w:t xml:space="preserve"> </w:t>
                                  </w:r>
                                  <w:r>
                                    <w:rPr>
                                      <w:spacing w:val="-5"/>
                                      <w:sz w:val="24"/>
                                    </w:rPr>
                                    <w:t>for</w:t>
                                  </w:r>
                                </w:p>
                              </w:tc>
                              <w:tc>
                                <w:tcPr>
                                  <w:tcW w:w="2182" w:type="dxa"/>
                                </w:tcPr>
                                <w:p w:rsidR="001708C2" w:rsidRDefault="00216F05">
                                  <w:pPr>
                                    <w:pStyle w:val="TableParagraph"/>
                                    <w:spacing w:before="201"/>
                                    <w:ind w:left="144"/>
                                    <w:rPr>
                                      <w:sz w:val="24"/>
                                    </w:rPr>
                                  </w:pPr>
                                  <w:r>
                                    <w:rPr>
                                      <w:spacing w:val="-2"/>
                                      <w:sz w:val="24"/>
                                    </w:rPr>
                                    <w:t>Chronic</w:t>
                                  </w:r>
                                </w:p>
                              </w:tc>
                              <w:tc>
                                <w:tcPr>
                                  <w:tcW w:w="2086" w:type="dxa"/>
                                </w:tcPr>
                                <w:p w:rsidR="001708C2" w:rsidRDefault="00216F05">
                                  <w:pPr>
                                    <w:pStyle w:val="TableParagraph"/>
                                    <w:spacing w:before="201"/>
                                    <w:ind w:left="127"/>
                                    <w:rPr>
                                      <w:sz w:val="24"/>
                                    </w:rPr>
                                  </w:pPr>
                                  <w:r>
                                    <w:rPr>
                                      <w:sz w:val="24"/>
                                    </w:rPr>
                                    <w:t>There</w:t>
                                  </w:r>
                                  <w:r>
                                    <w:rPr>
                                      <w:spacing w:val="-5"/>
                                      <w:sz w:val="24"/>
                                    </w:rPr>
                                    <w:t xml:space="preserve"> </w:t>
                                  </w:r>
                                  <w:r>
                                    <w:rPr>
                                      <w:sz w:val="24"/>
                                    </w:rPr>
                                    <w:t>is a</w:t>
                                  </w:r>
                                  <w:r>
                                    <w:rPr>
                                      <w:spacing w:val="-1"/>
                                      <w:sz w:val="24"/>
                                    </w:rPr>
                                    <w:t xml:space="preserve"> </w:t>
                                  </w:r>
                                  <w:r>
                                    <w:rPr>
                                      <w:sz w:val="24"/>
                                    </w:rPr>
                                    <w:t xml:space="preserve">lack </w:t>
                                  </w:r>
                                  <w:r>
                                    <w:rPr>
                                      <w:spacing w:val="-5"/>
                                      <w:sz w:val="24"/>
                                    </w:rPr>
                                    <w:t>of</w:t>
                                  </w:r>
                                </w:p>
                              </w:tc>
                              <w:tc>
                                <w:tcPr>
                                  <w:tcW w:w="2445" w:type="dxa"/>
                                </w:tcPr>
                                <w:p w:rsidR="001708C2" w:rsidRDefault="00216F05">
                                  <w:pPr>
                                    <w:pStyle w:val="TableParagraph"/>
                                    <w:spacing w:before="201"/>
                                    <w:ind w:left="115"/>
                                    <w:rPr>
                                      <w:sz w:val="24"/>
                                    </w:rPr>
                                  </w:pPr>
                                  <w:r>
                                    <w:rPr>
                                      <w:sz w:val="24"/>
                                    </w:rPr>
                                    <w:t>This</w:t>
                                  </w:r>
                                  <w:r>
                                    <w:rPr>
                                      <w:spacing w:val="1"/>
                                      <w:sz w:val="24"/>
                                    </w:rPr>
                                    <w:t xml:space="preserve"> </w:t>
                                  </w:r>
                                  <w:r>
                                    <w:rPr>
                                      <w:sz w:val="24"/>
                                    </w:rPr>
                                    <w:t>study</w:t>
                                  </w:r>
                                  <w:r>
                                    <w:rPr>
                                      <w:spacing w:val="-4"/>
                                      <w:sz w:val="24"/>
                                    </w:rPr>
                                    <w:t xml:space="preserve"> </w:t>
                                  </w:r>
                                  <w:r>
                                    <w:rPr>
                                      <w:spacing w:val="-2"/>
                                      <w:sz w:val="24"/>
                                    </w:rPr>
                                    <w:t>assessed</w:t>
                                  </w:r>
                                </w:p>
                              </w:tc>
                            </w:tr>
                            <w:tr w:rsidR="001708C2">
                              <w:trPr>
                                <w:trHeight w:val="4065"/>
                              </w:trPr>
                              <w:tc>
                                <w:tcPr>
                                  <w:tcW w:w="1344" w:type="dxa"/>
                                </w:tcPr>
                                <w:p w:rsidR="001708C2" w:rsidRDefault="00216F05">
                                  <w:pPr>
                                    <w:pStyle w:val="TableParagraph"/>
                                    <w:spacing w:before="64"/>
                                    <w:ind w:left="107"/>
                                    <w:rPr>
                                      <w:sz w:val="24"/>
                                    </w:rPr>
                                  </w:pPr>
                                  <w:r>
                                    <w:rPr>
                                      <w:spacing w:val="-2"/>
                                      <w:sz w:val="24"/>
                                    </w:rPr>
                                    <w:t>(2024).</w:t>
                                  </w:r>
                                </w:p>
                              </w:tc>
                              <w:tc>
                                <w:tcPr>
                                  <w:tcW w:w="1901" w:type="dxa"/>
                                </w:tcPr>
                                <w:p w:rsidR="001708C2" w:rsidRDefault="00216F05">
                                  <w:pPr>
                                    <w:pStyle w:val="TableParagraph"/>
                                    <w:spacing w:before="64" w:line="360" w:lineRule="auto"/>
                                    <w:ind w:left="149"/>
                                    <w:rPr>
                                      <w:sz w:val="24"/>
                                    </w:rPr>
                                  </w:pPr>
                                  <w:r>
                                    <w:rPr>
                                      <w:sz w:val="24"/>
                                    </w:rPr>
                                    <w:t xml:space="preserve">Sudan funding </w:t>
                                  </w:r>
                                  <w:r>
                                    <w:rPr>
                                      <w:spacing w:val="-2"/>
                                      <w:sz w:val="24"/>
                                    </w:rPr>
                                    <w:t xml:space="preserve">highlights </w:t>
                                  </w:r>
                                  <w:r>
                                    <w:rPr>
                                      <w:sz w:val="24"/>
                                    </w:rPr>
                                    <w:t>challenges</w:t>
                                  </w:r>
                                  <w:r>
                                    <w:rPr>
                                      <w:spacing w:val="-15"/>
                                      <w:sz w:val="24"/>
                                    </w:rPr>
                                    <w:t xml:space="preserve"> </w:t>
                                  </w:r>
                                  <w:r>
                                    <w:rPr>
                                      <w:sz w:val="24"/>
                                    </w:rPr>
                                    <w:t>in</w:t>
                                  </w:r>
                                  <w:r>
                                    <w:rPr>
                                      <w:spacing w:val="-15"/>
                                      <w:sz w:val="24"/>
                                    </w:rPr>
                                    <w:t xml:space="preserve"> </w:t>
                                  </w:r>
                                  <w:r>
                                    <w:rPr>
                                      <w:sz w:val="24"/>
                                    </w:rPr>
                                    <w:t xml:space="preserve">aid </w:t>
                                  </w:r>
                                  <w:r>
                                    <w:rPr>
                                      <w:spacing w:val="-2"/>
                                      <w:sz w:val="24"/>
                                    </w:rPr>
                                    <w:t>allocation</w:t>
                                  </w:r>
                                </w:p>
                              </w:tc>
                              <w:tc>
                                <w:tcPr>
                                  <w:tcW w:w="2182" w:type="dxa"/>
                                </w:tcPr>
                                <w:p w:rsidR="001708C2" w:rsidRDefault="00216F05">
                                  <w:pPr>
                                    <w:pStyle w:val="TableParagraph"/>
                                    <w:spacing w:before="64" w:line="360" w:lineRule="auto"/>
                                    <w:ind w:left="144" w:right="148"/>
                                    <w:rPr>
                                      <w:sz w:val="24"/>
                                    </w:rPr>
                                  </w:pPr>
                                  <w:proofErr w:type="gramStart"/>
                                  <w:r>
                                    <w:rPr>
                                      <w:sz w:val="24"/>
                                    </w:rPr>
                                    <w:t>underfunding</w:t>
                                  </w:r>
                                  <w:proofErr w:type="gramEnd"/>
                                  <w:r>
                                    <w:rPr>
                                      <w:sz w:val="24"/>
                                    </w:rPr>
                                    <w:t xml:space="preserve"> of </w:t>
                                  </w:r>
                                  <w:r>
                                    <w:rPr>
                                      <w:spacing w:val="-2"/>
                                      <w:sz w:val="24"/>
                                    </w:rPr>
                                    <w:t xml:space="preserve">humanitarian </w:t>
                                  </w:r>
                                  <w:r>
                                    <w:rPr>
                                      <w:sz w:val="24"/>
                                    </w:rPr>
                                    <w:t>projects has been a challenge, with only a fraction of needed aid being met.</w:t>
                                  </w:r>
                                  <w:r>
                                    <w:rPr>
                                      <w:spacing w:val="-10"/>
                                      <w:sz w:val="24"/>
                                    </w:rPr>
                                    <w:t xml:space="preserve"> </w:t>
                                  </w:r>
                                  <w:r>
                                    <w:rPr>
                                      <w:sz w:val="24"/>
                                    </w:rPr>
                                    <w:t>This</w:t>
                                  </w:r>
                                  <w:r>
                                    <w:rPr>
                                      <w:spacing w:val="-10"/>
                                      <w:sz w:val="24"/>
                                    </w:rPr>
                                    <w:t xml:space="preserve"> </w:t>
                                  </w:r>
                                  <w:r>
                                    <w:rPr>
                                      <w:sz w:val="24"/>
                                    </w:rPr>
                                    <w:t>has</w:t>
                                  </w:r>
                                  <w:r>
                                    <w:rPr>
                                      <w:spacing w:val="-10"/>
                                      <w:sz w:val="24"/>
                                    </w:rPr>
                                    <w:t xml:space="preserve"> </w:t>
                                  </w:r>
                                  <w:r>
                                    <w:rPr>
                                      <w:sz w:val="24"/>
                                    </w:rPr>
                                    <w:t>led</w:t>
                                  </w:r>
                                  <w:r>
                                    <w:rPr>
                                      <w:spacing w:val="-10"/>
                                      <w:sz w:val="24"/>
                                    </w:rPr>
                                    <w:t xml:space="preserve"> </w:t>
                                  </w:r>
                                  <w:r>
                                    <w:rPr>
                                      <w:sz w:val="24"/>
                                    </w:rPr>
                                    <w:t>to delayed responses and compromised</w:t>
                                  </w:r>
                                </w:p>
                                <w:p w:rsidR="001708C2" w:rsidRDefault="00216F05">
                                  <w:pPr>
                                    <w:pStyle w:val="TableParagraph"/>
                                    <w:spacing w:line="256" w:lineRule="exact"/>
                                    <w:ind w:left="144"/>
                                    <w:rPr>
                                      <w:sz w:val="24"/>
                                    </w:rPr>
                                  </w:pPr>
                                  <w:r>
                                    <w:rPr>
                                      <w:sz w:val="24"/>
                                    </w:rPr>
                                    <w:t>project</w:t>
                                  </w:r>
                                  <w:r>
                                    <w:rPr>
                                      <w:spacing w:val="-3"/>
                                      <w:sz w:val="24"/>
                                    </w:rPr>
                                    <w:t xml:space="preserve"> </w:t>
                                  </w:r>
                                  <w:r>
                                    <w:rPr>
                                      <w:spacing w:val="-2"/>
                                      <w:sz w:val="24"/>
                                    </w:rPr>
                                    <w:t>planning</w:t>
                                  </w:r>
                                </w:p>
                              </w:tc>
                              <w:tc>
                                <w:tcPr>
                                  <w:tcW w:w="2086" w:type="dxa"/>
                                </w:tcPr>
                                <w:p w:rsidR="001708C2" w:rsidRDefault="00216F05">
                                  <w:pPr>
                                    <w:pStyle w:val="TableParagraph"/>
                                    <w:spacing w:before="64" w:line="360" w:lineRule="auto"/>
                                    <w:ind w:left="127" w:right="193"/>
                                    <w:rPr>
                                      <w:sz w:val="24"/>
                                    </w:rPr>
                                  </w:pPr>
                                  <w:r>
                                    <w:rPr>
                                      <w:sz w:val="24"/>
                                    </w:rPr>
                                    <w:t>research</w:t>
                                  </w:r>
                                  <w:r>
                                    <w:rPr>
                                      <w:spacing w:val="-15"/>
                                      <w:sz w:val="24"/>
                                    </w:rPr>
                                    <w:t xml:space="preserve"> </w:t>
                                  </w:r>
                                  <w:r>
                                    <w:rPr>
                                      <w:sz w:val="24"/>
                                    </w:rPr>
                                    <w:t>on</w:t>
                                  </w:r>
                                  <w:r>
                                    <w:rPr>
                                      <w:spacing w:val="-15"/>
                                      <w:sz w:val="24"/>
                                    </w:rPr>
                                    <w:t xml:space="preserve"> </w:t>
                                  </w:r>
                                  <w:r>
                                    <w:rPr>
                                      <w:sz w:val="24"/>
                                    </w:rPr>
                                    <w:t xml:space="preserve">how </w:t>
                                  </w:r>
                                  <w:r>
                                    <w:rPr>
                                      <w:spacing w:val="-2"/>
                                      <w:sz w:val="24"/>
                                    </w:rPr>
                                    <w:t xml:space="preserve">chronic underfunding </w:t>
                                  </w:r>
                                  <w:r>
                                    <w:rPr>
                                      <w:sz w:val="24"/>
                                    </w:rPr>
                                    <w:t>influences the</w:t>
                                  </w:r>
                                </w:p>
                                <w:p w:rsidR="001708C2" w:rsidRDefault="00216F05">
                                  <w:pPr>
                                    <w:pStyle w:val="TableParagraph"/>
                                    <w:spacing w:line="360" w:lineRule="auto"/>
                                    <w:ind w:left="127" w:right="107"/>
                                    <w:rPr>
                                      <w:sz w:val="24"/>
                                    </w:rPr>
                                  </w:pPr>
                                  <w:r>
                                    <w:rPr>
                                      <w:sz w:val="24"/>
                                    </w:rPr>
                                    <w:t>long-term</w:t>
                                  </w:r>
                                  <w:r>
                                    <w:rPr>
                                      <w:spacing w:val="-15"/>
                                      <w:sz w:val="24"/>
                                    </w:rPr>
                                    <w:t xml:space="preserve"> </w:t>
                                  </w:r>
                                  <w:r>
                                    <w:rPr>
                                      <w:sz w:val="24"/>
                                    </w:rPr>
                                    <w:t xml:space="preserve">planning and sustainability of donor-funded projects in conflict </w:t>
                                  </w:r>
                                  <w:r>
                                    <w:rPr>
                                      <w:spacing w:val="-2"/>
                                      <w:sz w:val="24"/>
                                    </w:rPr>
                                    <w:t>zones</w:t>
                                  </w:r>
                                </w:p>
                              </w:tc>
                              <w:tc>
                                <w:tcPr>
                                  <w:tcW w:w="2445" w:type="dxa"/>
                                </w:tcPr>
                                <w:p w:rsidR="001708C2" w:rsidRDefault="00216F05">
                                  <w:pPr>
                                    <w:pStyle w:val="TableParagraph"/>
                                    <w:spacing w:before="64" w:line="360" w:lineRule="auto"/>
                                    <w:ind w:left="115" w:right="17"/>
                                    <w:rPr>
                                      <w:sz w:val="24"/>
                                    </w:rPr>
                                  </w:pPr>
                                  <w:r>
                                    <w:rPr>
                                      <w:sz w:val="24"/>
                                    </w:rPr>
                                    <w:t>how donor-funded projects in Kenya handle financial sustainability during times</w:t>
                                  </w:r>
                                  <w:r>
                                    <w:rPr>
                                      <w:spacing w:val="-15"/>
                                      <w:sz w:val="24"/>
                                    </w:rPr>
                                    <w:t xml:space="preserve"> </w:t>
                                  </w:r>
                                  <w:r>
                                    <w:rPr>
                                      <w:sz w:val="24"/>
                                    </w:rPr>
                                    <w:t>of</w:t>
                                  </w:r>
                                  <w:r>
                                    <w:rPr>
                                      <w:spacing w:val="-15"/>
                                      <w:sz w:val="24"/>
                                    </w:rPr>
                                    <w:t xml:space="preserve"> </w:t>
                                  </w:r>
                                  <w:r>
                                    <w:rPr>
                                      <w:sz w:val="24"/>
                                    </w:rPr>
                                    <w:t>underfunding, providing frameworks for</w:t>
                                  </w:r>
                                  <w:r>
                                    <w:rPr>
                                      <w:spacing w:val="-14"/>
                                      <w:sz w:val="24"/>
                                    </w:rPr>
                                    <w:t xml:space="preserve"> </w:t>
                                  </w:r>
                                  <w:r>
                                    <w:rPr>
                                      <w:sz w:val="24"/>
                                    </w:rPr>
                                    <w:t>better</w:t>
                                  </w:r>
                                  <w:r>
                                    <w:rPr>
                                      <w:spacing w:val="-13"/>
                                      <w:sz w:val="24"/>
                                    </w:rPr>
                                    <w:t xml:space="preserve"> </w:t>
                                  </w:r>
                                  <w:r>
                                    <w:rPr>
                                      <w:sz w:val="24"/>
                                    </w:rPr>
                                    <w:t>planning</w:t>
                                  </w:r>
                                  <w:r>
                                    <w:rPr>
                                      <w:spacing w:val="-13"/>
                                      <w:sz w:val="24"/>
                                    </w:rPr>
                                    <w:t xml:space="preserve"> </w:t>
                                  </w:r>
                                  <w:r>
                                    <w:rPr>
                                      <w:sz w:val="24"/>
                                    </w:rPr>
                                    <w:t>and resource allocation during financial</w:t>
                                  </w:r>
                                </w:p>
                                <w:p w:rsidR="001708C2" w:rsidRDefault="00216F05">
                                  <w:pPr>
                                    <w:pStyle w:val="TableParagraph"/>
                                    <w:spacing w:line="256" w:lineRule="exact"/>
                                    <w:ind w:left="115"/>
                                    <w:rPr>
                                      <w:sz w:val="24"/>
                                    </w:rPr>
                                  </w:pPr>
                                  <w:r>
                                    <w:rPr>
                                      <w:spacing w:val="-2"/>
                                      <w:sz w:val="24"/>
                                    </w:rPr>
                                    <w:t>constraints</w:t>
                                  </w:r>
                                </w:p>
                              </w:tc>
                            </w:tr>
                          </w:tbl>
                          <w:p w:rsidR="001708C2" w:rsidRDefault="001708C2">
                            <w:pPr>
                              <w:pStyle w:val="BodyText"/>
                            </w:pP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026" type="#_x0000_t202" style="position:absolute;left:0;text-align:left;margin-left:41.3pt;margin-top:47.7pt;width:7in;height:545.65pt;z-index:157286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" filled="f" stroked="f">
                <v:path arrowok="t"/>
                <v:textbox inset="0,0,0,0">
                  <w:txbxContent>
                    <w:tbl>
                      <w:tblPr>
                        <w:tblW w:w="0" w:type="auto"/>
                        <w:tblInd w:w="67" w:type="dxa"/>
                        <w:tblLayout w:type="fixed"/>
                        <w:tblCellMar>
                          <w:left w:w="0" w:type="dxa"/>
                          <w:right w:w="0" w:type="dxa"/>
                        </w:tblCellMar>
                        <w:tblLook w:val="01E0" w:firstRow="1" w:lastRow="1" w:firstColumn="1" w:lastColumn="1" w:noHBand="0" w:noVBand="0"/>
                      </w:tblPr>
                      <w:tblGrid>
                        <w:gridCol w:w="1344"/>
                        <w:gridCol w:w="1901"/>
                        <w:gridCol w:w="2182"/>
                        <w:gridCol w:w="2086"/>
                        <w:gridCol w:w="2445"/>
                      </w:tblGrid>
                      <w:tr w:rsidR="001708C2">
                        <w:trPr>
                          <w:trHeight w:val="827"/>
                        </w:trPr>
                        <w:tc>
                          <w:tcPr>
                            <w:tcW w:w="1344" w:type="dxa"/>
                            <w:tcBorders>
                              <w:top w:val="single" w:sz="4" w:space="0" w:color="000000"/>
                              <w:bottom w:val="single" w:sz="4" w:space="0" w:color="000000"/>
                            </w:tcBorders>
                          </w:tcPr>
                          <w:p w:rsidR="001708C2" w:rsidRDefault="00216F05">
                            <w:pPr>
                              <w:pStyle w:val="TableParagraph"/>
                              <w:spacing w:line="275" w:lineRule="exact"/>
                              <w:ind w:left="41"/>
                              <w:jc w:val="center"/>
                              <w:rPr>
                                <w:b/>
                                <w:sz w:val="24"/>
                              </w:rPr>
                            </w:pPr>
                            <w:r>
                              <w:rPr>
                                <w:b/>
                                <w:sz w:val="24"/>
                              </w:rPr>
                              <w:t>Author</w:t>
                            </w:r>
                            <w:r>
                              <w:rPr>
                                <w:b/>
                                <w:spacing w:val="-1"/>
                                <w:sz w:val="24"/>
                              </w:rPr>
                              <w:t xml:space="preserve"> </w:t>
                            </w:r>
                            <w:r>
                              <w:rPr>
                                <w:b/>
                                <w:spacing w:val="-10"/>
                                <w:sz w:val="24"/>
                              </w:rPr>
                              <w:t>&amp;</w:t>
                            </w:r>
                          </w:p>
                          <w:p w:rsidR="001708C2" w:rsidRDefault="00216F05">
                            <w:pPr>
                              <w:pStyle w:val="TableParagraph"/>
                              <w:spacing w:before="137"/>
                              <w:ind w:left="41" w:right="1"/>
                              <w:jc w:val="center"/>
                              <w:rPr>
                                <w:b/>
                                <w:sz w:val="24"/>
                              </w:rPr>
                            </w:pPr>
                            <w:r>
                              <w:rPr>
                                <w:b/>
                                <w:spacing w:val="-4"/>
                                <w:sz w:val="24"/>
                              </w:rPr>
                              <w:t>Year</w:t>
                            </w:r>
                          </w:p>
                        </w:tc>
                        <w:tc>
                          <w:tcPr>
                            <w:tcW w:w="1901" w:type="dxa"/>
                            <w:tcBorders>
                              <w:top w:val="single" w:sz="4" w:space="0" w:color="000000"/>
                              <w:bottom w:val="single" w:sz="4" w:space="0" w:color="000000"/>
                            </w:tcBorders>
                          </w:tcPr>
                          <w:p w:rsidR="001708C2" w:rsidRDefault="00216F05">
                            <w:pPr>
                              <w:pStyle w:val="TableParagraph"/>
                              <w:spacing w:line="273" w:lineRule="exact"/>
                              <w:ind w:left="77"/>
                              <w:jc w:val="center"/>
                              <w:rPr>
                                <w:b/>
                                <w:sz w:val="24"/>
                              </w:rPr>
                            </w:pPr>
                            <w:r>
                              <w:rPr>
                                <w:b/>
                                <w:spacing w:val="-2"/>
                                <w:sz w:val="24"/>
                              </w:rPr>
                              <w:t>Title</w:t>
                            </w:r>
                          </w:p>
                        </w:tc>
                        <w:tc>
                          <w:tcPr>
                            <w:tcW w:w="2182" w:type="dxa"/>
                            <w:tcBorders>
                              <w:top w:val="single" w:sz="4" w:space="0" w:color="000000"/>
                              <w:bottom w:val="single" w:sz="4" w:space="0" w:color="000000"/>
                            </w:tcBorders>
                          </w:tcPr>
                          <w:p w:rsidR="001708C2" w:rsidRDefault="00216F05">
                            <w:pPr>
                              <w:pStyle w:val="TableParagraph"/>
                              <w:spacing w:line="273" w:lineRule="exact"/>
                              <w:ind w:left="144"/>
                              <w:rPr>
                                <w:b/>
                                <w:sz w:val="24"/>
                              </w:rPr>
                            </w:pPr>
                            <w:r>
                              <w:rPr>
                                <w:b/>
                                <w:spacing w:val="-2"/>
                                <w:sz w:val="24"/>
                              </w:rPr>
                              <w:t>Findings</w:t>
                            </w:r>
                          </w:p>
                        </w:tc>
                        <w:tc>
                          <w:tcPr>
                            <w:tcW w:w="2086" w:type="dxa"/>
                            <w:tcBorders>
                              <w:top w:val="single" w:sz="4" w:space="0" w:color="000000"/>
                              <w:bottom w:val="single" w:sz="4" w:space="0" w:color="000000"/>
                            </w:tcBorders>
                          </w:tcPr>
                          <w:p w:rsidR="001708C2" w:rsidRDefault="00216F05">
                            <w:pPr>
                              <w:pStyle w:val="TableParagraph"/>
                              <w:spacing w:line="273" w:lineRule="exact"/>
                              <w:ind w:left="286"/>
                              <w:rPr>
                                <w:b/>
                                <w:sz w:val="24"/>
                              </w:rPr>
                            </w:pPr>
                            <w:r>
                              <w:rPr>
                                <w:b/>
                                <w:sz w:val="24"/>
                              </w:rPr>
                              <w:t>Research</w:t>
                            </w:r>
                            <w:r>
                              <w:rPr>
                                <w:b/>
                                <w:spacing w:val="-5"/>
                                <w:sz w:val="24"/>
                              </w:rPr>
                              <w:t xml:space="preserve"> </w:t>
                            </w:r>
                            <w:r>
                              <w:rPr>
                                <w:b/>
                                <w:spacing w:val="-4"/>
                                <w:sz w:val="24"/>
                              </w:rPr>
                              <w:t>Gaps</w:t>
                            </w:r>
                          </w:p>
                        </w:tc>
                        <w:tc>
                          <w:tcPr>
                            <w:tcW w:w="2445" w:type="dxa"/>
                            <w:tcBorders>
                              <w:top w:val="single" w:sz="4" w:space="0" w:color="000000"/>
                              <w:bottom w:val="single" w:sz="4" w:space="0" w:color="000000"/>
                            </w:tcBorders>
                          </w:tcPr>
                          <w:p w:rsidR="001708C2" w:rsidRDefault="00216F05">
                            <w:pPr>
                              <w:pStyle w:val="TableParagraph"/>
                              <w:spacing w:line="275" w:lineRule="exact"/>
                              <w:ind w:left="115"/>
                              <w:rPr>
                                <w:b/>
                                <w:sz w:val="24"/>
                              </w:rPr>
                            </w:pPr>
                            <w:r>
                              <w:rPr>
                                <w:b/>
                                <w:sz w:val="24"/>
                              </w:rPr>
                              <w:t>Focus</w:t>
                            </w:r>
                            <w:r>
                              <w:rPr>
                                <w:b/>
                                <w:spacing w:val="-4"/>
                                <w:sz w:val="24"/>
                              </w:rPr>
                              <w:t xml:space="preserve"> </w:t>
                            </w:r>
                            <w:r>
                              <w:rPr>
                                <w:b/>
                                <w:sz w:val="24"/>
                              </w:rPr>
                              <w:t>on</w:t>
                            </w:r>
                            <w:r>
                              <w:rPr>
                                <w:b/>
                                <w:spacing w:val="-2"/>
                                <w:sz w:val="24"/>
                              </w:rPr>
                              <w:t xml:space="preserve"> </w:t>
                            </w:r>
                            <w:r>
                              <w:rPr>
                                <w:b/>
                                <w:sz w:val="24"/>
                              </w:rPr>
                              <w:t>the</w:t>
                            </w:r>
                            <w:r>
                              <w:rPr>
                                <w:b/>
                                <w:spacing w:val="-1"/>
                                <w:sz w:val="24"/>
                              </w:rPr>
                              <w:t xml:space="preserve"> </w:t>
                            </w:r>
                            <w:r>
                              <w:rPr>
                                <w:b/>
                                <w:spacing w:val="-2"/>
                                <w:sz w:val="24"/>
                              </w:rPr>
                              <w:t>Current</w:t>
                            </w:r>
                          </w:p>
                          <w:p w:rsidR="001708C2" w:rsidRDefault="00216F05">
                            <w:pPr>
                              <w:pStyle w:val="TableParagraph"/>
                              <w:spacing w:before="137"/>
                              <w:ind w:left="115"/>
                              <w:rPr>
                                <w:b/>
                                <w:sz w:val="24"/>
                              </w:rPr>
                            </w:pPr>
                            <w:r>
                              <w:rPr>
                                <w:b/>
                                <w:spacing w:val="-2"/>
                                <w:sz w:val="24"/>
                              </w:rPr>
                              <w:t>Study</w:t>
                            </w:r>
                          </w:p>
                        </w:tc>
                      </w:tr>
                      <w:tr w:rsidR="001708C2">
                        <w:trPr>
                          <w:trHeight w:val="343"/>
                        </w:trPr>
                        <w:tc>
                          <w:tcPr>
                            <w:tcW w:w="1344" w:type="dxa"/>
                            <w:tcBorders>
                              <w:top w:val="single" w:sz="4" w:space="0" w:color="000000"/>
                            </w:tcBorders>
                          </w:tcPr>
                          <w:p w:rsidR="001708C2" w:rsidRDefault="00216F05">
                            <w:pPr>
                              <w:pStyle w:val="TableParagraph"/>
                              <w:spacing w:line="270" w:lineRule="exact"/>
                              <w:ind w:left="107"/>
                              <w:rPr>
                                <w:sz w:val="24"/>
                              </w:rPr>
                            </w:pPr>
                            <w:r>
                              <w:rPr>
                                <w:sz w:val="24"/>
                              </w:rPr>
                              <w:t>Li</w:t>
                            </w:r>
                            <w:r>
                              <w:rPr>
                                <w:spacing w:val="-3"/>
                                <w:sz w:val="24"/>
                              </w:rPr>
                              <w:t xml:space="preserve"> </w:t>
                            </w:r>
                            <w:r>
                              <w:rPr>
                                <w:spacing w:val="-5"/>
                                <w:sz w:val="24"/>
                              </w:rPr>
                              <w:t>and</w:t>
                            </w:r>
                          </w:p>
                        </w:tc>
                        <w:tc>
                          <w:tcPr>
                            <w:tcW w:w="1901" w:type="dxa"/>
                            <w:tcBorders>
                              <w:top w:val="single" w:sz="4" w:space="0" w:color="000000"/>
                            </w:tcBorders>
                          </w:tcPr>
                          <w:p w:rsidR="001708C2" w:rsidRDefault="00216F05">
                            <w:pPr>
                              <w:pStyle w:val="TableParagraph"/>
                              <w:spacing w:line="270" w:lineRule="exact"/>
                              <w:ind w:left="149"/>
                              <w:rPr>
                                <w:sz w:val="24"/>
                              </w:rPr>
                            </w:pPr>
                            <w:r>
                              <w:rPr>
                                <w:spacing w:val="-2"/>
                                <w:sz w:val="24"/>
                              </w:rPr>
                              <w:t>Community</w:t>
                            </w:r>
                          </w:p>
                        </w:tc>
                        <w:tc>
                          <w:tcPr>
                            <w:tcW w:w="2182" w:type="dxa"/>
                            <w:tcBorders>
                              <w:top w:val="single" w:sz="4" w:space="0" w:color="000000"/>
                            </w:tcBorders>
                          </w:tcPr>
                          <w:p w:rsidR="001708C2" w:rsidRDefault="00216F05">
                            <w:pPr>
                              <w:pStyle w:val="TableParagraph"/>
                              <w:spacing w:line="270" w:lineRule="exact"/>
                              <w:ind w:left="144"/>
                              <w:rPr>
                                <w:sz w:val="24"/>
                              </w:rPr>
                            </w:pPr>
                            <w:r>
                              <w:rPr>
                                <w:spacing w:val="-2"/>
                                <w:sz w:val="24"/>
                              </w:rPr>
                              <w:t>Continuous</w:t>
                            </w:r>
                          </w:p>
                        </w:tc>
                        <w:tc>
                          <w:tcPr>
                            <w:tcW w:w="2086" w:type="dxa"/>
                            <w:tcBorders>
                              <w:top w:val="single" w:sz="4" w:space="0" w:color="000000"/>
                            </w:tcBorders>
                          </w:tcPr>
                          <w:p w:rsidR="001708C2" w:rsidRDefault="00216F05">
                            <w:pPr>
                              <w:pStyle w:val="TableParagraph"/>
                              <w:spacing w:line="270" w:lineRule="exact"/>
                              <w:ind w:left="127"/>
                              <w:rPr>
                                <w:sz w:val="24"/>
                              </w:rPr>
                            </w:pPr>
                            <w:r>
                              <w:rPr>
                                <w:sz w:val="24"/>
                              </w:rPr>
                              <w:t>The</w:t>
                            </w:r>
                            <w:r>
                              <w:rPr>
                                <w:spacing w:val="-2"/>
                                <w:sz w:val="24"/>
                              </w:rPr>
                              <w:t xml:space="preserve"> sector</w:t>
                            </w:r>
                          </w:p>
                        </w:tc>
                        <w:tc>
                          <w:tcPr>
                            <w:tcW w:w="2445" w:type="dxa"/>
                            <w:tcBorders>
                              <w:top w:val="single" w:sz="4" w:space="0" w:color="000000"/>
                            </w:tcBorders>
                          </w:tcPr>
                          <w:p w:rsidR="001708C2" w:rsidRDefault="00216F05">
                            <w:pPr>
                              <w:pStyle w:val="TableParagraph"/>
                              <w:spacing w:line="270" w:lineRule="exact"/>
                              <w:ind w:left="115"/>
                              <w:rPr>
                                <w:sz w:val="24"/>
                              </w:rPr>
                            </w:pPr>
                            <w:r>
                              <w:rPr>
                                <w:sz w:val="24"/>
                              </w:rPr>
                              <w:t>This</w:t>
                            </w:r>
                            <w:r>
                              <w:rPr>
                                <w:spacing w:val="1"/>
                                <w:sz w:val="24"/>
                              </w:rPr>
                              <w:t xml:space="preserve"> </w:t>
                            </w:r>
                            <w:r>
                              <w:rPr>
                                <w:sz w:val="24"/>
                              </w:rPr>
                              <w:t>study</w:t>
                            </w:r>
                            <w:r>
                              <w:rPr>
                                <w:spacing w:val="-4"/>
                                <w:sz w:val="24"/>
                              </w:rPr>
                              <w:t xml:space="preserve"> </w:t>
                            </w:r>
                            <w:r>
                              <w:rPr>
                                <w:spacing w:val="-2"/>
                                <w:sz w:val="24"/>
                              </w:rPr>
                              <w:t>adapted</w:t>
                            </w:r>
                          </w:p>
                        </w:tc>
                      </w:tr>
                      <w:tr w:rsidR="001708C2">
                        <w:trPr>
                          <w:trHeight w:val="414"/>
                        </w:trPr>
                        <w:tc>
                          <w:tcPr>
                            <w:tcW w:w="1344" w:type="dxa"/>
                          </w:tcPr>
                          <w:p w:rsidR="001708C2" w:rsidRDefault="00216F05">
                            <w:pPr>
                              <w:pStyle w:val="TableParagraph"/>
                              <w:spacing w:before="63"/>
                              <w:ind w:left="107"/>
                              <w:rPr>
                                <w:sz w:val="24"/>
                              </w:rPr>
                            </w:pPr>
                            <w:r>
                              <w:rPr>
                                <w:spacing w:val="-2"/>
                                <w:sz w:val="24"/>
                              </w:rPr>
                              <w:t>Zhang</w:t>
                            </w:r>
                          </w:p>
                        </w:tc>
                        <w:tc>
                          <w:tcPr>
                            <w:tcW w:w="1901" w:type="dxa"/>
                          </w:tcPr>
                          <w:p w:rsidR="001708C2" w:rsidRDefault="00216F05">
                            <w:pPr>
                              <w:pStyle w:val="TableParagraph"/>
                              <w:spacing w:before="63"/>
                              <w:ind w:left="149"/>
                              <w:rPr>
                                <w:sz w:val="24"/>
                              </w:rPr>
                            </w:pPr>
                            <w:r>
                              <w:rPr>
                                <w:sz w:val="24"/>
                              </w:rPr>
                              <w:t>engagement</w:t>
                            </w:r>
                            <w:r>
                              <w:rPr>
                                <w:spacing w:val="-4"/>
                                <w:sz w:val="24"/>
                              </w:rPr>
                              <w:t xml:space="preserve"> </w:t>
                            </w:r>
                            <w:r>
                              <w:rPr>
                                <w:spacing w:val="-5"/>
                                <w:sz w:val="24"/>
                              </w:rPr>
                              <w:t>in</w:t>
                            </w:r>
                          </w:p>
                        </w:tc>
                        <w:tc>
                          <w:tcPr>
                            <w:tcW w:w="2182" w:type="dxa"/>
                          </w:tcPr>
                          <w:p w:rsidR="001708C2" w:rsidRDefault="00216F05">
                            <w:pPr>
                              <w:pStyle w:val="TableParagraph"/>
                              <w:spacing w:before="63"/>
                              <w:ind w:left="144"/>
                              <w:rPr>
                                <w:sz w:val="24"/>
                              </w:rPr>
                            </w:pPr>
                            <w:r>
                              <w:rPr>
                                <w:sz w:val="24"/>
                              </w:rPr>
                              <w:t>engagement</w:t>
                            </w:r>
                            <w:r>
                              <w:rPr>
                                <w:spacing w:val="-4"/>
                                <w:sz w:val="24"/>
                              </w:rPr>
                              <w:t xml:space="preserve"> </w:t>
                            </w:r>
                            <w:r>
                              <w:rPr>
                                <w:spacing w:val="-5"/>
                                <w:sz w:val="24"/>
                              </w:rPr>
                              <w:t>of</w:t>
                            </w:r>
                          </w:p>
                        </w:tc>
                        <w:tc>
                          <w:tcPr>
                            <w:tcW w:w="2086" w:type="dxa"/>
                          </w:tcPr>
                          <w:p w:rsidR="001708C2" w:rsidRDefault="00216F05">
                            <w:pPr>
                              <w:pStyle w:val="TableParagraph"/>
                              <w:spacing w:before="63"/>
                              <w:ind w:left="127"/>
                              <w:rPr>
                                <w:sz w:val="24"/>
                              </w:rPr>
                            </w:pPr>
                            <w:r>
                              <w:rPr>
                                <w:sz w:val="24"/>
                              </w:rPr>
                              <w:t>(energy)</w:t>
                            </w:r>
                            <w:r>
                              <w:rPr>
                                <w:spacing w:val="-4"/>
                                <w:sz w:val="24"/>
                              </w:rPr>
                              <w:t xml:space="preserve"> </w:t>
                            </w:r>
                            <w:r>
                              <w:rPr>
                                <w:spacing w:val="-5"/>
                                <w:sz w:val="24"/>
                              </w:rPr>
                              <w:t>and</w:t>
                            </w:r>
                          </w:p>
                        </w:tc>
                        <w:tc>
                          <w:tcPr>
                            <w:tcW w:w="2445" w:type="dxa"/>
                          </w:tcPr>
                          <w:p w:rsidR="001708C2" w:rsidRDefault="00216F05">
                            <w:pPr>
                              <w:pStyle w:val="TableParagraph"/>
                              <w:spacing w:before="63"/>
                              <w:ind w:left="115"/>
                              <w:rPr>
                                <w:sz w:val="24"/>
                              </w:rPr>
                            </w:pPr>
                            <w:r>
                              <w:rPr>
                                <w:spacing w:val="-2"/>
                                <w:sz w:val="24"/>
                              </w:rPr>
                              <w:t>stakeholder</w:t>
                            </w:r>
                          </w:p>
                        </w:tc>
                      </w:tr>
                      <w:tr w:rsidR="001708C2">
                        <w:trPr>
                          <w:trHeight w:val="4692"/>
                        </w:trPr>
                        <w:tc>
                          <w:tcPr>
                            <w:tcW w:w="1344" w:type="dxa"/>
                          </w:tcPr>
                          <w:p w:rsidR="001708C2" w:rsidRDefault="00216F05">
                            <w:pPr>
                              <w:pStyle w:val="TableParagraph"/>
                              <w:spacing w:before="64"/>
                              <w:ind w:left="107"/>
                              <w:rPr>
                                <w:sz w:val="24"/>
                              </w:rPr>
                            </w:pPr>
                            <w:r>
                              <w:rPr>
                                <w:spacing w:val="-2"/>
                                <w:sz w:val="24"/>
                              </w:rPr>
                              <w:t>(2022)</w:t>
                            </w:r>
                          </w:p>
                        </w:tc>
                        <w:tc>
                          <w:tcPr>
                            <w:tcW w:w="1901" w:type="dxa"/>
                          </w:tcPr>
                          <w:p w:rsidR="001708C2" w:rsidRDefault="00216F05">
                            <w:pPr>
                              <w:pStyle w:val="TableParagraph"/>
                              <w:spacing w:before="64" w:line="360" w:lineRule="auto"/>
                              <w:ind w:left="149" w:right="274"/>
                              <w:rPr>
                                <w:sz w:val="24"/>
                              </w:rPr>
                            </w:pPr>
                            <w:r>
                              <w:rPr>
                                <w:spacing w:val="-2"/>
                                <w:sz w:val="24"/>
                              </w:rPr>
                              <w:t xml:space="preserve">renewable </w:t>
                            </w:r>
                            <w:r>
                              <w:rPr>
                                <w:sz w:val="24"/>
                              </w:rPr>
                              <w:t>energy</w:t>
                            </w:r>
                            <w:r>
                              <w:rPr>
                                <w:spacing w:val="-15"/>
                                <w:sz w:val="24"/>
                              </w:rPr>
                              <w:t xml:space="preserve"> </w:t>
                            </w:r>
                            <w:r>
                              <w:rPr>
                                <w:sz w:val="24"/>
                              </w:rPr>
                              <w:t>projects in China</w:t>
                            </w:r>
                          </w:p>
                        </w:tc>
                        <w:tc>
                          <w:tcPr>
                            <w:tcW w:w="2182" w:type="dxa"/>
                          </w:tcPr>
                          <w:p w:rsidR="001708C2" w:rsidRDefault="00216F05">
                            <w:pPr>
                              <w:pStyle w:val="TableParagraph"/>
                              <w:spacing w:before="64" w:line="360" w:lineRule="auto"/>
                              <w:ind w:left="144" w:right="122"/>
                              <w:rPr>
                                <w:sz w:val="24"/>
                              </w:rPr>
                            </w:pPr>
                            <w:proofErr w:type="gramStart"/>
                            <w:r>
                              <w:rPr>
                                <w:spacing w:val="-2"/>
                                <w:sz w:val="24"/>
                              </w:rPr>
                              <w:t>stakeholders</w:t>
                            </w:r>
                            <w:proofErr w:type="gramEnd"/>
                            <w:r>
                              <w:rPr>
                                <w:spacing w:val="-2"/>
                                <w:sz w:val="24"/>
                              </w:rPr>
                              <w:t xml:space="preserve"> </w:t>
                            </w:r>
                            <w:r>
                              <w:rPr>
                                <w:sz w:val="24"/>
                              </w:rPr>
                              <w:t xml:space="preserve">facilitated better </w:t>
                            </w:r>
                            <w:r>
                              <w:rPr>
                                <w:spacing w:val="-2"/>
                                <w:sz w:val="24"/>
                              </w:rPr>
                              <w:t xml:space="preserve">project </w:t>
                            </w:r>
                            <w:r>
                              <w:rPr>
                                <w:sz w:val="24"/>
                              </w:rPr>
                              <w:t>implementation</w:t>
                            </w:r>
                            <w:r>
                              <w:rPr>
                                <w:spacing w:val="-15"/>
                                <w:sz w:val="24"/>
                              </w:rPr>
                              <w:t xml:space="preserve"> </w:t>
                            </w:r>
                            <w:r>
                              <w:rPr>
                                <w:sz w:val="24"/>
                              </w:rPr>
                              <w:t xml:space="preserve">and increased project acceptance. This helped in </w:t>
                            </w:r>
                            <w:r>
                              <w:rPr>
                                <w:spacing w:val="-2"/>
                                <w:sz w:val="24"/>
                              </w:rPr>
                              <w:t>identifying</w:t>
                            </w:r>
                            <w:r>
                              <w:rPr>
                                <w:spacing w:val="40"/>
                                <w:sz w:val="24"/>
                              </w:rPr>
                              <w:t xml:space="preserve"> </w:t>
                            </w:r>
                            <w:r>
                              <w:rPr>
                                <w:sz w:val="24"/>
                              </w:rPr>
                              <w:t>potential</w:t>
                            </w:r>
                            <w:r>
                              <w:rPr>
                                <w:spacing w:val="-15"/>
                                <w:sz w:val="24"/>
                              </w:rPr>
                              <w:t xml:space="preserve"> </w:t>
                            </w:r>
                            <w:r>
                              <w:rPr>
                                <w:sz w:val="24"/>
                              </w:rPr>
                              <w:t>challenges early, allowing for proactive</w:t>
                            </w:r>
                            <w:r>
                              <w:rPr>
                                <w:spacing w:val="-4"/>
                                <w:sz w:val="24"/>
                              </w:rPr>
                              <w:t xml:space="preserve"> </w:t>
                            </w:r>
                            <w:r>
                              <w:rPr>
                                <w:sz w:val="24"/>
                              </w:rPr>
                              <w:t>solutions.</w:t>
                            </w:r>
                          </w:p>
                        </w:tc>
                        <w:tc>
                          <w:tcPr>
                            <w:tcW w:w="2086" w:type="dxa"/>
                          </w:tcPr>
                          <w:p w:rsidR="001708C2" w:rsidRDefault="00216F05">
                            <w:pPr>
                              <w:pStyle w:val="TableParagraph"/>
                              <w:spacing w:before="64" w:line="360" w:lineRule="auto"/>
                              <w:ind w:left="127" w:right="193"/>
                              <w:rPr>
                                <w:sz w:val="24"/>
                              </w:rPr>
                            </w:pPr>
                            <w:proofErr w:type="gramStart"/>
                            <w:r>
                              <w:rPr>
                                <w:sz w:val="24"/>
                              </w:rPr>
                              <w:t>governance</w:t>
                            </w:r>
                            <w:proofErr w:type="gramEnd"/>
                            <w:r>
                              <w:rPr>
                                <w:spacing w:val="-15"/>
                                <w:sz w:val="24"/>
                              </w:rPr>
                              <w:t xml:space="preserve"> </w:t>
                            </w:r>
                            <w:r>
                              <w:rPr>
                                <w:sz w:val="24"/>
                              </w:rPr>
                              <w:t>model (centralized and state-led) differ g</w:t>
                            </w:r>
                            <w:r>
                              <w:rPr>
                                <w:sz w:val="24"/>
                              </w:rPr>
                              <w:t xml:space="preserve">reatly from the </w:t>
                            </w:r>
                            <w:r>
                              <w:rPr>
                                <w:spacing w:val="-2"/>
                                <w:sz w:val="24"/>
                              </w:rPr>
                              <w:t xml:space="preserve">decentralized, NGO-driven </w:t>
                            </w:r>
                            <w:r>
                              <w:rPr>
                                <w:sz w:val="24"/>
                              </w:rPr>
                              <w:t xml:space="preserve">health projects common in Kenya's informal </w:t>
                            </w:r>
                            <w:r>
                              <w:rPr>
                                <w:spacing w:val="-2"/>
                                <w:sz w:val="24"/>
                              </w:rPr>
                              <w:t>settlements.</w:t>
                            </w:r>
                          </w:p>
                        </w:tc>
                        <w:tc>
                          <w:tcPr>
                            <w:tcW w:w="2445" w:type="dxa"/>
                          </w:tcPr>
                          <w:p w:rsidR="001708C2" w:rsidRDefault="00216F05">
                            <w:pPr>
                              <w:pStyle w:val="TableParagraph"/>
                              <w:spacing w:before="64" w:line="360" w:lineRule="auto"/>
                              <w:ind w:left="115" w:right="159"/>
                              <w:rPr>
                                <w:sz w:val="24"/>
                              </w:rPr>
                            </w:pPr>
                            <w:proofErr w:type="gramStart"/>
                            <w:r>
                              <w:rPr>
                                <w:sz w:val="24"/>
                              </w:rPr>
                              <w:t>engagement</w:t>
                            </w:r>
                            <w:proofErr w:type="gramEnd"/>
                            <w:r>
                              <w:rPr>
                                <w:spacing w:val="-15"/>
                                <w:sz w:val="24"/>
                              </w:rPr>
                              <w:t xml:space="preserve"> </w:t>
                            </w:r>
                            <w:r>
                              <w:rPr>
                                <w:sz w:val="24"/>
                              </w:rPr>
                              <w:t xml:space="preserve">principles to healthcare sector, helping NGOs and donors understand how to navigate stakeholder dynamics in decentralized, participatory planning environments like AMREF's operations in </w:t>
                            </w:r>
                            <w:proofErr w:type="spellStart"/>
                            <w:r>
                              <w:rPr>
                                <w:sz w:val="24"/>
                              </w:rPr>
                              <w:t>Kibera</w:t>
                            </w:r>
                            <w:proofErr w:type="spellEnd"/>
                            <w:r>
                              <w:rPr>
                                <w:sz w:val="24"/>
                              </w:rPr>
                              <w:t>.</w:t>
                            </w:r>
                          </w:p>
                        </w:tc>
                      </w:tr>
                      <w:tr w:rsidR="001708C2">
                        <w:trPr>
                          <w:trHeight w:val="552"/>
                        </w:trPr>
                        <w:tc>
                          <w:tcPr>
                            <w:tcW w:w="1344" w:type="dxa"/>
                          </w:tcPr>
                          <w:p w:rsidR="001708C2" w:rsidRDefault="00216F05">
                            <w:pPr>
                              <w:pStyle w:val="TableParagraph"/>
                              <w:spacing w:before="201"/>
                              <w:ind w:left="107"/>
                              <w:rPr>
                                <w:sz w:val="24"/>
                              </w:rPr>
                            </w:pPr>
                            <w:r>
                              <w:rPr>
                                <w:spacing w:val="-2"/>
                                <w:sz w:val="24"/>
                              </w:rPr>
                              <w:t>Reuters</w:t>
                            </w:r>
                          </w:p>
                        </w:tc>
                        <w:tc>
                          <w:tcPr>
                            <w:tcW w:w="1901" w:type="dxa"/>
                          </w:tcPr>
                          <w:p w:rsidR="001708C2" w:rsidRDefault="00216F05">
                            <w:pPr>
                              <w:pStyle w:val="TableParagraph"/>
                              <w:spacing w:before="201"/>
                              <w:ind w:left="149"/>
                              <w:rPr>
                                <w:sz w:val="24"/>
                              </w:rPr>
                            </w:pPr>
                            <w:r>
                              <w:rPr>
                                <w:sz w:val="24"/>
                              </w:rPr>
                              <w:t>U.S.</w:t>
                            </w:r>
                            <w:r>
                              <w:rPr>
                                <w:spacing w:val="-2"/>
                                <w:sz w:val="24"/>
                              </w:rPr>
                              <w:t xml:space="preserve"> </w:t>
                            </w:r>
                            <w:r>
                              <w:rPr>
                                <w:sz w:val="24"/>
                              </w:rPr>
                              <w:t>pledge</w:t>
                            </w:r>
                            <w:r>
                              <w:rPr>
                                <w:spacing w:val="-1"/>
                                <w:sz w:val="24"/>
                              </w:rPr>
                              <w:t xml:space="preserve"> </w:t>
                            </w:r>
                            <w:r>
                              <w:rPr>
                                <w:spacing w:val="-5"/>
                                <w:sz w:val="24"/>
                              </w:rPr>
                              <w:t>for</w:t>
                            </w:r>
                          </w:p>
                        </w:tc>
                        <w:tc>
                          <w:tcPr>
                            <w:tcW w:w="2182" w:type="dxa"/>
                          </w:tcPr>
                          <w:p w:rsidR="001708C2" w:rsidRDefault="00216F05">
                            <w:pPr>
                              <w:pStyle w:val="TableParagraph"/>
                              <w:spacing w:before="201"/>
                              <w:ind w:left="144"/>
                              <w:rPr>
                                <w:sz w:val="24"/>
                              </w:rPr>
                            </w:pPr>
                            <w:r>
                              <w:rPr>
                                <w:spacing w:val="-2"/>
                                <w:sz w:val="24"/>
                              </w:rPr>
                              <w:t>Chronic</w:t>
                            </w:r>
                          </w:p>
                        </w:tc>
                        <w:tc>
                          <w:tcPr>
                            <w:tcW w:w="2086" w:type="dxa"/>
                          </w:tcPr>
                          <w:p w:rsidR="001708C2" w:rsidRDefault="00216F05">
                            <w:pPr>
                              <w:pStyle w:val="TableParagraph"/>
                              <w:spacing w:before="201"/>
                              <w:ind w:left="127"/>
                              <w:rPr>
                                <w:sz w:val="24"/>
                              </w:rPr>
                            </w:pPr>
                            <w:r>
                              <w:rPr>
                                <w:sz w:val="24"/>
                              </w:rPr>
                              <w:t>There</w:t>
                            </w:r>
                            <w:r>
                              <w:rPr>
                                <w:spacing w:val="-5"/>
                                <w:sz w:val="24"/>
                              </w:rPr>
                              <w:t xml:space="preserve"> </w:t>
                            </w:r>
                            <w:r>
                              <w:rPr>
                                <w:sz w:val="24"/>
                              </w:rPr>
                              <w:t>is a</w:t>
                            </w:r>
                            <w:r>
                              <w:rPr>
                                <w:spacing w:val="-1"/>
                                <w:sz w:val="24"/>
                              </w:rPr>
                              <w:t xml:space="preserve"> </w:t>
                            </w:r>
                            <w:r>
                              <w:rPr>
                                <w:sz w:val="24"/>
                              </w:rPr>
                              <w:t xml:space="preserve">lack </w:t>
                            </w:r>
                            <w:r>
                              <w:rPr>
                                <w:spacing w:val="-5"/>
                                <w:sz w:val="24"/>
                              </w:rPr>
                              <w:t>of</w:t>
                            </w:r>
                          </w:p>
                        </w:tc>
                        <w:tc>
                          <w:tcPr>
                            <w:tcW w:w="2445" w:type="dxa"/>
                          </w:tcPr>
                          <w:p w:rsidR="001708C2" w:rsidRDefault="00216F05">
                            <w:pPr>
                              <w:pStyle w:val="TableParagraph"/>
                              <w:spacing w:before="201"/>
                              <w:ind w:left="115"/>
                              <w:rPr>
                                <w:sz w:val="24"/>
                              </w:rPr>
                            </w:pPr>
                            <w:r>
                              <w:rPr>
                                <w:sz w:val="24"/>
                              </w:rPr>
                              <w:t>This</w:t>
                            </w:r>
                            <w:r>
                              <w:rPr>
                                <w:spacing w:val="1"/>
                                <w:sz w:val="24"/>
                              </w:rPr>
                              <w:t xml:space="preserve"> </w:t>
                            </w:r>
                            <w:r>
                              <w:rPr>
                                <w:sz w:val="24"/>
                              </w:rPr>
                              <w:t>study</w:t>
                            </w:r>
                            <w:r>
                              <w:rPr>
                                <w:spacing w:val="-4"/>
                                <w:sz w:val="24"/>
                              </w:rPr>
                              <w:t xml:space="preserve"> </w:t>
                            </w:r>
                            <w:r>
                              <w:rPr>
                                <w:spacing w:val="-2"/>
                                <w:sz w:val="24"/>
                              </w:rPr>
                              <w:t>assessed</w:t>
                            </w:r>
                          </w:p>
                        </w:tc>
                      </w:tr>
                      <w:tr w:rsidR="001708C2">
                        <w:trPr>
                          <w:trHeight w:val="4065"/>
                        </w:trPr>
                        <w:tc>
                          <w:tcPr>
                            <w:tcW w:w="1344" w:type="dxa"/>
                          </w:tcPr>
                          <w:p w:rsidR="001708C2" w:rsidRDefault="00216F05">
                            <w:pPr>
                              <w:pStyle w:val="TableParagraph"/>
                              <w:spacing w:before="64"/>
                              <w:ind w:left="107"/>
                              <w:rPr>
                                <w:sz w:val="24"/>
                              </w:rPr>
                            </w:pPr>
                            <w:r>
                              <w:rPr>
                                <w:spacing w:val="-2"/>
                                <w:sz w:val="24"/>
                              </w:rPr>
                              <w:t>(2024).</w:t>
                            </w:r>
                          </w:p>
                        </w:tc>
                        <w:tc>
                          <w:tcPr>
                            <w:tcW w:w="1901" w:type="dxa"/>
                          </w:tcPr>
                          <w:p w:rsidR="001708C2" w:rsidRDefault="00216F05">
                            <w:pPr>
                              <w:pStyle w:val="TableParagraph"/>
                              <w:spacing w:before="64" w:line="360" w:lineRule="auto"/>
                              <w:ind w:left="149"/>
                              <w:rPr>
                                <w:sz w:val="24"/>
                              </w:rPr>
                            </w:pPr>
                            <w:r>
                              <w:rPr>
                                <w:sz w:val="24"/>
                              </w:rPr>
                              <w:t xml:space="preserve">Sudan funding </w:t>
                            </w:r>
                            <w:r>
                              <w:rPr>
                                <w:spacing w:val="-2"/>
                                <w:sz w:val="24"/>
                              </w:rPr>
                              <w:t xml:space="preserve">highlights </w:t>
                            </w:r>
                            <w:r>
                              <w:rPr>
                                <w:sz w:val="24"/>
                              </w:rPr>
                              <w:t>challenges</w:t>
                            </w:r>
                            <w:r>
                              <w:rPr>
                                <w:spacing w:val="-15"/>
                                <w:sz w:val="24"/>
                              </w:rPr>
                              <w:t xml:space="preserve"> </w:t>
                            </w:r>
                            <w:r>
                              <w:rPr>
                                <w:sz w:val="24"/>
                              </w:rPr>
                              <w:t>in</w:t>
                            </w:r>
                            <w:r>
                              <w:rPr>
                                <w:spacing w:val="-15"/>
                                <w:sz w:val="24"/>
                              </w:rPr>
                              <w:t xml:space="preserve"> </w:t>
                            </w:r>
                            <w:r>
                              <w:rPr>
                                <w:sz w:val="24"/>
                              </w:rPr>
                              <w:t xml:space="preserve">aid </w:t>
                            </w:r>
                            <w:r>
                              <w:rPr>
                                <w:spacing w:val="-2"/>
                                <w:sz w:val="24"/>
                              </w:rPr>
                              <w:t>allocation</w:t>
                            </w:r>
                          </w:p>
                        </w:tc>
                        <w:tc>
                          <w:tcPr>
                            <w:tcW w:w="2182" w:type="dxa"/>
                          </w:tcPr>
                          <w:p w:rsidR="001708C2" w:rsidRDefault="00216F05">
                            <w:pPr>
                              <w:pStyle w:val="TableParagraph"/>
                              <w:spacing w:before="64" w:line="360" w:lineRule="auto"/>
                              <w:ind w:left="144" w:right="148"/>
                              <w:rPr>
                                <w:sz w:val="24"/>
                              </w:rPr>
                            </w:pPr>
                            <w:proofErr w:type="gramStart"/>
                            <w:r>
                              <w:rPr>
                                <w:sz w:val="24"/>
                              </w:rPr>
                              <w:t>underfunding</w:t>
                            </w:r>
                            <w:proofErr w:type="gramEnd"/>
                            <w:r>
                              <w:rPr>
                                <w:sz w:val="24"/>
                              </w:rPr>
                              <w:t xml:space="preserve"> of </w:t>
                            </w:r>
                            <w:r>
                              <w:rPr>
                                <w:spacing w:val="-2"/>
                                <w:sz w:val="24"/>
                              </w:rPr>
                              <w:t xml:space="preserve">humanitarian </w:t>
                            </w:r>
                            <w:r>
                              <w:rPr>
                                <w:sz w:val="24"/>
                              </w:rPr>
                              <w:t>projects has been a challenge, with only a fraction of needed aid being met.</w:t>
                            </w:r>
                            <w:r>
                              <w:rPr>
                                <w:spacing w:val="-10"/>
                                <w:sz w:val="24"/>
                              </w:rPr>
                              <w:t xml:space="preserve"> </w:t>
                            </w:r>
                            <w:r>
                              <w:rPr>
                                <w:sz w:val="24"/>
                              </w:rPr>
                              <w:t>This</w:t>
                            </w:r>
                            <w:r>
                              <w:rPr>
                                <w:spacing w:val="-10"/>
                                <w:sz w:val="24"/>
                              </w:rPr>
                              <w:t xml:space="preserve"> </w:t>
                            </w:r>
                            <w:r>
                              <w:rPr>
                                <w:sz w:val="24"/>
                              </w:rPr>
                              <w:t>has</w:t>
                            </w:r>
                            <w:r>
                              <w:rPr>
                                <w:spacing w:val="-10"/>
                                <w:sz w:val="24"/>
                              </w:rPr>
                              <w:t xml:space="preserve"> </w:t>
                            </w:r>
                            <w:r>
                              <w:rPr>
                                <w:sz w:val="24"/>
                              </w:rPr>
                              <w:t>led</w:t>
                            </w:r>
                            <w:r>
                              <w:rPr>
                                <w:spacing w:val="-10"/>
                                <w:sz w:val="24"/>
                              </w:rPr>
                              <w:t xml:space="preserve"> </w:t>
                            </w:r>
                            <w:r>
                              <w:rPr>
                                <w:sz w:val="24"/>
                              </w:rPr>
                              <w:t>to delayed responses and compromised</w:t>
                            </w:r>
                          </w:p>
                          <w:p w:rsidR="001708C2" w:rsidRDefault="00216F05">
                            <w:pPr>
                              <w:pStyle w:val="TableParagraph"/>
                              <w:spacing w:line="256" w:lineRule="exact"/>
                              <w:ind w:left="144"/>
                              <w:rPr>
                                <w:sz w:val="24"/>
                              </w:rPr>
                            </w:pPr>
                            <w:r>
                              <w:rPr>
                                <w:sz w:val="24"/>
                              </w:rPr>
                              <w:t>project</w:t>
                            </w:r>
                            <w:r>
                              <w:rPr>
                                <w:spacing w:val="-3"/>
                                <w:sz w:val="24"/>
                              </w:rPr>
                              <w:t xml:space="preserve"> </w:t>
                            </w:r>
                            <w:r>
                              <w:rPr>
                                <w:spacing w:val="-2"/>
                                <w:sz w:val="24"/>
                              </w:rPr>
                              <w:t>planning</w:t>
                            </w:r>
                          </w:p>
                        </w:tc>
                        <w:tc>
                          <w:tcPr>
                            <w:tcW w:w="2086" w:type="dxa"/>
                          </w:tcPr>
                          <w:p w:rsidR="001708C2" w:rsidRDefault="00216F05">
                            <w:pPr>
                              <w:pStyle w:val="TableParagraph"/>
                              <w:spacing w:before="64" w:line="360" w:lineRule="auto"/>
                              <w:ind w:left="127" w:right="193"/>
                              <w:rPr>
                                <w:sz w:val="24"/>
                              </w:rPr>
                            </w:pPr>
                            <w:r>
                              <w:rPr>
                                <w:sz w:val="24"/>
                              </w:rPr>
                              <w:t>research</w:t>
                            </w:r>
                            <w:r>
                              <w:rPr>
                                <w:spacing w:val="-15"/>
                                <w:sz w:val="24"/>
                              </w:rPr>
                              <w:t xml:space="preserve"> </w:t>
                            </w:r>
                            <w:r>
                              <w:rPr>
                                <w:sz w:val="24"/>
                              </w:rPr>
                              <w:t>on</w:t>
                            </w:r>
                            <w:r>
                              <w:rPr>
                                <w:spacing w:val="-15"/>
                                <w:sz w:val="24"/>
                              </w:rPr>
                              <w:t xml:space="preserve"> </w:t>
                            </w:r>
                            <w:r>
                              <w:rPr>
                                <w:sz w:val="24"/>
                              </w:rPr>
                              <w:t xml:space="preserve">how </w:t>
                            </w:r>
                            <w:r>
                              <w:rPr>
                                <w:spacing w:val="-2"/>
                                <w:sz w:val="24"/>
                              </w:rPr>
                              <w:t xml:space="preserve">chronic underfunding </w:t>
                            </w:r>
                            <w:r>
                              <w:rPr>
                                <w:sz w:val="24"/>
                              </w:rPr>
                              <w:t>influences the</w:t>
                            </w:r>
                          </w:p>
                          <w:p w:rsidR="001708C2" w:rsidRDefault="00216F05">
                            <w:pPr>
                              <w:pStyle w:val="TableParagraph"/>
                              <w:spacing w:line="360" w:lineRule="auto"/>
                              <w:ind w:left="127" w:right="107"/>
                              <w:rPr>
                                <w:sz w:val="24"/>
                              </w:rPr>
                            </w:pPr>
                            <w:r>
                              <w:rPr>
                                <w:sz w:val="24"/>
                              </w:rPr>
                              <w:t>long-term</w:t>
                            </w:r>
                            <w:r>
                              <w:rPr>
                                <w:spacing w:val="-15"/>
                                <w:sz w:val="24"/>
                              </w:rPr>
                              <w:t xml:space="preserve"> </w:t>
                            </w:r>
                            <w:r>
                              <w:rPr>
                                <w:sz w:val="24"/>
                              </w:rPr>
                              <w:t xml:space="preserve">planning and sustainability of donor-funded projects in conflict </w:t>
                            </w:r>
                            <w:r>
                              <w:rPr>
                                <w:spacing w:val="-2"/>
                                <w:sz w:val="24"/>
                              </w:rPr>
                              <w:t>zones</w:t>
                            </w:r>
                          </w:p>
                        </w:tc>
                        <w:tc>
                          <w:tcPr>
                            <w:tcW w:w="2445" w:type="dxa"/>
                          </w:tcPr>
                          <w:p w:rsidR="001708C2" w:rsidRDefault="00216F05">
                            <w:pPr>
                              <w:pStyle w:val="TableParagraph"/>
                              <w:spacing w:before="64" w:line="360" w:lineRule="auto"/>
                              <w:ind w:left="115" w:right="17"/>
                              <w:rPr>
                                <w:sz w:val="24"/>
                              </w:rPr>
                            </w:pPr>
                            <w:r>
                              <w:rPr>
                                <w:sz w:val="24"/>
                              </w:rPr>
                              <w:t>how donor-funded projects in Kenya handle financial sustainability during times</w:t>
                            </w:r>
                            <w:r>
                              <w:rPr>
                                <w:spacing w:val="-15"/>
                                <w:sz w:val="24"/>
                              </w:rPr>
                              <w:t xml:space="preserve"> </w:t>
                            </w:r>
                            <w:r>
                              <w:rPr>
                                <w:sz w:val="24"/>
                              </w:rPr>
                              <w:t>of</w:t>
                            </w:r>
                            <w:r>
                              <w:rPr>
                                <w:spacing w:val="-15"/>
                                <w:sz w:val="24"/>
                              </w:rPr>
                              <w:t xml:space="preserve"> </w:t>
                            </w:r>
                            <w:r>
                              <w:rPr>
                                <w:sz w:val="24"/>
                              </w:rPr>
                              <w:t>underfunding, providing frameworks for</w:t>
                            </w:r>
                            <w:r>
                              <w:rPr>
                                <w:spacing w:val="-14"/>
                                <w:sz w:val="24"/>
                              </w:rPr>
                              <w:t xml:space="preserve"> </w:t>
                            </w:r>
                            <w:r>
                              <w:rPr>
                                <w:sz w:val="24"/>
                              </w:rPr>
                              <w:t>better</w:t>
                            </w:r>
                            <w:r>
                              <w:rPr>
                                <w:spacing w:val="-13"/>
                                <w:sz w:val="24"/>
                              </w:rPr>
                              <w:t xml:space="preserve"> </w:t>
                            </w:r>
                            <w:r>
                              <w:rPr>
                                <w:sz w:val="24"/>
                              </w:rPr>
                              <w:t>planning</w:t>
                            </w:r>
                            <w:r>
                              <w:rPr>
                                <w:spacing w:val="-13"/>
                                <w:sz w:val="24"/>
                              </w:rPr>
                              <w:t xml:space="preserve"> </w:t>
                            </w:r>
                            <w:r>
                              <w:rPr>
                                <w:sz w:val="24"/>
                              </w:rPr>
                              <w:t>and resource allocation during financial</w:t>
                            </w:r>
                          </w:p>
                          <w:p w:rsidR="001708C2" w:rsidRDefault="00216F05">
                            <w:pPr>
                              <w:pStyle w:val="TableParagraph"/>
                              <w:spacing w:line="256" w:lineRule="exact"/>
                              <w:ind w:left="115"/>
                              <w:rPr>
                                <w:sz w:val="24"/>
                              </w:rPr>
                            </w:pPr>
                            <w:r>
                              <w:rPr>
                                <w:spacing w:val="-2"/>
                                <w:sz w:val="24"/>
                              </w:rPr>
                              <w:t>constraints</w:t>
                            </w:r>
                          </w:p>
                        </w:tc>
                      </w:tr>
                    </w:tbl>
                    <w:p w:rsidR="001708C2" w:rsidRDefault="001708C2">
                      <w:pPr>
                        <w:pStyle w:val="BodyText"/>
                      </w:pPr>
                    </w:p>
                  </w:txbxContent>
                </v:textbox>
                <w10:wrap anchorx="page"/>
              </v:shape>
            </w:pict>
          </mc:Fallback>
        </mc:AlternateContent>
      </w:r>
      <w:bookmarkStart w:id="22" w:name="_bookmark21"/>
      <w:bookmarkEnd w:id="22"/>
      <w:r>
        <w:t>Summary of Knowledge Gaps Table</w:t>
      </w:r>
      <w:r>
        <w:rPr>
          <w:spacing w:val="-8"/>
        </w:rPr>
        <w:t xml:space="preserve"> </w:t>
      </w:r>
      <w:r>
        <w:t>1:</w:t>
      </w:r>
      <w:r>
        <w:rPr>
          <w:spacing w:val="-10"/>
        </w:rPr>
        <w:t xml:space="preserve"> </w:t>
      </w:r>
      <w:r>
        <w:t>Summary</w:t>
      </w:r>
      <w:r>
        <w:rPr>
          <w:spacing w:val="-8"/>
        </w:rPr>
        <w:t xml:space="preserve"> </w:t>
      </w:r>
      <w:r>
        <w:t>of</w:t>
      </w:r>
      <w:r>
        <w:rPr>
          <w:spacing w:val="-7"/>
        </w:rPr>
        <w:t xml:space="preserve"> </w:t>
      </w:r>
      <w:r>
        <w:t>Knowledge</w:t>
      </w:r>
      <w:r>
        <w:rPr>
          <w:spacing w:val="-8"/>
        </w:rPr>
        <w:t xml:space="preserve"> </w:t>
      </w:r>
      <w:r>
        <w:t>Gaps</w:t>
      </w:r>
    </w:p>
    <w:p w:rsidR="001708C2" w:rsidRDefault="001708C2">
      <w:pPr>
        <w:pStyle w:val="Heading2"/>
        <w:spacing w:line="396" w:lineRule="auto"/>
        <w:jc w:val="left"/>
        <w:sectPr w:rsidR="001708C2">
          <w:pgSz w:w="12240" w:h="15840"/>
          <w:pgMar w:top="1360" w:right="1080" w:bottom="1200" w:left="720" w:header="0" w:footer="1015" w:gutter="0"/>
          <w:cols w:space="720"/>
        </w:sectPr>
      </w:pPr>
    </w:p>
    <w:p w:rsidR="001708C2" w:rsidRDefault="001708C2">
      <w:pPr>
        <w:pStyle w:val="BodyText"/>
        <w:spacing w:before="1"/>
        <w:rPr>
          <w:b/>
          <w:sz w:val="2"/>
        </w:rPr>
      </w:pPr>
    </w:p>
    <w:tbl>
      <w:tblPr>
        <w:tblW w:w="0" w:type="auto"/>
        <w:tblInd w:w="173" w:type="dxa"/>
        <w:tblLayout w:type="fixed"/>
        <w:tblCellMar>
          <w:left w:w="0" w:type="dxa"/>
          <w:right w:w="0" w:type="dxa"/>
        </w:tblCellMar>
        <w:tblLook w:val="01E0" w:firstRow="1" w:lastRow="1" w:firstColumn="1" w:lastColumn="1" w:noHBand="0" w:noVBand="0"/>
      </w:tblPr>
      <w:tblGrid>
        <w:gridCol w:w="1373"/>
        <w:gridCol w:w="1893"/>
        <w:gridCol w:w="2166"/>
        <w:gridCol w:w="2088"/>
        <w:gridCol w:w="2436"/>
      </w:tblGrid>
      <w:tr w:rsidR="001708C2">
        <w:trPr>
          <w:trHeight w:val="827"/>
        </w:trPr>
        <w:tc>
          <w:tcPr>
            <w:tcW w:w="1373" w:type="dxa"/>
            <w:tcBorders>
              <w:top w:val="single" w:sz="4" w:space="0" w:color="000000"/>
              <w:bottom w:val="single" w:sz="4" w:space="0" w:color="000000"/>
            </w:tcBorders>
          </w:tcPr>
          <w:p w:rsidR="001708C2" w:rsidRDefault="00216F05">
            <w:pPr>
              <w:pStyle w:val="TableParagraph"/>
              <w:spacing w:line="275" w:lineRule="exact"/>
              <w:ind w:left="12"/>
              <w:jc w:val="center"/>
              <w:rPr>
                <w:b/>
                <w:sz w:val="24"/>
              </w:rPr>
            </w:pPr>
            <w:r>
              <w:rPr>
                <w:b/>
                <w:sz w:val="24"/>
              </w:rPr>
              <w:t>Author</w:t>
            </w:r>
            <w:r>
              <w:rPr>
                <w:b/>
                <w:spacing w:val="-1"/>
                <w:sz w:val="24"/>
              </w:rPr>
              <w:t xml:space="preserve"> </w:t>
            </w:r>
            <w:r>
              <w:rPr>
                <w:b/>
                <w:spacing w:val="-10"/>
                <w:sz w:val="24"/>
              </w:rPr>
              <w:t>&amp;</w:t>
            </w:r>
          </w:p>
          <w:p w:rsidR="001708C2" w:rsidRDefault="00216F05">
            <w:pPr>
              <w:pStyle w:val="TableParagraph"/>
              <w:spacing w:before="139"/>
              <w:ind w:left="12" w:right="1"/>
              <w:jc w:val="center"/>
              <w:rPr>
                <w:b/>
                <w:sz w:val="24"/>
              </w:rPr>
            </w:pPr>
            <w:r>
              <w:rPr>
                <w:b/>
                <w:spacing w:val="-4"/>
                <w:sz w:val="24"/>
              </w:rPr>
              <w:t>Year</w:t>
            </w:r>
          </w:p>
        </w:tc>
        <w:tc>
          <w:tcPr>
            <w:tcW w:w="1893" w:type="dxa"/>
            <w:tcBorders>
              <w:top w:val="single" w:sz="4" w:space="0" w:color="000000"/>
              <w:bottom w:val="single" w:sz="4" w:space="0" w:color="000000"/>
            </w:tcBorders>
          </w:tcPr>
          <w:p w:rsidR="001708C2" w:rsidRDefault="00216F05">
            <w:pPr>
              <w:pStyle w:val="TableParagraph"/>
              <w:spacing w:line="273" w:lineRule="exact"/>
              <w:ind w:left="27"/>
              <w:jc w:val="center"/>
              <w:rPr>
                <w:b/>
                <w:sz w:val="24"/>
              </w:rPr>
            </w:pPr>
            <w:r>
              <w:rPr>
                <w:b/>
                <w:spacing w:val="-2"/>
                <w:sz w:val="24"/>
              </w:rPr>
              <w:t>Title</w:t>
            </w:r>
          </w:p>
        </w:tc>
        <w:tc>
          <w:tcPr>
            <w:tcW w:w="2166" w:type="dxa"/>
            <w:tcBorders>
              <w:top w:val="single" w:sz="4" w:space="0" w:color="000000"/>
              <w:bottom w:val="single" w:sz="4" w:space="0" w:color="000000"/>
            </w:tcBorders>
          </w:tcPr>
          <w:p w:rsidR="001708C2" w:rsidRDefault="00216F05">
            <w:pPr>
              <w:pStyle w:val="TableParagraph"/>
              <w:spacing w:line="273" w:lineRule="exact"/>
              <w:ind w:left="123"/>
              <w:rPr>
                <w:b/>
                <w:sz w:val="24"/>
              </w:rPr>
            </w:pPr>
            <w:r>
              <w:rPr>
                <w:b/>
                <w:spacing w:val="-2"/>
                <w:sz w:val="24"/>
              </w:rPr>
              <w:t>Findings</w:t>
            </w:r>
          </w:p>
        </w:tc>
        <w:tc>
          <w:tcPr>
            <w:tcW w:w="2088" w:type="dxa"/>
            <w:tcBorders>
              <w:top w:val="single" w:sz="4" w:space="0" w:color="000000"/>
              <w:bottom w:val="single" w:sz="4" w:space="0" w:color="000000"/>
            </w:tcBorders>
          </w:tcPr>
          <w:p w:rsidR="001708C2" w:rsidRDefault="00216F05">
            <w:pPr>
              <w:pStyle w:val="TableParagraph"/>
              <w:spacing w:line="273" w:lineRule="exact"/>
              <w:ind w:left="281"/>
              <w:rPr>
                <w:b/>
                <w:sz w:val="24"/>
              </w:rPr>
            </w:pPr>
            <w:r>
              <w:rPr>
                <w:b/>
                <w:sz w:val="24"/>
              </w:rPr>
              <w:t>Research</w:t>
            </w:r>
            <w:r>
              <w:rPr>
                <w:b/>
                <w:spacing w:val="-5"/>
                <w:sz w:val="24"/>
              </w:rPr>
              <w:t xml:space="preserve"> </w:t>
            </w:r>
            <w:r>
              <w:rPr>
                <w:b/>
                <w:spacing w:val="-4"/>
                <w:sz w:val="24"/>
              </w:rPr>
              <w:t>Gaps</w:t>
            </w:r>
          </w:p>
        </w:tc>
        <w:tc>
          <w:tcPr>
            <w:tcW w:w="2436" w:type="dxa"/>
            <w:tcBorders>
              <w:top w:val="single" w:sz="4" w:space="0" w:color="000000"/>
              <w:bottom w:val="single" w:sz="4" w:space="0" w:color="000000"/>
            </w:tcBorders>
          </w:tcPr>
          <w:p w:rsidR="001708C2" w:rsidRDefault="00216F05">
            <w:pPr>
              <w:pStyle w:val="TableParagraph"/>
              <w:spacing w:line="275" w:lineRule="exact"/>
              <w:ind w:left="108"/>
              <w:rPr>
                <w:b/>
                <w:sz w:val="24"/>
              </w:rPr>
            </w:pPr>
            <w:r>
              <w:rPr>
                <w:b/>
                <w:sz w:val="24"/>
              </w:rPr>
              <w:t>Focus</w:t>
            </w:r>
            <w:r>
              <w:rPr>
                <w:b/>
                <w:spacing w:val="-2"/>
                <w:sz w:val="24"/>
              </w:rPr>
              <w:t xml:space="preserve"> </w:t>
            </w:r>
            <w:r>
              <w:rPr>
                <w:b/>
                <w:sz w:val="24"/>
              </w:rPr>
              <w:t>on</w:t>
            </w:r>
            <w:r>
              <w:rPr>
                <w:b/>
                <w:spacing w:val="-2"/>
                <w:sz w:val="24"/>
              </w:rPr>
              <w:t xml:space="preserve"> </w:t>
            </w:r>
            <w:r>
              <w:rPr>
                <w:b/>
                <w:sz w:val="24"/>
              </w:rPr>
              <w:t>the</w:t>
            </w:r>
            <w:r>
              <w:rPr>
                <w:b/>
                <w:spacing w:val="-2"/>
                <w:sz w:val="24"/>
              </w:rPr>
              <w:t xml:space="preserve"> Current</w:t>
            </w:r>
          </w:p>
          <w:p w:rsidR="001708C2" w:rsidRDefault="00216F05">
            <w:pPr>
              <w:pStyle w:val="TableParagraph"/>
              <w:spacing w:before="139"/>
              <w:ind w:left="108"/>
              <w:rPr>
                <w:b/>
                <w:sz w:val="24"/>
              </w:rPr>
            </w:pPr>
            <w:r>
              <w:rPr>
                <w:b/>
                <w:spacing w:val="-2"/>
                <w:sz w:val="24"/>
              </w:rPr>
              <w:t>Study</w:t>
            </w:r>
          </w:p>
        </w:tc>
      </w:tr>
      <w:tr w:rsidR="001708C2">
        <w:trPr>
          <w:trHeight w:val="344"/>
        </w:trPr>
        <w:tc>
          <w:tcPr>
            <w:tcW w:w="1373" w:type="dxa"/>
            <w:tcBorders>
              <w:top w:val="single" w:sz="4" w:space="0" w:color="000000"/>
            </w:tcBorders>
          </w:tcPr>
          <w:p w:rsidR="001708C2" w:rsidRDefault="00216F05">
            <w:pPr>
              <w:pStyle w:val="TableParagraph"/>
              <w:spacing w:line="270" w:lineRule="exact"/>
              <w:ind w:left="107"/>
              <w:rPr>
                <w:sz w:val="24"/>
              </w:rPr>
            </w:pPr>
            <w:proofErr w:type="spellStart"/>
            <w:r>
              <w:rPr>
                <w:sz w:val="24"/>
              </w:rPr>
              <w:t>Mobegi</w:t>
            </w:r>
            <w:proofErr w:type="spellEnd"/>
            <w:r>
              <w:rPr>
                <w:sz w:val="24"/>
              </w:rPr>
              <w:t>,</w:t>
            </w:r>
            <w:r>
              <w:rPr>
                <w:spacing w:val="-4"/>
                <w:sz w:val="24"/>
              </w:rPr>
              <w:t xml:space="preserve"> </w:t>
            </w:r>
            <w:r>
              <w:rPr>
                <w:spacing w:val="-5"/>
                <w:sz w:val="24"/>
              </w:rPr>
              <w:t>J.</w:t>
            </w:r>
          </w:p>
        </w:tc>
        <w:tc>
          <w:tcPr>
            <w:tcW w:w="1893" w:type="dxa"/>
            <w:tcBorders>
              <w:top w:val="single" w:sz="4" w:space="0" w:color="000000"/>
            </w:tcBorders>
          </w:tcPr>
          <w:p w:rsidR="001708C2" w:rsidRDefault="00216F05">
            <w:pPr>
              <w:pStyle w:val="TableParagraph"/>
              <w:spacing w:line="270" w:lineRule="exact"/>
              <w:ind w:left="120"/>
              <w:rPr>
                <w:sz w:val="24"/>
              </w:rPr>
            </w:pPr>
            <w:r>
              <w:rPr>
                <w:spacing w:val="-2"/>
                <w:sz w:val="24"/>
              </w:rPr>
              <w:t>Economic</w:t>
            </w:r>
          </w:p>
        </w:tc>
        <w:tc>
          <w:tcPr>
            <w:tcW w:w="2166" w:type="dxa"/>
            <w:tcBorders>
              <w:top w:val="single" w:sz="4" w:space="0" w:color="000000"/>
            </w:tcBorders>
          </w:tcPr>
          <w:p w:rsidR="001708C2" w:rsidRDefault="00216F05">
            <w:pPr>
              <w:pStyle w:val="TableParagraph"/>
              <w:spacing w:line="270" w:lineRule="exact"/>
              <w:ind w:left="123"/>
              <w:rPr>
                <w:sz w:val="24"/>
              </w:rPr>
            </w:pPr>
            <w:r>
              <w:rPr>
                <w:sz w:val="24"/>
              </w:rPr>
              <w:t>Kenya's</w:t>
            </w:r>
            <w:r>
              <w:rPr>
                <w:spacing w:val="-7"/>
                <w:sz w:val="24"/>
              </w:rPr>
              <w:t xml:space="preserve"> </w:t>
            </w:r>
            <w:r>
              <w:rPr>
                <w:spacing w:val="-2"/>
                <w:sz w:val="24"/>
              </w:rPr>
              <w:t>economic</w:t>
            </w:r>
          </w:p>
        </w:tc>
        <w:tc>
          <w:tcPr>
            <w:tcW w:w="2088" w:type="dxa"/>
            <w:tcBorders>
              <w:top w:val="single" w:sz="4" w:space="0" w:color="000000"/>
            </w:tcBorders>
          </w:tcPr>
          <w:p w:rsidR="001708C2" w:rsidRDefault="00216F05">
            <w:pPr>
              <w:pStyle w:val="TableParagraph"/>
              <w:spacing w:line="270" w:lineRule="exact"/>
              <w:ind w:left="122"/>
              <w:rPr>
                <w:sz w:val="24"/>
              </w:rPr>
            </w:pPr>
            <w:r>
              <w:rPr>
                <w:sz w:val="24"/>
              </w:rPr>
              <w:t>There</w:t>
            </w:r>
            <w:r>
              <w:rPr>
                <w:spacing w:val="11"/>
                <w:sz w:val="24"/>
              </w:rPr>
              <w:t xml:space="preserve"> </w:t>
            </w:r>
            <w:r>
              <w:rPr>
                <w:sz w:val="24"/>
              </w:rPr>
              <w:t>is</w:t>
            </w:r>
            <w:r>
              <w:rPr>
                <w:spacing w:val="17"/>
                <w:sz w:val="24"/>
              </w:rPr>
              <w:t xml:space="preserve"> </w:t>
            </w:r>
            <w:r>
              <w:rPr>
                <w:sz w:val="24"/>
              </w:rPr>
              <w:t>a</w:t>
            </w:r>
            <w:r>
              <w:rPr>
                <w:spacing w:val="12"/>
                <w:sz w:val="24"/>
              </w:rPr>
              <w:t xml:space="preserve"> </w:t>
            </w:r>
            <w:r>
              <w:rPr>
                <w:sz w:val="24"/>
              </w:rPr>
              <w:t>need</w:t>
            </w:r>
            <w:r>
              <w:rPr>
                <w:spacing w:val="14"/>
                <w:sz w:val="24"/>
              </w:rPr>
              <w:t xml:space="preserve"> </w:t>
            </w:r>
            <w:r>
              <w:rPr>
                <w:spacing w:val="-5"/>
                <w:sz w:val="24"/>
              </w:rPr>
              <w:t>for</w:t>
            </w:r>
          </w:p>
        </w:tc>
        <w:tc>
          <w:tcPr>
            <w:tcW w:w="2436" w:type="dxa"/>
            <w:tcBorders>
              <w:top w:val="single" w:sz="4" w:space="0" w:color="000000"/>
            </w:tcBorders>
          </w:tcPr>
          <w:p w:rsidR="001708C2" w:rsidRDefault="00216F05">
            <w:pPr>
              <w:pStyle w:val="TableParagraph"/>
              <w:spacing w:line="270" w:lineRule="exact"/>
              <w:ind w:left="108"/>
              <w:rPr>
                <w:sz w:val="24"/>
              </w:rPr>
            </w:pPr>
            <w:r>
              <w:rPr>
                <w:sz w:val="24"/>
              </w:rPr>
              <w:t>This study</w:t>
            </w:r>
            <w:r>
              <w:rPr>
                <w:spacing w:val="-5"/>
                <w:sz w:val="24"/>
              </w:rPr>
              <w:t xml:space="preserve"> </w:t>
            </w:r>
            <w:r>
              <w:rPr>
                <w:sz w:val="24"/>
              </w:rPr>
              <w:t>provided</w:t>
            </w:r>
            <w:r>
              <w:rPr>
                <w:spacing w:val="1"/>
                <w:sz w:val="24"/>
              </w:rPr>
              <w:t xml:space="preserve"> </w:t>
            </w:r>
            <w:r>
              <w:rPr>
                <w:spacing w:val="-5"/>
                <w:sz w:val="24"/>
              </w:rPr>
              <w:t>an</w:t>
            </w:r>
          </w:p>
        </w:tc>
      </w:tr>
      <w:tr w:rsidR="001708C2">
        <w:trPr>
          <w:trHeight w:val="414"/>
        </w:trPr>
        <w:tc>
          <w:tcPr>
            <w:tcW w:w="1373" w:type="dxa"/>
          </w:tcPr>
          <w:p w:rsidR="001708C2" w:rsidRDefault="00216F05">
            <w:pPr>
              <w:pStyle w:val="TableParagraph"/>
              <w:spacing w:before="64"/>
              <w:ind w:left="107"/>
              <w:rPr>
                <w:sz w:val="24"/>
              </w:rPr>
            </w:pPr>
            <w:r>
              <w:rPr>
                <w:sz w:val="24"/>
              </w:rPr>
              <w:t>O.,</w:t>
            </w:r>
            <w:r>
              <w:rPr>
                <w:spacing w:val="-2"/>
                <w:sz w:val="24"/>
              </w:rPr>
              <w:t xml:space="preserve"> </w:t>
            </w:r>
            <w:r>
              <w:rPr>
                <w:sz w:val="24"/>
              </w:rPr>
              <w:t>Sang</w:t>
            </w:r>
            <w:r>
              <w:rPr>
                <w:spacing w:val="-3"/>
                <w:sz w:val="24"/>
              </w:rPr>
              <w:t xml:space="preserve"> </w:t>
            </w:r>
            <w:r>
              <w:rPr>
                <w:spacing w:val="-5"/>
                <w:sz w:val="24"/>
              </w:rPr>
              <w:t>P.,</w:t>
            </w:r>
          </w:p>
        </w:tc>
        <w:tc>
          <w:tcPr>
            <w:tcW w:w="1893" w:type="dxa"/>
          </w:tcPr>
          <w:p w:rsidR="001708C2" w:rsidRDefault="00216F05">
            <w:pPr>
              <w:pStyle w:val="TableParagraph"/>
              <w:spacing w:before="64"/>
              <w:ind w:left="120"/>
              <w:rPr>
                <w:sz w:val="24"/>
              </w:rPr>
            </w:pPr>
            <w:r>
              <w:rPr>
                <w:sz w:val="24"/>
              </w:rPr>
              <w:t>environment</w:t>
            </w:r>
            <w:r>
              <w:rPr>
                <w:spacing w:val="-2"/>
                <w:sz w:val="24"/>
              </w:rPr>
              <w:t xml:space="preserve"> </w:t>
            </w:r>
            <w:r>
              <w:rPr>
                <w:spacing w:val="-5"/>
                <w:sz w:val="24"/>
              </w:rPr>
              <w:t>and</w:t>
            </w:r>
          </w:p>
        </w:tc>
        <w:tc>
          <w:tcPr>
            <w:tcW w:w="2166" w:type="dxa"/>
          </w:tcPr>
          <w:p w:rsidR="001708C2" w:rsidRDefault="00216F05">
            <w:pPr>
              <w:pStyle w:val="TableParagraph"/>
              <w:spacing w:before="64"/>
              <w:ind w:left="123"/>
              <w:rPr>
                <w:sz w:val="24"/>
              </w:rPr>
            </w:pPr>
            <w:r>
              <w:rPr>
                <w:spacing w:val="-2"/>
                <w:sz w:val="24"/>
              </w:rPr>
              <w:t>environment,</w:t>
            </w:r>
          </w:p>
        </w:tc>
        <w:tc>
          <w:tcPr>
            <w:tcW w:w="2088" w:type="dxa"/>
          </w:tcPr>
          <w:p w:rsidR="001708C2" w:rsidRDefault="00216F05">
            <w:pPr>
              <w:pStyle w:val="TableParagraph"/>
              <w:spacing w:before="64"/>
              <w:ind w:left="122"/>
              <w:rPr>
                <w:sz w:val="24"/>
              </w:rPr>
            </w:pPr>
            <w:r>
              <w:rPr>
                <w:spacing w:val="-2"/>
                <w:sz w:val="24"/>
              </w:rPr>
              <w:t>comprehensive</w:t>
            </w:r>
          </w:p>
        </w:tc>
        <w:tc>
          <w:tcPr>
            <w:tcW w:w="2436" w:type="dxa"/>
          </w:tcPr>
          <w:p w:rsidR="001708C2" w:rsidRDefault="00216F05">
            <w:pPr>
              <w:pStyle w:val="TableParagraph"/>
              <w:spacing w:before="64"/>
              <w:ind w:left="108"/>
              <w:rPr>
                <w:sz w:val="24"/>
              </w:rPr>
            </w:pPr>
            <w:r>
              <w:rPr>
                <w:sz w:val="24"/>
              </w:rPr>
              <w:t>in-depth</w:t>
            </w:r>
            <w:r>
              <w:rPr>
                <w:spacing w:val="-4"/>
                <w:sz w:val="24"/>
              </w:rPr>
              <w:t xml:space="preserve"> </w:t>
            </w:r>
            <w:r>
              <w:rPr>
                <w:sz w:val="24"/>
              </w:rPr>
              <w:t>analysis</w:t>
            </w:r>
            <w:r>
              <w:rPr>
                <w:spacing w:val="-2"/>
                <w:sz w:val="24"/>
              </w:rPr>
              <w:t xml:space="preserve"> </w:t>
            </w:r>
            <w:r>
              <w:rPr>
                <w:spacing w:val="-5"/>
                <w:sz w:val="24"/>
              </w:rPr>
              <w:t>of</w:t>
            </w:r>
          </w:p>
        </w:tc>
      </w:tr>
      <w:tr w:rsidR="001708C2">
        <w:trPr>
          <w:trHeight w:val="414"/>
        </w:trPr>
        <w:tc>
          <w:tcPr>
            <w:tcW w:w="1373" w:type="dxa"/>
          </w:tcPr>
          <w:p w:rsidR="001708C2" w:rsidRDefault="00216F05">
            <w:pPr>
              <w:pStyle w:val="TableParagraph"/>
              <w:spacing w:before="63"/>
              <w:ind w:left="107"/>
              <w:rPr>
                <w:sz w:val="24"/>
              </w:rPr>
            </w:pPr>
            <w:r>
              <w:rPr>
                <w:sz w:val="24"/>
              </w:rPr>
              <w:t>&amp;</w:t>
            </w:r>
            <w:r>
              <w:rPr>
                <w:spacing w:val="-4"/>
                <w:sz w:val="24"/>
              </w:rPr>
              <w:t xml:space="preserve"> </w:t>
            </w:r>
            <w:r>
              <w:rPr>
                <w:spacing w:val="-2"/>
                <w:sz w:val="24"/>
              </w:rPr>
              <w:t>James,</w:t>
            </w:r>
          </w:p>
        </w:tc>
        <w:tc>
          <w:tcPr>
            <w:tcW w:w="1893" w:type="dxa"/>
          </w:tcPr>
          <w:p w:rsidR="001708C2" w:rsidRDefault="00216F05">
            <w:pPr>
              <w:pStyle w:val="TableParagraph"/>
              <w:spacing w:before="63"/>
              <w:ind w:left="120"/>
              <w:rPr>
                <w:sz w:val="24"/>
              </w:rPr>
            </w:pPr>
            <w:r>
              <w:rPr>
                <w:sz w:val="24"/>
              </w:rPr>
              <w:t>performance</w:t>
            </w:r>
            <w:r>
              <w:rPr>
                <w:spacing w:val="-5"/>
                <w:sz w:val="24"/>
              </w:rPr>
              <w:t xml:space="preserve"> of</w:t>
            </w:r>
          </w:p>
        </w:tc>
        <w:tc>
          <w:tcPr>
            <w:tcW w:w="2166" w:type="dxa"/>
          </w:tcPr>
          <w:p w:rsidR="001708C2" w:rsidRDefault="00216F05">
            <w:pPr>
              <w:pStyle w:val="TableParagraph"/>
              <w:spacing w:before="63"/>
              <w:ind w:left="123"/>
              <w:rPr>
                <w:sz w:val="24"/>
              </w:rPr>
            </w:pPr>
            <w:r>
              <w:rPr>
                <w:sz w:val="24"/>
              </w:rPr>
              <w:t>including</w:t>
            </w:r>
            <w:r>
              <w:rPr>
                <w:spacing w:val="-4"/>
                <w:sz w:val="24"/>
              </w:rPr>
              <w:t xml:space="preserve"> </w:t>
            </w:r>
            <w:r>
              <w:rPr>
                <w:spacing w:val="-2"/>
                <w:sz w:val="24"/>
              </w:rPr>
              <w:t>factors</w:t>
            </w:r>
          </w:p>
        </w:tc>
        <w:tc>
          <w:tcPr>
            <w:tcW w:w="2088" w:type="dxa"/>
          </w:tcPr>
          <w:p w:rsidR="001708C2" w:rsidRDefault="00216F05">
            <w:pPr>
              <w:pStyle w:val="TableParagraph"/>
              <w:tabs>
                <w:tab w:val="left" w:pos="1108"/>
                <w:tab w:val="left" w:pos="1563"/>
              </w:tabs>
              <w:spacing w:before="63"/>
              <w:ind w:left="122"/>
              <w:rPr>
                <w:sz w:val="24"/>
              </w:rPr>
            </w:pPr>
            <w:r>
              <w:rPr>
                <w:spacing w:val="-2"/>
                <w:sz w:val="24"/>
              </w:rPr>
              <w:t>analysis</w:t>
            </w:r>
            <w:r>
              <w:rPr>
                <w:sz w:val="24"/>
              </w:rPr>
              <w:tab/>
            </w:r>
            <w:r>
              <w:rPr>
                <w:spacing w:val="-5"/>
                <w:sz w:val="24"/>
              </w:rPr>
              <w:t>on</w:t>
            </w:r>
            <w:r>
              <w:rPr>
                <w:sz w:val="24"/>
              </w:rPr>
              <w:tab/>
            </w:r>
            <w:r>
              <w:rPr>
                <w:spacing w:val="-5"/>
                <w:sz w:val="24"/>
              </w:rPr>
              <w:t>how</w:t>
            </w:r>
          </w:p>
        </w:tc>
        <w:tc>
          <w:tcPr>
            <w:tcW w:w="2436" w:type="dxa"/>
          </w:tcPr>
          <w:p w:rsidR="001708C2" w:rsidRDefault="00216F05">
            <w:pPr>
              <w:pStyle w:val="TableParagraph"/>
              <w:spacing w:before="63"/>
              <w:ind w:left="108"/>
              <w:rPr>
                <w:sz w:val="24"/>
              </w:rPr>
            </w:pPr>
            <w:r>
              <w:rPr>
                <w:sz w:val="24"/>
              </w:rPr>
              <w:t>how</w:t>
            </w:r>
            <w:r>
              <w:rPr>
                <w:spacing w:val="-2"/>
                <w:sz w:val="24"/>
              </w:rPr>
              <w:t xml:space="preserve"> economic</w:t>
            </w:r>
          </w:p>
        </w:tc>
      </w:tr>
      <w:tr w:rsidR="001708C2">
        <w:trPr>
          <w:trHeight w:val="3852"/>
        </w:trPr>
        <w:tc>
          <w:tcPr>
            <w:tcW w:w="1373" w:type="dxa"/>
          </w:tcPr>
          <w:p w:rsidR="001708C2" w:rsidRDefault="00216F05">
            <w:pPr>
              <w:pStyle w:val="TableParagraph"/>
              <w:spacing w:before="64"/>
              <w:ind w:left="107"/>
              <w:rPr>
                <w:sz w:val="24"/>
              </w:rPr>
            </w:pPr>
            <w:r>
              <w:rPr>
                <w:sz w:val="24"/>
              </w:rPr>
              <w:t xml:space="preserve">R. </w:t>
            </w:r>
            <w:r>
              <w:rPr>
                <w:spacing w:val="-2"/>
                <w:sz w:val="24"/>
              </w:rPr>
              <w:t>(2019).</w:t>
            </w:r>
          </w:p>
        </w:tc>
        <w:tc>
          <w:tcPr>
            <w:tcW w:w="1893" w:type="dxa"/>
          </w:tcPr>
          <w:p w:rsidR="001708C2" w:rsidRDefault="00216F05">
            <w:pPr>
              <w:pStyle w:val="TableParagraph"/>
              <w:spacing w:before="64" w:line="360" w:lineRule="auto"/>
              <w:ind w:left="120"/>
              <w:rPr>
                <w:sz w:val="24"/>
              </w:rPr>
            </w:pPr>
            <w:r>
              <w:rPr>
                <w:sz w:val="24"/>
              </w:rPr>
              <w:t>donor funded health</w:t>
            </w:r>
            <w:r>
              <w:rPr>
                <w:spacing w:val="-15"/>
                <w:sz w:val="24"/>
              </w:rPr>
              <w:t xml:space="preserve"> </w:t>
            </w:r>
            <w:r>
              <w:rPr>
                <w:sz w:val="24"/>
              </w:rPr>
              <w:t>projects</w:t>
            </w:r>
            <w:r>
              <w:rPr>
                <w:spacing w:val="-15"/>
                <w:sz w:val="24"/>
              </w:rPr>
              <w:t xml:space="preserve"> </w:t>
            </w:r>
            <w:r>
              <w:rPr>
                <w:sz w:val="24"/>
              </w:rPr>
              <w:t xml:space="preserve">in </w:t>
            </w:r>
            <w:r>
              <w:rPr>
                <w:spacing w:val="-2"/>
                <w:sz w:val="24"/>
              </w:rPr>
              <w:t>Kenya</w:t>
            </w:r>
          </w:p>
        </w:tc>
        <w:tc>
          <w:tcPr>
            <w:tcW w:w="2166" w:type="dxa"/>
          </w:tcPr>
          <w:p w:rsidR="001708C2" w:rsidRDefault="00216F05">
            <w:pPr>
              <w:pStyle w:val="TableParagraph"/>
              <w:spacing w:before="64" w:line="360" w:lineRule="auto"/>
              <w:ind w:left="123" w:right="143"/>
              <w:rPr>
                <w:sz w:val="24"/>
              </w:rPr>
            </w:pPr>
            <w:r>
              <w:rPr>
                <w:sz w:val="24"/>
              </w:rPr>
              <w:t>like tax rates, interest rates, and exchange rates, significantly</w:t>
            </w:r>
            <w:r>
              <w:rPr>
                <w:spacing w:val="-15"/>
                <w:sz w:val="24"/>
              </w:rPr>
              <w:t xml:space="preserve"> </w:t>
            </w:r>
            <w:r>
              <w:rPr>
                <w:sz w:val="24"/>
              </w:rPr>
              <w:t xml:space="preserve">affects the performance of </w:t>
            </w:r>
            <w:r>
              <w:rPr>
                <w:spacing w:val="-2"/>
                <w:sz w:val="24"/>
              </w:rPr>
              <w:t>donor-funded</w:t>
            </w:r>
            <w:r>
              <w:rPr>
                <w:spacing w:val="40"/>
                <w:sz w:val="24"/>
              </w:rPr>
              <w:t xml:space="preserve"> </w:t>
            </w:r>
            <w:r>
              <w:rPr>
                <w:sz w:val="24"/>
              </w:rPr>
              <w:t>health projects</w:t>
            </w:r>
          </w:p>
        </w:tc>
        <w:tc>
          <w:tcPr>
            <w:tcW w:w="2088" w:type="dxa"/>
          </w:tcPr>
          <w:p w:rsidR="001708C2" w:rsidRDefault="00216F05">
            <w:pPr>
              <w:pStyle w:val="TableParagraph"/>
              <w:spacing w:before="64" w:line="360" w:lineRule="auto"/>
              <w:ind w:left="122" w:right="102"/>
              <w:jc w:val="both"/>
              <w:rPr>
                <w:sz w:val="24"/>
              </w:rPr>
            </w:pPr>
            <w:r>
              <w:rPr>
                <w:sz w:val="24"/>
              </w:rPr>
              <w:t>economic stability specifically affects the</w:t>
            </w:r>
            <w:r>
              <w:rPr>
                <w:spacing w:val="-8"/>
                <w:sz w:val="24"/>
              </w:rPr>
              <w:t xml:space="preserve"> </w:t>
            </w:r>
            <w:r>
              <w:rPr>
                <w:sz w:val="24"/>
              </w:rPr>
              <w:t>planning</w:t>
            </w:r>
            <w:r>
              <w:rPr>
                <w:spacing w:val="-9"/>
                <w:sz w:val="24"/>
              </w:rPr>
              <w:t xml:space="preserve"> </w:t>
            </w:r>
            <w:r>
              <w:rPr>
                <w:sz w:val="24"/>
              </w:rPr>
              <w:t xml:space="preserve">stages of donor-funded projects across various sectors in </w:t>
            </w:r>
            <w:r>
              <w:rPr>
                <w:spacing w:val="-2"/>
                <w:sz w:val="24"/>
              </w:rPr>
              <w:t>Kenya</w:t>
            </w:r>
          </w:p>
        </w:tc>
        <w:tc>
          <w:tcPr>
            <w:tcW w:w="2436" w:type="dxa"/>
          </w:tcPr>
          <w:p w:rsidR="001708C2" w:rsidRDefault="00216F05">
            <w:pPr>
              <w:pStyle w:val="TableParagraph"/>
              <w:spacing w:before="64" w:line="360" w:lineRule="auto"/>
              <w:ind w:left="108" w:right="370"/>
              <w:rPr>
                <w:sz w:val="24"/>
              </w:rPr>
            </w:pPr>
            <w:proofErr w:type="gramStart"/>
            <w:r>
              <w:rPr>
                <w:sz w:val="24"/>
              </w:rPr>
              <w:t>stability</w:t>
            </w:r>
            <w:proofErr w:type="gramEnd"/>
            <w:r>
              <w:rPr>
                <w:sz w:val="24"/>
              </w:rPr>
              <w:t xml:space="preserve"> affects planning of donor- funded projects in Kenya, offering recommendations</w:t>
            </w:r>
            <w:r>
              <w:rPr>
                <w:spacing w:val="-15"/>
                <w:sz w:val="24"/>
              </w:rPr>
              <w:t xml:space="preserve"> </w:t>
            </w:r>
            <w:r>
              <w:rPr>
                <w:sz w:val="24"/>
              </w:rPr>
              <w:t xml:space="preserve">to enhance planning processes under varying economic </w:t>
            </w:r>
            <w:r>
              <w:rPr>
                <w:spacing w:val="-2"/>
                <w:sz w:val="24"/>
              </w:rPr>
              <w:t>conditions.</w:t>
            </w:r>
          </w:p>
        </w:tc>
      </w:tr>
      <w:tr w:rsidR="001708C2">
        <w:trPr>
          <w:trHeight w:val="540"/>
        </w:trPr>
        <w:tc>
          <w:tcPr>
            <w:tcW w:w="1373" w:type="dxa"/>
          </w:tcPr>
          <w:p w:rsidR="001708C2" w:rsidRDefault="00216F05">
            <w:pPr>
              <w:pStyle w:val="TableParagraph"/>
              <w:spacing w:before="189"/>
              <w:ind w:left="107"/>
              <w:rPr>
                <w:sz w:val="24"/>
              </w:rPr>
            </w:pPr>
            <w:r>
              <w:rPr>
                <w:spacing w:val="-5"/>
                <w:sz w:val="24"/>
              </w:rPr>
              <w:t>The</w:t>
            </w:r>
          </w:p>
        </w:tc>
        <w:tc>
          <w:tcPr>
            <w:tcW w:w="1893" w:type="dxa"/>
          </w:tcPr>
          <w:p w:rsidR="001708C2" w:rsidRDefault="00216F05">
            <w:pPr>
              <w:pStyle w:val="TableParagraph"/>
              <w:spacing w:before="189"/>
              <w:ind w:left="120"/>
              <w:rPr>
                <w:sz w:val="24"/>
              </w:rPr>
            </w:pPr>
            <w:r>
              <w:rPr>
                <w:spacing w:val="-2"/>
                <w:sz w:val="24"/>
              </w:rPr>
              <w:t>Devastating’:</w:t>
            </w:r>
          </w:p>
        </w:tc>
        <w:tc>
          <w:tcPr>
            <w:tcW w:w="2166" w:type="dxa"/>
          </w:tcPr>
          <w:p w:rsidR="001708C2" w:rsidRDefault="00216F05">
            <w:pPr>
              <w:pStyle w:val="TableParagraph"/>
              <w:spacing w:before="189"/>
              <w:ind w:left="123"/>
              <w:rPr>
                <w:sz w:val="24"/>
              </w:rPr>
            </w:pPr>
            <w:r>
              <w:rPr>
                <w:sz w:val="24"/>
              </w:rPr>
              <w:t>Malawi's</w:t>
            </w:r>
            <w:r>
              <w:rPr>
                <w:spacing w:val="-3"/>
                <w:sz w:val="24"/>
              </w:rPr>
              <w:t xml:space="preserve"> </w:t>
            </w:r>
            <w:r>
              <w:rPr>
                <w:spacing w:val="-2"/>
                <w:sz w:val="24"/>
              </w:rPr>
              <w:t>heavy</w:t>
            </w:r>
          </w:p>
        </w:tc>
        <w:tc>
          <w:tcPr>
            <w:tcW w:w="2088" w:type="dxa"/>
          </w:tcPr>
          <w:p w:rsidR="001708C2" w:rsidRDefault="00216F05">
            <w:pPr>
              <w:pStyle w:val="TableParagraph"/>
              <w:spacing w:before="189"/>
              <w:ind w:left="122"/>
              <w:rPr>
                <w:sz w:val="24"/>
              </w:rPr>
            </w:pPr>
            <w:r>
              <w:rPr>
                <w:sz w:val="24"/>
              </w:rPr>
              <w:t>While</w:t>
            </w:r>
            <w:r>
              <w:rPr>
                <w:spacing w:val="-1"/>
                <w:sz w:val="24"/>
              </w:rPr>
              <w:t xml:space="preserve"> </w:t>
            </w:r>
            <w:r>
              <w:rPr>
                <w:sz w:val="24"/>
              </w:rPr>
              <w:t>the</w:t>
            </w:r>
            <w:r>
              <w:rPr>
                <w:spacing w:val="1"/>
                <w:sz w:val="24"/>
              </w:rPr>
              <w:t xml:space="preserve"> </w:t>
            </w:r>
            <w:r>
              <w:rPr>
                <w:spacing w:val="-2"/>
                <w:sz w:val="24"/>
              </w:rPr>
              <w:t>impacts</w:t>
            </w:r>
          </w:p>
        </w:tc>
        <w:tc>
          <w:tcPr>
            <w:tcW w:w="2436" w:type="dxa"/>
          </w:tcPr>
          <w:p w:rsidR="001708C2" w:rsidRDefault="00216F05">
            <w:pPr>
              <w:pStyle w:val="TableParagraph"/>
              <w:spacing w:before="189"/>
              <w:ind w:left="108"/>
              <w:rPr>
                <w:sz w:val="24"/>
              </w:rPr>
            </w:pPr>
            <w:r>
              <w:rPr>
                <w:sz w:val="24"/>
              </w:rPr>
              <w:t>By</w:t>
            </w:r>
            <w:r>
              <w:rPr>
                <w:spacing w:val="-5"/>
                <w:sz w:val="24"/>
              </w:rPr>
              <w:t xml:space="preserve"> </w:t>
            </w:r>
            <w:r>
              <w:rPr>
                <w:sz w:val="24"/>
              </w:rPr>
              <w:t>analyzing</w:t>
            </w:r>
            <w:r>
              <w:rPr>
                <w:spacing w:val="1"/>
                <w:sz w:val="24"/>
              </w:rPr>
              <w:t xml:space="preserve"> </w:t>
            </w:r>
            <w:r>
              <w:rPr>
                <w:spacing w:val="-2"/>
                <w:sz w:val="24"/>
              </w:rPr>
              <w:t>Kenya's</w:t>
            </w:r>
          </w:p>
        </w:tc>
      </w:tr>
      <w:tr w:rsidR="001708C2">
        <w:trPr>
          <w:trHeight w:val="414"/>
        </w:trPr>
        <w:tc>
          <w:tcPr>
            <w:tcW w:w="1373" w:type="dxa"/>
          </w:tcPr>
          <w:p w:rsidR="001708C2" w:rsidRDefault="00216F05">
            <w:pPr>
              <w:pStyle w:val="TableParagraph"/>
              <w:spacing w:before="64"/>
              <w:ind w:left="107"/>
              <w:rPr>
                <w:sz w:val="24"/>
              </w:rPr>
            </w:pPr>
            <w:r>
              <w:rPr>
                <w:spacing w:val="-2"/>
                <w:sz w:val="24"/>
              </w:rPr>
              <w:t>Guardian</w:t>
            </w:r>
          </w:p>
        </w:tc>
        <w:tc>
          <w:tcPr>
            <w:tcW w:w="1893" w:type="dxa"/>
          </w:tcPr>
          <w:p w:rsidR="001708C2" w:rsidRDefault="00216F05">
            <w:pPr>
              <w:pStyle w:val="TableParagraph"/>
              <w:spacing w:before="64"/>
              <w:ind w:left="120"/>
              <w:rPr>
                <w:sz w:val="24"/>
              </w:rPr>
            </w:pPr>
            <w:r>
              <w:rPr>
                <w:sz w:val="24"/>
              </w:rPr>
              <w:t>Malawi</w:t>
            </w:r>
            <w:r>
              <w:rPr>
                <w:spacing w:val="-2"/>
                <w:sz w:val="24"/>
              </w:rPr>
              <w:t xml:space="preserve"> </w:t>
            </w:r>
            <w:r>
              <w:rPr>
                <w:sz w:val="24"/>
              </w:rPr>
              <w:t>left</w:t>
            </w:r>
            <w:r>
              <w:rPr>
                <w:spacing w:val="-2"/>
                <w:sz w:val="24"/>
              </w:rPr>
              <w:t xml:space="preserve"> </w:t>
            </w:r>
            <w:r>
              <w:rPr>
                <w:spacing w:val="-5"/>
                <w:sz w:val="24"/>
              </w:rPr>
              <w:t>in</w:t>
            </w:r>
          </w:p>
        </w:tc>
        <w:tc>
          <w:tcPr>
            <w:tcW w:w="2166" w:type="dxa"/>
          </w:tcPr>
          <w:p w:rsidR="001708C2" w:rsidRDefault="00216F05">
            <w:pPr>
              <w:pStyle w:val="TableParagraph"/>
              <w:spacing w:before="64"/>
              <w:ind w:left="123"/>
              <w:rPr>
                <w:sz w:val="24"/>
              </w:rPr>
            </w:pPr>
            <w:r>
              <w:rPr>
                <w:sz w:val="24"/>
              </w:rPr>
              <w:t>reliance</w:t>
            </w:r>
            <w:r>
              <w:rPr>
                <w:spacing w:val="-3"/>
                <w:sz w:val="24"/>
              </w:rPr>
              <w:t xml:space="preserve"> </w:t>
            </w:r>
            <w:r>
              <w:rPr>
                <w:sz w:val="24"/>
              </w:rPr>
              <w:t>on</w:t>
            </w:r>
            <w:r>
              <w:rPr>
                <w:spacing w:val="-2"/>
                <w:sz w:val="24"/>
              </w:rPr>
              <w:t xml:space="preserve"> </w:t>
            </w:r>
            <w:r>
              <w:rPr>
                <w:spacing w:val="-4"/>
                <w:sz w:val="24"/>
              </w:rPr>
              <w:t>donor</w:t>
            </w:r>
          </w:p>
        </w:tc>
        <w:tc>
          <w:tcPr>
            <w:tcW w:w="2088" w:type="dxa"/>
          </w:tcPr>
          <w:p w:rsidR="001708C2" w:rsidRDefault="00216F05">
            <w:pPr>
              <w:pStyle w:val="TableParagraph"/>
              <w:spacing w:before="64"/>
              <w:ind w:left="122"/>
              <w:rPr>
                <w:sz w:val="24"/>
              </w:rPr>
            </w:pPr>
            <w:r>
              <w:rPr>
                <w:sz w:val="24"/>
              </w:rPr>
              <w:t>of</w:t>
            </w:r>
            <w:r>
              <w:rPr>
                <w:spacing w:val="-2"/>
                <w:sz w:val="24"/>
              </w:rPr>
              <w:t xml:space="preserve"> </w:t>
            </w:r>
            <w:r>
              <w:rPr>
                <w:sz w:val="24"/>
              </w:rPr>
              <w:t xml:space="preserve">aid </w:t>
            </w:r>
            <w:r>
              <w:rPr>
                <w:spacing w:val="-2"/>
                <w:sz w:val="24"/>
              </w:rPr>
              <w:t>withdrawal</w:t>
            </w:r>
          </w:p>
        </w:tc>
        <w:tc>
          <w:tcPr>
            <w:tcW w:w="2436" w:type="dxa"/>
          </w:tcPr>
          <w:p w:rsidR="001708C2" w:rsidRDefault="00216F05">
            <w:pPr>
              <w:pStyle w:val="TableParagraph"/>
              <w:spacing w:before="64"/>
              <w:ind w:left="108"/>
              <w:rPr>
                <w:sz w:val="24"/>
              </w:rPr>
            </w:pPr>
            <w:r>
              <w:rPr>
                <w:sz w:val="24"/>
              </w:rPr>
              <w:t>donor-funded</w:t>
            </w:r>
            <w:r>
              <w:rPr>
                <w:spacing w:val="-4"/>
                <w:sz w:val="24"/>
              </w:rPr>
              <w:t xml:space="preserve"> </w:t>
            </w:r>
            <w:r>
              <w:rPr>
                <w:spacing w:val="-2"/>
                <w:sz w:val="24"/>
              </w:rPr>
              <w:t>project</w:t>
            </w:r>
          </w:p>
        </w:tc>
      </w:tr>
      <w:tr w:rsidR="001708C2">
        <w:trPr>
          <w:trHeight w:val="5723"/>
        </w:trPr>
        <w:tc>
          <w:tcPr>
            <w:tcW w:w="1373" w:type="dxa"/>
          </w:tcPr>
          <w:p w:rsidR="001708C2" w:rsidRDefault="00216F05">
            <w:pPr>
              <w:pStyle w:val="TableParagraph"/>
              <w:spacing w:before="63"/>
              <w:ind w:left="107"/>
              <w:rPr>
                <w:sz w:val="24"/>
              </w:rPr>
            </w:pPr>
            <w:r>
              <w:rPr>
                <w:spacing w:val="-2"/>
                <w:sz w:val="24"/>
              </w:rPr>
              <w:t>(2025).</w:t>
            </w:r>
          </w:p>
        </w:tc>
        <w:tc>
          <w:tcPr>
            <w:tcW w:w="1893" w:type="dxa"/>
          </w:tcPr>
          <w:p w:rsidR="001708C2" w:rsidRDefault="00216F05">
            <w:pPr>
              <w:pStyle w:val="TableParagraph"/>
              <w:spacing w:before="63" w:line="360" w:lineRule="auto"/>
              <w:ind w:left="120" w:right="118"/>
              <w:rPr>
                <w:sz w:val="24"/>
              </w:rPr>
            </w:pPr>
            <w:r>
              <w:rPr>
                <w:sz w:val="24"/>
              </w:rPr>
              <w:t>dire straits by Trump's</w:t>
            </w:r>
            <w:r>
              <w:rPr>
                <w:spacing w:val="-15"/>
                <w:sz w:val="24"/>
              </w:rPr>
              <w:t xml:space="preserve"> </w:t>
            </w:r>
            <w:r>
              <w:rPr>
                <w:sz w:val="24"/>
              </w:rPr>
              <w:t>decision to freeze aid</w:t>
            </w:r>
          </w:p>
        </w:tc>
        <w:tc>
          <w:tcPr>
            <w:tcW w:w="2166" w:type="dxa"/>
          </w:tcPr>
          <w:p w:rsidR="001708C2" w:rsidRDefault="00216F05">
            <w:pPr>
              <w:pStyle w:val="TableParagraph"/>
              <w:spacing w:before="63" w:line="360" w:lineRule="auto"/>
              <w:ind w:left="123" w:right="106"/>
              <w:rPr>
                <w:sz w:val="24"/>
              </w:rPr>
            </w:pPr>
            <w:proofErr w:type="gramStart"/>
            <w:r>
              <w:rPr>
                <w:sz w:val="24"/>
              </w:rPr>
              <w:t>funding</w:t>
            </w:r>
            <w:proofErr w:type="gramEnd"/>
            <w:r>
              <w:rPr>
                <w:sz w:val="24"/>
              </w:rPr>
              <w:t xml:space="preserve"> makes it vulnerable to economic shocks. The</w:t>
            </w:r>
            <w:r>
              <w:rPr>
                <w:spacing w:val="-15"/>
                <w:sz w:val="24"/>
              </w:rPr>
              <w:t xml:space="preserve"> </w:t>
            </w:r>
            <w:r>
              <w:rPr>
                <w:sz w:val="24"/>
              </w:rPr>
              <w:t>recent</w:t>
            </w:r>
            <w:r>
              <w:rPr>
                <w:spacing w:val="-13"/>
                <w:sz w:val="24"/>
              </w:rPr>
              <w:t xml:space="preserve"> </w:t>
            </w:r>
            <w:r>
              <w:rPr>
                <w:sz w:val="24"/>
              </w:rPr>
              <w:t>freeze</w:t>
            </w:r>
            <w:r>
              <w:rPr>
                <w:spacing w:val="-14"/>
                <w:sz w:val="24"/>
              </w:rPr>
              <w:t xml:space="preserve"> </w:t>
            </w:r>
            <w:r>
              <w:rPr>
                <w:sz w:val="24"/>
              </w:rPr>
              <w:t>of USAID funding, which constituted over 13% of Malawi'</w:t>
            </w:r>
            <w:r>
              <w:rPr>
                <w:sz w:val="24"/>
              </w:rPr>
              <w:t xml:space="preserve">s budget, has had devastating effects on </w:t>
            </w:r>
            <w:r>
              <w:rPr>
                <w:spacing w:val="-2"/>
                <w:sz w:val="24"/>
              </w:rPr>
              <w:t xml:space="preserve">healthcare, </w:t>
            </w:r>
            <w:r>
              <w:rPr>
                <w:sz w:val="24"/>
              </w:rPr>
              <w:t xml:space="preserve">education and </w:t>
            </w:r>
            <w:r>
              <w:rPr>
                <w:spacing w:val="-2"/>
                <w:sz w:val="24"/>
              </w:rPr>
              <w:t>infrastructure</w:t>
            </w:r>
          </w:p>
          <w:p w:rsidR="001708C2" w:rsidRDefault="00216F05">
            <w:pPr>
              <w:pStyle w:val="TableParagraph"/>
              <w:spacing w:before="2" w:line="256" w:lineRule="exact"/>
              <w:ind w:left="123"/>
              <w:rPr>
                <w:sz w:val="24"/>
              </w:rPr>
            </w:pPr>
            <w:proofErr w:type="gramStart"/>
            <w:r>
              <w:rPr>
                <w:spacing w:val="-2"/>
                <w:sz w:val="24"/>
              </w:rPr>
              <w:t>projects</w:t>
            </w:r>
            <w:proofErr w:type="gramEnd"/>
            <w:r>
              <w:rPr>
                <w:spacing w:val="-2"/>
                <w:sz w:val="24"/>
              </w:rPr>
              <w:t>.</w:t>
            </w:r>
          </w:p>
        </w:tc>
        <w:tc>
          <w:tcPr>
            <w:tcW w:w="2088" w:type="dxa"/>
          </w:tcPr>
          <w:p w:rsidR="001708C2" w:rsidRDefault="00216F05">
            <w:pPr>
              <w:pStyle w:val="TableParagraph"/>
              <w:spacing w:before="63" w:line="360" w:lineRule="auto"/>
              <w:ind w:left="122" w:right="166"/>
              <w:rPr>
                <w:sz w:val="24"/>
              </w:rPr>
            </w:pPr>
            <w:r>
              <w:rPr>
                <w:sz w:val="24"/>
              </w:rPr>
              <w:t xml:space="preserve">are documented, there is a lack of focused research on how economic stability directly influences the planning stages of </w:t>
            </w:r>
            <w:r>
              <w:rPr>
                <w:spacing w:val="-2"/>
                <w:sz w:val="24"/>
              </w:rPr>
              <w:t xml:space="preserve">donor-funded </w:t>
            </w:r>
            <w:r>
              <w:rPr>
                <w:sz w:val="24"/>
              </w:rPr>
              <w:t>projects</w:t>
            </w:r>
            <w:r>
              <w:rPr>
                <w:spacing w:val="-15"/>
                <w:sz w:val="24"/>
              </w:rPr>
              <w:t xml:space="preserve"> </w:t>
            </w:r>
            <w:r>
              <w:rPr>
                <w:sz w:val="24"/>
              </w:rPr>
              <w:t>in</w:t>
            </w:r>
            <w:r>
              <w:rPr>
                <w:spacing w:val="-15"/>
                <w:sz w:val="24"/>
              </w:rPr>
              <w:t xml:space="preserve"> </w:t>
            </w:r>
            <w:r>
              <w:rPr>
                <w:sz w:val="24"/>
              </w:rPr>
              <w:t>Malawi</w:t>
            </w:r>
          </w:p>
        </w:tc>
        <w:tc>
          <w:tcPr>
            <w:tcW w:w="2436" w:type="dxa"/>
          </w:tcPr>
          <w:p w:rsidR="001708C2" w:rsidRDefault="00216F05">
            <w:pPr>
              <w:pStyle w:val="TableParagraph"/>
              <w:spacing w:before="63" w:line="360" w:lineRule="auto"/>
              <w:ind w:left="108" w:right="44"/>
              <w:rPr>
                <w:sz w:val="24"/>
              </w:rPr>
            </w:pPr>
            <w:proofErr w:type="gramStart"/>
            <w:r>
              <w:rPr>
                <w:sz w:val="24"/>
              </w:rPr>
              <w:t>planning</w:t>
            </w:r>
            <w:proofErr w:type="gramEnd"/>
            <w:r>
              <w:rPr>
                <w:spacing w:val="-14"/>
                <w:sz w:val="24"/>
              </w:rPr>
              <w:t xml:space="preserve"> </w:t>
            </w:r>
            <w:r>
              <w:rPr>
                <w:sz w:val="24"/>
              </w:rPr>
              <w:t>in</w:t>
            </w:r>
            <w:r>
              <w:rPr>
                <w:spacing w:val="-12"/>
                <w:sz w:val="24"/>
              </w:rPr>
              <w:t xml:space="preserve"> </w:t>
            </w:r>
            <w:r>
              <w:rPr>
                <w:sz w:val="24"/>
              </w:rPr>
              <w:t>the</w:t>
            </w:r>
            <w:r>
              <w:rPr>
                <w:spacing w:val="-12"/>
                <w:sz w:val="24"/>
              </w:rPr>
              <w:t xml:space="preserve"> </w:t>
            </w:r>
            <w:r>
              <w:rPr>
                <w:sz w:val="24"/>
              </w:rPr>
              <w:t xml:space="preserve">context of economic stability, this study provided insights applicable to Malawi, emphasizing the importance of </w:t>
            </w:r>
            <w:r>
              <w:rPr>
                <w:spacing w:val="-2"/>
                <w:sz w:val="24"/>
              </w:rPr>
              <w:t xml:space="preserve">economic </w:t>
            </w:r>
            <w:r>
              <w:rPr>
                <w:sz w:val="24"/>
              </w:rPr>
              <w:t>considerations during the planning stage.</w:t>
            </w:r>
          </w:p>
        </w:tc>
      </w:tr>
    </w:tbl>
    <w:p w:rsidR="001708C2" w:rsidRDefault="001708C2">
      <w:pPr>
        <w:pStyle w:val="TableParagraph"/>
        <w:spacing w:line="360" w:lineRule="auto"/>
        <w:rPr>
          <w:sz w:val="24"/>
        </w:rPr>
        <w:sectPr w:rsidR="001708C2">
          <w:pgSz w:w="12240" w:h="15840"/>
          <w:pgMar w:top="1420" w:right="1080" w:bottom="1200" w:left="720" w:header="0" w:footer="1015" w:gutter="0"/>
          <w:cols w:space="720"/>
        </w:sectPr>
      </w:pPr>
    </w:p>
    <w:p w:rsidR="001708C2" w:rsidRDefault="00216F05">
      <w:pPr>
        <w:pStyle w:val="Heading2"/>
        <w:numPr>
          <w:ilvl w:val="1"/>
          <w:numId w:val="7"/>
        </w:numPr>
        <w:tabs>
          <w:tab w:val="left" w:pos="1368"/>
        </w:tabs>
        <w:spacing w:before="79"/>
        <w:jc w:val="both"/>
      </w:pPr>
      <w:bookmarkStart w:id="23" w:name="_bookmark22"/>
      <w:bookmarkEnd w:id="23"/>
      <w:r>
        <w:lastRenderedPageBreak/>
        <w:t>Conceptual</w:t>
      </w:r>
      <w:r>
        <w:rPr>
          <w:spacing w:val="-2"/>
        </w:rPr>
        <w:t xml:space="preserve"> Framework</w:t>
      </w:r>
    </w:p>
    <w:p w:rsidR="001708C2" w:rsidRDefault="00216F05">
      <w:pPr>
        <w:pStyle w:val="BodyText"/>
        <w:spacing w:before="96" w:line="360" w:lineRule="auto"/>
        <w:ind w:left="1008" w:right="357"/>
        <w:jc w:val="both"/>
      </w:pPr>
      <w:r>
        <w:t>A conceptual framework frequently functions as a the</w:t>
      </w:r>
      <w:r>
        <w:t xml:space="preserve">oretical model that connects variables and aids in determining the main elements affecting a problem. It informs the researcher's approach to a topic and establishes the foundation for developing hypotheses, gathering data, and analyzing that data (Cohen, </w:t>
      </w:r>
      <w:proofErr w:type="spellStart"/>
      <w:r>
        <w:t>Manion</w:t>
      </w:r>
      <w:proofErr w:type="spellEnd"/>
      <w:r>
        <w:t>, &amp; Morrison, 2017).</w:t>
      </w:r>
    </w:p>
    <w:p w:rsidR="001708C2" w:rsidRDefault="001708C2">
      <w:pPr>
        <w:pStyle w:val="BodyText"/>
        <w:spacing w:before="5"/>
      </w:pPr>
    </w:p>
    <w:p w:rsidR="001708C2" w:rsidRDefault="00216F05">
      <w:pPr>
        <w:tabs>
          <w:tab w:val="left" w:pos="7966"/>
        </w:tabs>
        <w:ind w:left="1008"/>
        <w:jc w:val="both"/>
        <w:rPr>
          <w:b/>
          <w:sz w:val="24"/>
        </w:rPr>
      </w:pPr>
      <w:r>
        <w:rPr>
          <w:b/>
          <w:sz w:val="24"/>
        </w:rPr>
        <w:t>Independent</w:t>
      </w:r>
      <w:r>
        <w:rPr>
          <w:b/>
          <w:spacing w:val="-3"/>
          <w:sz w:val="24"/>
        </w:rPr>
        <w:t xml:space="preserve"> </w:t>
      </w:r>
      <w:r>
        <w:rPr>
          <w:b/>
          <w:spacing w:val="-2"/>
          <w:sz w:val="24"/>
        </w:rPr>
        <w:t>Variables</w:t>
      </w:r>
      <w:r>
        <w:rPr>
          <w:b/>
          <w:sz w:val="24"/>
        </w:rPr>
        <w:tab/>
        <w:t>Dependent</w:t>
      </w:r>
      <w:r>
        <w:rPr>
          <w:b/>
          <w:spacing w:val="-4"/>
          <w:sz w:val="24"/>
        </w:rPr>
        <w:t xml:space="preserve"> </w:t>
      </w:r>
      <w:r>
        <w:rPr>
          <w:b/>
          <w:spacing w:val="-2"/>
          <w:sz w:val="24"/>
        </w:rPr>
        <w:t>Variable</w:t>
      </w:r>
    </w:p>
    <w:p w:rsidR="001708C2" w:rsidRDefault="00216F05">
      <w:pPr>
        <w:pStyle w:val="BodyText"/>
        <w:spacing w:before="72"/>
        <w:rPr>
          <w:b/>
          <w:sz w:val="20"/>
        </w:rPr>
      </w:pPr>
      <w:r>
        <w:rPr>
          <w:b/>
          <w:noProof/>
          <w:sz w:val="20"/>
        </w:rPr>
        <mc:AlternateContent>
          <mc:Choice Requires="wps">
            <w:drawing>
              <wp:anchor distT="0" distB="0" distL="0" distR="0" simplePos="0" relativeHeight="487588352" behindDoc="1" locked="0" layoutInCell="1" allowOverlap="1">
                <wp:simplePos x="0" y="0"/>
                <wp:positionH relativeFrom="page">
                  <wp:posOffset>1131887</wp:posOffset>
                </wp:positionH>
                <wp:positionV relativeFrom="paragraph">
                  <wp:posOffset>207588</wp:posOffset>
                </wp:positionV>
                <wp:extent cx="5740400" cy="2389505"/>
                <wp:effectExtent l="0" t="0" r="0" b="0"/>
                <wp:wrapTopAndBottom/>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40400" cy="2389505"/>
                          <a:chOff x="0" y="0"/>
                          <a:chExt cx="5740400" cy="2389505"/>
                        </a:xfrm>
                      </wpg:grpSpPr>
                      <wps:wsp>
                        <wps:cNvPr id="5" name="Graphic 5"/>
                        <wps:cNvSpPr/>
                        <wps:spPr>
                          <a:xfrm>
                            <a:off x="2107882" y="145732"/>
                            <a:ext cx="376555" cy="76200"/>
                          </a:xfrm>
                          <a:custGeom>
                            <a:avLst/>
                            <a:gdLst/>
                            <a:ahLst/>
                            <a:cxnLst/>
                            <a:rect l="l" t="t" r="r" b="b"/>
                            <a:pathLst>
                              <a:path w="376555" h="76200">
                                <a:moveTo>
                                  <a:pt x="300355" y="0"/>
                                </a:moveTo>
                                <a:lnTo>
                                  <a:pt x="300355" y="76200"/>
                                </a:lnTo>
                                <a:lnTo>
                                  <a:pt x="363855" y="44450"/>
                                </a:lnTo>
                                <a:lnTo>
                                  <a:pt x="313055" y="44450"/>
                                </a:lnTo>
                                <a:lnTo>
                                  <a:pt x="313055" y="31750"/>
                                </a:lnTo>
                                <a:lnTo>
                                  <a:pt x="363855" y="31750"/>
                                </a:lnTo>
                                <a:lnTo>
                                  <a:pt x="300355" y="0"/>
                                </a:lnTo>
                                <a:close/>
                              </a:path>
                              <a:path w="376555" h="76200">
                                <a:moveTo>
                                  <a:pt x="300355" y="31750"/>
                                </a:moveTo>
                                <a:lnTo>
                                  <a:pt x="0" y="31750"/>
                                </a:lnTo>
                                <a:lnTo>
                                  <a:pt x="0" y="44450"/>
                                </a:lnTo>
                                <a:lnTo>
                                  <a:pt x="300355" y="44450"/>
                                </a:lnTo>
                                <a:lnTo>
                                  <a:pt x="300355" y="31750"/>
                                </a:lnTo>
                                <a:close/>
                              </a:path>
                              <a:path w="376555" h="76200">
                                <a:moveTo>
                                  <a:pt x="363855" y="31750"/>
                                </a:moveTo>
                                <a:lnTo>
                                  <a:pt x="313055" y="31750"/>
                                </a:lnTo>
                                <a:lnTo>
                                  <a:pt x="313055" y="44450"/>
                                </a:lnTo>
                                <a:lnTo>
                                  <a:pt x="363855" y="44450"/>
                                </a:lnTo>
                                <a:lnTo>
                                  <a:pt x="376555" y="38100"/>
                                </a:lnTo>
                                <a:lnTo>
                                  <a:pt x="363855" y="31750"/>
                                </a:lnTo>
                                <a:close/>
                              </a:path>
                            </a:pathLst>
                          </a:custGeom>
                          <a:solidFill>
                            <a:srgbClr val="000000"/>
                          </a:solidFill>
                        </wps:spPr>
                        <wps:bodyPr wrap="square" lIns="0" tIns="0" rIns="0" bIns="0" rtlCol="0">
                          <a:prstTxWarp prst="textNoShape">
                            <a:avLst/>
                          </a:prstTxWarp>
                          <a:noAutofit/>
                        </wps:bodyPr>
                      </wps:wsp>
                      <wps:wsp>
                        <wps:cNvPr id="6" name="Graphic 6"/>
                        <wps:cNvSpPr/>
                        <wps:spPr>
                          <a:xfrm>
                            <a:off x="2489517" y="181800"/>
                            <a:ext cx="1270" cy="1991360"/>
                          </a:xfrm>
                          <a:custGeom>
                            <a:avLst/>
                            <a:gdLst/>
                            <a:ahLst/>
                            <a:cxnLst/>
                            <a:rect l="l" t="t" r="r" b="b"/>
                            <a:pathLst>
                              <a:path h="1991360">
                                <a:moveTo>
                                  <a:pt x="0" y="0"/>
                                </a:moveTo>
                                <a:lnTo>
                                  <a:pt x="0" y="995679"/>
                                </a:lnTo>
                                <a:lnTo>
                                  <a:pt x="0" y="1991359"/>
                                </a:lnTo>
                              </a:path>
                            </a:pathLst>
                          </a:custGeom>
                          <a:ln w="9525">
                            <a:solidFill>
                              <a:srgbClr val="000000"/>
                            </a:solidFill>
                            <a:prstDash val="solid"/>
                          </a:ln>
                        </wps:spPr>
                        <wps:bodyPr wrap="square" lIns="0" tIns="0" rIns="0" bIns="0" rtlCol="0">
                          <a:prstTxWarp prst="textNoShape">
                            <a:avLst/>
                          </a:prstTxWarp>
                          <a:noAutofit/>
                        </wps:bodyPr>
                      </wps:wsp>
                      <wps:wsp>
                        <wps:cNvPr id="7" name="Graphic 7"/>
                        <wps:cNvSpPr/>
                        <wps:spPr>
                          <a:xfrm>
                            <a:off x="2105977" y="1141920"/>
                            <a:ext cx="848360" cy="1056005"/>
                          </a:xfrm>
                          <a:custGeom>
                            <a:avLst/>
                            <a:gdLst/>
                            <a:ahLst/>
                            <a:cxnLst/>
                            <a:rect l="l" t="t" r="r" b="b"/>
                            <a:pathLst>
                              <a:path w="848360" h="1056005">
                                <a:moveTo>
                                  <a:pt x="376555" y="1017778"/>
                                </a:moveTo>
                                <a:lnTo>
                                  <a:pt x="363855" y="1011428"/>
                                </a:lnTo>
                                <a:lnTo>
                                  <a:pt x="300355" y="979678"/>
                                </a:lnTo>
                                <a:lnTo>
                                  <a:pt x="300355" y="1011428"/>
                                </a:lnTo>
                                <a:lnTo>
                                  <a:pt x="0" y="1011428"/>
                                </a:lnTo>
                                <a:lnTo>
                                  <a:pt x="0" y="1024128"/>
                                </a:lnTo>
                                <a:lnTo>
                                  <a:pt x="300355" y="1024128"/>
                                </a:lnTo>
                                <a:lnTo>
                                  <a:pt x="300355" y="1055878"/>
                                </a:lnTo>
                                <a:lnTo>
                                  <a:pt x="363855" y="1024128"/>
                                </a:lnTo>
                                <a:lnTo>
                                  <a:pt x="376555" y="1017778"/>
                                </a:lnTo>
                                <a:close/>
                              </a:path>
                              <a:path w="848360" h="1056005">
                                <a:moveTo>
                                  <a:pt x="383540" y="48895"/>
                                </a:moveTo>
                                <a:lnTo>
                                  <a:pt x="370840" y="42545"/>
                                </a:lnTo>
                                <a:lnTo>
                                  <a:pt x="307340" y="10795"/>
                                </a:lnTo>
                                <a:lnTo>
                                  <a:pt x="307340" y="42545"/>
                                </a:lnTo>
                                <a:lnTo>
                                  <a:pt x="192659" y="42545"/>
                                </a:lnTo>
                                <a:lnTo>
                                  <a:pt x="186309" y="42545"/>
                                </a:lnTo>
                                <a:lnTo>
                                  <a:pt x="1905" y="42545"/>
                                </a:lnTo>
                                <a:lnTo>
                                  <a:pt x="1905" y="55245"/>
                                </a:lnTo>
                                <a:lnTo>
                                  <a:pt x="192659" y="55245"/>
                                </a:lnTo>
                                <a:lnTo>
                                  <a:pt x="199009" y="55245"/>
                                </a:lnTo>
                                <a:lnTo>
                                  <a:pt x="307340" y="55245"/>
                                </a:lnTo>
                                <a:lnTo>
                                  <a:pt x="307340" y="86995"/>
                                </a:lnTo>
                                <a:lnTo>
                                  <a:pt x="370840" y="55245"/>
                                </a:lnTo>
                                <a:lnTo>
                                  <a:pt x="383540" y="48895"/>
                                </a:lnTo>
                                <a:close/>
                              </a:path>
                              <a:path w="848360" h="1056005">
                                <a:moveTo>
                                  <a:pt x="848360" y="38100"/>
                                </a:moveTo>
                                <a:lnTo>
                                  <a:pt x="835660" y="31750"/>
                                </a:lnTo>
                                <a:lnTo>
                                  <a:pt x="772160" y="0"/>
                                </a:lnTo>
                                <a:lnTo>
                                  <a:pt x="772160" y="31750"/>
                                </a:lnTo>
                                <a:lnTo>
                                  <a:pt x="381635" y="31750"/>
                                </a:lnTo>
                                <a:lnTo>
                                  <a:pt x="381635" y="44450"/>
                                </a:lnTo>
                                <a:lnTo>
                                  <a:pt x="772160" y="44450"/>
                                </a:lnTo>
                                <a:lnTo>
                                  <a:pt x="772160" y="76200"/>
                                </a:lnTo>
                                <a:lnTo>
                                  <a:pt x="835660" y="44450"/>
                                </a:lnTo>
                                <a:lnTo>
                                  <a:pt x="848360" y="38100"/>
                                </a:lnTo>
                                <a:close/>
                              </a:path>
                            </a:pathLst>
                          </a:custGeom>
                          <a:solidFill>
                            <a:srgbClr val="000000"/>
                          </a:solidFill>
                        </wps:spPr>
                        <wps:bodyPr wrap="square" lIns="0" tIns="0" rIns="0" bIns="0" rtlCol="0">
                          <a:prstTxWarp prst="textNoShape">
                            <a:avLst/>
                          </a:prstTxWarp>
                          <a:noAutofit/>
                        </wps:bodyPr>
                      </wps:wsp>
                      <wps:wsp>
                        <wps:cNvPr id="8" name="Textbox 8"/>
                        <wps:cNvSpPr txBox="1"/>
                        <wps:spPr>
                          <a:xfrm>
                            <a:off x="20637" y="1817560"/>
                            <a:ext cx="2091055" cy="567055"/>
                          </a:xfrm>
                          <a:prstGeom prst="rect">
                            <a:avLst/>
                          </a:prstGeom>
                          <a:ln w="9525">
                            <a:solidFill>
                              <a:srgbClr val="000000"/>
                            </a:solidFill>
                            <a:prstDash val="solid"/>
                          </a:ln>
                        </wps:spPr>
                        <wps:txbx>
                          <w:txbxContent>
                            <w:p w:rsidR="001708C2" w:rsidRDefault="00216F05">
                              <w:pPr>
                                <w:spacing w:before="71"/>
                                <w:ind w:left="143"/>
                                <w:rPr>
                                  <w:sz w:val="24"/>
                                </w:rPr>
                              </w:pPr>
                              <w:r>
                                <w:rPr>
                                  <w:sz w:val="24"/>
                                </w:rPr>
                                <w:t>Economic</w:t>
                              </w:r>
                              <w:r>
                                <w:rPr>
                                  <w:spacing w:val="-3"/>
                                  <w:sz w:val="24"/>
                                </w:rPr>
                                <w:t xml:space="preserve"> </w:t>
                              </w:r>
                              <w:r>
                                <w:rPr>
                                  <w:spacing w:val="-2"/>
                                  <w:sz w:val="24"/>
                                </w:rPr>
                                <w:t>Stability</w:t>
                              </w:r>
                            </w:p>
                          </w:txbxContent>
                        </wps:txbx>
                        <wps:bodyPr wrap="square" lIns="0" tIns="0" rIns="0" bIns="0" rtlCol="0">
                          <a:noAutofit/>
                        </wps:bodyPr>
                      </wps:wsp>
                      <wps:wsp>
                        <wps:cNvPr id="9" name="Textbox 9"/>
                        <wps:cNvSpPr txBox="1"/>
                        <wps:spPr>
                          <a:xfrm>
                            <a:off x="4762" y="903160"/>
                            <a:ext cx="2091055" cy="628015"/>
                          </a:xfrm>
                          <a:prstGeom prst="rect">
                            <a:avLst/>
                          </a:prstGeom>
                          <a:ln w="9525">
                            <a:solidFill>
                              <a:srgbClr val="000000"/>
                            </a:solidFill>
                            <a:prstDash val="solid"/>
                          </a:ln>
                        </wps:spPr>
                        <wps:txbx>
                          <w:txbxContent>
                            <w:p w:rsidR="001708C2" w:rsidRDefault="00216F05">
                              <w:pPr>
                                <w:spacing w:before="71"/>
                                <w:ind w:left="144"/>
                                <w:rPr>
                                  <w:sz w:val="24"/>
                                </w:rPr>
                              </w:pPr>
                              <w:r>
                                <w:rPr>
                                  <w:spacing w:val="-2"/>
                                  <w:sz w:val="24"/>
                                </w:rPr>
                                <w:t>Funding</w:t>
                              </w:r>
                            </w:p>
                          </w:txbxContent>
                        </wps:txbx>
                        <wps:bodyPr wrap="square" lIns="0" tIns="0" rIns="0" bIns="0" rtlCol="0">
                          <a:noAutofit/>
                        </wps:bodyPr>
                      </wps:wsp>
                      <wps:wsp>
                        <wps:cNvPr id="10" name="Textbox 10"/>
                        <wps:cNvSpPr txBox="1"/>
                        <wps:spPr>
                          <a:xfrm>
                            <a:off x="2954972" y="855535"/>
                            <a:ext cx="2780665" cy="595630"/>
                          </a:xfrm>
                          <a:prstGeom prst="rect">
                            <a:avLst/>
                          </a:prstGeom>
                          <a:ln w="9525">
                            <a:solidFill>
                              <a:srgbClr val="000000"/>
                            </a:solidFill>
                            <a:prstDash val="solid"/>
                          </a:ln>
                        </wps:spPr>
                        <wps:txbx>
                          <w:txbxContent>
                            <w:p w:rsidR="001708C2" w:rsidRDefault="00216F05">
                              <w:pPr>
                                <w:spacing w:before="66" w:line="360" w:lineRule="auto"/>
                                <w:ind w:left="1871" w:right="414" w:hanging="1450"/>
                                <w:rPr>
                                  <w:sz w:val="24"/>
                                </w:rPr>
                              </w:pPr>
                              <w:r>
                                <w:rPr>
                                  <w:sz w:val="24"/>
                                </w:rPr>
                                <w:t>Planning</w:t>
                              </w:r>
                              <w:r>
                                <w:rPr>
                                  <w:spacing w:val="-10"/>
                                  <w:sz w:val="24"/>
                                </w:rPr>
                                <w:t xml:space="preserve"> </w:t>
                              </w:r>
                              <w:r>
                                <w:rPr>
                                  <w:sz w:val="24"/>
                                </w:rPr>
                                <w:t>of</w:t>
                              </w:r>
                              <w:r>
                                <w:rPr>
                                  <w:spacing w:val="-8"/>
                                  <w:sz w:val="24"/>
                                </w:rPr>
                                <w:t xml:space="preserve"> </w:t>
                              </w:r>
                              <w:r>
                                <w:rPr>
                                  <w:sz w:val="24"/>
                                </w:rPr>
                                <w:t>donor</w:t>
                              </w:r>
                              <w:r>
                                <w:rPr>
                                  <w:spacing w:val="-7"/>
                                  <w:sz w:val="24"/>
                                </w:rPr>
                                <w:t xml:space="preserve"> </w:t>
                              </w:r>
                              <w:r>
                                <w:rPr>
                                  <w:sz w:val="24"/>
                                </w:rPr>
                                <w:t>funded</w:t>
                              </w:r>
                              <w:r>
                                <w:rPr>
                                  <w:spacing w:val="-7"/>
                                  <w:sz w:val="24"/>
                                </w:rPr>
                                <w:t xml:space="preserve"> </w:t>
                              </w:r>
                              <w:r>
                                <w:rPr>
                                  <w:sz w:val="24"/>
                                </w:rPr>
                                <w:t>projects</w:t>
                              </w:r>
                              <w:r>
                                <w:rPr>
                                  <w:spacing w:val="-8"/>
                                  <w:sz w:val="24"/>
                                </w:rPr>
                                <w:t xml:space="preserve"> </w:t>
                              </w:r>
                              <w:r>
                                <w:rPr>
                                  <w:sz w:val="24"/>
                                </w:rPr>
                                <w:t xml:space="preserve">in </w:t>
                              </w:r>
                              <w:r>
                                <w:rPr>
                                  <w:spacing w:val="-4"/>
                                  <w:sz w:val="24"/>
                                </w:rPr>
                                <w:t>Kenya</w:t>
                              </w:r>
                            </w:p>
                          </w:txbxContent>
                        </wps:txbx>
                        <wps:bodyPr wrap="square" lIns="0" tIns="0" rIns="0" bIns="0" rtlCol="0">
                          <a:noAutofit/>
                        </wps:bodyPr>
                      </wps:wsp>
                      <wps:wsp>
                        <wps:cNvPr id="11" name="Textbox 11"/>
                        <wps:cNvSpPr txBox="1"/>
                        <wps:spPr>
                          <a:xfrm>
                            <a:off x="20637" y="4762"/>
                            <a:ext cx="2091055" cy="588010"/>
                          </a:xfrm>
                          <a:prstGeom prst="rect">
                            <a:avLst/>
                          </a:prstGeom>
                          <a:ln w="9525">
                            <a:solidFill>
                              <a:srgbClr val="000000"/>
                            </a:solidFill>
                            <a:prstDash val="solid"/>
                          </a:ln>
                        </wps:spPr>
                        <wps:txbx>
                          <w:txbxContent>
                            <w:p w:rsidR="001708C2" w:rsidRDefault="00216F05">
                              <w:pPr>
                                <w:spacing w:before="74"/>
                                <w:ind w:left="143"/>
                                <w:rPr>
                                  <w:sz w:val="24"/>
                                </w:rPr>
                              </w:pPr>
                              <w:r>
                                <w:rPr>
                                  <w:sz w:val="24"/>
                                </w:rPr>
                                <w:t>Stakeholder</w:t>
                              </w:r>
                              <w:r>
                                <w:rPr>
                                  <w:spacing w:val="-4"/>
                                  <w:sz w:val="24"/>
                                </w:rPr>
                                <w:t xml:space="preserve"> </w:t>
                              </w:r>
                              <w:r>
                                <w:rPr>
                                  <w:spacing w:val="-2"/>
                                  <w:sz w:val="24"/>
                                </w:rPr>
                                <w:t>Engagement</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89.125pt;margin-top:16.345547pt;width:452pt;height:188.15pt;mso-position-horizontal-relative:page;mso-position-vertical-relative:paragraph;z-index:-15728128;mso-wrap-distance-left:0;mso-wrap-distance-right:0" id="docshapegroup4" coordorigin="1783,327" coordsize="9040,3763">
                <v:shape style="position:absolute;left:5102;top:556;width:593;height:120" id="docshape5" coordorigin="5102,556" coordsize="593,120" path="m5575,556l5575,676,5675,626,5595,626,5595,606,5675,606,5575,556xm5575,606l5102,606,5102,626,5575,626,5575,606xm5675,606l5595,606,5595,626,5675,626,5695,616,5675,606xe" filled="true" fillcolor="#000000" stroked="false">
                  <v:path arrowok="t"/>
                  <v:fill type="solid"/>
                </v:shape>
                <v:shape style="position:absolute;left:5703;top:613;width:2;height:3136" id="docshape6" coordorigin="5703,613" coordsize="0,3136" path="m5703,613l5703,2181,5703,3749e" filled="false" stroked="true" strokeweight=".75pt" strokecolor="#000000">
                  <v:path arrowok="t"/>
                  <v:stroke dashstyle="solid"/>
                </v:shape>
                <v:shape style="position:absolute;left:5099;top:2125;width:1336;height:1663" id="docshape7" coordorigin="5099,2125" coordsize="1336,1663" path="m5692,3728l5672,3718,5572,3668,5572,3718,5099,3718,5099,3738,5572,3738,5572,3788,5672,3738,5692,3728xm5703,2202l5683,2192,5583,2142,5583,2192,5402,2192,5392,2192,5102,2192,5102,2212,5402,2212,5412,2212,5583,2212,5583,2262,5683,2212,5703,2202xm6435,2185l6415,2175,6315,2125,6315,2175,5700,2175,5700,2195,6315,2195,6315,2245,6415,2195,6435,2185xe" filled="true" fillcolor="#000000" stroked="false">
                  <v:path arrowok="t"/>
                  <v:fill type="solid"/>
                </v:shape>
                <v:shape style="position:absolute;left:1815;top:3189;width:3293;height:893" type="#_x0000_t202" id="docshape8" filled="false" stroked="true" strokeweight=".75pt" strokecolor="#000000">
                  <v:textbox inset="0,0,0,0">
                    <w:txbxContent>
                      <w:p>
                        <w:pPr>
                          <w:spacing w:before="71"/>
                          <w:ind w:left="143" w:right="0" w:firstLine="0"/>
                          <w:jc w:val="left"/>
                          <w:rPr>
                            <w:sz w:val="24"/>
                          </w:rPr>
                        </w:pPr>
                        <w:r>
                          <w:rPr>
                            <w:sz w:val="24"/>
                          </w:rPr>
                          <w:t>Economic</w:t>
                        </w:r>
                        <w:r>
                          <w:rPr>
                            <w:spacing w:val="-3"/>
                            <w:sz w:val="24"/>
                          </w:rPr>
                          <w:t> </w:t>
                        </w:r>
                        <w:r>
                          <w:rPr>
                            <w:spacing w:val="-2"/>
                            <w:sz w:val="24"/>
                          </w:rPr>
                          <w:t>Stability</w:t>
                        </w:r>
                      </w:p>
                    </w:txbxContent>
                  </v:textbox>
                  <v:stroke dashstyle="solid"/>
                  <w10:wrap type="none"/>
                </v:shape>
                <v:shape style="position:absolute;left:1790;top:1749;width:3293;height:989" type="#_x0000_t202" id="docshape9" filled="false" stroked="true" strokeweight=".75pt" strokecolor="#000000">
                  <v:textbox inset="0,0,0,0">
                    <w:txbxContent>
                      <w:p>
                        <w:pPr>
                          <w:spacing w:before="71"/>
                          <w:ind w:left="144" w:right="0" w:firstLine="0"/>
                          <w:jc w:val="left"/>
                          <w:rPr>
                            <w:sz w:val="24"/>
                          </w:rPr>
                        </w:pPr>
                        <w:r>
                          <w:rPr>
                            <w:spacing w:val="-2"/>
                            <w:sz w:val="24"/>
                          </w:rPr>
                          <w:t>Funding</w:t>
                        </w:r>
                      </w:p>
                    </w:txbxContent>
                  </v:textbox>
                  <v:stroke dashstyle="solid"/>
                  <w10:wrap type="none"/>
                </v:shape>
                <v:shape style="position:absolute;left:6436;top:1674;width:4379;height:938" type="#_x0000_t202" id="docshape10" filled="false" stroked="true" strokeweight=".75pt" strokecolor="#000000">
                  <v:textbox inset="0,0,0,0">
                    <w:txbxContent>
                      <w:p>
                        <w:pPr>
                          <w:spacing w:line="360" w:lineRule="auto" w:before="66"/>
                          <w:ind w:left="1871" w:right="414" w:hanging="1450"/>
                          <w:jc w:val="left"/>
                          <w:rPr>
                            <w:sz w:val="24"/>
                          </w:rPr>
                        </w:pPr>
                        <w:r>
                          <w:rPr>
                            <w:sz w:val="24"/>
                          </w:rPr>
                          <w:t>Planning</w:t>
                        </w:r>
                        <w:r>
                          <w:rPr>
                            <w:spacing w:val="-10"/>
                            <w:sz w:val="24"/>
                          </w:rPr>
                          <w:t> </w:t>
                        </w:r>
                        <w:r>
                          <w:rPr>
                            <w:sz w:val="24"/>
                          </w:rPr>
                          <w:t>of</w:t>
                        </w:r>
                        <w:r>
                          <w:rPr>
                            <w:spacing w:val="-8"/>
                            <w:sz w:val="24"/>
                          </w:rPr>
                          <w:t> </w:t>
                        </w:r>
                        <w:r>
                          <w:rPr>
                            <w:sz w:val="24"/>
                          </w:rPr>
                          <w:t>donor</w:t>
                        </w:r>
                        <w:r>
                          <w:rPr>
                            <w:spacing w:val="-7"/>
                            <w:sz w:val="24"/>
                          </w:rPr>
                          <w:t> </w:t>
                        </w:r>
                        <w:r>
                          <w:rPr>
                            <w:sz w:val="24"/>
                          </w:rPr>
                          <w:t>funded</w:t>
                        </w:r>
                        <w:r>
                          <w:rPr>
                            <w:spacing w:val="-7"/>
                            <w:sz w:val="24"/>
                          </w:rPr>
                          <w:t> </w:t>
                        </w:r>
                        <w:r>
                          <w:rPr>
                            <w:sz w:val="24"/>
                          </w:rPr>
                          <w:t>projects</w:t>
                        </w:r>
                        <w:r>
                          <w:rPr>
                            <w:spacing w:val="-8"/>
                            <w:sz w:val="24"/>
                          </w:rPr>
                          <w:t> </w:t>
                        </w:r>
                        <w:r>
                          <w:rPr>
                            <w:sz w:val="24"/>
                          </w:rPr>
                          <w:t>in </w:t>
                        </w:r>
                        <w:r>
                          <w:rPr>
                            <w:spacing w:val="-4"/>
                            <w:sz w:val="24"/>
                          </w:rPr>
                          <w:t>Kenya</w:t>
                        </w:r>
                      </w:p>
                    </w:txbxContent>
                  </v:textbox>
                  <v:stroke dashstyle="solid"/>
                  <w10:wrap type="none"/>
                </v:shape>
                <v:shape style="position:absolute;left:1815;top:334;width:3293;height:926" type="#_x0000_t202" id="docshape11" filled="false" stroked="true" strokeweight=".75pt" strokecolor="#000000">
                  <v:textbox inset="0,0,0,0">
                    <w:txbxContent>
                      <w:p>
                        <w:pPr>
                          <w:spacing w:before="74"/>
                          <w:ind w:left="143" w:right="0" w:firstLine="0"/>
                          <w:jc w:val="left"/>
                          <w:rPr>
                            <w:sz w:val="24"/>
                          </w:rPr>
                        </w:pPr>
                        <w:r>
                          <w:rPr>
                            <w:sz w:val="24"/>
                          </w:rPr>
                          <w:t>Stakeholder</w:t>
                        </w:r>
                        <w:r>
                          <w:rPr>
                            <w:spacing w:val="-4"/>
                            <w:sz w:val="24"/>
                          </w:rPr>
                          <w:t> </w:t>
                        </w:r>
                        <w:r>
                          <w:rPr>
                            <w:spacing w:val="-2"/>
                            <w:sz w:val="24"/>
                          </w:rPr>
                          <w:t>Engagement</w:t>
                        </w:r>
                      </w:p>
                    </w:txbxContent>
                  </v:textbox>
                  <v:stroke dashstyle="solid"/>
                  <w10:wrap type="none"/>
                </v:shape>
                <w10:wrap type="topAndBottom"/>
              </v:group>
            </w:pict>
          </mc:Fallback>
        </mc:AlternateContent>
      </w:r>
    </w:p>
    <w:p w:rsidR="001708C2" w:rsidRDefault="00216F05">
      <w:pPr>
        <w:spacing w:before="191"/>
        <w:ind w:left="1008"/>
        <w:jc w:val="both"/>
        <w:rPr>
          <w:b/>
          <w:sz w:val="24"/>
        </w:rPr>
      </w:pPr>
      <w:r>
        <w:rPr>
          <w:b/>
          <w:sz w:val="24"/>
        </w:rPr>
        <w:t>Figure</w:t>
      </w:r>
      <w:r>
        <w:rPr>
          <w:b/>
          <w:spacing w:val="-3"/>
          <w:sz w:val="24"/>
        </w:rPr>
        <w:t xml:space="preserve"> </w:t>
      </w:r>
      <w:r>
        <w:rPr>
          <w:b/>
          <w:sz w:val="24"/>
        </w:rPr>
        <w:t>1 Conceptual</w:t>
      </w:r>
      <w:r>
        <w:rPr>
          <w:b/>
          <w:spacing w:val="-1"/>
          <w:sz w:val="24"/>
        </w:rPr>
        <w:t xml:space="preserve"> </w:t>
      </w:r>
      <w:r>
        <w:rPr>
          <w:b/>
          <w:spacing w:val="-2"/>
          <w:sz w:val="24"/>
        </w:rPr>
        <w:t>Framework</w:t>
      </w:r>
    </w:p>
    <w:p w:rsidR="001708C2" w:rsidRDefault="001708C2">
      <w:pPr>
        <w:jc w:val="both"/>
        <w:rPr>
          <w:b/>
          <w:sz w:val="24"/>
        </w:rPr>
        <w:sectPr w:rsidR="001708C2">
          <w:pgSz w:w="12240" w:h="15840"/>
          <w:pgMar w:top="1360" w:right="1080" w:bottom="1200" w:left="720" w:header="0" w:footer="1015" w:gutter="0"/>
          <w:cols w:space="720"/>
        </w:sectPr>
      </w:pPr>
    </w:p>
    <w:p w:rsidR="001708C2" w:rsidRDefault="00216F05">
      <w:pPr>
        <w:pStyle w:val="ListParagraph"/>
        <w:numPr>
          <w:ilvl w:val="1"/>
          <w:numId w:val="7"/>
        </w:numPr>
        <w:tabs>
          <w:tab w:val="left" w:pos="1368"/>
        </w:tabs>
        <w:spacing w:before="79" w:line="326" w:lineRule="auto"/>
        <w:ind w:left="1008" w:right="5361" w:firstLine="0"/>
        <w:rPr>
          <w:b/>
          <w:sz w:val="24"/>
        </w:rPr>
      </w:pPr>
      <w:r>
        <w:rPr>
          <w:b/>
          <w:noProof/>
          <w:sz w:val="24"/>
        </w:rPr>
        <w:lastRenderedPageBreak/>
        <mc:AlternateContent>
          <mc:Choice Requires="wps">
            <w:drawing>
              <wp:anchor distT="0" distB="0" distL="0" distR="0" simplePos="0" relativeHeight="15729664" behindDoc="0" locked="0" layoutInCell="1" allowOverlap="1">
                <wp:simplePos x="0" y="0"/>
                <wp:positionH relativeFrom="page">
                  <wp:posOffset>1097584</wp:posOffset>
                </wp:positionH>
                <wp:positionV relativeFrom="paragraph">
                  <wp:posOffset>640841</wp:posOffset>
                </wp:positionV>
                <wp:extent cx="6007100" cy="6350"/>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07100" cy="6350"/>
                        </a:xfrm>
                        <a:custGeom>
                          <a:avLst/>
                          <a:gdLst/>
                          <a:ahLst/>
                          <a:cxnLst/>
                          <a:rect l="l" t="t" r="r" b="b"/>
                          <a:pathLst>
                            <a:path w="6007100" h="6350">
                              <a:moveTo>
                                <a:pt x="1121600" y="0"/>
                              </a:moveTo>
                              <a:lnTo>
                                <a:pt x="1115568" y="0"/>
                              </a:lnTo>
                              <a:lnTo>
                                <a:pt x="0" y="0"/>
                              </a:lnTo>
                              <a:lnTo>
                                <a:pt x="0" y="6096"/>
                              </a:lnTo>
                              <a:lnTo>
                                <a:pt x="1115517" y="6096"/>
                              </a:lnTo>
                              <a:lnTo>
                                <a:pt x="1121600" y="6096"/>
                              </a:lnTo>
                              <a:lnTo>
                                <a:pt x="1121600" y="0"/>
                              </a:lnTo>
                              <a:close/>
                            </a:path>
                            <a:path w="6007100" h="6350">
                              <a:moveTo>
                                <a:pt x="3607879" y="0"/>
                              </a:moveTo>
                              <a:lnTo>
                                <a:pt x="3601796" y="0"/>
                              </a:lnTo>
                              <a:lnTo>
                                <a:pt x="1121613" y="0"/>
                              </a:lnTo>
                              <a:lnTo>
                                <a:pt x="1121613" y="6096"/>
                              </a:lnTo>
                              <a:lnTo>
                                <a:pt x="3601796" y="6096"/>
                              </a:lnTo>
                              <a:lnTo>
                                <a:pt x="3607879" y="6096"/>
                              </a:lnTo>
                              <a:lnTo>
                                <a:pt x="3607879" y="0"/>
                              </a:lnTo>
                              <a:close/>
                            </a:path>
                            <a:path w="6007100" h="6350">
                              <a:moveTo>
                                <a:pt x="4973650" y="0"/>
                              </a:moveTo>
                              <a:lnTo>
                                <a:pt x="3607892" y="0"/>
                              </a:lnTo>
                              <a:lnTo>
                                <a:pt x="3607892" y="6096"/>
                              </a:lnTo>
                              <a:lnTo>
                                <a:pt x="4973650" y="6096"/>
                              </a:lnTo>
                              <a:lnTo>
                                <a:pt x="4973650" y="0"/>
                              </a:lnTo>
                              <a:close/>
                            </a:path>
                            <a:path w="6007100" h="6350">
                              <a:moveTo>
                                <a:pt x="6007049" y="0"/>
                              </a:moveTo>
                              <a:lnTo>
                                <a:pt x="4979873" y="0"/>
                              </a:lnTo>
                              <a:lnTo>
                                <a:pt x="4973777" y="0"/>
                              </a:lnTo>
                              <a:lnTo>
                                <a:pt x="4973777" y="6096"/>
                              </a:lnTo>
                              <a:lnTo>
                                <a:pt x="4979873" y="6096"/>
                              </a:lnTo>
                              <a:lnTo>
                                <a:pt x="6007049" y="6096"/>
                              </a:lnTo>
                              <a:lnTo>
                                <a:pt x="600704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86.424004pt;margin-top:50.459969pt;width:473pt;height:.5pt;mso-position-horizontal-relative:page;mso-position-vertical-relative:paragraph;z-index:15729664" id="docshape12" coordorigin="1728,1009" coordsize="9460,10" path="m3495,1009l3485,1009,3485,1009,1728,1009,1728,1019,3485,1019,3485,1019,3495,1019,3495,1009xm7410,1009l7401,1009,3495,1009,3495,1019,7401,1019,7410,1019,7410,1009xm9561,1009l7410,1009,7410,1019,9561,1019,9561,1009xm11188,1009l9571,1009,9561,1009,9561,1019,9571,1019,11188,1019,11188,1009xe" filled="true" fillcolor="#000000" stroked="false">
                <v:path arrowok="t"/>
                <v:fill type="solid"/>
                <w10:wrap type="none"/>
              </v:shape>
            </w:pict>
          </mc:Fallback>
        </mc:AlternateContent>
      </w:r>
      <w:bookmarkStart w:id="24" w:name="_bookmark23"/>
      <w:bookmarkEnd w:id="24"/>
      <w:r>
        <w:rPr>
          <w:b/>
          <w:sz w:val="24"/>
        </w:rPr>
        <w:t>Operationalization of Variables Table</w:t>
      </w:r>
      <w:r>
        <w:rPr>
          <w:b/>
          <w:spacing w:val="-10"/>
          <w:sz w:val="24"/>
        </w:rPr>
        <w:t xml:space="preserve"> </w:t>
      </w:r>
      <w:r>
        <w:rPr>
          <w:b/>
          <w:sz w:val="24"/>
        </w:rPr>
        <w:t>2</w:t>
      </w:r>
      <w:r>
        <w:rPr>
          <w:b/>
          <w:spacing w:val="-10"/>
          <w:sz w:val="24"/>
        </w:rPr>
        <w:t xml:space="preserve"> </w:t>
      </w:r>
      <w:r>
        <w:rPr>
          <w:b/>
          <w:sz w:val="24"/>
        </w:rPr>
        <w:t>Operationalization</w:t>
      </w:r>
      <w:r>
        <w:rPr>
          <w:b/>
          <w:spacing w:val="-9"/>
          <w:sz w:val="24"/>
        </w:rPr>
        <w:t xml:space="preserve"> </w:t>
      </w:r>
      <w:r>
        <w:rPr>
          <w:b/>
          <w:sz w:val="24"/>
        </w:rPr>
        <w:t>of</w:t>
      </w:r>
      <w:r>
        <w:rPr>
          <w:b/>
          <w:spacing w:val="-9"/>
          <w:sz w:val="24"/>
        </w:rPr>
        <w:t xml:space="preserve"> </w:t>
      </w:r>
      <w:r>
        <w:rPr>
          <w:b/>
          <w:sz w:val="24"/>
        </w:rPr>
        <w:t>Variables</w:t>
      </w:r>
    </w:p>
    <w:p w:rsidR="001708C2" w:rsidRDefault="001708C2">
      <w:pPr>
        <w:pStyle w:val="ListParagraph"/>
        <w:spacing w:line="326" w:lineRule="auto"/>
        <w:rPr>
          <w:b/>
          <w:sz w:val="24"/>
        </w:rPr>
        <w:sectPr w:rsidR="001708C2">
          <w:pgSz w:w="12240" w:h="15840"/>
          <w:pgMar w:top="1360" w:right="1080" w:bottom="1200" w:left="720" w:header="0" w:footer="1015" w:gutter="0"/>
          <w:cols w:space="720"/>
        </w:sectPr>
      </w:pPr>
    </w:p>
    <w:p w:rsidR="001708C2" w:rsidRDefault="00216F05">
      <w:pPr>
        <w:tabs>
          <w:tab w:val="left" w:pos="2933"/>
          <w:tab w:val="left" w:pos="6786"/>
        </w:tabs>
        <w:spacing w:before="188" w:line="360" w:lineRule="auto"/>
        <w:ind w:left="6786" w:hanging="5346"/>
        <w:rPr>
          <w:b/>
          <w:sz w:val="24"/>
        </w:rPr>
      </w:pPr>
      <w:r>
        <w:rPr>
          <w:b/>
          <w:spacing w:val="-2"/>
          <w:sz w:val="24"/>
        </w:rPr>
        <w:lastRenderedPageBreak/>
        <w:t>Variable</w:t>
      </w:r>
      <w:r>
        <w:rPr>
          <w:b/>
          <w:sz w:val="24"/>
        </w:rPr>
        <w:tab/>
      </w:r>
      <w:r>
        <w:rPr>
          <w:b/>
          <w:spacing w:val="-2"/>
          <w:sz w:val="24"/>
        </w:rPr>
        <w:t>Indicators</w:t>
      </w:r>
      <w:r>
        <w:rPr>
          <w:b/>
          <w:sz w:val="24"/>
        </w:rPr>
        <w:tab/>
      </w:r>
      <w:r>
        <w:rPr>
          <w:b/>
          <w:spacing w:val="-2"/>
          <w:sz w:val="24"/>
        </w:rPr>
        <w:t>Measurement Scale</w:t>
      </w:r>
    </w:p>
    <w:p w:rsidR="001708C2" w:rsidRDefault="00216F05">
      <w:pPr>
        <w:spacing w:before="188" w:line="360" w:lineRule="auto"/>
        <w:ind w:left="709" w:right="623"/>
        <w:rPr>
          <w:b/>
          <w:sz w:val="24"/>
        </w:rPr>
      </w:pPr>
      <w:r>
        <w:br w:type="column"/>
      </w:r>
      <w:r>
        <w:rPr>
          <w:b/>
          <w:sz w:val="24"/>
        </w:rPr>
        <w:lastRenderedPageBreak/>
        <w:t xml:space="preserve">Tools of </w:t>
      </w:r>
      <w:r>
        <w:rPr>
          <w:b/>
          <w:spacing w:val="-2"/>
          <w:sz w:val="24"/>
        </w:rPr>
        <w:t>Analysis</w:t>
      </w:r>
    </w:p>
    <w:p w:rsidR="001708C2" w:rsidRDefault="001708C2">
      <w:pPr>
        <w:spacing w:line="360" w:lineRule="auto"/>
        <w:rPr>
          <w:b/>
          <w:sz w:val="24"/>
        </w:rPr>
        <w:sectPr w:rsidR="001708C2">
          <w:type w:val="continuous"/>
          <w:pgSz w:w="12240" w:h="15840"/>
          <w:pgMar w:top="1360" w:right="1080" w:bottom="280" w:left="720" w:header="0" w:footer="1015" w:gutter="0"/>
          <w:cols w:num="2" w:space="720" w:equalWidth="0">
            <w:col w:w="8198" w:space="40"/>
            <w:col w:w="2202"/>
          </w:cols>
        </w:sectPr>
      </w:pPr>
    </w:p>
    <w:p w:rsidR="001708C2" w:rsidRDefault="00216F05">
      <w:pPr>
        <w:spacing w:before="12" w:line="360" w:lineRule="auto"/>
        <w:ind w:left="1248" w:firstLine="16"/>
        <w:rPr>
          <w:b/>
          <w:sz w:val="24"/>
        </w:rPr>
      </w:pPr>
      <w:r>
        <w:rPr>
          <w:b/>
          <w:spacing w:val="-2"/>
          <w:sz w:val="24"/>
        </w:rPr>
        <w:lastRenderedPageBreak/>
        <w:t>Stakeholder Engagement</w:t>
      </w:r>
    </w:p>
    <w:p w:rsidR="001708C2" w:rsidRDefault="00216F05">
      <w:pPr>
        <w:pStyle w:val="ListParagraph"/>
        <w:numPr>
          <w:ilvl w:val="0"/>
          <w:numId w:val="6"/>
        </w:numPr>
        <w:tabs>
          <w:tab w:val="left" w:pos="668"/>
        </w:tabs>
        <w:spacing w:before="7"/>
        <w:rPr>
          <w:sz w:val="24"/>
        </w:rPr>
      </w:pPr>
      <w:r>
        <w:br w:type="column"/>
      </w:r>
      <w:r>
        <w:rPr>
          <w:sz w:val="24"/>
        </w:rPr>
        <w:lastRenderedPageBreak/>
        <w:t>Level</w:t>
      </w:r>
      <w:r>
        <w:rPr>
          <w:spacing w:val="-2"/>
          <w:sz w:val="24"/>
        </w:rPr>
        <w:t xml:space="preserve"> </w:t>
      </w:r>
      <w:r>
        <w:rPr>
          <w:sz w:val="24"/>
        </w:rPr>
        <w:t>of</w:t>
      </w:r>
      <w:r>
        <w:rPr>
          <w:spacing w:val="-1"/>
          <w:sz w:val="24"/>
        </w:rPr>
        <w:t xml:space="preserve"> </w:t>
      </w:r>
      <w:r>
        <w:rPr>
          <w:sz w:val="24"/>
        </w:rPr>
        <w:t>stakeholder</w:t>
      </w:r>
      <w:r>
        <w:rPr>
          <w:spacing w:val="-1"/>
          <w:sz w:val="24"/>
        </w:rPr>
        <w:t xml:space="preserve"> </w:t>
      </w:r>
      <w:r>
        <w:rPr>
          <w:spacing w:val="-2"/>
          <w:sz w:val="24"/>
        </w:rPr>
        <w:t>participation</w:t>
      </w:r>
    </w:p>
    <w:p w:rsidR="001708C2" w:rsidRDefault="00216F05">
      <w:pPr>
        <w:pStyle w:val="ListParagraph"/>
        <w:numPr>
          <w:ilvl w:val="0"/>
          <w:numId w:val="6"/>
        </w:numPr>
        <w:tabs>
          <w:tab w:val="left" w:pos="668"/>
        </w:tabs>
        <w:spacing w:before="135"/>
        <w:rPr>
          <w:sz w:val="24"/>
        </w:rPr>
      </w:pPr>
      <w:r>
        <w:rPr>
          <w:noProof/>
          <w:sz w:val="24"/>
        </w:rPr>
        <mc:AlternateContent>
          <mc:Choice Requires="wps">
            <w:drawing>
              <wp:anchor distT="0" distB="0" distL="0" distR="0" simplePos="0" relativeHeight="15730176" behindDoc="0" locked="0" layoutInCell="1" allowOverlap="1">
                <wp:simplePos x="0" y="0"/>
                <wp:positionH relativeFrom="page">
                  <wp:posOffset>1097584</wp:posOffset>
                </wp:positionH>
                <wp:positionV relativeFrom="paragraph">
                  <wp:posOffset>-190379</wp:posOffset>
                </wp:positionV>
                <wp:extent cx="6007100" cy="6350"/>
                <wp:effectExtent l="0" t="0" r="0" b="0"/>
                <wp:wrapNone/>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07100" cy="6350"/>
                        </a:xfrm>
                        <a:custGeom>
                          <a:avLst/>
                          <a:gdLst/>
                          <a:ahLst/>
                          <a:cxnLst/>
                          <a:rect l="l" t="t" r="r" b="b"/>
                          <a:pathLst>
                            <a:path w="6007100" h="6350">
                              <a:moveTo>
                                <a:pt x="1121600" y="0"/>
                              </a:moveTo>
                              <a:lnTo>
                                <a:pt x="1115568" y="0"/>
                              </a:lnTo>
                              <a:lnTo>
                                <a:pt x="0" y="0"/>
                              </a:lnTo>
                              <a:lnTo>
                                <a:pt x="0" y="6096"/>
                              </a:lnTo>
                              <a:lnTo>
                                <a:pt x="1115517" y="6096"/>
                              </a:lnTo>
                              <a:lnTo>
                                <a:pt x="1121600" y="6096"/>
                              </a:lnTo>
                              <a:lnTo>
                                <a:pt x="1121600" y="0"/>
                              </a:lnTo>
                              <a:close/>
                            </a:path>
                            <a:path w="6007100" h="6350">
                              <a:moveTo>
                                <a:pt x="3607879" y="0"/>
                              </a:moveTo>
                              <a:lnTo>
                                <a:pt x="3601796" y="0"/>
                              </a:lnTo>
                              <a:lnTo>
                                <a:pt x="1121613" y="0"/>
                              </a:lnTo>
                              <a:lnTo>
                                <a:pt x="1121613" y="6096"/>
                              </a:lnTo>
                              <a:lnTo>
                                <a:pt x="3601796" y="6096"/>
                              </a:lnTo>
                              <a:lnTo>
                                <a:pt x="3607879" y="6096"/>
                              </a:lnTo>
                              <a:lnTo>
                                <a:pt x="3607879" y="0"/>
                              </a:lnTo>
                              <a:close/>
                            </a:path>
                            <a:path w="6007100" h="6350">
                              <a:moveTo>
                                <a:pt x="4973650" y="0"/>
                              </a:moveTo>
                              <a:lnTo>
                                <a:pt x="3607892" y="0"/>
                              </a:lnTo>
                              <a:lnTo>
                                <a:pt x="3607892" y="6096"/>
                              </a:lnTo>
                              <a:lnTo>
                                <a:pt x="4973650" y="6096"/>
                              </a:lnTo>
                              <a:lnTo>
                                <a:pt x="4973650" y="0"/>
                              </a:lnTo>
                              <a:close/>
                            </a:path>
                            <a:path w="6007100" h="6350">
                              <a:moveTo>
                                <a:pt x="6007049" y="0"/>
                              </a:moveTo>
                              <a:lnTo>
                                <a:pt x="4979873" y="0"/>
                              </a:lnTo>
                              <a:lnTo>
                                <a:pt x="4973777" y="0"/>
                              </a:lnTo>
                              <a:lnTo>
                                <a:pt x="4973777" y="6096"/>
                              </a:lnTo>
                              <a:lnTo>
                                <a:pt x="4979873" y="6096"/>
                              </a:lnTo>
                              <a:lnTo>
                                <a:pt x="6007049" y="6096"/>
                              </a:lnTo>
                              <a:lnTo>
                                <a:pt x="600704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86.424004pt;margin-top:-14.990499pt;width:473pt;height:.5pt;mso-position-horizontal-relative:page;mso-position-vertical-relative:paragraph;z-index:15730176" id="docshape13" coordorigin="1728,-300" coordsize="9460,10" path="m3495,-300l3485,-300,3485,-300,1728,-300,1728,-290,3485,-290,3485,-290,3495,-290,3495,-300xm7410,-300l7401,-300,3495,-300,3495,-290,7401,-290,7410,-290,7410,-300xm9561,-300l7410,-300,7410,-290,9561,-290,9561,-300xm11188,-300l9571,-300,9561,-300,9561,-290,9571,-290,11188,-290,11188,-300xe" filled="true" fillcolor="#000000" stroked="false">
                <v:path arrowok="t"/>
                <v:fill type="solid"/>
                <w10:wrap type="none"/>
              </v:shape>
            </w:pict>
          </mc:Fallback>
        </mc:AlternateContent>
      </w:r>
      <w:r>
        <w:rPr>
          <w:sz w:val="24"/>
        </w:rPr>
        <w:t>Stakeholder</w:t>
      </w:r>
      <w:r>
        <w:rPr>
          <w:spacing w:val="-4"/>
          <w:sz w:val="24"/>
        </w:rPr>
        <w:t xml:space="preserve"> </w:t>
      </w:r>
      <w:r>
        <w:rPr>
          <w:sz w:val="24"/>
        </w:rPr>
        <w:t>satisfaction</w:t>
      </w:r>
      <w:r>
        <w:rPr>
          <w:spacing w:val="-1"/>
          <w:sz w:val="24"/>
        </w:rPr>
        <w:t xml:space="preserve"> </w:t>
      </w:r>
      <w:r>
        <w:rPr>
          <w:spacing w:val="-2"/>
          <w:sz w:val="24"/>
        </w:rPr>
        <w:t>index</w:t>
      </w:r>
    </w:p>
    <w:p w:rsidR="001708C2" w:rsidRDefault="00216F05">
      <w:pPr>
        <w:pStyle w:val="ListParagraph"/>
        <w:numPr>
          <w:ilvl w:val="0"/>
          <w:numId w:val="6"/>
        </w:numPr>
        <w:tabs>
          <w:tab w:val="left" w:pos="668"/>
        </w:tabs>
        <w:spacing w:before="138"/>
        <w:rPr>
          <w:sz w:val="24"/>
        </w:rPr>
      </w:pPr>
      <w:r>
        <w:rPr>
          <w:sz w:val="24"/>
        </w:rPr>
        <w:t>Conflict</w:t>
      </w:r>
      <w:r>
        <w:rPr>
          <w:spacing w:val="-4"/>
          <w:sz w:val="24"/>
        </w:rPr>
        <w:t xml:space="preserve"> </w:t>
      </w:r>
      <w:r>
        <w:rPr>
          <w:sz w:val="24"/>
        </w:rPr>
        <w:t>resolution</w:t>
      </w:r>
      <w:r>
        <w:rPr>
          <w:spacing w:val="-1"/>
          <w:sz w:val="24"/>
        </w:rPr>
        <w:t xml:space="preserve"> </w:t>
      </w:r>
      <w:r>
        <w:rPr>
          <w:spacing w:val="-4"/>
          <w:sz w:val="24"/>
        </w:rPr>
        <w:t>time</w:t>
      </w:r>
    </w:p>
    <w:p w:rsidR="001708C2" w:rsidRDefault="00216F05">
      <w:pPr>
        <w:pStyle w:val="ListParagraph"/>
        <w:numPr>
          <w:ilvl w:val="0"/>
          <w:numId w:val="6"/>
        </w:numPr>
        <w:tabs>
          <w:tab w:val="left" w:pos="668"/>
        </w:tabs>
        <w:spacing w:before="40"/>
        <w:rPr>
          <w:sz w:val="24"/>
        </w:rPr>
      </w:pPr>
      <w:r>
        <w:rPr>
          <w:sz w:val="24"/>
        </w:rPr>
        <w:t>Decision-making</w:t>
      </w:r>
      <w:r>
        <w:rPr>
          <w:spacing w:val="-3"/>
          <w:sz w:val="24"/>
        </w:rPr>
        <w:t xml:space="preserve"> </w:t>
      </w:r>
      <w:r>
        <w:rPr>
          <w:sz w:val="24"/>
        </w:rPr>
        <w:t>inclusivity</w:t>
      </w:r>
      <w:r>
        <w:rPr>
          <w:spacing w:val="-4"/>
          <w:sz w:val="24"/>
        </w:rPr>
        <w:t xml:space="preserve"> rate</w:t>
      </w:r>
    </w:p>
    <w:p w:rsidR="001708C2" w:rsidRDefault="00216F05">
      <w:pPr>
        <w:pStyle w:val="ListParagraph"/>
        <w:numPr>
          <w:ilvl w:val="0"/>
          <w:numId w:val="6"/>
        </w:numPr>
        <w:tabs>
          <w:tab w:val="left" w:pos="668"/>
        </w:tabs>
        <w:spacing w:before="42"/>
        <w:rPr>
          <w:sz w:val="24"/>
        </w:rPr>
      </w:pPr>
      <w:r>
        <w:rPr>
          <w:sz w:val="24"/>
        </w:rPr>
        <w:t>Stakeholder</w:t>
      </w:r>
      <w:r>
        <w:rPr>
          <w:spacing w:val="-4"/>
          <w:sz w:val="24"/>
        </w:rPr>
        <w:t xml:space="preserve"> </w:t>
      </w:r>
      <w:r>
        <w:rPr>
          <w:sz w:val="24"/>
        </w:rPr>
        <w:t>commitment</w:t>
      </w:r>
      <w:r>
        <w:rPr>
          <w:spacing w:val="-1"/>
          <w:sz w:val="24"/>
        </w:rPr>
        <w:t xml:space="preserve"> </w:t>
      </w:r>
      <w:r>
        <w:rPr>
          <w:spacing w:val="-4"/>
          <w:sz w:val="24"/>
        </w:rPr>
        <w:t>rate</w:t>
      </w:r>
    </w:p>
    <w:p w:rsidR="001708C2" w:rsidRDefault="00216F05">
      <w:pPr>
        <w:pStyle w:val="BodyText"/>
        <w:tabs>
          <w:tab w:val="left" w:pos="2033"/>
        </w:tabs>
        <w:spacing w:before="7"/>
        <w:ind w:right="209"/>
        <w:jc w:val="right"/>
      </w:pPr>
      <w:r>
        <w:br w:type="column"/>
      </w:r>
      <w:r>
        <w:rPr>
          <w:spacing w:val="-2"/>
        </w:rPr>
        <w:lastRenderedPageBreak/>
        <w:t>Questionnaires</w:t>
      </w:r>
      <w:r>
        <w:tab/>
      </w:r>
      <w:r>
        <w:rPr>
          <w:spacing w:val="-2"/>
        </w:rPr>
        <w:t>Frequencies</w:t>
      </w:r>
    </w:p>
    <w:p w:rsidR="001708C2" w:rsidRDefault="00216F05">
      <w:pPr>
        <w:pStyle w:val="BodyText"/>
        <w:spacing w:before="137"/>
        <w:ind w:right="215"/>
        <w:jc w:val="right"/>
      </w:pPr>
      <w:r>
        <w:rPr>
          <w:spacing w:val="-2"/>
        </w:rPr>
        <w:t>Percentages</w:t>
      </w:r>
    </w:p>
    <w:p w:rsidR="001708C2" w:rsidRDefault="001708C2">
      <w:pPr>
        <w:pStyle w:val="BodyText"/>
        <w:jc w:val="right"/>
        <w:sectPr w:rsidR="001708C2">
          <w:type w:val="continuous"/>
          <w:pgSz w:w="12240" w:h="15840"/>
          <w:pgMar w:top="1360" w:right="1080" w:bottom="280" w:left="720" w:header="0" w:footer="1015" w:gutter="0"/>
          <w:cols w:num="3" w:space="720" w:equalWidth="0">
            <w:col w:w="2526" w:space="40"/>
            <w:col w:w="3912" w:space="39"/>
            <w:col w:w="3923"/>
          </w:cols>
        </w:sectPr>
      </w:pPr>
    </w:p>
    <w:p w:rsidR="001708C2" w:rsidRDefault="001708C2">
      <w:pPr>
        <w:pStyle w:val="BodyText"/>
        <w:spacing w:before="185"/>
        <w:rPr>
          <w:sz w:val="20"/>
        </w:rPr>
      </w:pPr>
    </w:p>
    <w:p w:rsidR="001708C2" w:rsidRDefault="001708C2">
      <w:pPr>
        <w:pStyle w:val="BodyText"/>
        <w:rPr>
          <w:sz w:val="20"/>
        </w:rPr>
        <w:sectPr w:rsidR="001708C2">
          <w:type w:val="continuous"/>
          <w:pgSz w:w="12240" w:h="15840"/>
          <w:pgMar w:top="1360" w:right="1080" w:bottom="280" w:left="720" w:header="0" w:footer="1015" w:gutter="0"/>
          <w:cols w:space="720"/>
        </w:sectPr>
      </w:pPr>
    </w:p>
    <w:p w:rsidR="001708C2" w:rsidRDefault="00216F05">
      <w:pPr>
        <w:tabs>
          <w:tab w:val="left" w:pos="2873"/>
          <w:tab w:val="left" w:pos="3353"/>
        </w:tabs>
        <w:spacing w:before="100"/>
        <w:ind w:left="1116"/>
        <w:rPr>
          <w:sz w:val="24"/>
        </w:rPr>
      </w:pPr>
      <w:r>
        <w:rPr>
          <w:b/>
          <w:spacing w:val="-2"/>
          <w:position w:val="1"/>
          <w:sz w:val="24"/>
        </w:rPr>
        <w:lastRenderedPageBreak/>
        <w:t>Funding</w:t>
      </w:r>
      <w:r>
        <w:rPr>
          <w:b/>
          <w:position w:val="1"/>
          <w:sz w:val="24"/>
        </w:rPr>
        <w:tab/>
      </w:r>
      <w:r>
        <w:rPr>
          <w:rFonts w:ascii="Symbol" w:hAnsi="Symbol"/>
          <w:spacing w:val="-10"/>
          <w:sz w:val="24"/>
        </w:rPr>
        <w:t></w:t>
      </w:r>
      <w:r>
        <w:rPr>
          <w:sz w:val="24"/>
        </w:rPr>
        <w:tab/>
        <w:t>Budget</w:t>
      </w:r>
      <w:r>
        <w:rPr>
          <w:spacing w:val="-4"/>
          <w:sz w:val="24"/>
        </w:rPr>
        <w:t xml:space="preserve"> </w:t>
      </w:r>
      <w:r>
        <w:rPr>
          <w:sz w:val="24"/>
        </w:rPr>
        <w:t>available</w:t>
      </w:r>
      <w:r>
        <w:rPr>
          <w:spacing w:val="-2"/>
          <w:sz w:val="24"/>
        </w:rPr>
        <w:t xml:space="preserve"> </w:t>
      </w:r>
      <w:r>
        <w:rPr>
          <w:sz w:val="24"/>
        </w:rPr>
        <w:t>at</w:t>
      </w:r>
      <w:r>
        <w:rPr>
          <w:spacing w:val="-2"/>
          <w:sz w:val="24"/>
        </w:rPr>
        <w:t xml:space="preserve"> planning</w:t>
      </w:r>
    </w:p>
    <w:p w:rsidR="001708C2" w:rsidRDefault="00216F05">
      <w:pPr>
        <w:pStyle w:val="ListParagraph"/>
        <w:numPr>
          <w:ilvl w:val="1"/>
          <w:numId w:val="6"/>
        </w:numPr>
        <w:tabs>
          <w:tab w:val="left" w:pos="3353"/>
        </w:tabs>
        <w:spacing w:before="138"/>
        <w:ind w:hanging="480"/>
        <w:rPr>
          <w:sz w:val="24"/>
        </w:rPr>
      </w:pPr>
      <w:r>
        <w:rPr>
          <w:sz w:val="24"/>
        </w:rPr>
        <w:t>Donor</w:t>
      </w:r>
      <w:r>
        <w:rPr>
          <w:spacing w:val="-3"/>
          <w:sz w:val="24"/>
        </w:rPr>
        <w:t xml:space="preserve"> </w:t>
      </w:r>
      <w:r>
        <w:rPr>
          <w:sz w:val="24"/>
        </w:rPr>
        <w:t>disbursement</w:t>
      </w:r>
      <w:r>
        <w:rPr>
          <w:spacing w:val="-1"/>
          <w:sz w:val="24"/>
        </w:rPr>
        <w:t xml:space="preserve"> </w:t>
      </w:r>
      <w:r>
        <w:rPr>
          <w:spacing w:val="-2"/>
          <w:sz w:val="24"/>
        </w:rPr>
        <w:t>timeliness</w:t>
      </w:r>
    </w:p>
    <w:p w:rsidR="001708C2" w:rsidRDefault="00216F05">
      <w:pPr>
        <w:pStyle w:val="ListParagraph"/>
        <w:numPr>
          <w:ilvl w:val="1"/>
          <w:numId w:val="6"/>
        </w:numPr>
        <w:tabs>
          <w:tab w:val="left" w:pos="3353"/>
        </w:tabs>
        <w:spacing w:before="138"/>
        <w:ind w:hanging="480"/>
        <w:rPr>
          <w:sz w:val="24"/>
        </w:rPr>
      </w:pPr>
      <w:r>
        <w:rPr>
          <w:sz w:val="24"/>
        </w:rPr>
        <w:t>Funding</w:t>
      </w:r>
      <w:r>
        <w:rPr>
          <w:spacing w:val="-3"/>
          <w:sz w:val="24"/>
        </w:rPr>
        <w:t xml:space="preserve"> </w:t>
      </w:r>
      <w:r>
        <w:rPr>
          <w:sz w:val="24"/>
        </w:rPr>
        <w:t>shortfall</w:t>
      </w:r>
      <w:r>
        <w:rPr>
          <w:spacing w:val="-1"/>
          <w:sz w:val="24"/>
        </w:rPr>
        <w:t xml:space="preserve"> </w:t>
      </w:r>
      <w:r>
        <w:rPr>
          <w:spacing w:val="-4"/>
          <w:sz w:val="24"/>
        </w:rPr>
        <w:t>rate</w:t>
      </w:r>
    </w:p>
    <w:p w:rsidR="001708C2" w:rsidRDefault="00216F05">
      <w:pPr>
        <w:pStyle w:val="ListParagraph"/>
        <w:numPr>
          <w:ilvl w:val="1"/>
          <w:numId w:val="6"/>
        </w:numPr>
        <w:tabs>
          <w:tab w:val="left" w:pos="3353"/>
        </w:tabs>
        <w:spacing w:before="136"/>
        <w:ind w:hanging="480"/>
        <w:rPr>
          <w:sz w:val="24"/>
        </w:rPr>
      </w:pPr>
      <w:r>
        <w:rPr>
          <w:sz w:val="24"/>
        </w:rPr>
        <w:t>Cost</w:t>
      </w:r>
      <w:r>
        <w:rPr>
          <w:spacing w:val="-1"/>
          <w:sz w:val="24"/>
        </w:rPr>
        <w:t xml:space="preserve"> </w:t>
      </w:r>
      <w:r>
        <w:rPr>
          <w:sz w:val="24"/>
        </w:rPr>
        <w:t>planning</w:t>
      </w:r>
      <w:r>
        <w:rPr>
          <w:spacing w:val="-2"/>
          <w:sz w:val="24"/>
        </w:rPr>
        <w:t xml:space="preserve"> accuracy</w:t>
      </w:r>
    </w:p>
    <w:p w:rsidR="001708C2" w:rsidRDefault="00216F05">
      <w:pPr>
        <w:pStyle w:val="ListParagraph"/>
        <w:numPr>
          <w:ilvl w:val="1"/>
          <w:numId w:val="6"/>
        </w:numPr>
        <w:tabs>
          <w:tab w:val="left" w:pos="3353"/>
        </w:tabs>
        <w:spacing w:before="138"/>
        <w:ind w:hanging="480"/>
        <w:rPr>
          <w:sz w:val="24"/>
        </w:rPr>
      </w:pPr>
      <w:r>
        <w:rPr>
          <w:sz w:val="24"/>
        </w:rPr>
        <w:t>Funding</w:t>
      </w:r>
      <w:r>
        <w:rPr>
          <w:spacing w:val="-3"/>
          <w:sz w:val="24"/>
        </w:rPr>
        <w:t xml:space="preserve"> </w:t>
      </w:r>
      <w:r>
        <w:rPr>
          <w:sz w:val="24"/>
        </w:rPr>
        <w:t>shortfall</w:t>
      </w:r>
      <w:r>
        <w:rPr>
          <w:spacing w:val="-1"/>
          <w:sz w:val="24"/>
        </w:rPr>
        <w:t xml:space="preserve"> </w:t>
      </w:r>
      <w:r>
        <w:rPr>
          <w:spacing w:val="-4"/>
          <w:sz w:val="24"/>
        </w:rPr>
        <w:t>rate</w:t>
      </w:r>
    </w:p>
    <w:p w:rsidR="001708C2" w:rsidRDefault="00216F05">
      <w:pPr>
        <w:pStyle w:val="BodyText"/>
        <w:tabs>
          <w:tab w:val="left" w:pos="2033"/>
        </w:tabs>
        <w:spacing w:before="101"/>
        <w:ind w:right="209"/>
        <w:jc w:val="right"/>
      </w:pPr>
      <w:r>
        <w:br w:type="column"/>
      </w:r>
      <w:r>
        <w:rPr>
          <w:spacing w:val="-2"/>
        </w:rPr>
        <w:lastRenderedPageBreak/>
        <w:t>Questionnaires</w:t>
      </w:r>
      <w:r>
        <w:tab/>
      </w:r>
      <w:r>
        <w:rPr>
          <w:spacing w:val="-2"/>
        </w:rPr>
        <w:t>Frequencies</w:t>
      </w:r>
    </w:p>
    <w:p w:rsidR="001708C2" w:rsidRDefault="00216F05">
      <w:pPr>
        <w:pStyle w:val="BodyText"/>
        <w:spacing w:before="139"/>
        <w:ind w:right="215"/>
        <w:jc w:val="right"/>
      </w:pPr>
      <w:r>
        <w:rPr>
          <w:spacing w:val="-2"/>
        </w:rPr>
        <w:t>Percentages</w:t>
      </w:r>
    </w:p>
    <w:p w:rsidR="001708C2" w:rsidRDefault="001708C2">
      <w:pPr>
        <w:pStyle w:val="BodyText"/>
        <w:jc w:val="right"/>
        <w:sectPr w:rsidR="001708C2">
          <w:type w:val="continuous"/>
          <w:pgSz w:w="12240" w:h="15840"/>
          <w:pgMar w:top="1360" w:right="1080" w:bottom="280" w:left="720" w:header="0" w:footer="1015" w:gutter="0"/>
          <w:cols w:num="2" w:space="720" w:equalWidth="0">
            <w:col w:w="6341" w:space="40"/>
            <w:col w:w="4059"/>
          </w:cols>
        </w:sectPr>
      </w:pPr>
    </w:p>
    <w:p w:rsidR="001708C2" w:rsidRDefault="001708C2">
      <w:pPr>
        <w:pStyle w:val="BodyText"/>
        <w:spacing w:before="84"/>
        <w:rPr>
          <w:sz w:val="20"/>
        </w:rPr>
      </w:pPr>
    </w:p>
    <w:p w:rsidR="001708C2" w:rsidRDefault="001708C2">
      <w:pPr>
        <w:pStyle w:val="BodyText"/>
        <w:rPr>
          <w:sz w:val="20"/>
        </w:rPr>
        <w:sectPr w:rsidR="001708C2">
          <w:type w:val="continuous"/>
          <w:pgSz w:w="12240" w:h="15840"/>
          <w:pgMar w:top="1360" w:right="1080" w:bottom="280" w:left="720" w:header="0" w:footer="1015" w:gutter="0"/>
          <w:cols w:space="720"/>
        </w:sectPr>
      </w:pPr>
    </w:p>
    <w:p w:rsidR="001708C2" w:rsidRDefault="00216F05">
      <w:pPr>
        <w:pStyle w:val="Heading2"/>
        <w:spacing w:before="105" w:line="360" w:lineRule="auto"/>
        <w:ind w:left="1116"/>
        <w:jc w:val="left"/>
      </w:pPr>
      <w:r>
        <w:rPr>
          <w:spacing w:val="-2"/>
        </w:rPr>
        <w:lastRenderedPageBreak/>
        <w:t>Economic Stability</w:t>
      </w:r>
    </w:p>
    <w:p w:rsidR="001708C2" w:rsidRDefault="00216F05">
      <w:pPr>
        <w:pStyle w:val="ListParagraph"/>
        <w:numPr>
          <w:ilvl w:val="0"/>
          <w:numId w:val="5"/>
        </w:numPr>
        <w:tabs>
          <w:tab w:val="left" w:pos="1246"/>
        </w:tabs>
        <w:spacing w:before="100" w:line="350" w:lineRule="auto"/>
        <w:ind w:left="1246" w:right="624"/>
        <w:rPr>
          <w:sz w:val="24"/>
        </w:rPr>
      </w:pPr>
      <w:r>
        <w:br w:type="column"/>
      </w:r>
      <w:r>
        <w:rPr>
          <w:sz w:val="24"/>
        </w:rPr>
        <w:lastRenderedPageBreak/>
        <w:t>Inflation</w:t>
      </w:r>
      <w:r>
        <w:rPr>
          <w:spacing w:val="-14"/>
          <w:sz w:val="24"/>
        </w:rPr>
        <w:t xml:space="preserve"> </w:t>
      </w:r>
      <w:r>
        <w:rPr>
          <w:sz w:val="24"/>
        </w:rPr>
        <w:t>rate</w:t>
      </w:r>
      <w:r>
        <w:rPr>
          <w:spacing w:val="-14"/>
          <w:sz w:val="24"/>
        </w:rPr>
        <w:t xml:space="preserve"> </w:t>
      </w:r>
      <w:r>
        <w:rPr>
          <w:sz w:val="24"/>
        </w:rPr>
        <w:t>impact</w:t>
      </w:r>
      <w:r>
        <w:rPr>
          <w:spacing w:val="-14"/>
          <w:sz w:val="24"/>
        </w:rPr>
        <w:t xml:space="preserve"> </w:t>
      </w:r>
      <w:r>
        <w:rPr>
          <w:sz w:val="24"/>
        </w:rPr>
        <w:t>on planning costs</w:t>
      </w:r>
    </w:p>
    <w:p w:rsidR="001708C2" w:rsidRDefault="00216F05">
      <w:pPr>
        <w:pStyle w:val="ListParagraph"/>
        <w:numPr>
          <w:ilvl w:val="0"/>
          <w:numId w:val="5"/>
        </w:numPr>
        <w:tabs>
          <w:tab w:val="left" w:pos="1246"/>
        </w:tabs>
        <w:spacing w:before="13"/>
        <w:ind w:left="1246" w:hanging="540"/>
        <w:rPr>
          <w:sz w:val="24"/>
        </w:rPr>
      </w:pPr>
      <w:r>
        <w:rPr>
          <w:sz w:val="24"/>
        </w:rPr>
        <w:t>Exchange</w:t>
      </w:r>
      <w:r>
        <w:rPr>
          <w:spacing w:val="-1"/>
          <w:sz w:val="24"/>
        </w:rPr>
        <w:t xml:space="preserve"> </w:t>
      </w:r>
      <w:r>
        <w:rPr>
          <w:sz w:val="24"/>
        </w:rPr>
        <w:t>rate</w:t>
      </w:r>
      <w:r>
        <w:rPr>
          <w:spacing w:val="-2"/>
          <w:sz w:val="24"/>
        </w:rPr>
        <w:t xml:space="preserve"> </w:t>
      </w:r>
      <w:r>
        <w:rPr>
          <w:sz w:val="24"/>
        </w:rPr>
        <w:t>volatility</w:t>
      </w:r>
      <w:r>
        <w:rPr>
          <w:spacing w:val="-6"/>
          <w:sz w:val="24"/>
        </w:rPr>
        <w:t xml:space="preserve"> </w:t>
      </w:r>
      <w:r>
        <w:rPr>
          <w:spacing w:val="-2"/>
          <w:sz w:val="24"/>
        </w:rPr>
        <w:t>index</w:t>
      </w:r>
    </w:p>
    <w:p w:rsidR="001708C2" w:rsidRDefault="00216F05">
      <w:pPr>
        <w:pStyle w:val="ListParagraph"/>
        <w:numPr>
          <w:ilvl w:val="0"/>
          <w:numId w:val="5"/>
        </w:numPr>
        <w:tabs>
          <w:tab w:val="left" w:pos="1246"/>
        </w:tabs>
        <w:spacing w:before="138"/>
        <w:ind w:left="1246" w:hanging="540"/>
        <w:rPr>
          <w:sz w:val="24"/>
        </w:rPr>
      </w:pPr>
      <w:r>
        <w:rPr>
          <w:sz w:val="24"/>
        </w:rPr>
        <w:t>Interest</w:t>
      </w:r>
      <w:r>
        <w:rPr>
          <w:spacing w:val="-2"/>
          <w:sz w:val="24"/>
        </w:rPr>
        <w:t xml:space="preserve"> </w:t>
      </w:r>
      <w:r>
        <w:rPr>
          <w:sz w:val="24"/>
        </w:rPr>
        <w:t>rate</w:t>
      </w:r>
      <w:r>
        <w:rPr>
          <w:spacing w:val="-2"/>
          <w:sz w:val="24"/>
        </w:rPr>
        <w:t xml:space="preserve"> trends</w:t>
      </w:r>
    </w:p>
    <w:p w:rsidR="001708C2" w:rsidRDefault="00216F05">
      <w:pPr>
        <w:pStyle w:val="ListParagraph"/>
        <w:numPr>
          <w:ilvl w:val="0"/>
          <w:numId w:val="5"/>
        </w:numPr>
        <w:tabs>
          <w:tab w:val="left" w:pos="1246"/>
        </w:tabs>
        <w:spacing w:before="135"/>
        <w:ind w:left="1246" w:hanging="540"/>
        <w:rPr>
          <w:sz w:val="24"/>
        </w:rPr>
      </w:pPr>
      <w:r>
        <w:rPr>
          <w:sz w:val="24"/>
        </w:rPr>
        <w:t>GDP</w:t>
      </w:r>
      <w:r>
        <w:rPr>
          <w:spacing w:val="-2"/>
          <w:sz w:val="24"/>
        </w:rPr>
        <w:t xml:space="preserve"> </w:t>
      </w:r>
      <w:r>
        <w:rPr>
          <w:sz w:val="24"/>
        </w:rPr>
        <w:t>growth</w:t>
      </w:r>
      <w:r>
        <w:rPr>
          <w:spacing w:val="-1"/>
          <w:sz w:val="24"/>
        </w:rPr>
        <w:t xml:space="preserve"> </w:t>
      </w:r>
      <w:r>
        <w:rPr>
          <w:spacing w:val="-2"/>
          <w:sz w:val="24"/>
        </w:rPr>
        <w:t>alignment</w:t>
      </w:r>
    </w:p>
    <w:p w:rsidR="001708C2" w:rsidRDefault="00216F05">
      <w:pPr>
        <w:pStyle w:val="ListParagraph"/>
        <w:numPr>
          <w:ilvl w:val="0"/>
          <w:numId w:val="5"/>
        </w:numPr>
        <w:tabs>
          <w:tab w:val="left" w:pos="1246"/>
        </w:tabs>
        <w:spacing w:before="138"/>
        <w:ind w:left="1246" w:hanging="540"/>
        <w:rPr>
          <w:sz w:val="24"/>
        </w:rPr>
      </w:pPr>
      <w:r>
        <w:rPr>
          <w:sz w:val="24"/>
        </w:rPr>
        <w:t>Purchasing</w:t>
      </w:r>
      <w:r>
        <w:rPr>
          <w:spacing w:val="-6"/>
          <w:sz w:val="24"/>
        </w:rPr>
        <w:t xml:space="preserve"> </w:t>
      </w:r>
      <w:r>
        <w:rPr>
          <w:sz w:val="24"/>
        </w:rPr>
        <w:t>power</w:t>
      </w:r>
      <w:r>
        <w:rPr>
          <w:spacing w:val="-1"/>
          <w:sz w:val="24"/>
        </w:rPr>
        <w:t xml:space="preserve"> </w:t>
      </w:r>
      <w:r>
        <w:rPr>
          <w:spacing w:val="-4"/>
          <w:sz w:val="24"/>
        </w:rPr>
        <w:t>index</w:t>
      </w:r>
    </w:p>
    <w:p w:rsidR="001708C2" w:rsidRDefault="00216F05">
      <w:pPr>
        <w:pStyle w:val="BodyText"/>
        <w:tabs>
          <w:tab w:val="left" w:pos="2033"/>
        </w:tabs>
        <w:spacing w:before="100"/>
        <w:ind w:right="209"/>
        <w:jc w:val="right"/>
      </w:pPr>
      <w:r>
        <w:br w:type="column"/>
      </w:r>
      <w:r>
        <w:rPr>
          <w:spacing w:val="-2"/>
        </w:rPr>
        <w:lastRenderedPageBreak/>
        <w:t>Questionnaires</w:t>
      </w:r>
      <w:r>
        <w:tab/>
      </w:r>
      <w:r>
        <w:rPr>
          <w:spacing w:val="-2"/>
        </w:rPr>
        <w:t>Frequencies</w:t>
      </w:r>
    </w:p>
    <w:p w:rsidR="001708C2" w:rsidRDefault="00216F05">
      <w:pPr>
        <w:pStyle w:val="BodyText"/>
        <w:spacing w:before="137"/>
        <w:ind w:right="215"/>
        <w:jc w:val="right"/>
      </w:pPr>
      <w:r>
        <w:rPr>
          <w:spacing w:val="-2"/>
        </w:rPr>
        <w:t>Percentages</w:t>
      </w:r>
    </w:p>
    <w:p w:rsidR="001708C2" w:rsidRDefault="001708C2">
      <w:pPr>
        <w:pStyle w:val="BodyText"/>
        <w:jc w:val="right"/>
        <w:sectPr w:rsidR="001708C2">
          <w:type w:val="continuous"/>
          <w:pgSz w:w="12240" w:h="15840"/>
          <w:pgMar w:top="1360" w:right="1080" w:bottom="280" w:left="720" w:header="0" w:footer="1015" w:gutter="0"/>
          <w:cols w:num="3" w:space="720" w:equalWidth="0">
            <w:col w:w="2127" w:space="40"/>
            <w:col w:w="4130" w:space="39"/>
            <w:col w:w="4104"/>
          </w:cols>
        </w:sectPr>
      </w:pPr>
    </w:p>
    <w:p w:rsidR="001708C2" w:rsidRDefault="001708C2">
      <w:pPr>
        <w:pStyle w:val="BodyText"/>
        <w:spacing w:before="84"/>
        <w:rPr>
          <w:sz w:val="20"/>
        </w:rPr>
      </w:pPr>
    </w:p>
    <w:p w:rsidR="001708C2" w:rsidRDefault="001708C2">
      <w:pPr>
        <w:pStyle w:val="BodyText"/>
        <w:rPr>
          <w:sz w:val="20"/>
        </w:rPr>
        <w:sectPr w:rsidR="001708C2">
          <w:type w:val="continuous"/>
          <w:pgSz w:w="12240" w:h="15840"/>
          <w:pgMar w:top="1360" w:right="1080" w:bottom="280" w:left="720" w:header="0" w:footer="1015" w:gutter="0"/>
          <w:cols w:space="720"/>
        </w:sectPr>
      </w:pPr>
    </w:p>
    <w:p w:rsidR="001708C2" w:rsidRDefault="00216F05">
      <w:pPr>
        <w:pStyle w:val="Heading2"/>
        <w:spacing w:before="106" w:line="360" w:lineRule="auto"/>
        <w:ind w:left="1116"/>
        <w:jc w:val="left"/>
      </w:pPr>
      <w:r>
        <w:lastRenderedPageBreak/>
        <w:t>Planning of Donor</w:t>
      </w:r>
      <w:r>
        <w:rPr>
          <w:spacing w:val="-15"/>
        </w:rPr>
        <w:t xml:space="preserve"> </w:t>
      </w:r>
      <w:r>
        <w:t xml:space="preserve">Funded </w:t>
      </w:r>
      <w:r>
        <w:rPr>
          <w:spacing w:val="-2"/>
        </w:rPr>
        <w:t>Projects</w:t>
      </w:r>
    </w:p>
    <w:p w:rsidR="001708C2" w:rsidRDefault="00216F05">
      <w:pPr>
        <w:pStyle w:val="ListParagraph"/>
        <w:numPr>
          <w:ilvl w:val="0"/>
          <w:numId w:val="5"/>
        </w:numPr>
        <w:tabs>
          <w:tab w:val="left" w:pos="758"/>
        </w:tabs>
        <w:spacing w:before="100"/>
        <w:ind w:left="758" w:hanging="540"/>
        <w:rPr>
          <w:sz w:val="24"/>
        </w:rPr>
      </w:pPr>
      <w:r>
        <w:br w:type="column"/>
      </w:r>
      <w:r>
        <w:rPr>
          <w:sz w:val="24"/>
        </w:rPr>
        <w:lastRenderedPageBreak/>
        <w:t>Budget</w:t>
      </w:r>
      <w:r>
        <w:rPr>
          <w:spacing w:val="-4"/>
          <w:sz w:val="24"/>
        </w:rPr>
        <w:t xml:space="preserve"> </w:t>
      </w:r>
      <w:r>
        <w:rPr>
          <w:sz w:val="24"/>
        </w:rPr>
        <w:t>utilization</w:t>
      </w:r>
      <w:r>
        <w:rPr>
          <w:spacing w:val="-2"/>
          <w:sz w:val="24"/>
        </w:rPr>
        <w:t xml:space="preserve"> </w:t>
      </w:r>
      <w:r>
        <w:rPr>
          <w:spacing w:val="-4"/>
          <w:sz w:val="24"/>
        </w:rPr>
        <w:t>rate</w:t>
      </w:r>
    </w:p>
    <w:p w:rsidR="001708C2" w:rsidRDefault="00216F05">
      <w:pPr>
        <w:pStyle w:val="ListParagraph"/>
        <w:numPr>
          <w:ilvl w:val="0"/>
          <w:numId w:val="5"/>
        </w:numPr>
        <w:tabs>
          <w:tab w:val="left" w:pos="758"/>
        </w:tabs>
        <w:spacing w:before="136"/>
        <w:ind w:left="758" w:hanging="540"/>
        <w:rPr>
          <w:sz w:val="24"/>
        </w:rPr>
      </w:pPr>
      <w:r>
        <w:rPr>
          <w:sz w:val="24"/>
        </w:rPr>
        <w:t>Activity</w:t>
      </w:r>
      <w:r>
        <w:rPr>
          <w:spacing w:val="-8"/>
          <w:sz w:val="24"/>
        </w:rPr>
        <w:t xml:space="preserve"> </w:t>
      </w:r>
      <w:r>
        <w:rPr>
          <w:sz w:val="24"/>
        </w:rPr>
        <w:t xml:space="preserve">completion </w:t>
      </w:r>
      <w:r>
        <w:rPr>
          <w:spacing w:val="-4"/>
          <w:sz w:val="24"/>
        </w:rPr>
        <w:t>rate</w:t>
      </w:r>
    </w:p>
    <w:p w:rsidR="001708C2" w:rsidRDefault="00216F05">
      <w:pPr>
        <w:pStyle w:val="ListParagraph"/>
        <w:numPr>
          <w:ilvl w:val="0"/>
          <w:numId w:val="5"/>
        </w:numPr>
        <w:tabs>
          <w:tab w:val="left" w:pos="758"/>
        </w:tabs>
        <w:spacing w:before="139"/>
        <w:ind w:left="758" w:hanging="540"/>
        <w:rPr>
          <w:sz w:val="24"/>
        </w:rPr>
      </w:pPr>
      <w:r>
        <w:rPr>
          <w:sz w:val="24"/>
        </w:rPr>
        <w:t>Timeliness</w:t>
      </w:r>
      <w:r>
        <w:rPr>
          <w:spacing w:val="-1"/>
          <w:sz w:val="24"/>
        </w:rPr>
        <w:t xml:space="preserve"> </w:t>
      </w:r>
      <w:r>
        <w:rPr>
          <w:sz w:val="24"/>
        </w:rPr>
        <w:t xml:space="preserve">of </w:t>
      </w:r>
      <w:r>
        <w:rPr>
          <w:spacing w:val="-2"/>
          <w:sz w:val="24"/>
        </w:rPr>
        <w:t>deliverables</w:t>
      </w:r>
    </w:p>
    <w:p w:rsidR="001708C2" w:rsidRDefault="00216F05">
      <w:pPr>
        <w:pStyle w:val="ListParagraph"/>
        <w:numPr>
          <w:ilvl w:val="0"/>
          <w:numId w:val="5"/>
        </w:numPr>
        <w:tabs>
          <w:tab w:val="left" w:pos="758"/>
        </w:tabs>
        <w:spacing w:before="137"/>
        <w:ind w:left="758" w:hanging="540"/>
        <w:rPr>
          <w:sz w:val="24"/>
        </w:rPr>
      </w:pPr>
      <w:r>
        <w:rPr>
          <w:sz w:val="24"/>
        </w:rPr>
        <w:t>Beneficiary</w:t>
      </w:r>
      <w:r>
        <w:rPr>
          <w:spacing w:val="-7"/>
          <w:sz w:val="24"/>
        </w:rPr>
        <w:t xml:space="preserve"> </w:t>
      </w:r>
      <w:r>
        <w:rPr>
          <w:sz w:val="24"/>
        </w:rPr>
        <w:t>satisfaction</w:t>
      </w:r>
      <w:r>
        <w:rPr>
          <w:spacing w:val="-1"/>
          <w:sz w:val="24"/>
        </w:rPr>
        <w:t xml:space="preserve"> </w:t>
      </w:r>
      <w:r>
        <w:rPr>
          <w:spacing w:val="-4"/>
          <w:sz w:val="24"/>
        </w:rPr>
        <w:t>rate</w:t>
      </w:r>
    </w:p>
    <w:p w:rsidR="001708C2" w:rsidRDefault="00216F05">
      <w:pPr>
        <w:pStyle w:val="ListParagraph"/>
        <w:numPr>
          <w:ilvl w:val="0"/>
          <w:numId w:val="5"/>
        </w:numPr>
        <w:tabs>
          <w:tab w:val="left" w:pos="758"/>
        </w:tabs>
        <w:spacing w:before="136"/>
        <w:ind w:left="758" w:hanging="540"/>
        <w:rPr>
          <w:sz w:val="24"/>
        </w:rPr>
      </w:pPr>
      <w:r>
        <w:rPr>
          <w:sz w:val="24"/>
        </w:rPr>
        <w:t>Evaluation</w:t>
      </w:r>
      <w:r>
        <w:rPr>
          <w:spacing w:val="-2"/>
          <w:sz w:val="24"/>
        </w:rPr>
        <w:t xml:space="preserve"> </w:t>
      </w:r>
      <w:r>
        <w:rPr>
          <w:sz w:val="24"/>
        </w:rPr>
        <w:t>completion</w:t>
      </w:r>
      <w:r>
        <w:rPr>
          <w:spacing w:val="-2"/>
          <w:sz w:val="24"/>
        </w:rPr>
        <w:t xml:space="preserve"> </w:t>
      </w:r>
      <w:r>
        <w:rPr>
          <w:spacing w:val="-4"/>
          <w:sz w:val="24"/>
        </w:rPr>
        <w:t>rate</w:t>
      </w:r>
    </w:p>
    <w:p w:rsidR="001708C2" w:rsidRDefault="00216F05">
      <w:pPr>
        <w:pStyle w:val="BodyText"/>
        <w:tabs>
          <w:tab w:val="left" w:pos="2033"/>
        </w:tabs>
        <w:spacing w:before="101"/>
        <w:ind w:right="209"/>
        <w:jc w:val="right"/>
      </w:pPr>
      <w:r>
        <w:br w:type="column"/>
      </w:r>
      <w:r>
        <w:rPr>
          <w:spacing w:val="-2"/>
        </w:rPr>
        <w:lastRenderedPageBreak/>
        <w:t>Questionnaires</w:t>
      </w:r>
      <w:r>
        <w:tab/>
      </w:r>
      <w:r>
        <w:rPr>
          <w:spacing w:val="-2"/>
        </w:rPr>
        <w:t>Frequencies</w:t>
      </w:r>
    </w:p>
    <w:p w:rsidR="001708C2" w:rsidRDefault="00216F05">
      <w:pPr>
        <w:pStyle w:val="BodyText"/>
        <w:spacing w:before="137"/>
        <w:ind w:right="215"/>
        <w:jc w:val="right"/>
      </w:pPr>
      <w:r>
        <w:rPr>
          <w:spacing w:val="-2"/>
        </w:rPr>
        <w:t>Percentages</w:t>
      </w:r>
    </w:p>
    <w:p w:rsidR="001708C2" w:rsidRDefault="001708C2">
      <w:pPr>
        <w:pStyle w:val="BodyText"/>
        <w:jc w:val="right"/>
        <w:sectPr w:rsidR="001708C2">
          <w:type w:val="continuous"/>
          <w:pgSz w:w="12240" w:h="15840"/>
          <w:pgMar w:top="1360" w:right="1080" w:bottom="280" w:left="720" w:header="0" w:footer="1015" w:gutter="0"/>
          <w:cols w:num="3" w:space="720" w:equalWidth="0">
            <w:col w:w="2615" w:space="40"/>
            <w:col w:w="3448" w:space="39"/>
            <w:col w:w="4298"/>
          </w:cols>
        </w:sectPr>
      </w:pPr>
    </w:p>
    <w:p w:rsidR="001708C2" w:rsidRDefault="00216F05">
      <w:pPr>
        <w:pStyle w:val="Heading2"/>
        <w:numPr>
          <w:ilvl w:val="1"/>
          <w:numId w:val="7"/>
        </w:numPr>
        <w:tabs>
          <w:tab w:val="left" w:pos="1368"/>
        </w:tabs>
        <w:spacing w:before="79"/>
        <w:jc w:val="both"/>
      </w:pPr>
      <w:bookmarkStart w:id="25" w:name="_bookmark24"/>
      <w:bookmarkEnd w:id="25"/>
      <w:r>
        <w:lastRenderedPageBreak/>
        <w:t>Chapter</w:t>
      </w:r>
      <w:r>
        <w:rPr>
          <w:spacing w:val="-2"/>
        </w:rPr>
        <w:t xml:space="preserve"> Summary</w:t>
      </w:r>
    </w:p>
    <w:p w:rsidR="001708C2" w:rsidRDefault="00216F05">
      <w:pPr>
        <w:pStyle w:val="BodyText"/>
        <w:spacing w:before="132" w:line="360" w:lineRule="auto"/>
        <w:ind w:left="1008" w:right="357"/>
        <w:jc w:val="both"/>
      </w:pPr>
      <w:r>
        <w:t>There has been discussion of the theoretical literature that links different theories to the topic of this investigation. The empirical liter</w:t>
      </w:r>
      <w:r>
        <w:t>ature review lists the numerous studies that other authors have contributed to the linkage of the research variables. The study's gaps and summary have been described. The conceptual framework and the operationalization of variables are also included in th</w:t>
      </w:r>
      <w:r>
        <w:t>is chapter.</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Heading1"/>
        <w:spacing w:before="76"/>
        <w:ind w:left="1017"/>
      </w:pPr>
      <w:bookmarkStart w:id="26" w:name="_bookmark25"/>
      <w:bookmarkEnd w:id="26"/>
      <w:r>
        <w:lastRenderedPageBreak/>
        <w:t>CHAPTER</w:t>
      </w:r>
      <w:r>
        <w:rPr>
          <w:spacing w:val="-4"/>
        </w:rPr>
        <w:t xml:space="preserve"> </w:t>
      </w:r>
      <w:r>
        <w:rPr>
          <w:spacing w:val="-2"/>
        </w:rPr>
        <w:t>THREE</w:t>
      </w:r>
    </w:p>
    <w:p w:rsidR="001708C2" w:rsidRDefault="00216F05">
      <w:pPr>
        <w:pStyle w:val="Heading1"/>
        <w:spacing w:before="243"/>
        <w:ind w:left="1016"/>
      </w:pPr>
      <w:bookmarkStart w:id="27" w:name="_bookmark26"/>
      <w:bookmarkEnd w:id="27"/>
      <w:r>
        <w:t>RESEARCH</w:t>
      </w:r>
      <w:r>
        <w:rPr>
          <w:spacing w:val="-2"/>
        </w:rPr>
        <w:t xml:space="preserve"> </w:t>
      </w:r>
      <w:r>
        <w:t>DESIGN</w:t>
      </w:r>
      <w:r>
        <w:rPr>
          <w:spacing w:val="-1"/>
        </w:rPr>
        <w:t xml:space="preserve"> </w:t>
      </w:r>
      <w:r>
        <w:t>AND</w:t>
      </w:r>
      <w:r>
        <w:rPr>
          <w:spacing w:val="-2"/>
        </w:rPr>
        <w:t xml:space="preserve"> METHODOLOGY</w:t>
      </w:r>
    </w:p>
    <w:p w:rsidR="001708C2" w:rsidRDefault="001708C2">
      <w:pPr>
        <w:pStyle w:val="BodyText"/>
        <w:spacing w:before="101"/>
        <w:rPr>
          <w:b/>
        </w:rPr>
      </w:pPr>
    </w:p>
    <w:p w:rsidR="001708C2" w:rsidRDefault="00216F05">
      <w:pPr>
        <w:pStyle w:val="Heading2"/>
        <w:numPr>
          <w:ilvl w:val="1"/>
          <w:numId w:val="4"/>
        </w:numPr>
        <w:tabs>
          <w:tab w:val="left" w:pos="1368"/>
        </w:tabs>
        <w:jc w:val="both"/>
      </w:pPr>
      <w:bookmarkStart w:id="28" w:name="_bookmark27"/>
      <w:bookmarkEnd w:id="28"/>
      <w:r>
        <w:rPr>
          <w:spacing w:val="-2"/>
        </w:rPr>
        <w:t>Introduction</w:t>
      </w:r>
    </w:p>
    <w:p w:rsidR="001708C2" w:rsidRDefault="00216F05">
      <w:pPr>
        <w:pStyle w:val="BodyText"/>
        <w:spacing w:before="135" w:line="360" w:lineRule="auto"/>
        <w:ind w:left="1008" w:right="364"/>
        <w:jc w:val="both"/>
      </w:pPr>
      <w:r>
        <w:t xml:space="preserve">The research design, target population, sample plan, data collection instrument, data analysis and presentation technique, ethical issues, and chapter summary are all included in this </w:t>
      </w:r>
      <w:r>
        <w:rPr>
          <w:spacing w:val="-2"/>
        </w:rPr>
        <w:t>chapter.</w:t>
      </w:r>
    </w:p>
    <w:p w:rsidR="001708C2" w:rsidRDefault="00216F05">
      <w:pPr>
        <w:pStyle w:val="Heading2"/>
        <w:numPr>
          <w:ilvl w:val="1"/>
          <w:numId w:val="4"/>
        </w:numPr>
        <w:tabs>
          <w:tab w:val="left" w:pos="1368"/>
        </w:tabs>
        <w:spacing w:before="243"/>
        <w:jc w:val="both"/>
      </w:pPr>
      <w:bookmarkStart w:id="29" w:name="_bookmark28"/>
      <w:bookmarkEnd w:id="29"/>
      <w:r>
        <w:t>Research</w:t>
      </w:r>
      <w:r>
        <w:rPr>
          <w:spacing w:val="-3"/>
        </w:rPr>
        <w:t xml:space="preserve"> </w:t>
      </w:r>
      <w:r>
        <w:rPr>
          <w:spacing w:val="-2"/>
        </w:rPr>
        <w:t>Design</w:t>
      </w:r>
    </w:p>
    <w:p w:rsidR="001708C2" w:rsidRDefault="00216F05">
      <w:pPr>
        <w:pStyle w:val="BodyText"/>
        <w:spacing w:before="195" w:line="360" w:lineRule="auto"/>
        <w:ind w:left="1008" w:right="355"/>
        <w:jc w:val="both"/>
      </w:pPr>
      <w:r>
        <w:t xml:space="preserve">The research design is the overarching plan or </w:t>
      </w:r>
      <w:r>
        <w:t xml:space="preserve">approach that outlines how a study will be conducted. It discusses the methods, procedures, and techniques used to collect and analyze data in order to achieve the study's objectives. The validity, reliability, and precision of the study's conclusions are </w:t>
      </w:r>
      <w:r>
        <w:t>guaranteed by a well-structured research design. In order to characterize the traits, actions, and patterns of a particular population, phenomena, or circumstance, this study employed a descriptive research strategy. It aided in comprehending and elucidati</w:t>
      </w:r>
      <w:r>
        <w:t>ng current circumstances, patterns, or behaviors. It offers a realistic depiction of real-world situations because it does not alter the research factors. Surveys, observations, and case studies are examples of common techniques (</w:t>
      </w:r>
      <w:proofErr w:type="spellStart"/>
      <w:r>
        <w:t>Gamage</w:t>
      </w:r>
      <w:proofErr w:type="spellEnd"/>
      <w:r>
        <w:t>, 2025).</w:t>
      </w:r>
    </w:p>
    <w:p w:rsidR="001708C2" w:rsidRDefault="001708C2">
      <w:pPr>
        <w:pStyle w:val="BodyText"/>
        <w:spacing w:before="9"/>
      </w:pPr>
    </w:p>
    <w:p w:rsidR="001708C2" w:rsidRDefault="00216F05">
      <w:pPr>
        <w:pStyle w:val="Heading2"/>
        <w:numPr>
          <w:ilvl w:val="1"/>
          <w:numId w:val="4"/>
        </w:numPr>
        <w:tabs>
          <w:tab w:val="left" w:pos="1368"/>
        </w:tabs>
        <w:jc w:val="both"/>
      </w:pPr>
      <w:bookmarkStart w:id="30" w:name="_bookmark29"/>
      <w:bookmarkEnd w:id="30"/>
      <w:r>
        <w:t>Target</w:t>
      </w:r>
      <w:r>
        <w:rPr>
          <w:spacing w:val="-1"/>
        </w:rPr>
        <w:t xml:space="preserve"> </w:t>
      </w:r>
      <w:r>
        <w:rPr>
          <w:spacing w:val="-2"/>
        </w:rPr>
        <w:t>Pop</w:t>
      </w:r>
      <w:r>
        <w:rPr>
          <w:spacing w:val="-2"/>
        </w:rPr>
        <w:t>ulation</w:t>
      </w:r>
    </w:p>
    <w:p w:rsidR="001708C2" w:rsidRDefault="00216F05">
      <w:pPr>
        <w:pStyle w:val="BodyText"/>
        <w:spacing w:before="192" w:line="360" w:lineRule="auto"/>
        <w:ind w:left="1008" w:right="353"/>
        <w:jc w:val="both"/>
      </w:pPr>
      <w:r>
        <w:t xml:space="preserve">Kothari (2015), the target population is the total set of people or things from whom a study is trying to identify or make inferences. A total of 65 employees at the </w:t>
      </w:r>
      <w:proofErr w:type="spellStart"/>
      <w:r>
        <w:t>Kibera</w:t>
      </w:r>
      <w:proofErr w:type="spellEnd"/>
      <w:r>
        <w:t xml:space="preserve"> Community Health Centre (</w:t>
      </w:r>
      <w:proofErr w:type="spellStart"/>
      <w:r>
        <w:t>Amref</w:t>
      </w:r>
      <w:proofErr w:type="spellEnd"/>
      <w:r>
        <w:t>) was the target group.</w:t>
      </w:r>
    </w:p>
    <w:p w:rsidR="001708C2" w:rsidRDefault="00216F05">
      <w:pPr>
        <w:spacing w:before="247"/>
        <w:ind w:left="1008"/>
        <w:jc w:val="both"/>
        <w:rPr>
          <w:b/>
          <w:sz w:val="24"/>
        </w:rPr>
      </w:pPr>
      <w:r>
        <w:rPr>
          <w:b/>
          <w:sz w:val="24"/>
        </w:rPr>
        <w:t>Table</w:t>
      </w:r>
      <w:r>
        <w:rPr>
          <w:b/>
          <w:spacing w:val="-1"/>
          <w:sz w:val="24"/>
        </w:rPr>
        <w:t xml:space="preserve"> </w:t>
      </w:r>
      <w:r>
        <w:rPr>
          <w:b/>
          <w:sz w:val="24"/>
        </w:rPr>
        <w:t>3:</w:t>
      </w:r>
      <w:r>
        <w:rPr>
          <w:b/>
          <w:spacing w:val="-3"/>
          <w:sz w:val="24"/>
        </w:rPr>
        <w:t xml:space="preserve"> </w:t>
      </w:r>
      <w:r>
        <w:rPr>
          <w:b/>
          <w:sz w:val="24"/>
        </w:rPr>
        <w:t>Target</w:t>
      </w:r>
      <w:r>
        <w:rPr>
          <w:b/>
          <w:spacing w:val="1"/>
          <w:sz w:val="24"/>
        </w:rPr>
        <w:t xml:space="preserve"> </w:t>
      </w:r>
      <w:r>
        <w:rPr>
          <w:b/>
          <w:spacing w:val="-2"/>
          <w:sz w:val="24"/>
        </w:rPr>
        <w:t>Popul</w:t>
      </w:r>
      <w:r>
        <w:rPr>
          <w:b/>
          <w:spacing w:val="-2"/>
          <w:sz w:val="24"/>
        </w:rPr>
        <w:t>ation</w:t>
      </w:r>
    </w:p>
    <w:p w:rsidR="001708C2" w:rsidRDefault="00216F05">
      <w:pPr>
        <w:pStyle w:val="BodyText"/>
        <w:spacing w:before="82"/>
        <w:rPr>
          <w:b/>
          <w:sz w:val="20"/>
        </w:rPr>
      </w:pPr>
      <w:r>
        <w:rPr>
          <w:b/>
          <w:noProof/>
          <w:sz w:val="20"/>
        </w:rPr>
        <mc:AlternateContent>
          <mc:Choice Requires="wps">
            <w:drawing>
              <wp:anchor distT="0" distB="0" distL="0" distR="0" simplePos="0" relativeHeight="487589888" behindDoc="1" locked="0" layoutInCell="1" allowOverlap="1">
                <wp:simplePos x="0" y="0"/>
                <wp:positionH relativeFrom="page">
                  <wp:posOffset>1025956</wp:posOffset>
                </wp:positionH>
                <wp:positionV relativeFrom="paragraph">
                  <wp:posOffset>213826</wp:posOffset>
                </wp:positionV>
                <wp:extent cx="5729605" cy="6350"/>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29605" cy="6350"/>
                        </a:xfrm>
                        <a:custGeom>
                          <a:avLst/>
                          <a:gdLst/>
                          <a:ahLst/>
                          <a:cxnLst/>
                          <a:rect l="l" t="t" r="r" b="b"/>
                          <a:pathLst>
                            <a:path w="5729605" h="6350">
                              <a:moveTo>
                                <a:pt x="2301494" y="0"/>
                              </a:moveTo>
                              <a:lnTo>
                                <a:pt x="0" y="0"/>
                              </a:lnTo>
                              <a:lnTo>
                                <a:pt x="0" y="6083"/>
                              </a:lnTo>
                              <a:lnTo>
                                <a:pt x="2301494" y="6083"/>
                              </a:lnTo>
                              <a:lnTo>
                                <a:pt x="2301494" y="0"/>
                              </a:lnTo>
                              <a:close/>
                            </a:path>
                            <a:path w="5729605" h="6350">
                              <a:moveTo>
                                <a:pt x="5729554" y="0"/>
                              </a:moveTo>
                              <a:lnTo>
                                <a:pt x="3787724" y="0"/>
                              </a:lnTo>
                              <a:lnTo>
                                <a:pt x="3781628" y="0"/>
                              </a:lnTo>
                              <a:lnTo>
                                <a:pt x="2307666" y="0"/>
                              </a:lnTo>
                              <a:lnTo>
                                <a:pt x="2301570" y="0"/>
                              </a:lnTo>
                              <a:lnTo>
                                <a:pt x="2301570" y="6083"/>
                              </a:lnTo>
                              <a:lnTo>
                                <a:pt x="2307666" y="6083"/>
                              </a:lnTo>
                              <a:lnTo>
                                <a:pt x="3781628" y="6083"/>
                              </a:lnTo>
                              <a:lnTo>
                                <a:pt x="3787724" y="6083"/>
                              </a:lnTo>
                              <a:lnTo>
                                <a:pt x="5729554" y="6083"/>
                              </a:lnTo>
                              <a:lnTo>
                                <a:pt x="57295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80.784004pt;margin-top:16.836733pt;width:451.15pt;height:.5pt;mso-position-horizontal-relative:page;mso-position-vertical-relative:paragraph;z-index:-15726592;mso-wrap-distance-left:0;mso-wrap-distance-right:0" id="docshape14" coordorigin="1616,337" coordsize="9023,10" path="m5240,337l1616,337,1616,346,5240,346,5240,337xm10639,337l7581,337,7571,337,5250,337,5240,337,5240,346,5250,346,7571,346,7581,346,10639,346,10639,337xe" filled="true" fillcolor="#000000" stroked="false">
                <v:path arrowok="t"/>
                <v:fill type="solid"/>
                <w10:wrap type="topAndBottom"/>
              </v:shape>
            </w:pict>
          </mc:Fallback>
        </mc:AlternateContent>
      </w:r>
    </w:p>
    <w:p w:rsidR="001708C2" w:rsidRDefault="00216F05">
      <w:pPr>
        <w:tabs>
          <w:tab w:val="left" w:pos="4884"/>
          <w:tab w:val="left" w:pos="7818"/>
        </w:tabs>
        <w:ind w:left="1003"/>
        <w:jc w:val="both"/>
        <w:rPr>
          <w:b/>
          <w:sz w:val="24"/>
        </w:rPr>
      </w:pPr>
      <w:r>
        <w:rPr>
          <w:b/>
          <w:spacing w:val="-2"/>
          <w:sz w:val="24"/>
        </w:rPr>
        <w:t>Category</w:t>
      </w:r>
      <w:r>
        <w:rPr>
          <w:b/>
          <w:sz w:val="24"/>
        </w:rPr>
        <w:tab/>
        <w:t>Population</w:t>
      </w:r>
      <w:r>
        <w:rPr>
          <w:b/>
          <w:spacing w:val="-5"/>
          <w:sz w:val="24"/>
        </w:rPr>
        <w:t xml:space="preserve"> </w:t>
      </w:r>
      <w:r>
        <w:rPr>
          <w:b/>
          <w:spacing w:val="-4"/>
          <w:sz w:val="24"/>
        </w:rPr>
        <w:t>Size</w:t>
      </w:r>
      <w:r>
        <w:rPr>
          <w:b/>
          <w:sz w:val="24"/>
        </w:rPr>
        <w:tab/>
      </w:r>
      <w:r>
        <w:rPr>
          <w:b/>
          <w:spacing w:val="-2"/>
          <w:sz w:val="24"/>
        </w:rPr>
        <w:t>Percentage</w:t>
      </w:r>
    </w:p>
    <w:p w:rsidR="001708C2" w:rsidRDefault="00216F05">
      <w:pPr>
        <w:pStyle w:val="BodyText"/>
        <w:tabs>
          <w:tab w:val="left" w:pos="5561"/>
          <w:tab w:val="right" w:pos="8504"/>
        </w:tabs>
        <w:spacing w:before="280"/>
        <w:ind w:left="1003"/>
      </w:pPr>
      <w:r>
        <w:rPr>
          <w:noProof/>
        </w:rPr>
        <mc:AlternateContent>
          <mc:Choice Requires="wps">
            <w:drawing>
              <wp:anchor distT="0" distB="0" distL="0" distR="0" simplePos="0" relativeHeight="15731712" behindDoc="0" locked="0" layoutInCell="1" allowOverlap="1">
                <wp:simplePos x="0" y="0"/>
                <wp:positionH relativeFrom="page">
                  <wp:posOffset>1025956</wp:posOffset>
                </wp:positionH>
                <wp:positionV relativeFrom="paragraph">
                  <wp:posOffset>177192</wp:posOffset>
                </wp:positionV>
                <wp:extent cx="5729605" cy="6350"/>
                <wp:effectExtent l="0" t="0" r="0" b="0"/>
                <wp:wrapNone/>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29605" cy="6350"/>
                        </a:xfrm>
                        <a:custGeom>
                          <a:avLst/>
                          <a:gdLst/>
                          <a:ahLst/>
                          <a:cxnLst/>
                          <a:rect l="l" t="t" r="r" b="b"/>
                          <a:pathLst>
                            <a:path w="5729605" h="6350">
                              <a:moveTo>
                                <a:pt x="2301494" y="0"/>
                              </a:moveTo>
                              <a:lnTo>
                                <a:pt x="0" y="0"/>
                              </a:lnTo>
                              <a:lnTo>
                                <a:pt x="0" y="6083"/>
                              </a:lnTo>
                              <a:lnTo>
                                <a:pt x="2301494" y="6083"/>
                              </a:lnTo>
                              <a:lnTo>
                                <a:pt x="2301494" y="0"/>
                              </a:lnTo>
                              <a:close/>
                            </a:path>
                            <a:path w="5729605" h="6350">
                              <a:moveTo>
                                <a:pt x="5729554" y="0"/>
                              </a:moveTo>
                              <a:lnTo>
                                <a:pt x="3787724" y="0"/>
                              </a:lnTo>
                              <a:lnTo>
                                <a:pt x="3781628" y="0"/>
                              </a:lnTo>
                              <a:lnTo>
                                <a:pt x="2307666" y="0"/>
                              </a:lnTo>
                              <a:lnTo>
                                <a:pt x="2301570" y="0"/>
                              </a:lnTo>
                              <a:lnTo>
                                <a:pt x="2301570" y="6083"/>
                              </a:lnTo>
                              <a:lnTo>
                                <a:pt x="2307666" y="6083"/>
                              </a:lnTo>
                              <a:lnTo>
                                <a:pt x="3781628" y="6083"/>
                              </a:lnTo>
                              <a:lnTo>
                                <a:pt x="3787724" y="6083"/>
                              </a:lnTo>
                              <a:lnTo>
                                <a:pt x="5729554" y="6083"/>
                              </a:lnTo>
                              <a:lnTo>
                                <a:pt x="57295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80.784004pt;margin-top:13.952163pt;width:451.15pt;height:.5pt;mso-position-horizontal-relative:page;mso-position-vertical-relative:paragraph;z-index:15731712" id="docshape15" coordorigin="1616,279" coordsize="9023,10" path="m5240,279l1616,279,1616,289,5240,289,5240,279xm10639,279l7581,279,7571,279,5250,279,5240,279,5240,289,5250,289,7571,289,7581,289,10639,289,10639,279xe" filled="true" fillcolor="#000000" stroked="false">
                <v:path arrowok="t"/>
                <v:fill type="solid"/>
                <w10:wrap type="none"/>
              </v:shape>
            </w:pict>
          </mc:Fallback>
        </mc:AlternateContent>
      </w:r>
      <w:r>
        <w:rPr>
          <w:spacing w:val="-2"/>
        </w:rPr>
        <w:t>Administration</w:t>
      </w:r>
      <w:r>
        <w:tab/>
      </w:r>
      <w:r>
        <w:rPr>
          <w:spacing w:val="-5"/>
        </w:rPr>
        <w:t>12</w:t>
      </w:r>
      <w:r>
        <w:tab/>
      </w:r>
      <w:r>
        <w:rPr>
          <w:spacing w:val="-5"/>
        </w:rPr>
        <w:t>18</w:t>
      </w:r>
    </w:p>
    <w:p w:rsidR="001708C2" w:rsidRDefault="00216F05">
      <w:pPr>
        <w:pStyle w:val="BodyText"/>
        <w:tabs>
          <w:tab w:val="left" w:pos="5561"/>
          <w:tab w:val="right" w:pos="8504"/>
        </w:tabs>
        <w:spacing w:before="276"/>
        <w:ind w:left="1003"/>
      </w:pPr>
      <w:r>
        <w:t>Medical</w:t>
      </w:r>
      <w:r>
        <w:rPr>
          <w:spacing w:val="-3"/>
        </w:rPr>
        <w:t xml:space="preserve"> </w:t>
      </w:r>
      <w:r>
        <w:rPr>
          <w:spacing w:val="-2"/>
        </w:rPr>
        <w:t>Practitioners</w:t>
      </w:r>
      <w:r>
        <w:tab/>
      </w:r>
      <w:r>
        <w:rPr>
          <w:spacing w:val="-5"/>
        </w:rPr>
        <w:t>20</w:t>
      </w:r>
      <w:r>
        <w:tab/>
      </w:r>
      <w:r>
        <w:rPr>
          <w:spacing w:val="-5"/>
        </w:rPr>
        <w:t>31</w:t>
      </w:r>
    </w:p>
    <w:p w:rsidR="001708C2" w:rsidRDefault="00216F05">
      <w:pPr>
        <w:pStyle w:val="BodyText"/>
        <w:tabs>
          <w:tab w:val="left" w:pos="5561"/>
          <w:tab w:val="right" w:pos="8504"/>
        </w:tabs>
        <w:spacing w:before="276"/>
        <w:ind w:left="1003"/>
      </w:pPr>
      <w:r>
        <w:t>Support</w:t>
      </w:r>
      <w:r>
        <w:rPr>
          <w:spacing w:val="-1"/>
        </w:rPr>
        <w:t xml:space="preserve"> </w:t>
      </w:r>
      <w:r>
        <w:rPr>
          <w:spacing w:val="-2"/>
        </w:rPr>
        <w:t>Staff</w:t>
      </w:r>
      <w:r>
        <w:tab/>
      </w:r>
      <w:r>
        <w:rPr>
          <w:spacing w:val="-7"/>
        </w:rPr>
        <w:t>33</w:t>
      </w:r>
      <w:r>
        <w:tab/>
      </w:r>
      <w:r>
        <w:rPr>
          <w:spacing w:val="-5"/>
        </w:rPr>
        <w:t>51</w:t>
      </w:r>
    </w:p>
    <w:p w:rsidR="001708C2" w:rsidRDefault="00216F05">
      <w:pPr>
        <w:pStyle w:val="Heading2"/>
        <w:tabs>
          <w:tab w:val="left" w:pos="5564"/>
          <w:tab w:val="right" w:pos="8564"/>
        </w:tabs>
        <w:spacing w:before="291"/>
        <w:ind w:left="1003"/>
        <w:jc w:val="left"/>
      </w:pPr>
      <w:r>
        <w:rPr>
          <w:noProof/>
        </w:rPr>
        <mc:AlternateContent>
          <mc:Choice Requires="wps">
            <w:drawing>
              <wp:anchor distT="0" distB="0" distL="0" distR="0" simplePos="0" relativeHeight="15732224" behindDoc="0" locked="0" layoutInCell="1" allowOverlap="1">
                <wp:simplePos x="0" y="0"/>
                <wp:positionH relativeFrom="page">
                  <wp:posOffset>1025956</wp:posOffset>
                </wp:positionH>
                <wp:positionV relativeFrom="paragraph">
                  <wp:posOffset>180780</wp:posOffset>
                </wp:positionV>
                <wp:extent cx="5729605" cy="6350"/>
                <wp:effectExtent l="0" t="0" r="0" b="0"/>
                <wp:wrapNone/>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29605" cy="6350"/>
                        </a:xfrm>
                        <a:custGeom>
                          <a:avLst/>
                          <a:gdLst/>
                          <a:ahLst/>
                          <a:cxnLst/>
                          <a:rect l="l" t="t" r="r" b="b"/>
                          <a:pathLst>
                            <a:path w="5729605" h="6350">
                              <a:moveTo>
                                <a:pt x="2071370" y="0"/>
                              </a:moveTo>
                              <a:lnTo>
                                <a:pt x="0" y="0"/>
                              </a:lnTo>
                              <a:lnTo>
                                <a:pt x="0" y="6096"/>
                              </a:lnTo>
                              <a:lnTo>
                                <a:pt x="2071370" y="6096"/>
                              </a:lnTo>
                              <a:lnTo>
                                <a:pt x="2071370" y="0"/>
                              </a:lnTo>
                              <a:close/>
                            </a:path>
                            <a:path w="5729605" h="6350">
                              <a:moveTo>
                                <a:pt x="2077529" y="0"/>
                              </a:moveTo>
                              <a:lnTo>
                                <a:pt x="2071446" y="0"/>
                              </a:lnTo>
                              <a:lnTo>
                                <a:pt x="2071446" y="6096"/>
                              </a:lnTo>
                              <a:lnTo>
                                <a:pt x="2077529" y="6096"/>
                              </a:lnTo>
                              <a:lnTo>
                                <a:pt x="2077529" y="0"/>
                              </a:lnTo>
                              <a:close/>
                            </a:path>
                            <a:path w="5729605" h="6350">
                              <a:moveTo>
                                <a:pt x="5729554" y="0"/>
                              </a:moveTo>
                              <a:lnTo>
                                <a:pt x="5729554" y="0"/>
                              </a:lnTo>
                              <a:lnTo>
                                <a:pt x="2077542" y="0"/>
                              </a:lnTo>
                              <a:lnTo>
                                <a:pt x="2077542" y="6096"/>
                              </a:lnTo>
                              <a:lnTo>
                                <a:pt x="5729554" y="6096"/>
                              </a:lnTo>
                              <a:lnTo>
                                <a:pt x="57295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80.784004pt;margin-top:14.234683pt;width:451.15pt;height:.5pt;mso-position-horizontal-relative:page;mso-position-vertical-relative:paragraph;z-index:15732224" id="docshape16" coordorigin="1616,285" coordsize="9023,10" path="m4878,285l1616,285,1616,294,4878,294,4878,285xm4887,285l4878,285,4878,294,4887,294,4887,285xm10639,285l7581,285,7571,285,5250,285,5240,285,4887,285,4887,294,5240,294,5250,294,7571,294,7581,294,10639,294,10639,285xe" filled="true" fillcolor="#000000" stroked="false">
                <v:path arrowok="t"/>
                <v:fill type="solid"/>
                <w10:wrap type="none"/>
              </v:shape>
            </w:pict>
          </mc:Fallback>
        </mc:AlternateContent>
      </w:r>
      <w:r>
        <w:rPr>
          <w:spacing w:val="-2"/>
        </w:rPr>
        <w:t>Total</w:t>
      </w:r>
      <w:r>
        <w:tab/>
      </w:r>
      <w:r>
        <w:rPr>
          <w:spacing w:val="-5"/>
        </w:rPr>
        <w:t>65</w:t>
      </w:r>
      <w:r>
        <w:tab/>
      </w:r>
      <w:r>
        <w:rPr>
          <w:spacing w:val="-5"/>
        </w:rPr>
        <w:t>100</w:t>
      </w:r>
    </w:p>
    <w:p w:rsidR="001708C2" w:rsidRDefault="00216F05">
      <w:pPr>
        <w:pStyle w:val="BodyText"/>
        <w:spacing w:before="25"/>
        <w:rPr>
          <w:b/>
          <w:sz w:val="20"/>
        </w:rPr>
      </w:pPr>
      <w:r>
        <w:rPr>
          <w:b/>
          <w:noProof/>
          <w:sz w:val="20"/>
        </w:rPr>
        <mc:AlternateContent>
          <mc:Choice Requires="wps">
            <w:drawing>
              <wp:anchor distT="0" distB="0" distL="0" distR="0" simplePos="0" relativeHeight="487590400" behindDoc="1" locked="0" layoutInCell="1" allowOverlap="1">
                <wp:simplePos x="0" y="0"/>
                <wp:positionH relativeFrom="page">
                  <wp:posOffset>1016812</wp:posOffset>
                </wp:positionH>
                <wp:positionV relativeFrom="paragraph">
                  <wp:posOffset>177164</wp:posOffset>
                </wp:positionV>
                <wp:extent cx="5739130" cy="6350"/>
                <wp:effectExtent l="0" t="0" r="0" b="0"/>
                <wp:wrapTopAndBottom/>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39130" cy="6350"/>
                        </a:xfrm>
                        <a:custGeom>
                          <a:avLst/>
                          <a:gdLst/>
                          <a:ahLst/>
                          <a:cxnLst/>
                          <a:rect l="l" t="t" r="r" b="b"/>
                          <a:pathLst>
                            <a:path w="5739130" h="6350">
                              <a:moveTo>
                                <a:pt x="5738698" y="0"/>
                              </a:moveTo>
                              <a:lnTo>
                                <a:pt x="5738698" y="0"/>
                              </a:lnTo>
                              <a:lnTo>
                                <a:pt x="0" y="0"/>
                              </a:lnTo>
                              <a:lnTo>
                                <a:pt x="0" y="6083"/>
                              </a:lnTo>
                              <a:lnTo>
                                <a:pt x="5738698" y="6083"/>
                              </a:lnTo>
                              <a:lnTo>
                                <a:pt x="573869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rect style="position:absolute;margin-left:80.064003pt;margin-top:13.95pt;width:451.866021pt;height:.479pt;mso-position-horizontal-relative:page;mso-position-vertical-relative:paragraph;z-index:-15726080;mso-wrap-distance-left:0;mso-wrap-distance-right:0" id="docshape17" filled="true" fillcolor="#000000" stroked="false">
                <v:fill type="solid"/>
                <w10:wrap type="topAndBottom"/>
              </v:rect>
            </w:pict>
          </mc:Fallback>
        </mc:AlternateContent>
      </w:r>
    </w:p>
    <w:p w:rsidR="001708C2" w:rsidRDefault="001708C2">
      <w:pPr>
        <w:pStyle w:val="BodyText"/>
        <w:rPr>
          <w:b/>
          <w:sz w:val="20"/>
        </w:rPr>
        <w:sectPr w:rsidR="001708C2">
          <w:pgSz w:w="12240" w:h="15840"/>
          <w:pgMar w:top="1360" w:right="1080" w:bottom="1200" w:left="720" w:header="0" w:footer="1015" w:gutter="0"/>
          <w:cols w:space="720"/>
        </w:sectPr>
      </w:pPr>
    </w:p>
    <w:p w:rsidR="001708C2" w:rsidRDefault="00216F05">
      <w:pPr>
        <w:pStyle w:val="Heading2"/>
        <w:numPr>
          <w:ilvl w:val="1"/>
          <w:numId w:val="4"/>
        </w:numPr>
        <w:tabs>
          <w:tab w:val="left" w:pos="1368"/>
        </w:tabs>
        <w:spacing w:before="79"/>
        <w:jc w:val="both"/>
      </w:pPr>
      <w:bookmarkStart w:id="31" w:name="_bookmark30"/>
      <w:bookmarkEnd w:id="31"/>
      <w:r>
        <w:lastRenderedPageBreak/>
        <w:t>Sample</w:t>
      </w:r>
      <w:r>
        <w:rPr>
          <w:spacing w:val="-3"/>
        </w:rPr>
        <w:t xml:space="preserve"> </w:t>
      </w:r>
      <w:r>
        <w:t>and</w:t>
      </w:r>
      <w:r>
        <w:rPr>
          <w:spacing w:val="-2"/>
        </w:rPr>
        <w:t xml:space="preserve"> </w:t>
      </w:r>
      <w:r>
        <w:t>Sampling</w:t>
      </w:r>
      <w:r>
        <w:rPr>
          <w:spacing w:val="-2"/>
        </w:rPr>
        <w:t xml:space="preserve"> Technique</w:t>
      </w:r>
    </w:p>
    <w:p w:rsidR="001708C2" w:rsidRDefault="00216F05">
      <w:pPr>
        <w:pStyle w:val="BodyText"/>
        <w:spacing w:before="132" w:line="360" w:lineRule="auto"/>
        <w:ind w:left="1008" w:right="356"/>
        <w:jc w:val="both"/>
      </w:pPr>
      <w:r>
        <w:t>A subset of the population chosen for a study is called a sample. It is utilized to make inferences about the entire group without examining each person since it reflects the wider population. The precision and generalizability of research findings are gua</w:t>
      </w:r>
      <w:r>
        <w:t>ranteed by a carefully selected sample. The census was used as a sample technique. When the goal of a research endeavor is to collect data from the entire population rather than just a sample, a census is utilized. A census guarantees thorough data gatheri</w:t>
      </w:r>
      <w:r>
        <w:t>ng without running the danger of overlooking</w:t>
      </w:r>
      <w:r>
        <w:rPr>
          <w:spacing w:val="-1"/>
        </w:rPr>
        <w:t xml:space="preserve"> </w:t>
      </w:r>
      <w:r>
        <w:t>important insights when the target population is controllable and relatively</w:t>
      </w:r>
      <w:r>
        <w:rPr>
          <w:spacing w:val="-4"/>
        </w:rPr>
        <w:t xml:space="preserve"> </w:t>
      </w:r>
      <w:r>
        <w:t>small. The results are extremely accurate and devoid of sampling mistakes because data is gathered from each person or unit in the pop</w:t>
      </w:r>
      <w:r>
        <w:t>ulation.</w:t>
      </w:r>
    </w:p>
    <w:p w:rsidR="001708C2" w:rsidRDefault="001708C2">
      <w:pPr>
        <w:pStyle w:val="BodyText"/>
        <w:spacing w:before="12"/>
      </w:pPr>
    </w:p>
    <w:p w:rsidR="001708C2" w:rsidRDefault="00216F05">
      <w:pPr>
        <w:pStyle w:val="Heading2"/>
        <w:numPr>
          <w:ilvl w:val="1"/>
          <w:numId w:val="4"/>
        </w:numPr>
        <w:tabs>
          <w:tab w:val="left" w:pos="1368"/>
        </w:tabs>
        <w:jc w:val="both"/>
      </w:pPr>
      <w:bookmarkStart w:id="32" w:name="_bookmark31"/>
      <w:bookmarkEnd w:id="32"/>
      <w:r>
        <w:rPr>
          <w:spacing w:val="-2"/>
        </w:rPr>
        <w:t>Instruments</w:t>
      </w:r>
    </w:p>
    <w:p w:rsidR="001708C2" w:rsidRDefault="00216F05">
      <w:pPr>
        <w:pStyle w:val="BodyText"/>
        <w:spacing w:before="96" w:line="360" w:lineRule="auto"/>
        <w:ind w:left="1008" w:right="361"/>
        <w:jc w:val="both"/>
      </w:pPr>
      <w:r>
        <w:t>Questionnaires were used in this study as data collection tool. A questionnaire is a systematic tool for collecting data that consists of a list of inquiries intended to elicit information from respondents on a certain subject, proble</w:t>
      </w:r>
      <w:r>
        <w:t>m, or phenomena. Adopting questionnaires has the advantage of potentially standardizing them, which guarantees data dependability and comparability by posing the identical questions to every participant (</w:t>
      </w:r>
      <w:proofErr w:type="spellStart"/>
      <w:r>
        <w:t>Bryman</w:t>
      </w:r>
      <w:proofErr w:type="spellEnd"/>
      <w:r>
        <w:t>, 2016).</w:t>
      </w:r>
    </w:p>
    <w:p w:rsidR="001708C2" w:rsidRDefault="00216F05">
      <w:pPr>
        <w:pStyle w:val="Heading2"/>
        <w:numPr>
          <w:ilvl w:val="1"/>
          <w:numId w:val="4"/>
        </w:numPr>
        <w:tabs>
          <w:tab w:val="left" w:pos="1368"/>
        </w:tabs>
        <w:spacing w:before="244"/>
        <w:jc w:val="both"/>
      </w:pPr>
      <w:bookmarkStart w:id="33" w:name="_bookmark32"/>
      <w:bookmarkEnd w:id="33"/>
      <w:r>
        <w:t>Pilot</w:t>
      </w:r>
      <w:r>
        <w:rPr>
          <w:spacing w:val="-4"/>
        </w:rPr>
        <w:t xml:space="preserve"> </w:t>
      </w:r>
      <w:r>
        <w:rPr>
          <w:spacing w:val="-2"/>
        </w:rPr>
        <w:t>Study</w:t>
      </w:r>
    </w:p>
    <w:p w:rsidR="001708C2" w:rsidRDefault="00216F05">
      <w:pPr>
        <w:pStyle w:val="BodyText"/>
        <w:spacing w:before="195" w:line="360" w:lineRule="auto"/>
        <w:ind w:left="1008" w:right="358"/>
        <w:jc w:val="both"/>
      </w:pPr>
      <w:r>
        <w:t>A pilot study</w:t>
      </w:r>
      <w:r>
        <w:rPr>
          <w:spacing w:val="-3"/>
        </w:rPr>
        <w:t xml:space="preserve"> </w:t>
      </w:r>
      <w:r>
        <w:t>is a small-</w:t>
      </w:r>
      <w:r>
        <w:t>scale exploratory inquiry conducted before the major research project to evaluate the feasibility, duration, cost, and procedures of the study design and to identify any potential issues with the research tools or methodology (Creswell, 2014). It allows re</w:t>
      </w:r>
      <w:r>
        <w:t>searchers</w:t>
      </w:r>
      <w:r>
        <w:rPr>
          <w:spacing w:val="-2"/>
        </w:rPr>
        <w:t xml:space="preserve"> </w:t>
      </w:r>
      <w:r>
        <w:t>to</w:t>
      </w:r>
      <w:r>
        <w:rPr>
          <w:spacing w:val="-1"/>
        </w:rPr>
        <w:t xml:space="preserve"> </w:t>
      </w:r>
      <w:r>
        <w:t>identify</w:t>
      </w:r>
      <w:r>
        <w:rPr>
          <w:spacing w:val="-6"/>
        </w:rPr>
        <w:t xml:space="preserve"> </w:t>
      </w:r>
      <w:r>
        <w:t>any</w:t>
      </w:r>
      <w:r>
        <w:rPr>
          <w:spacing w:val="-4"/>
        </w:rPr>
        <w:t xml:space="preserve"> </w:t>
      </w:r>
      <w:r>
        <w:t>problems</w:t>
      </w:r>
      <w:r>
        <w:rPr>
          <w:spacing w:val="-1"/>
        </w:rPr>
        <w:t xml:space="preserve"> </w:t>
      </w:r>
      <w:r>
        <w:t>with</w:t>
      </w:r>
      <w:r>
        <w:rPr>
          <w:spacing w:val="-1"/>
        </w:rPr>
        <w:t xml:space="preserve"> </w:t>
      </w:r>
      <w:r>
        <w:t>study</w:t>
      </w:r>
      <w:r>
        <w:rPr>
          <w:spacing w:val="-6"/>
        </w:rPr>
        <w:t xml:space="preserve"> </w:t>
      </w:r>
      <w:r>
        <w:t>design</w:t>
      </w:r>
      <w:r>
        <w:rPr>
          <w:spacing w:val="-1"/>
        </w:rPr>
        <w:t xml:space="preserve"> </w:t>
      </w:r>
      <w:r>
        <w:t>and</w:t>
      </w:r>
      <w:r>
        <w:rPr>
          <w:spacing w:val="-1"/>
        </w:rPr>
        <w:t xml:space="preserve"> </w:t>
      </w:r>
      <w:r>
        <w:t>enhance</w:t>
      </w:r>
      <w:r>
        <w:rPr>
          <w:spacing w:val="-2"/>
        </w:rPr>
        <w:t xml:space="preserve"> </w:t>
      </w:r>
      <w:r>
        <w:t>data collection</w:t>
      </w:r>
      <w:r>
        <w:rPr>
          <w:spacing w:val="-1"/>
        </w:rPr>
        <w:t xml:space="preserve"> </w:t>
      </w:r>
      <w:r>
        <w:t>techniques prior to starting a full-scale investigation. For the pilot study, 10% of the sample size should be</w:t>
      </w:r>
      <w:r>
        <w:rPr>
          <w:spacing w:val="-3"/>
        </w:rPr>
        <w:t xml:space="preserve"> </w:t>
      </w:r>
      <w:r>
        <w:t>employed</w:t>
      </w:r>
      <w:r>
        <w:rPr>
          <w:spacing w:val="-3"/>
        </w:rPr>
        <w:t xml:space="preserve"> </w:t>
      </w:r>
      <w:r>
        <w:t>since</w:t>
      </w:r>
      <w:r>
        <w:rPr>
          <w:spacing w:val="-3"/>
        </w:rPr>
        <w:t xml:space="preserve"> </w:t>
      </w:r>
      <w:r>
        <w:t>it</w:t>
      </w:r>
      <w:r>
        <w:rPr>
          <w:spacing w:val="-3"/>
        </w:rPr>
        <w:t xml:space="preserve"> </w:t>
      </w:r>
      <w:r>
        <w:t>allows</w:t>
      </w:r>
      <w:r>
        <w:rPr>
          <w:spacing w:val="-3"/>
        </w:rPr>
        <w:t xml:space="preserve"> </w:t>
      </w:r>
      <w:r>
        <w:t>for</w:t>
      </w:r>
      <w:r>
        <w:rPr>
          <w:spacing w:val="-2"/>
        </w:rPr>
        <w:t xml:space="preserve"> </w:t>
      </w:r>
      <w:r>
        <w:t>a</w:t>
      </w:r>
      <w:r>
        <w:rPr>
          <w:spacing w:val="-3"/>
        </w:rPr>
        <w:t xml:space="preserve"> </w:t>
      </w:r>
      <w:r>
        <w:t>thorough</w:t>
      </w:r>
      <w:r>
        <w:rPr>
          <w:spacing w:val="-1"/>
        </w:rPr>
        <w:t xml:space="preserve"> </w:t>
      </w:r>
      <w:r>
        <w:t>assessment</w:t>
      </w:r>
      <w:r>
        <w:rPr>
          <w:spacing w:val="-3"/>
        </w:rPr>
        <w:t xml:space="preserve"> </w:t>
      </w:r>
      <w:r>
        <w:t>of</w:t>
      </w:r>
      <w:r>
        <w:rPr>
          <w:spacing w:val="-3"/>
        </w:rPr>
        <w:t xml:space="preserve"> </w:t>
      </w:r>
      <w:r>
        <w:t>the</w:t>
      </w:r>
      <w:r>
        <w:rPr>
          <w:spacing w:val="-3"/>
        </w:rPr>
        <w:t xml:space="preserve"> </w:t>
      </w:r>
      <w:r>
        <w:t>research</w:t>
      </w:r>
      <w:r>
        <w:rPr>
          <w:spacing w:val="-3"/>
        </w:rPr>
        <w:t xml:space="preserve"> </w:t>
      </w:r>
      <w:r>
        <w:t>instruments</w:t>
      </w:r>
      <w:r>
        <w:rPr>
          <w:spacing w:val="-3"/>
        </w:rPr>
        <w:t xml:space="preserve"> </w:t>
      </w:r>
      <w:r>
        <w:t>while</w:t>
      </w:r>
      <w:r>
        <w:rPr>
          <w:spacing w:val="-3"/>
        </w:rPr>
        <w:t xml:space="preserve"> </w:t>
      </w:r>
      <w:r>
        <w:t>being practical in terms of time and cost. By testing the instruments on a smaller sample that is representative of the overall population, researchers can identify</w:t>
      </w:r>
      <w:r>
        <w:rPr>
          <w:spacing w:val="-1"/>
        </w:rPr>
        <w:t xml:space="preserve"> </w:t>
      </w:r>
      <w:r>
        <w:t>problems such as ambiguous questions, technical issues, or logis</w:t>
      </w:r>
      <w:r>
        <w:t>tical challenges in data collection.</w:t>
      </w:r>
    </w:p>
    <w:p w:rsidR="001708C2" w:rsidRDefault="001708C2">
      <w:pPr>
        <w:pStyle w:val="BodyText"/>
        <w:spacing w:before="4"/>
      </w:pPr>
    </w:p>
    <w:p w:rsidR="001708C2" w:rsidRDefault="00216F05">
      <w:pPr>
        <w:pStyle w:val="Heading2"/>
        <w:numPr>
          <w:ilvl w:val="2"/>
          <w:numId w:val="4"/>
        </w:numPr>
        <w:tabs>
          <w:tab w:val="left" w:pos="1548"/>
        </w:tabs>
        <w:jc w:val="both"/>
      </w:pPr>
      <w:r>
        <w:rPr>
          <w:spacing w:val="-2"/>
        </w:rPr>
        <w:t>Validity</w:t>
      </w:r>
    </w:p>
    <w:p w:rsidR="001708C2" w:rsidRDefault="00216F05">
      <w:pPr>
        <w:pStyle w:val="BodyText"/>
        <w:spacing w:before="135" w:line="360" w:lineRule="auto"/>
        <w:ind w:left="1008" w:right="364"/>
        <w:jc w:val="both"/>
      </w:pPr>
      <w:r>
        <w:t>This is the extent to which a research instrument gathers the information for which it was intended.</w:t>
      </w:r>
      <w:r>
        <w:rPr>
          <w:spacing w:val="14"/>
        </w:rPr>
        <w:t xml:space="preserve"> </w:t>
      </w:r>
      <w:r>
        <w:t>Cohen</w:t>
      </w:r>
      <w:r>
        <w:rPr>
          <w:spacing w:val="15"/>
        </w:rPr>
        <w:t xml:space="preserve"> </w:t>
      </w:r>
      <w:r>
        <w:t>et</w:t>
      </w:r>
      <w:r>
        <w:rPr>
          <w:spacing w:val="15"/>
        </w:rPr>
        <w:t xml:space="preserve"> </w:t>
      </w:r>
      <w:r>
        <w:t>al.</w:t>
      </w:r>
      <w:r>
        <w:rPr>
          <w:spacing w:val="16"/>
        </w:rPr>
        <w:t xml:space="preserve"> </w:t>
      </w:r>
      <w:r>
        <w:t>(2018),</w:t>
      </w:r>
      <w:r>
        <w:rPr>
          <w:spacing w:val="14"/>
        </w:rPr>
        <w:t xml:space="preserve"> </w:t>
      </w:r>
      <w:r>
        <w:t>a</w:t>
      </w:r>
      <w:r>
        <w:rPr>
          <w:spacing w:val="13"/>
        </w:rPr>
        <w:t xml:space="preserve"> </w:t>
      </w:r>
      <w:r>
        <w:t>legitimate</w:t>
      </w:r>
      <w:r>
        <w:rPr>
          <w:spacing w:val="15"/>
        </w:rPr>
        <w:t xml:space="preserve"> </w:t>
      </w:r>
      <w:r>
        <w:t>tool</w:t>
      </w:r>
      <w:r>
        <w:rPr>
          <w:spacing w:val="16"/>
        </w:rPr>
        <w:t xml:space="preserve"> </w:t>
      </w:r>
      <w:r>
        <w:t>guarantees</w:t>
      </w:r>
      <w:r>
        <w:rPr>
          <w:spacing w:val="14"/>
        </w:rPr>
        <w:t xml:space="preserve"> </w:t>
      </w:r>
      <w:r>
        <w:t>that</w:t>
      </w:r>
      <w:r>
        <w:rPr>
          <w:spacing w:val="15"/>
        </w:rPr>
        <w:t xml:space="preserve"> </w:t>
      </w:r>
      <w:r>
        <w:t>the</w:t>
      </w:r>
      <w:r>
        <w:rPr>
          <w:spacing w:val="15"/>
        </w:rPr>
        <w:t xml:space="preserve"> </w:t>
      </w:r>
      <w:r>
        <w:t>inferences</w:t>
      </w:r>
      <w:r>
        <w:rPr>
          <w:spacing w:val="14"/>
        </w:rPr>
        <w:t xml:space="preserve"> </w:t>
      </w:r>
      <w:r>
        <w:t>made</w:t>
      </w:r>
      <w:r>
        <w:rPr>
          <w:spacing w:val="14"/>
        </w:rPr>
        <w:t xml:space="preserve"> </w:t>
      </w:r>
      <w:r>
        <w:t>from</w:t>
      </w:r>
      <w:r>
        <w:rPr>
          <w:spacing w:val="16"/>
        </w:rPr>
        <w:t xml:space="preserve"> </w:t>
      </w:r>
      <w:r>
        <w:rPr>
          <w:spacing w:val="-5"/>
        </w:rPr>
        <w:t>the</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59"/>
        <w:jc w:val="both"/>
      </w:pPr>
      <w:proofErr w:type="gramStart"/>
      <w:r>
        <w:lastRenderedPageBreak/>
        <w:t>data</w:t>
      </w:r>
      <w:proofErr w:type="gramEnd"/>
      <w:r>
        <w:t xml:space="preserve"> appropriately represent the reality of the idea under study. In order to ensure construct validity, the researcher confirmed that the survey questions appropriately evaluate the theoretical</w:t>
      </w:r>
      <w:r>
        <w:rPr>
          <w:spacing w:val="-2"/>
        </w:rPr>
        <w:t xml:space="preserve"> </w:t>
      </w:r>
      <w:r>
        <w:t>underpinnings of</w:t>
      </w:r>
      <w:r>
        <w:rPr>
          <w:spacing w:val="-3"/>
        </w:rPr>
        <w:t xml:space="preserve"> </w:t>
      </w:r>
      <w:r>
        <w:t>procurement</w:t>
      </w:r>
      <w:r>
        <w:rPr>
          <w:spacing w:val="-2"/>
        </w:rPr>
        <w:t xml:space="preserve"> </w:t>
      </w:r>
      <w:r>
        <w:t>performance. In</w:t>
      </w:r>
      <w:r>
        <w:rPr>
          <w:spacing w:val="-2"/>
        </w:rPr>
        <w:t xml:space="preserve"> </w:t>
      </w:r>
      <w:r>
        <w:t>order</w:t>
      </w:r>
      <w:r>
        <w:rPr>
          <w:spacing w:val="-3"/>
        </w:rPr>
        <w:t xml:space="preserve"> </w:t>
      </w:r>
      <w:r>
        <w:t>to</w:t>
      </w:r>
      <w:r>
        <w:rPr>
          <w:spacing w:val="-2"/>
        </w:rPr>
        <w:t xml:space="preserve"> </w:t>
      </w:r>
      <w:r>
        <w:t>ensure</w:t>
      </w:r>
      <w:r>
        <w:rPr>
          <w:spacing w:val="-3"/>
        </w:rPr>
        <w:t xml:space="preserve"> </w:t>
      </w:r>
      <w:r>
        <w:t>content</w:t>
      </w:r>
      <w:r>
        <w:rPr>
          <w:spacing w:val="-2"/>
        </w:rPr>
        <w:t xml:space="preserve"> </w:t>
      </w:r>
      <w:r>
        <w:t>validity,</w:t>
      </w:r>
      <w:r>
        <w:rPr>
          <w:spacing w:val="-2"/>
        </w:rPr>
        <w:t xml:space="preserve"> </w:t>
      </w:r>
      <w:r>
        <w:t>the researcher developed the survey questions to accurately capture all parts of the study.</w:t>
      </w:r>
    </w:p>
    <w:p w:rsidR="001708C2" w:rsidRDefault="001708C2">
      <w:pPr>
        <w:pStyle w:val="BodyText"/>
        <w:spacing w:before="5"/>
      </w:pPr>
    </w:p>
    <w:p w:rsidR="001708C2" w:rsidRDefault="00216F05">
      <w:pPr>
        <w:pStyle w:val="Heading2"/>
        <w:numPr>
          <w:ilvl w:val="2"/>
          <w:numId w:val="4"/>
        </w:numPr>
        <w:tabs>
          <w:tab w:val="left" w:pos="1548"/>
        </w:tabs>
        <w:jc w:val="both"/>
      </w:pPr>
      <w:r>
        <w:rPr>
          <w:spacing w:val="-2"/>
        </w:rPr>
        <w:t>Reliability</w:t>
      </w:r>
    </w:p>
    <w:p w:rsidR="001708C2" w:rsidRDefault="00216F05">
      <w:pPr>
        <w:pStyle w:val="BodyText"/>
        <w:spacing w:before="132" w:line="360" w:lineRule="auto"/>
        <w:ind w:left="1008" w:right="358"/>
        <w:jc w:val="both"/>
      </w:pPr>
      <w:r>
        <w:t>In order</w:t>
      </w:r>
      <w:r>
        <w:rPr>
          <w:spacing w:val="-1"/>
        </w:rPr>
        <w:t xml:space="preserve"> </w:t>
      </w:r>
      <w:r>
        <w:t>to determine</w:t>
      </w:r>
      <w:r>
        <w:rPr>
          <w:spacing w:val="-1"/>
        </w:rPr>
        <w:t xml:space="preserve"> </w:t>
      </w:r>
      <w:r>
        <w:t>if an assessment instrument is free from random errors and can be relied upon to measure the intended construct</w:t>
      </w:r>
      <w:r>
        <w:t xml:space="preserve"> efficiently, a reliability test looks at how consistently and repeatable it gives data (Kothari &amp; </w:t>
      </w:r>
      <w:proofErr w:type="spellStart"/>
      <w:r>
        <w:t>Garg</w:t>
      </w:r>
      <w:proofErr w:type="spellEnd"/>
      <w:r>
        <w:t>, 2015). The researcher created precise, succinct and unambiguous questions to improve the reliability test. Because ambiguous or demanding terminology c</w:t>
      </w:r>
      <w:r>
        <w:t>an result in opposing interpretations, the researcher will avoid utilizing it.</w:t>
      </w:r>
    </w:p>
    <w:p w:rsidR="001708C2" w:rsidRDefault="001708C2">
      <w:pPr>
        <w:pStyle w:val="BodyText"/>
        <w:spacing w:before="7"/>
      </w:pPr>
    </w:p>
    <w:p w:rsidR="001708C2" w:rsidRDefault="00216F05">
      <w:pPr>
        <w:pStyle w:val="Heading2"/>
        <w:numPr>
          <w:ilvl w:val="1"/>
          <w:numId w:val="4"/>
        </w:numPr>
        <w:tabs>
          <w:tab w:val="left" w:pos="1368"/>
        </w:tabs>
        <w:jc w:val="both"/>
      </w:pPr>
      <w:r>
        <w:t>Data</w:t>
      </w:r>
      <w:r>
        <w:rPr>
          <w:spacing w:val="-2"/>
        </w:rPr>
        <w:t xml:space="preserve"> </w:t>
      </w:r>
      <w:r>
        <w:t xml:space="preserve">Collection </w:t>
      </w:r>
      <w:r>
        <w:rPr>
          <w:spacing w:val="-2"/>
        </w:rPr>
        <w:t>Procedure</w:t>
      </w:r>
    </w:p>
    <w:p w:rsidR="001708C2" w:rsidRDefault="00216F05">
      <w:pPr>
        <w:pStyle w:val="BodyText"/>
        <w:spacing w:before="132" w:line="360" w:lineRule="auto"/>
        <w:ind w:left="1008" w:right="356"/>
        <w:jc w:val="both"/>
      </w:pPr>
      <w:r>
        <w:t>The study</w:t>
      </w:r>
      <w:r>
        <w:rPr>
          <w:spacing w:val="-1"/>
        </w:rPr>
        <w:t xml:space="preserve"> </w:t>
      </w:r>
      <w:r>
        <w:t xml:space="preserve">was conducted at the </w:t>
      </w:r>
      <w:proofErr w:type="spellStart"/>
      <w:r>
        <w:t>Kibera</w:t>
      </w:r>
      <w:proofErr w:type="spellEnd"/>
      <w:r>
        <w:t xml:space="preserve"> Community Health Centre (</w:t>
      </w:r>
      <w:proofErr w:type="spellStart"/>
      <w:r>
        <w:t>Amref</w:t>
      </w:r>
      <w:proofErr w:type="spellEnd"/>
      <w:r>
        <w:t>) and the researcher will use authorized questionnaires to collect specific inform</w:t>
      </w:r>
      <w:r>
        <w:t>ation from the participants. Following approval, they made sure that all data gathering methods are conducted morally, getting participants' informed consent and always protecting their identity.</w:t>
      </w:r>
    </w:p>
    <w:p w:rsidR="001708C2" w:rsidRDefault="001708C2">
      <w:pPr>
        <w:pStyle w:val="BodyText"/>
        <w:spacing w:before="5"/>
      </w:pPr>
    </w:p>
    <w:p w:rsidR="001708C2" w:rsidRDefault="00216F05">
      <w:pPr>
        <w:pStyle w:val="Heading2"/>
        <w:numPr>
          <w:ilvl w:val="1"/>
          <w:numId w:val="4"/>
        </w:numPr>
        <w:tabs>
          <w:tab w:val="left" w:pos="1368"/>
        </w:tabs>
        <w:spacing w:before="1"/>
        <w:jc w:val="both"/>
      </w:pPr>
      <w:bookmarkStart w:id="34" w:name="_bookmark33"/>
      <w:bookmarkEnd w:id="34"/>
      <w:r>
        <w:t>Data</w:t>
      </w:r>
      <w:r>
        <w:rPr>
          <w:spacing w:val="-1"/>
        </w:rPr>
        <w:t xml:space="preserve"> </w:t>
      </w:r>
      <w:r>
        <w:t>Analysis</w:t>
      </w:r>
      <w:r>
        <w:rPr>
          <w:spacing w:val="-1"/>
        </w:rPr>
        <w:t xml:space="preserve"> </w:t>
      </w:r>
      <w:r>
        <w:t xml:space="preserve">and </w:t>
      </w:r>
      <w:r>
        <w:rPr>
          <w:spacing w:val="-2"/>
        </w:rPr>
        <w:t>Presentation</w:t>
      </w:r>
    </w:p>
    <w:p w:rsidR="001708C2" w:rsidRDefault="00216F05">
      <w:pPr>
        <w:pStyle w:val="BodyText"/>
        <w:spacing w:before="96" w:line="360" w:lineRule="auto"/>
        <w:ind w:left="1008" w:right="359"/>
        <w:jc w:val="both"/>
      </w:pPr>
      <w:r>
        <w:t xml:space="preserve">According to </w:t>
      </w:r>
      <w:proofErr w:type="spellStart"/>
      <w:r>
        <w:t>Clandinin</w:t>
      </w:r>
      <w:proofErr w:type="spellEnd"/>
      <w:r>
        <w:t xml:space="preserve"> and Connelly (2010), data analysis is a stage in the research study process that entails categorizing and arranging the raw field data to enhance its interpretive value. The researcher evaluated the information acquired for the study</w:t>
      </w:r>
      <w:r>
        <w:t xml:space="preserve"> using Microsoft Excel sheets. This study made advantage of descriptive statistics. Tables were used to present the final analysis of the study results.</w:t>
      </w:r>
    </w:p>
    <w:p w:rsidR="001708C2" w:rsidRDefault="00216F05">
      <w:pPr>
        <w:pStyle w:val="Heading2"/>
        <w:numPr>
          <w:ilvl w:val="1"/>
          <w:numId w:val="4"/>
        </w:numPr>
        <w:tabs>
          <w:tab w:val="left" w:pos="1368"/>
        </w:tabs>
        <w:spacing w:before="243"/>
        <w:jc w:val="both"/>
      </w:pPr>
      <w:bookmarkStart w:id="35" w:name="_bookmark34"/>
      <w:bookmarkEnd w:id="35"/>
      <w:r>
        <w:t xml:space="preserve">Ethical </w:t>
      </w:r>
      <w:r>
        <w:rPr>
          <w:spacing w:val="-2"/>
        </w:rPr>
        <w:t>Considerations</w:t>
      </w:r>
    </w:p>
    <w:p w:rsidR="001708C2" w:rsidRDefault="00216F05">
      <w:pPr>
        <w:pStyle w:val="ListParagraph"/>
        <w:numPr>
          <w:ilvl w:val="2"/>
          <w:numId w:val="4"/>
        </w:numPr>
        <w:tabs>
          <w:tab w:val="left" w:pos="1548"/>
        </w:tabs>
        <w:spacing w:before="104"/>
        <w:jc w:val="both"/>
        <w:rPr>
          <w:b/>
          <w:sz w:val="24"/>
        </w:rPr>
      </w:pPr>
      <w:r>
        <w:rPr>
          <w:b/>
          <w:sz w:val="24"/>
        </w:rPr>
        <w:t>Informed</w:t>
      </w:r>
      <w:r>
        <w:rPr>
          <w:b/>
          <w:spacing w:val="-5"/>
          <w:sz w:val="24"/>
        </w:rPr>
        <w:t xml:space="preserve"> </w:t>
      </w:r>
      <w:r>
        <w:rPr>
          <w:b/>
          <w:spacing w:val="-2"/>
          <w:sz w:val="24"/>
        </w:rPr>
        <w:t>Consent</w:t>
      </w:r>
    </w:p>
    <w:p w:rsidR="001708C2" w:rsidRDefault="00216F05">
      <w:pPr>
        <w:pStyle w:val="BodyText"/>
        <w:spacing w:before="135" w:line="360" w:lineRule="auto"/>
        <w:ind w:left="1008" w:right="358"/>
        <w:jc w:val="both"/>
      </w:pPr>
      <w:r>
        <w:t>In an understandable way, the researcher gave participants thorough and understandable information about the research process, including the goals, methods, possible dangers, and advantages of the study. This strategy complies with ethical standards that d</w:t>
      </w:r>
      <w:r>
        <w:t>emand that research participants make an informed choice before participating (</w:t>
      </w:r>
      <w:proofErr w:type="spellStart"/>
      <w:r>
        <w:t>Bersoff</w:t>
      </w:r>
      <w:proofErr w:type="spellEnd"/>
      <w:r>
        <w:t>, 2019). Before any data is collected, all participants got informed consent forms, and their formal consent</w:t>
      </w:r>
      <w:r>
        <w:rPr>
          <w:spacing w:val="40"/>
        </w:rPr>
        <w:t xml:space="preserve"> </w:t>
      </w:r>
      <w:r>
        <w:t xml:space="preserve">was sought, this protects people from pressure, transparency </w:t>
      </w:r>
      <w:r>
        <w:t>and respects their autonomy.</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Heading2"/>
        <w:numPr>
          <w:ilvl w:val="2"/>
          <w:numId w:val="4"/>
        </w:numPr>
        <w:tabs>
          <w:tab w:val="left" w:pos="1548"/>
        </w:tabs>
        <w:spacing w:before="79"/>
        <w:jc w:val="both"/>
      </w:pPr>
      <w:r>
        <w:lastRenderedPageBreak/>
        <w:t>Voluntary</w:t>
      </w:r>
      <w:r>
        <w:rPr>
          <w:spacing w:val="-2"/>
        </w:rPr>
        <w:t xml:space="preserve"> Participation</w:t>
      </w:r>
    </w:p>
    <w:p w:rsidR="001708C2" w:rsidRDefault="00216F05">
      <w:pPr>
        <w:pStyle w:val="BodyText"/>
        <w:spacing w:before="132" w:line="360" w:lineRule="auto"/>
        <w:ind w:left="1008" w:right="359"/>
        <w:jc w:val="both"/>
      </w:pPr>
      <w:r>
        <w:t>This concept highlights that participants are free to choose whether or not to engage in the study and are not under any kind of coercion. Participants were informed that participation is e</w:t>
      </w:r>
      <w:r>
        <w:t>ntirely voluntary and that they are free to decline, with the researcher guaranteeing that their choice could not impact their relationship with the researcher or any</w:t>
      </w:r>
      <w:r>
        <w:rPr>
          <w:spacing w:val="-4"/>
        </w:rPr>
        <w:t xml:space="preserve"> </w:t>
      </w:r>
      <w:r>
        <w:t>associated organizations. This idea is essential to upholding the independence and autono</w:t>
      </w:r>
      <w:r>
        <w:t>my of the participants as well as</w:t>
      </w:r>
      <w:r>
        <w:rPr>
          <w:spacing w:val="-3"/>
        </w:rPr>
        <w:t xml:space="preserve"> </w:t>
      </w:r>
      <w:r>
        <w:t>the</w:t>
      </w:r>
      <w:r>
        <w:rPr>
          <w:spacing w:val="-3"/>
        </w:rPr>
        <w:t xml:space="preserve"> </w:t>
      </w:r>
      <w:r>
        <w:t>integrity</w:t>
      </w:r>
      <w:r>
        <w:rPr>
          <w:spacing w:val="-8"/>
        </w:rPr>
        <w:t xml:space="preserve"> </w:t>
      </w:r>
      <w:r>
        <w:t>of</w:t>
      </w:r>
      <w:r>
        <w:rPr>
          <w:spacing w:val="-3"/>
        </w:rPr>
        <w:t xml:space="preserve"> </w:t>
      </w:r>
      <w:r>
        <w:t>study</w:t>
      </w:r>
      <w:r>
        <w:rPr>
          <w:spacing w:val="-7"/>
        </w:rPr>
        <w:t xml:space="preserve"> </w:t>
      </w:r>
      <w:r>
        <w:t>process.</w:t>
      </w:r>
      <w:r>
        <w:rPr>
          <w:spacing w:val="-3"/>
        </w:rPr>
        <w:t xml:space="preserve"> </w:t>
      </w:r>
      <w:r>
        <w:t>Throughout</w:t>
      </w:r>
      <w:r>
        <w:rPr>
          <w:spacing w:val="-3"/>
        </w:rPr>
        <w:t xml:space="preserve"> </w:t>
      </w:r>
      <w:r>
        <w:t>the</w:t>
      </w:r>
      <w:r>
        <w:rPr>
          <w:spacing w:val="-2"/>
        </w:rPr>
        <w:t xml:space="preserve"> </w:t>
      </w:r>
      <w:r>
        <w:t>recruitment</w:t>
      </w:r>
      <w:r>
        <w:rPr>
          <w:spacing w:val="-3"/>
        </w:rPr>
        <w:t xml:space="preserve"> </w:t>
      </w:r>
      <w:r>
        <w:t>process,</w:t>
      </w:r>
      <w:r>
        <w:rPr>
          <w:spacing w:val="-3"/>
        </w:rPr>
        <w:t xml:space="preserve"> </w:t>
      </w:r>
      <w:r>
        <w:t>the</w:t>
      </w:r>
      <w:r>
        <w:rPr>
          <w:spacing w:val="-2"/>
        </w:rPr>
        <w:t xml:space="preserve"> </w:t>
      </w:r>
      <w:r>
        <w:t>researcher</w:t>
      </w:r>
      <w:r>
        <w:rPr>
          <w:spacing w:val="-3"/>
        </w:rPr>
        <w:t xml:space="preserve"> </w:t>
      </w:r>
      <w:r>
        <w:t>will</w:t>
      </w:r>
      <w:r>
        <w:rPr>
          <w:spacing w:val="-3"/>
        </w:rPr>
        <w:t xml:space="preserve"> </w:t>
      </w:r>
      <w:r>
        <w:t>make a concerted effort to convey</w:t>
      </w:r>
      <w:r>
        <w:rPr>
          <w:spacing w:val="-2"/>
        </w:rPr>
        <w:t xml:space="preserve"> </w:t>
      </w:r>
      <w:r>
        <w:t>this information, stressing that participation is entirely</w:t>
      </w:r>
      <w:r>
        <w:rPr>
          <w:spacing w:val="-2"/>
        </w:rPr>
        <w:t xml:space="preserve"> </w:t>
      </w:r>
      <w:r>
        <w:t>voluntary.</w:t>
      </w:r>
    </w:p>
    <w:p w:rsidR="001708C2" w:rsidRDefault="001708C2">
      <w:pPr>
        <w:pStyle w:val="BodyText"/>
        <w:spacing w:before="12"/>
      </w:pPr>
    </w:p>
    <w:p w:rsidR="001708C2" w:rsidRDefault="00216F05">
      <w:pPr>
        <w:pStyle w:val="Heading2"/>
        <w:numPr>
          <w:ilvl w:val="2"/>
          <w:numId w:val="4"/>
        </w:numPr>
        <w:tabs>
          <w:tab w:val="left" w:pos="1548"/>
        </w:tabs>
        <w:jc w:val="both"/>
      </w:pPr>
      <w:r>
        <w:rPr>
          <w:spacing w:val="-2"/>
        </w:rPr>
        <w:t>Confidentiality</w:t>
      </w:r>
    </w:p>
    <w:p w:rsidR="001708C2" w:rsidRDefault="00216F05">
      <w:pPr>
        <w:pStyle w:val="BodyText"/>
        <w:spacing w:before="132" w:line="360" w:lineRule="auto"/>
        <w:ind w:left="1008" w:right="356"/>
        <w:jc w:val="both"/>
      </w:pPr>
      <w:r>
        <w:t>The researche</w:t>
      </w:r>
      <w:r>
        <w:t>r guaranteed that all information gathered throughout the study is kept private and available to only</w:t>
      </w:r>
      <w:r>
        <w:rPr>
          <w:spacing w:val="-5"/>
        </w:rPr>
        <w:t xml:space="preserve"> </w:t>
      </w:r>
      <w:r>
        <w:t>those who have been granted authorization to</w:t>
      </w:r>
      <w:r>
        <w:rPr>
          <w:spacing w:val="-1"/>
        </w:rPr>
        <w:t xml:space="preserve"> </w:t>
      </w:r>
      <w:r>
        <w:t>take part. Locked physical records and other secure storage techniques were used to preserve confidentiality.</w:t>
      </w:r>
      <w:r>
        <w:t xml:space="preserve"> The researcher let participants know that no personally identifiable information was shared with third parties and that their answers could only be utilized for research. This strategy aimed at safeguarding people’s privacy and avoids any negative effects</w:t>
      </w:r>
      <w:r>
        <w:t xml:space="preserve"> that could result from disclosing personal information.</w:t>
      </w:r>
    </w:p>
    <w:p w:rsidR="001708C2" w:rsidRDefault="001708C2">
      <w:pPr>
        <w:pStyle w:val="BodyText"/>
        <w:spacing w:before="9"/>
      </w:pPr>
    </w:p>
    <w:p w:rsidR="001708C2" w:rsidRDefault="00216F05">
      <w:pPr>
        <w:pStyle w:val="Heading2"/>
        <w:numPr>
          <w:ilvl w:val="2"/>
          <w:numId w:val="4"/>
        </w:numPr>
        <w:tabs>
          <w:tab w:val="left" w:pos="1548"/>
        </w:tabs>
        <w:jc w:val="both"/>
      </w:pPr>
      <w:r>
        <w:rPr>
          <w:spacing w:val="-2"/>
        </w:rPr>
        <w:t>Privacy</w:t>
      </w:r>
    </w:p>
    <w:p w:rsidR="001708C2" w:rsidRDefault="00216F05">
      <w:pPr>
        <w:pStyle w:val="BodyText"/>
        <w:spacing w:before="134" w:line="360" w:lineRule="auto"/>
        <w:ind w:left="1008" w:right="356"/>
        <w:jc w:val="both"/>
      </w:pPr>
      <w:r>
        <w:t>The researcher made sure that no participant's contact information or other personal data is gathered unless it is absolutely required and that it is not disclosed to third parties outside t</w:t>
      </w:r>
      <w:r>
        <w:t>he parameters of the study. To reduce any potential risks to participant privacy, the researcher will give top priority to obtaining as little personally identifiable information as possible. In order to ensure that participants understand how their person</w:t>
      </w:r>
      <w:r>
        <w:t>al information will be handled and safeguarded, the researcher will also give them detailed explanations of these procedures.</w:t>
      </w:r>
    </w:p>
    <w:p w:rsidR="001708C2" w:rsidRDefault="001708C2">
      <w:pPr>
        <w:pStyle w:val="BodyText"/>
        <w:spacing w:before="8"/>
      </w:pPr>
    </w:p>
    <w:p w:rsidR="001708C2" w:rsidRDefault="00216F05">
      <w:pPr>
        <w:pStyle w:val="Heading2"/>
        <w:numPr>
          <w:ilvl w:val="2"/>
          <w:numId w:val="4"/>
        </w:numPr>
        <w:tabs>
          <w:tab w:val="left" w:pos="1488"/>
        </w:tabs>
        <w:ind w:left="1488" w:hanging="480"/>
      </w:pPr>
      <w:r>
        <w:rPr>
          <w:spacing w:val="-2"/>
        </w:rPr>
        <w:t>Anonymity</w:t>
      </w:r>
    </w:p>
    <w:p w:rsidR="001708C2" w:rsidRDefault="00216F05">
      <w:pPr>
        <w:pStyle w:val="BodyText"/>
        <w:spacing w:before="135" w:line="360" w:lineRule="auto"/>
        <w:ind w:left="1008" w:right="354"/>
        <w:jc w:val="both"/>
      </w:pPr>
      <w:r>
        <w:t xml:space="preserve">The researcher did not gather any information that could be used to directly connect participants to their responses in order to protect participant confidentiality. Participants were given assurances that no publications or reports arising from the study </w:t>
      </w:r>
      <w:r>
        <w:t>would divulge their names. This method protects participants' privacy while enabling researchers to collect valuable information without jeopardizing their personal information.</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Heading2"/>
        <w:numPr>
          <w:ilvl w:val="1"/>
          <w:numId w:val="4"/>
        </w:numPr>
        <w:tabs>
          <w:tab w:val="left" w:pos="1368"/>
        </w:tabs>
        <w:spacing w:before="79"/>
        <w:jc w:val="both"/>
      </w:pPr>
      <w:bookmarkStart w:id="36" w:name="_bookmark35"/>
      <w:bookmarkEnd w:id="36"/>
      <w:r>
        <w:lastRenderedPageBreak/>
        <w:t>Chapter</w:t>
      </w:r>
      <w:r>
        <w:rPr>
          <w:spacing w:val="-2"/>
        </w:rPr>
        <w:t xml:space="preserve"> Summary</w:t>
      </w:r>
    </w:p>
    <w:p w:rsidR="001708C2" w:rsidRDefault="00216F05">
      <w:pPr>
        <w:pStyle w:val="BodyText"/>
        <w:spacing w:before="132" w:line="360" w:lineRule="auto"/>
        <w:ind w:left="1008" w:right="357"/>
        <w:jc w:val="both"/>
      </w:pPr>
      <w:r>
        <w:t>To collect thorough information about the subjec</w:t>
      </w:r>
      <w:r>
        <w:t>t of interest, the researcher used quantitative methods. The study primarily used questionnaires to collect data, with an emphasis on obtaining answers from managers and staff in the hotel sector. The descriptive study design was used to investigate the re</w:t>
      </w:r>
      <w:r>
        <w:t>lationship between the study</w:t>
      </w:r>
      <w:r>
        <w:rPr>
          <w:spacing w:val="-2"/>
        </w:rPr>
        <w:t xml:space="preserve"> </w:t>
      </w:r>
      <w:r>
        <w:t>variables. People who are pertinent to the</w:t>
      </w:r>
      <w:r>
        <w:rPr>
          <w:spacing w:val="-1"/>
        </w:rPr>
        <w:t xml:space="preserve"> </w:t>
      </w:r>
      <w:r>
        <w:t>study</w:t>
      </w:r>
      <w:r>
        <w:rPr>
          <w:spacing w:val="-3"/>
        </w:rPr>
        <w:t xml:space="preserve"> </w:t>
      </w:r>
      <w:r>
        <w:t>subject were selected using a census. When analyzing</w:t>
      </w:r>
      <w:r>
        <w:rPr>
          <w:spacing w:val="-3"/>
        </w:rPr>
        <w:t xml:space="preserve"> </w:t>
      </w:r>
      <w:r>
        <w:t>quantitative</w:t>
      </w:r>
      <w:r>
        <w:rPr>
          <w:spacing w:val="-1"/>
        </w:rPr>
        <w:t xml:space="preserve"> </w:t>
      </w:r>
      <w:r>
        <w:t>data,</w:t>
      </w:r>
      <w:r>
        <w:rPr>
          <w:spacing w:val="-1"/>
        </w:rPr>
        <w:t xml:space="preserve"> </w:t>
      </w:r>
      <w:r>
        <w:t>statistical methods were used to give a comprehensive interpretation of the findings.</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Heading1"/>
        <w:spacing w:before="76" w:line="448" w:lineRule="auto"/>
        <w:ind w:left="3207" w:right="2556" w:firstLine="1380"/>
        <w:jc w:val="left"/>
      </w:pPr>
      <w:bookmarkStart w:id="37" w:name="_bookmark36"/>
      <w:bookmarkEnd w:id="37"/>
      <w:r>
        <w:lastRenderedPageBreak/>
        <w:t>CHAPTER FOUR</w:t>
      </w:r>
      <w:r>
        <w:rPr>
          <w:spacing w:val="40"/>
        </w:rPr>
        <w:t xml:space="preserve"> </w:t>
      </w:r>
      <w:bookmarkStart w:id="38" w:name="_bookmark37"/>
      <w:bookmarkEnd w:id="38"/>
      <w:r>
        <w:t>RESEARCH</w:t>
      </w:r>
      <w:r>
        <w:rPr>
          <w:spacing w:val="-13"/>
        </w:rPr>
        <w:t xml:space="preserve"> </w:t>
      </w:r>
      <w:r>
        <w:t>FINDINGS</w:t>
      </w:r>
      <w:r>
        <w:rPr>
          <w:spacing w:val="-12"/>
        </w:rPr>
        <w:t xml:space="preserve"> </w:t>
      </w:r>
      <w:r>
        <w:t>AND</w:t>
      </w:r>
      <w:r>
        <w:rPr>
          <w:spacing w:val="-13"/>
        </w:rPr>
        <w:t xml:space="preserve"> </w:t>
      </w:r>
      <w:r>
        <w:t>DISCUSSION</w:t>
      </w:r>
    </w:p>
    <w:p w:rsidR="001708C2" w:rsidRDefault="001708C2">
      <w:pPr>
        <w:pStyle w:val="BodyText"/>
        <w:spacing w:before="3"/>
        <w:rPr>
          <w:b/>
        </w:rPr>
      </w:pPr>
    </w:p>
    <w:p w:rsidR="001708C2" w:rsidRDefault="00216F05">
      <w:pPr>
        <w:pStyle w:val="Heading2"/>
        <w:numPr>
          <w:ilvl w:val="1"/>
          <w:numId w:val="3"/>
        </w:numPr>
        <w:tabs>
          <w:tab w:val="left" w:pos="1368"/>
        </w:tabs>
      </w:pPr>
      <w:bookmarkStart w:id="39" w:name="_bookmark38"/>
      <w:bookmarkEnd w:id="39"/>
      <w:r>
        <w:rPr>
          <w:spacing w:val="-2"/>
        </w:rPr>
        <w:t>Introduction</w:t>
      </w:r>
    </w:p>
    <w:p w:rsidR="001708C2" w:rsidRDefault="00216F05">
      <w:pPr>
        <w:pStyle w:val="BodyText"/>
        <w:spacing w:before="96" w:line="360" w:lineRule="auto"/>
        <w:ind w:left="1008"/>
      </w:pPr>
      <w:r>
        <w:t>This</w:t>
      </w:r>
      <w:r>
        <w:rPr>
          <w:spacing w:val="40"/>
        </w:rPr>
        <w:t xml:space="preserve"> </w:t>
      </w:r>
      <w:r>
        <w:t>chapter</w:t>
      </w:r>
      <w:r>
        <w:rPr>
          <w:spacing w:val="40"/>
        </w:rPr>
        <w:t xml:space="preserve"> </w:t>
      </w:r>
      <w:r>
        <w:t>covers</w:t>
      </w:r>
      <w:r>
        <w:rPr>
          <w:spacing w:val="40"/>
        </w:rPr>
        <w:t xml:space="preserve"> </w:t>
      </w:r>
      <w:r>
        <w:t>the</w:t>
      </w:r>
      <w:r>
        <w:rPr>
          <w:spacing w:val="40"/>
        </w:rPr>
        <w:t xml:space="preserve"> </w:t>
      </w:r>
      <w:r>
        <w:t>research</w:t>
      </w:r>
      <w:r>
        <w:rPr>
          <w:spacing w:val="40"/>
        </w:rPr>
        <w:t xml:space="preserve"> </w:t>
      </w:r>
      <w:r>
        <w:t>findings.</w:t>
      </w:r>
      <w:r>
        <w:rPr>
          <w:spacing w:val="40"/>
        </w:rPr>
        <w:t xml:space="preserve"> </w:t>
      </w:r>
      <w:r>
        <w:t>It</w:t>
      </w:r>
      <w:r>
        <w:rPr>
          <w:spacing w:val="40"/>
        </w:rPr>
        <w:t xml:space="preserve"> </w:t>
      </w:r>
      <w:r>
        <w:t>contains</w:t>
      </w:r>
      <w:r>
        <w:rPr>
          <w:spacing w:val="40"/>
        </w:rPr>
        <w:t xml:space="preserve"> </w:t>
      </w:r>
      <w:r>
        <w:t>a</w:t>
      </w:r>
      <w:r>
        <w:rPr>
          <w:spacing w:val="40"/>
        </w:rPr>
        <w:t xml:space="preserve"> </w:t>
      </w:r>
      <w:r>
        <w:t>list</w:t>
      </w:r>
      <w:r>
        <w:rPr>
          <w:spacing w:val="40"/>
        </w:rPr>
        <w:t xml:space="preserve"> </w:t>
      </w:r>
      <w:r>
        <w:t>of</w:t>
      </w:r>
      <w:r>
        <w:rPr>
          <w:spacing w:val="40"/>
        </w:rPr>
        <w:t xml:space="preserve"> </w:t>
      </w:r>
      <w:r>
        <w:t>the</w:t>
      </w:r>
      <w:r>
        <w:rPr>
          <w:spacing w:val="40"/>
        </w:rPr>
        <w:t xml:space="preserve"> </w:t>
      </w:r>
      <w:r>
        <w:t>study's</w:t>
      </w:r>
      <w:r>
        <w:rPr>
          <w:spacing w:val="40"/>
        </w:rPr>
        <w:t xml:space="preserve"> </w:t>
      </w:r>
      <w:r>
        <w:t>limitations,</w:t>
      </w:r>
      <w:r>
        <w:rPr>
          <w:spacing w:val="40"/>
        </w:rPr>
        <w:t xml:space="preserve"> </w:t>
      </w:r>
      <w:r>
        <w:t>the research findings, and a summary of the chapter.</w:t>
      </w:r>
    </w:p>
    <w:p w:rsidR="001708C2" w:rsidRDefault="00216F05">
      <w:pPr>
        <w:pStyle w:val="Heading2"/>
        <w:numPr>
          <w:ilvl w:val="1"/>
          <w:numId w:val="3"/>
        </w:numPr>
        <w:tabs>
          <w:tab w:val="left" w:pos="1368"/>
        </w:tabs>
        <w:spacing w:before="65" w:line="360" w:lineRule="auto"/>
        <w:ind w:left="1008" w:right="5558" w:firstLine="0"/>
      </w:pPr>
      <w:bookmarkStart w:id="40" w:name="_bookmark39"/>
      <w:bookmarkEnd w:id="40"/>
      <w:r>
        <w:t>Presentation</w:t>
      </w:r>
      <w:r>
        <w:rPr>
          <w:spacing w:val="-13"/>
        </w:rPr>
        <w:t xml:space="preserve"> </w:t>
      </w:r>
      <w:r>
        <w:t>of</w:t>
      </w:r>
      <w:r>
        <w:rPr>
          <w:spacing w:val="-13"/>
        </w:rPr>
        <w:t xml:space="preserve"> </w:t>
      </w:r>
      <w:r>
        <w:t>Research</w:t>
      </w:r>
      <w:r>
        <w:rPr>
          <w:spacing w:val="-14"/>
        </w:rPr>
        <w:t xml:space="preserve"> </w:t>
      </w:r>
      <w:r>
        <w:t>Findings Table 4 Response Ra</w:t>
      </w:r>
      <w:r>
        <w:t>te</w:t>
      </w:r>
    </w:p>
    <w:p w:rsidR="001708C2" w:rsidRDefault="00216F05">
      <w:pPr>
        <w:pStyle w:val="BodyText"/>
        <w:spacing w:line="20" w:lineRule="exact"/>
        <w:ind w:left="1008"/>
        <w:rPr>
          <w:sz w:val="2"/>
        </w:rPr>
      </w:pPr>
      <w:r>
        <w:rPr>
          <w:noProof/>
          <w:sz w:val="2"/>
        </w:rPr>
        <mc:AlternateContent>
          <mc:Choice Requires="wps">
            <w:drawing>
              <wp:inline distT="0" distB="0" distL="0" distR="0">
                <wp:extent cx="5659755" cy="6350"/>
                <wp:effectExtent l="0" t="0" r="0" b="0"/>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59755" cy="6350"/>
                          <a:chOff x="0" y="0"/>
                          <a:chExt cx="5659755" cy="6350"/>
                        </a:xfrm>
                      </wpg:grpSpPr>
                      <wps:wsp>
                        <wps:cNvPr id="19" name="Graphic 19"/>
                        <wps:cNvSpPr/>
                        <wps:spPr>
                          <a:xfrm>
                            <a:off x="0" y="0"/>
                            <a:ext cx="5659755" cy="6350"/>
                          </a:xfrm>
                          <a:custGeom>
                            <a:avLst/>
                            <a:gdLst/>
                            <a:ahLst/>
                            <a:cxnLst/>
                            <a:rect l="l" t="t" r="r" b="b"/>
                            <a:pathLst>
                              <a:path w="5659755" h="6350">
                                <a:moveTo>
                                  <a:pt x="2161286" y="0"/>
                                </a:moveTo>
                                <a:lnTo>
                                  <a:pt x="0" y="0"/>
                                </a:lnTo>
                                <a:lnTo>
                                  <a:pt x="0" y="6096"/>
                                </a:lnTo>
                                <a:lnTo>
                                  <a:pt x="2161286" y="6096"/>
                                </a:lnTo>
                                <a:lnTo>
                                  <a:pt x="2161286" y="0"/>
                                </a:lnTo>
                                <a:close/>
                              </a:path>
                              <a:path w="5659755" h="6350">
                                <a:moveTo>
                                  <a:pt x="4065079" y="0"/>
                                </a:moveTo>
                                <a:lnTo>
                                  <a:pt x="4058996" y="0"/>
                                </a:lnTo>
                                <a:lnTo>
                                  <a:pt x="2167458" y="0"/>
                                </a:lnTo>
                                <a:lnTo>
                                  <a:pt x="2161362" y="0"/>
                                </a:lnTo>
                                <a:lnTo>
                                  <a:pt x="2161362" y="6096"/>
                                </a:lnTo>
                                <a:lnTo>
                                  <a:pt x="2167445" y="6096"/>
                                </a:lnTo>
                                <a:lnTo>
                                  <a:pt x="4058996" y="6096"/>
                                </a:lnTo>
                                <a:lnTo>
                                  <a:pt x="4065079" y="6096"/>
                                </a:lnTo>
                                <a:lnTo>
                                  <a:pt x="4065079" y="0"/>
                                </a:lnTo>
                                <a:close/>
                              </a:path>
                              <a:path w="5659755" h="6350">
                                <a:moveTo>
                                  <a:pt x="5659450" y="0"/>
                                </a:moveTo>
                                <a:lnTo>
                                  <a:pt x="4065092" y="0"/>
                                </a:lnTo>
                                <a:lnTo>
                                  <a:pt x="4065092" y="6096"/>
                                </a:lnTo>
                                <a:lnTo>
                                  <a:pt x="5659450" y="6096"/>
                                </a:lnTo>
                                <a:lnTo>
                                  <a:pt x="565945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445.65pt;height:.5pt;mso-position-horizontal-relative:char;mso-position-vertical-relative:line" id="docshapegroup18" coordorigin="0,0" coordsize="8913,10">
                <v:shape style="position:absolute;left:0;top:0;width:8913;height:10" id="docshape19" coordorigin="0,0" coordsize="8913,10" path="m3404,0l0,0,0,10,3404,10,3404,0xm6402,0l6392,0,3413,0,3413,0,3404,0,3404,10,3413,10,3413,10,6392,10,6402,10,6402,0xm8913,0l6402,0,6402,10,8913,10,8913,0xe" filled="true" fillcolor="#000000" stroked="false">
                  <v:path arrowok="t"/>
                  <v:fill type="solid"/>
                </v:shape>
              </v:group>
            </w:pict>
          </mc:Fallback>
        </mc:AlternateContent>
      </w:r>
    </w:p>
    <w:p w:rsidR="001708C2" w:rsidRDefault="00216F05">
      <w:pPr>
        <w:tabs>
          <w:tab w:val="left" w:pos="5355"/>
          <w:tab w:val="left" w:pos="8091"/>
        </w:tabs>
        <w:ind w:left="1116"/>
        <w:rPr>
          <w:b/>
          <w:sz w:val="24"/>
        </w:rPr>
      </w:pPr>
      <w:r>
        <w:rPr>
          <w:b/>
          <w:spacing w:val="-2"/>
          <w:sz w:val="24"/>
        </w:rPr>
        <w:t>Category</w:t>
      </w:r>
      <w:r>
        <w:rPr>
          <w:b/>
          <w:sz w:val="24"/>
        </w:rPr>
        <w:tab/>
      </w:r>
      <w:r>
        <w:rPr>
          <w:b/>
          <w:spacing w:val="-2"/>
          <w:sz w:val="24"/>
        </w:rPr>
        <w:t>Frequency</w:t>
      </w:r>
      <w:r>
        <w:rPr>
          <w:b/>
          <w:sz w:val="24"/>
        </w:rPr>
        <w:tab/>
      </w:r>
      <w:r>
        <w:rPr>
          <w:b/>
          <w:spacing w:val="-2"/>
          <w:sz w:val="24"/>
        </w:rPr>
        <w:t>Percentage</w:t>
      </w:r>
    </w:p>
    <w:p w:rsidR="001708C2" w:rsidRDefault="00216F05">
      <w:pPr>
        <w:pStyle w:val="BodyText"/>
        <w:tabs>
          <w:tab w:val="left" w:pos="5782"/>
          <w:tab w:val="right" w:pos="8778"/>
        </w:tabs>
        <w:spacing w:before="195"/>
        <w:ind w:left="1116"/>
      </w:pPr>
      <w:r>
        <w:rPr>
          <w:noProof/>
        </w:rPr>
        <mc:AlternateContent>
          <mc:Choice Requires="wps">
            <w:drawing>
              <wp:anchor distT="0" distB="0" distL="0" distR="0" simplePos="0" relativeHeight="15735296" behindDoc="0" locked="0" layoutInCell="1" allowOverlap="1">
                <wp:simplePos x="0" y="0"/>
                <wp:positionH relativeFrom="page">
                  <wp:posOffset>1097584</wp:posOffset>
                </wp:positionH>
                <wp:positionV relativeFrom="paragraph">
                  <wp:posOffset>121807</wp:posOffset>
                </wp:positionV>
                <wp:extent cx="5659755" cy="6350"/>
                <wp:effectExtent l="0" t="0" r="0" b="0"/>
                <wp:wrapNone/>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59755" cy="6350"/>
                        </a:xfrm>
                        <a:custGeom>
                          <a:avLst/>
                          <a:gdLst/>
                          <a:ahLst/>
                          <a:cxnLst/>
                          <a:rect l="l" t="t" r="r" b="b"/>
                          <a:pathLst>
                            <a:path w="5659755" h="6350">
                              <a:moveTo>
                                <a:pt x="2161286" y="0"/>
                              </a:moveTo>
                              <a:lnTo>
                                <a:pt x="0" y="0"/>
                              </a:lnTo>
                              <a:lnTo>
                                <a:pt x="0" y="6096"/>
                              </a:lnTo>
                              <a:lnTo>
                                <a:pt x="2161286" y="6096"/>
                              </a:lnTo>
                              <a:lnTo>
                                <a:pt x="2161286" y="0"/>
                              </a:lnTo>
                              <a:close/>
                            </a:path>
                            <a:path w="5659755" h="6350">
                              <a:moveTo>
                                <a:pt x="4065079" y="0"/>
                              </a:moveTo>
                              <a:lnTo>
                                <a:pt x="4058996" y="0"/>
                              </a:lnTo>
                              <a:lnTo>
                                <a:pt x="2167458" y="0"/>
                              </a:lnTo>
                              <a:lnTo>
                                <a:pt x="2161362" y="0"/>
                              </a:lnTo>
                              <a:lnTo>
                                <a:pt x="2161362" y="6096"/>
                              </a:lnTo>
                              <a:lnTo>
                                <a:pt x="2167445" y="6096"/>
                              </a:lnTo>
                              <a:lnTo>
                                <a:pt x="4058996" y="6096"/>
                              </a:lnTo>
                              <a:lnTo>
                                <a:pt x="4065079" y="6096"/>
                              </a:lnTo>
                              <a:lnTo>
                                <a:pt x="4065079" y="0"/>
                              </a:lnTo>
                              <a:close/>
                            </a:path>
                            <a:path w="5659755" h="6350">
                              <a:moveTo>
                                <a:pt x="5659450" y="0"/>
                              </a:moveTo>
                              <a:lnTo>
                                <a:pt x="4065092" y="0"/>
                              </a:lnTo>
                              <a:lnTo>
                                <a:pt x="4065092" y="6096"/>
                              </a:lnTo>
                              <a:lnTo>
                                <a:pt x="5659450" y="6096"/>
                              </a:lnTo>
                              <a:lnTo>
                                <a:pt x="565945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86.424004pt;margin-top:9.591157pt;width:445.65pt;height:.5pt;mso-position-horizontal-relative:page;mso-position-vertical-relative:paragraph;z-index:15735296" id="docshape20" coordorigin="1728,192" coordsize="8913,10" path="m5132,192l1728,192,1728,201,5132,201,5132,192xm8130,192l8121,192,5142,192,5142,192,5132,192,5132,201,5142,201,5142,201,8121,201,8130,201,8130,192xm10641,192l8130,192,8130,201,10641,201,10641,192xe" filled="true" fillcolor="#000000" stroked="false">
                <v:path arrowok="t"/>
                <v:fill type="solid"/>
                <w10:wrap type="none"/>
              </v:shape>
            </w:pict>
          </mc:Fallback>
        </mc:AlternateContent>
      </w:r>
      <w:r>
        <w:rPr>
          <w:spacing w:val="-2"/>
        </w:rPr>
        <w:t>Response</w:t>
      </w:r>
      <w:r>
        <w:tab/>
      </w:r>
      <w:r>
        <w:rPr>
          <w:spacing w:val="-5"/>
        </w:rPr>
        <w:t>60</w:t>
      </w:r>
      <w:r>
        <w:tab/>
      </w:r>
      <w:r>
        <w:rPr>
          <w:spacing w:val="-5"/>
        </w:rPr>
        <w:t>85</w:t>
      </w:r>
    </w:p>
    <w:p w:rsidR="001708C2" w:rsidRDefault="00216F05">
      <w:pPr>
        <w:pStyle w:val="BodyText"/>
        <w:tabs>
          <w:tab w:val="left" w:pos="5842"/>
          <w:tab w:val="right" w:pos="8778"/>
        </w:tabs>
        <w:spacing w:before="200"/>
        <w:ind w:left="1116"/>
      </w:pPr>
      <w:r>
        <w:t xml:space="preserve">Non </w:t>
      </w:r>
      <w:r>
        <w:rPr>
          <w:spacing w:val="-2"/>
        </w:rPr>
        <w:t>Response</w:t>
      </w:r>
      <w:r>
        <w:tab/>
      </w:r>
      <w:r>
        <w:rPr>
          <w:spacing w:val="-10"/>
        </w:rPr>
        <w:t>5</w:t>
      </w:r>
      <w:r>
        <w:tab/>
      </w:r>
      <w:r>
        <w:rPr>
          <w:spacing w:val="-5"/>
        </w:rPr>
        <w:t>15</w:t>
      </w:r>
    </w:p>
    <w:p w:rsidR="001708C2" w:rsidRDefault="00216F05">
      <w:pPr>
        <w:pStyle w:val="Heading2"/>
        <w:tabs>
          <w:tab w:val="left" w:pos="5782"/>
          <w:tab w:val="right" w:pos="8838"/>
        </w:tabs>
        <w:spacing w:before="204"/>
        <w:ind w:left="1116"/>
        <w:jc w:val="left"/>
      </w:pPr>
      <w:r>
        <w:rPr>
          <w:spacing w:val="-2"/>
        </w:rPr>
        <w:t>Total</w:t>
      </w:r>
      <w:r>
        <w:tab/>
      </w:r>
      <w:r>
        <w:rPr>
          <w:spacing w:val="-5"/>
        </w:rPr>
        <w:t>65</w:t>
      </w:r>
      <w:r>
        <w:tab/>
      </w:r>
      <w:r>
        <w:rPr>
          <w:spacing w:val="-5"/>
        </w:rPr>
        <w:t>100</w:t>
      </w:r>
    </w:p>
    <w:p w:rsidR="001708C2" w:rsidRDefault="00216F05">
      <w:pPr>
        <w:pStyle w:val="BodyText"/>
        <w:spacing w:before="6"/>
        <w:rPr>
          <w:b/>
          <w:sz w:val="15"/>
        </w:rPr>
      </w:pPr>
      <w:r>
        <w:rPr>
          <w:b/>
          <w:noProof/>
          <w:sz w:val="15"/>
        </w:rPr>
        <mc:AlternateContent>
          <mc:Choice Requires="wps">
            <w:drawing>
              <wp:anchor distT="0" distB="0" distL="0" distR="0" simplePos="0" relativeHeight="487592448" behindDoc="1" locked="0" layoutInCell="1" allowOverlap="1">
                <wp:simplePos x="0" y="0"/>
                <wp:positionH relativeFrom="page">
                  <wp:posOffset>1088440</wp:posOffset>
                </wp:positionH>
                <wp:positionV relativeFrom="paragraph">
                  <wp:posOffset>128583</wp:posOffset>
                </wp:positionV>
                <wp:extent cx="5668645" cy="6350"/>
                <wp:effectExtent l="0" t="0" r="0" b="0"/>
                <wp:wrapTopAndBottom/>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68645" cy="6350"/>
                        </a:xfrm>
                        <a:custGeom>
                          <a:avLst/>
                          <a:gdLst/>
                          <a:ahLst/>
                          <a:cxnLst/>
                          <a:rect l="l" t="t" r="r" b="b"/>
                          <a:pathLst>
                            <a:path w="5668645" h="6350">
                              <a:moveTo>
                                <a:pt x="5668594" y="0"/>
                              </a:moveTo>
                              <a:lnTo>
                                <a:pt x="5668594" y="0"/>
                              </a:lnTo>
                              <a:lnTo>
                                <a:pt x="0" y="0"/>
                              </a:lnTo>
                              <a:lnTo>
                                <a:pt x="0" y="6096"/>
                              </a:lnTo>
                              <a:lnTo>
                                <a:pt x="5668594" y="6096"/>
                              </a:lnTo>
                              <a:lnTo>
                                <a:pt x="566859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rect style="position:absolute;margin-left:85.704002pt;margin-top:10.124676pt;width:446.346021pt;height:.48pt;mso-position-horizontal-relative:page;mso-position-vertical-relative:paragraph;z-index:-15724032;mso-wrap-distance-left:0;mso-wrap-distance-right:0" id="docshape21" filled="true" fillcolor="#000000" stroked="false">
                <v:fill type="solid"/>
                <w10:wrap type="topAndBottom"/>
              </v:rect>
            </w:pict>
          </mc:Fallback>
        </mc:AlternateContent>
      </w:r>
    </w:p>
    <w:p w:rsidR="001708C2" w:rsidRDefault="00216F05">
      <w:pPr>
        <w:pStyle w:val="BodyText"/>
        <w:spacing w:before="270" w:line="360" w:lineRule="auto"/>
        <w:ind w:left="1008" w:right="358"/>
        <w:jc w:val="both"/>
      </w:pPr>
      <w:r>
        <w:t>In terms of the response rate, the results showed that 60 respondents, or 85% of the sample, finished</w:t>
      </w:r>
      <w:r>
        <w:rPr>
          <w:spacing w:val="-2"/>
        </w:rPr>
        <w:t xml:space="preserve"> </w:t>
      </w:r>
      <w:r>
        <w:t>answering</w:t>
      </w:r>
      <w:r>
        <w:rPr>
          <w:spacing w:val="-5"/>
        </w:rPr>
        <w:t xml:space="preserve"> </w:t>
      </w:r>
      <w:r>
        <w:t>the</w:t>
      </w:r>
      <w:r>
        <w:rPr>
          <w:spacing w:val="-2"/>
        </w:rPr>
        <w:t xml:space="preserve"> </w:t>
      </w:r>
      <w:r>
        <w:t>questionnaires,</w:t>
      </w:r>
      <w:r>
        <w:rPr>
          <w:spacing w:val="-2"/>
        </w:rPr>
        <w:t xml:space="preserve"> </w:t>
      </w:r>
      <w:r>
        <w:t>whereas</w:t>
      </w:r>
      <w:r>
        <w:rPr>
          <w:spacing w:val="-2"/>
        </w:rPr>
        <w:t xml:space="preserve"> </w:t>
      </w:r>
      <w:r>
        <w:t>11</w:t>
      </w:r>
      <w:r>
        <w:rPr>
          <w:spacing w:val="-2"/>
        </w:rPr>
        <w:t xml:space="preserve"> </w:t>
      </w:r>
      <w:r>
        <w:t>respondents,</w:t>
      </w:r>
      <w:r>
        <w:rPr>
          <w:spacing w:val="-1"/>
        </w:rPr>
        <w:t xml:space="preserve"> </w:t>
      </w:r>
      <w:r>
        <w:t>or</w:t>
      </w:r>
      <w:r>
        <w:rPr>
          <w:spacing w:val="-2"/>
        </w:rPr>
        <w:t xml:space="preserve"> </w:t>
      </w:r>
      <w:r>
        <w:t>15%</w:t>
      </w:r>
      <w:r>
        <w:rPr>
          <w:spacing w:val="-3"/>
        </w:rPr>
        <w:t xml:space="preserve"> </w:t>
      </w:r>
      <w:r>
        <w:t>of</w:t>
      </w:r>
      <w:r>
        <w:rPr>
          <w:spacing w:val="-2"/>
        </w:rPr>
        <w:t xml:space="preserve"> </w:t>
      </w:r>
      <w:r>
        <w:t>the</w:t>
      </w:r>
      <w:r>
        <w:rPr>
          <w:spacing w:val="-2"/>
        </w:rPr>
        <w:t xml:space="preserve"> </w:t>
      </w:r>
      <w:r>
        <w:t>sample,</w:t>
      </w:r>
      <w:r>
        <w:rPr>
          <w:spacing w:val="-1"/>
        </w:rPr>
        <w:t xml:space="preserve"> </w:t>
      </w:r>
      <w:r>
        <w:t>did</w:t>
      </w:r>
      <w:r>
        <w:rPr>
          <w:spacing w:val="-2"/>
        </w:rPr>
        <w:t xml:space="preserve"> </w:t>
      </w:r>
      <w:r>
        <w:t>not. Because a greater percentage of the research sample was able to participate, the results</w:t>
      </w:r>
      <w:r>
        <w:rPr>
          <w:spacing w:val="40"/>
        </w:rPr>
        <w:t xml:space="preserve"> </w:t>
      </w:r>
      <w:r>
        <w:t>showed that this study was successful.</w:t>
      </w:r>
    </w:p>
    <w:p w:rsidR="001708C2" w:rsidRDefault="00216F05">
      <w:pPr>
        <w:pStyle w:val="Heading2"/>
        <w:spacing w:before="205"/>
        <w:ind w:left="1008"/>
      </w:pPr>
      <w:r>
        <w:t>Table</w:t>
      </w:r>
      <w:r>
        <w:rPr>
          <w:spacing w:val="-2"/>
        </w:rPr>
        <w:t xml:space="preserve"> </w:t>
      </w:r>
      <w:r>
        <w:t>5</w:t>
      </w:r>
      <w:r>
        <w:rPr>
          <w:spacing w:val="-2"/>
        </w:rPr>
        <w:t xml:space="preserve"> </w:t>
      </w:r>
      <w:r>
        <w:t>Gender</w:t>
      </w:r>
      <w:r>
        <w:rPr>
          <w:spacing w:val="-2"/>
        </w:rPr>
        <w:t xml:space="preserve"> Analysis</w:t>
      </w:r>
    </w:p>
    <w:p w:rsidR="001708C2" w:rsidRDefault="00216F05">
      <w:pPr>
        <w:pStyle w:val="BodyText"/>
        <w:spacing w:before="3"/>
        <w:rPr>
          <w:b/>
          <w:sz w:val="15"/>
        </w:rPr>
      </w:pPr>
      <w:r>
        <w:rPr>
          <w:b/>
          <w:noProof/>
          <w:sz w:val="15"/>
        </w:rPr>
        <mc:AlternateContent>
          <mc:Choice Requires="wps">
            <w:drawing>
              <wp:anchor distT="0" distB="0" distL="0" distR="0" simplePos="0" relativeHeight="487592960" behindDoc="1" locked="0" layoutInCell="1" allowOverlap="1">
                <wp:simplePos x="0" y="0"/>
                <wp:positionH relativeFrom="page">
                  <wp:posOffset>1077772</wp:posOffset>
                </wp:positionH>
                <wp:positionV relativeFrom="paragraph">
                  <wp:posOffset>126976</wp:posOffset>
                </wp:positionV>
                <wp:extent cx="5801360" cy="6350"/>
                <wp:effectExtent l="0" t="0" r="0" b="0"/>
                <wp:wrapTopAndBottom/>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01360" cy="6350"/>
                        </a:xfrm>
                        <a:custGeom>
                          <a:avLst/>
                          <a:gdLst/>
                          <a:ahLst/>
                          <a:cxnLst/>
                          <a:rect l="l" t="t" r="r" b="b"/>
                          <a:pathLst>
                            <a:path w="5801360" h="6350">
                              <a:moveTo>
                                <a:pt x="2019554" y="0"/>
                              </a:moveTo>
                              <a:lnTo>
                                <a:pt x="0" y="0"/>
                              </a:lnTo>
                              <a:lnTo>
                                <a:pt x="0" y="6096"/>
                              </a:lnTo>
                              <a:lnTo>
                                <a:pt x="2019554" y="6096"/>
                              </a:lnTo>
                              <a:lnTo>
                                <a:pt x="2019554" y="0"/>
                              </a:lnTo>
                              <a:close/>
                            </a:path>
                            <a:path w="5801360" h="6350">
                              <a:moveTo>
                                <a:pt x="2025713" y="0"/>
                              </a:moveTo>
                              <a:lnTo>
                                <a:pt x="2019630" y="0"/>
                              </a:lnTo>
                              <a:lnTo>
                                <a:pt x="2019630" y="6096"/>
                              </a:lnTo>
                              <a:lnTo>
                                <a:pt x="2025713" y="6096"/>
                              </a:lnTo>
                              <a:lnTo>
                                <a:pt x="2025713" y="0"/>
                              </a:lnTo>
                              <a:close/>
                            </a:path>
                            <a:path w="5801360" h="6350">
                              <a:moveTo>
                                <a:pt x="4037647" y="0"/>
                              </a:moveTo>
                              <a:lnTo>
                                <a:pt x="2025726" y="0"/>
                              </a:lnTo>
                              <a:lnTo>
                                <a:pt x="2025726" y="6096"/>
                              </a:lnTo>
                              <a:lnTo>
                                <a:pt x="4037647" y="6096"/>
                              </a:lnTo>
                              <a:lnTo>
                                <a:pt x="4037647" y="0"/>
                              </a:lnTo>
                              <a:close/>
                            </a:path>
                            <a:path w="5801360" h="6350">
                              <a:moveTo>
                                <a:pt x="5801182" y="0"/>
                              </a:moveTo>
                              <a:lnTo>
                                <a:pt x="4043756" y="0"/>
                              </a:lnTo>
                              <a:lnTo>
                                <a:pt x="4037660" y="0"/>
                              </a:lnTo>
                              <a:lnTo>
                                <a:pt x="4037660" y="6096"/>
                              </a:lnTo>
                              <a:lnTo>
                                <a:pt x="4043756" y="6096"/>
                              </a:lnTo>
                              <a:lnTo>
                                <a:pt x="5801182" y="6096"/>
                              </a:lnTo>
                              <a:lnTo>
                                <a:pt x="580118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84.864006pt;margin-top:9.998188pt;width:456.8pt;height:.5pt;mso-position-horizontal-relative:page;mso-position-vertical-relative:paragraph;z-index:-15723520;mso-wrap-distance-left:0;mso-wrap-distance-right:0" id="docshape22" coordorigin="1697,200" coordsize="9136,10" path="m4878,200l1697,200,1697,210,4878,210,4878,200xm4887,200l4878,200,4878,210,4887,210,4887,200xm8056,200l4887,200,4887,210,8056,210,8056,200xm10833,200l8065,200,8056,200,8056,210,8065,210,10833,210,10833,200xe" filled="true" fillcolor="#000000" stroked="false">
                <v:path arrowok="t"/>
                <v:fill type="solid"/>
                <w10:wrap type="topAndBottom"/>
              </v:shape>
            </w:pict>
          </mc:Fallback>
        </mc:AlternateContent>
      </w:r>
    </w:p>
    <w:p w:rsidR="001708C2" w:rsidRDefault="00216F05">
      <w:pPr>
        <w:tabs>
          <w:tab w:val="left" w:pos="5196"/>
          <w:tab w:val="left" w:pos="8156"/>
        </w:tabs>
        <w:spacing w:before="28"/>
        <w:ind w:left="1008"/>
        <w:rPr>
          <w:b/>
          <w:position w:val="-9"/>
          <w:sz w:val="24"/>
        </w:rPr>
      </w:pPr>
      <w:r>
        <w:rPr>
          <w:b/>
          <w:spacing w:val="-2"/>
          <w:sz w:val="24"/>
        </w:rPr>
        <w:t>Gender</w:t>
      </w:r>
      <w:r>
        <w:rPr>
          <w:b/>
          <w:sz w:val="24"/>
        </w:rPr>
        <w:tab/>
      </w:r>
      <w:r>
        <w:rPr>
          <w:b/>
          <w:spacing w:val="-2"/>
          <w:sz w:val="24"/>
        </w:rPr>
        <w:t>Frequency</w:t>
      </w:r>
      <w:r>
        <w:rPr>
          <w:b/>
          <w:sz w:val="24"/>
        </w:rPr>
        <w:tab/>
      </w:r>
      <w:r>
        <w:rPr>
          <w:b/>
          <w:spacing w:val="-2"/>
          <w:position w:val="-9"/>
          <w:sz w:val="24"/>
        </w:rPr>
        <w:t>Percentage</w:t>
      </w:r>
    </w:p>
    <w:p w:rsidR="001708C2" w:rsidRDefault="00216F05">
      <w:pPr>
        <w:pStyle w:val="BodyText"/>
        <w:spacing w:before="10"/>
        <w:rPr>
          <w:b/>
          <w:sz w:val="3"/>
        </w:rPr>
      </w:pPr>
      <w:r>
        <w:rPr>
          <w:b/>
          <w:noProof/>
          <w:sz w:val="3"/>
        </w:rPr>
        <mc:AlternateContent>
          <mc:Choice Requires="wps">
            <w:drawing>
              <wp:anchor distT="0" distB="0" distL="0" distR="0" simplePos="0" relativeHeight="487593472" behindDoc="1" locked="0" layoutInCell="1" allowOverlap="1">
                <wp:simplePos x="0" y="0"/>
                <wp:positionH relativeFrom="page">
                  <wp:posOffset>1077772</wp:posOffset>
                </wp:positionH>
                <wp:positionV relativeFrom="paragraph">
                  <wp:posOffset>43702</wp:posOffset>
                </wp:positionV>
                <wp:extent cx="5801360" cy="6350"/>
                <wp:effectExtent l="0" t="0" r="0" b="0"/>
                <wp:wrapTopAndBottom/>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01360" cy="6350"/>
                        </a:xfrm>
                        <a:custGeom>
                          <a:avLst/>
                          <a:gdLst/>
                          <a:ahLst/>
                          <a:cxnLst/>
                          <a:rect l="l" t="t" r="r" b="b"/>
                          <a:pathLst>
                            <a:path w="5801360" h="6350">
                              <a:moveTo>
                                <a:pt x="2019554" y="0"/>
                              </a:moveTo>
                              <a:lnTo>
                                <a:pt x="0" y="0"/>
                              </a:lnTo>
                              <a:lnTo>
                                <a:pt x="0" y="6096"/>
                              </a:lnTo>
                              <a:lnTo>
                                <a:pt x="2019554" y="6096"/>
                              </a:lnTo>
                              <a:lnTo>
                                <a:pt x="2019554" y="0"/>
                              </a:lnTo>
                              <a:close/>
                            </a:path>
                            <a:path w="5801360" h="6350">
                              <a:moveTo>
                                <a:pt x="2025713" y="0"/>
                              </a:moveTo>
                              <a:lnTo>
                                <a:pt x="2019630" y="0"/>
                              </a:lnTo>
                              <a:lnTo>
                                <a:pt x="2019630" y="6096"/>
                              </a:lnTo>
                              <a:lnTo>
                                <a:pt x="2025713" y="6096"/>
                              </a:lnTo>
                              <a:lnTo>
                                <a:pt x="2025713" y="0"/>
                              </a:lnTo>
                              <a:close/>
                            </a:path>
                            <a:path w="5801360" h="6350">
                              <a:moveTo>
                                <a:pt x="4037647" y="0"/>
                              </a:moveTo>
                              <a:lnTo>
                                <a:pt x="2025726" y="0"/>
                              </a:lnTo>
                              <a:lnTo>
                                <a:pt x="2025726" y="6096"/>
                              </a:lnTo>
                              <a:lnTo>
                                <a:pt x="4037647" y="6096"/>
                              </a:lnTo>
                              <a:lnTo>
                                <a:pt x="4037647" y="0"/>
                              </a:lnTo>
                              <a:close/>
                            </a:path>
                            <a:path w="5801360" h="6350">
                              <a:moveTo>
                                <a:pt x="5801182" y="0"/>
                              </a:moveTo>
                              <a:lnTo>
                                <a:pt x="4043756" y="0"/>
                              </a:lnTo>
                              <a:lnTo>
                                <a:pt x="4037660" y="0"/>
                              </a:lnTo>
                              <a:lnTo>
                                <a:pt x="4037660" y="6096"/>
                              </a:lnTo>
                              <a:lnTo>
                                <a:pt x="4043756" y="6096"/>
                              </a:lnTo>
                              <a:lnTo>
                                <a:pt x="5801182" y="6096"/>
                              </a:lnTo>
                              <a:lnTo>
                                <a:pt x="580118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84.864006pt;margin-top:3.441158pt;width:456.8pt;height:.5pt;mso-position-horizontal-relative:page;mso-position-vertical-relative:paragraph;z-index:-15723008;mso-wrap-distance-left:0;mso-wrap-distance-right:0" id="docshape23" coordorigin="1697,69" coordsize="9136,10" path="m4878,69l1697,69,1697,78,4878,78,4878,69xm4887,69l4878,69,4878,78,4887,78,4887,69xm8056,69l4887,69,4887,78,8056,78,8056,69xm10833,69l8065,69,8056,69,8056,78,8065,78,10833,78,10833,69xe" filled="true" fillcolor="#000000" stroked="false">
                <v:path arrowok="t"/>
                <v:fill type="solid"/>
                <w10:wrap type="topAndBottom"/>
              </v:shape>
            </w:pict>
          </mc:Fallback>
        </mc:AlternateContent>
      </w:r>
    </w:p>
    <w:p w:rsidR="001708C2" w:rsidRDefault="00216F05">
      <w:pPr>
        <w:pStyle w:val="BodyText"/>
        <w:tabs>
          <w:tab w:val="left" w:pos="5624"/>
          <w:tab w:val="left" w:pos="8603"/>
        </w:tabs>
        <w:spacing w:before="25"/>
        <w:ind w:left="1008"/>
        <w:rPr>
          <w:position w:val="-4"/>
        </w:rPr>
      </w:pPr>
      <w:r>
        <w:rPr>
          <w:spacing w:val="-4"/>
        </w:rPr>
        <w:t>Male</w:t>
      </w:r>
      <w:r>
        <w:tab/>
      </w:r>
      <w:r>
        <w:rPr>
          <w:spacing w:val="-5"/>
        </w:rPr>
        <w:t>29</w:t>
      </w:r>
      <w:r>
        <w:tab/>
      </w:r>
      <w:r>
        <w:rPr>
          <w:spacing w:val="-5"/>
          <w:position w:val="-4"/>
        </w:rPr>
        <w:t>60</w:t>
      </w:r>
    </w:p>
    <w:p w:rsidR="001708C2" w:rsidRDefault="00216F05">
      <w:pPr>
        <w:pStyle w:val="BodyText"/>
        <w:tabs>
          <w:tab w:val="left" w:pos="5624"/>
          <w:tab w:val="left" w:pos="8603"/>
        </w:tabs>
        <w:spacing w:before="147"/>
        <w:ind w:left="1008"/>
        <w:rPr>
          <w:position w:val="-4"/>
        </w:rPr>
      </w:pPr>
      <w:r>
        <w:rPr>
          <w:spacing w:val="-2"/>
        </w:rPr>
        <w:t>Female</w:t>
      </w:r>
      <w:r>
        <w:tab/>
      </w:r>
      <w:r>
        <w:rPr>
          <w:spacing w:val="-5"/>
        </w:rPr>
        <w:t>19</w:t>
      </w:r>
      <w:r>
        <w:tab/>
      </w:r>
      <w:r>
        <w:rPr>
          <w:spacing w:val="-5"/>
          <w:position w:val="-4"/>
        </w:rPr>
        <w:t>40</w:t>
      </w:r>
    </w:p>
    <w:p w:rsidR="001708C2" w:rsidRDefault="00216F05">
      <w:pPr>
        <w:pStyle w:val="Heading2"/>
        <w:tabs>
          <w:tab w:val="left" w:pos="5624"/>
          <w:tab w:val="left" w:pos="8543"/>
        </w:tabs>
        <w:spacing w:before="154"/>
        <w:ind w:left="1008"/>
        <w:jc w:val="left"/>
        <w:rPr>
          <w:position w:val="-4"/>
        </w:rPr>
      </w:pPr>
      <w:r>
        <w:rPr>
          <w:spacing w:val="-2"/>
        </w:rPr>
        <w:t>Total</w:t>
      </w:r>
      <w:r>
        <w:tab/>
      </w:r>
      <w:r>
        <w:rPr>
          <w:spacing w:val="-5"/>
        </w:rPr>
        <w:t>60</w:t>
      </w:r>
      <w:r>
        <w:tab/>
      </w:r>
      <w:r>
        <w:rPr>
          <w:spacing w:val="-5"/>
          <w:position w:val="-4"/>
        </w:rPr>
        <w:t>100</w:t>
      </w:r>
    </w:p>
    <w:p w:rsidR="001708C2" w:rsidRDefault="00216F05">
      <w:pPr>
        <w:pStyle w:val="BodyText"/>
        <w:spacing w:before="3"/>
        <w:rPr>
          <w:b/>
          <w:sz w:val="8"/>
        </w:rPr>
      </w:pPr>
      <w:r>
        <w:rPr>
          <w:b/>
          <w:noProof/>
          <w:sz w:val="8"/>
        </w:rPr>
        <mc:AlternateContent>
          <mc:Choice Requires="wps">
            <w:drawing>
              <wp:anchor distT="0" distB="0" distL="0" distR="0" simplePos="0" relativeHeight="487593984" behindDoc="1" locked="0" layoutInCell="1" allowOverlap="1">
                <wp:simplePos x="0" y="0"/>
                <wp:positionH relativeFrom="page">
                  <wp:posOffset>1068628</wp:posOffset>
                </wp:positionH>
                <wp:positionV relativeFrom="paragraph">
                  <wp:posOffset>75736</wp:posOffset>
                </wp:positionV>
                <wp:extent cx="5810885" cy="6350"/>
                <wp:effectExtent l="0" t="0" r="0" b="0"/>
                <wp:wrapTopAndBottom/>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10885" cy="6350"/>
                        </a:xfrm>
                        <a:custGeom>
                          <a:avLst/>
                          <a:gdLst/>
                          <a:ahLst/>
                          <a:cxnLst/>
                          <a:rect l="l" t="t" r="r" b="b"/>
                          <a:pathLst>
                            <a:path w="5810885" h="6350">
                              <a:moveTo>
                                <a:pt x="5810326" y="0"/>
                              </a:moveTo>
                              <a:lnTo>
                                <a:pt x="5810326" y="0"/>
                              </a:lnTo>
                              <a:lnTo>
                                <a:pt x="0" y="0"/>
                              </a:lnTo>
                              <a:lnTo>
                                <a:pt x="0" y="6096"/>
                              </a:lnTo>
                              <a:lnTo>
                                <a:pt x="5810326" y="6096"/>
                              </a:lnTo>
                              <a:lnTo>
                                <a:pt x="581032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rect style="position:absolute;margin-left:84.144005pt;margin-top:5.963505pt;width:457.506022pt;height:.48pt;mso-position-horizontal-relative:page;mso-position-vertical-relative:paragraph;z-index:-15722496;mso-wrap-distance-left:0;mso-wrap-distance-right:0" id="docshape24" filled="true" fillcolor="#000000" stroked="false">
                <v:fill type="solid"/>
                <w10:wrap type="topAndBottom"/>
              </v:rect>
            </w:pict>
          </mc:Fallback>
        </mc:AlternateContent>
      </w:r>
    </w:p>
    <w:p w:rsidR="001708C2" w:rsidRDefault="00216F05">
      <w:pPr>
        <w:pStyle w:val="BodyText"/>
        <w:spacing w:before="271" w:line="360" w:lineRule="auto"/>
        <w:ind w:left="1008" w:right="363"/>
        <w:jc w:val="both"/>
      </w:pPr>
      <w:r>
        <w:t>The finding revealed a gender gap in the participant population, with more men than women answering, according to gender analysis. As a direct result of the somewhat higher proportion of male employees than female employees in this study, the results showe</w:t>
      </w:r>
      <w:r>
        <w:t>d that 60% of the participants were male and 40% were female.</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Heading2"/>
        <w:spacing w:before="79"/>
        <w:ind w:left="1008"/>
      </w:pPr>
      <w:r>
        <w:lastRenderedPageBreak/>
        <w:t>Table</w:t>
      </w:r>
      <w:r>
        <w:rPr>
          <w:spacing w:val="-1"/>
        </w:rPr>
        <w:t xml:space="preserve"> </w:t>
      </w:r>
      <w:r>
        <w:t>6 Age</w:t>
      </w:r>
      <w:r>
        <w:rPr>
          <w:spacing w:val="-1"/>
        </w:rPr>
        <w:t xml:space="preserve"> </w:t>
      </w:r>
      <w:r>
        <w:rPr>
          <w:spacing w:val="-2"/>
        </w:rPr>
        <w:t>Brackets</w:t>
      </w:r>
    </w:p>
    <w:p w:rsidR="001708C2" w:rsidRDefault="001708C2">
      <w:pPr>
        <w:pStyle w:val="BodyText"/>
        <w:spacing w:before="5"/>
        <w:rPr>
          <w:b/>
          <w:sz w:val="12"/>
        </w:rPr>
      </w:pPr>
    </w:p>
    <w:tbl>
      <w:tblPr>
        <w:tblW w:w="0" w:type="auto"/>
        <w:tblInd w:w="1008" w:type="dxa"/>
        <w:tblLayout w:type="fixed"/>
        <w:tblCellMar>
          <w:left w:w="0" w:type="dxa"/>
          <w:right w:w="0" w:type="dxa"/>
        </w:tblCellMar>
        <w:tblLook w:val="01E0" w:firstRow="1" w:lastRow="1" w:firstColumn="1" w:lastColumn="1" w:noHBand="0" w:noVBand="0"/>
      </w:tblPr>
      <w:tblGrid>
        <w:gridCol w:w="3012"/>
        <w:gridCol w:w="3151"/>
        <w:gridCol w:w="2922"/>
      </w:tblGrid>
      <w:tr w:rsidR="001708C2">
        <w:trPr>
          <w:trHeight w:val="414"/>
        </w:trPr>
        <w:tc>
          <w:tcPr>
            <w:tcW w:w="3012" w:type="dxa"/>
            <w:tcBorders>
              <w:top w:val="single" w:sz="4" w:space="0" w:color="000000"/>
              <w:bottom w:val="single" w:sz="4" w:space="0" w:color="000000"/>
            </w:tcBorders>
          </w:tcPr>
          <w:p w:rsidR="001708C2" w:rsidRDefault="00216F05">
            <w:pPr>
              <w:pStyle w:val="TableParagraph"/>
              <w:spacing w:before="1"/>
              <w:ind w:left="115"/>
              <w:rPr>
                <w:b/>
                <w:sz w:val="24"/>
              </w:rPr>
            </w:pPr>
            <w:r>
              <w:rPr>
                <w:b/>
                <w:spacing w:val="-2"/>
                <w:sz w:val="24"/>
              </w:rPr>
              <w:t>Category</w:t>
            </w:r>
          </w:p>
        </w:tc>
        <w:tc>
          <w:tcPr>
            <w:tcW w:w="3151" w:type="dxa"/>
            <w:tcBorders>
              <w:top w:val="single" w:sz="4" w:space="0" w:color="000000"/>
              <w:bottom w:val="single" w:sz="4" w:space="0" w:color="000000"/>
            </w:tcBorders>
          </w:tcPr>
          <w:p w:rsidR="001708C2" w:rsidRDefault="00216F05">
            <w:pPr>
              <w:pStyle w:val="TableParagraph"/>
              <w:spacing w:before="1"/>
              <w:ind w:left="51" w:right="3"/>
              <w:jc w:val="center"/>
              <w:rPr>
                <w:b/>
                <w:sz w:val="24"/>
              </w:rPr>
            </w:pPr>
            <w:r>
              <w:rPr>
                <w:b/>
                <w:spacing w:val="-2"/>
                <w:sz w:val="24"/>
              </w:rPr>
              <w:t>Frequency</w:t>
            </w:r>
          </w:p>
        </w:tc>
        <w:tc>
          <w:tcPr>
            <w:tcW w:w="2922" w:type="dxa"/>
            <w:tcBorders>
              <w:top w:val="single" w:sz="4" w:space="0" w:color="000000"/>
              <w:bottom w:val="single" w:sz="4" w:space="0" w:color="000000"/>
            </w:tcBorders>
          </w:tcPr>
          <w:p w:rsidR="001708C2" w:rsidRDefault="00216F05">
            <w:pPr>
              <w:pStyle w:val="TableParagraph"/>
              <w:spacing w:before="1"/>
              <w:ind w:left="225" w:right="3"/>
              <w:jc w:val="center"/>
              <w:rPr>
                <w:b/>
                <w:sz w:val="24"/>
              </w:rPr>
            </w:pPr>
            <w:r>
              <w:rPr>
                <w:b/>
                <w:spacing w:val="-2"/>
                <w:sz w:val="24"/>
              </w:rPr>
              <w:t>Percentage</w:t>
            </w:r>
          </w:p>
        </w:tc>
      </w:tr>
      <w:tr w:rsidR="001708C2">
        <w:trPr>
          <w:trHeight w:val="344"/>
        </w:trPr>
        <w:tc>
          <w:tcPr>
            <w:tcW w:w="3012" w:type="dxa"/>
            <w:tcBorders>
              <w:top w:val="single" w:sz="4" w:space="0" w:color="000000"/>
            </w:tcBorders>
          </w:tcPr>
          <w:p w:rsidR="001708C2" w:rsidRDefault="00216F05">
            <w:pPr>
              <w:pStyle w:val="TableParagraph"/>
              <w:spacing w:line="270" w:lineRule="exact"/>
              <w:ind w:left="115"/>
              <w:rPr>
                <w:sz w:val="24"/>
              </w:rPr>
            </w:pPr>
            <w:r>
              <w:rPr>
                <w:sz w:val="24"/>
              </w:rPr>
              <w:t xml:space="preserve">18-23 </w:t>
            </w:r>
            <w:r>
              <w:rPr>
                <w:spacing w:val="-2"/>
                <w:sz w:val="24"/>
              </w:rPr>
              <w:t>years</w:t>
            </w:r>
          </w:p>
        </w:tc>
        <w:tc>
          <w:tcPr>
            <w:tcW w:w="3151" w:type="dxa"/>
            <w:tcBorders>
              <w:top w:val="single" w:sz="4" w:space="0" w:color="000000"/>
            </w:tcBorders>
          </w:tcPr>
          <w:p w:rsidR="001708C2" w:rsidRDefault="00216F05">
            <w:pPr>
              <w:pStyle w:val="TableParagraph"/>
              <w:spacing w:line="270" w:lineRule="exact"/>
              <w:ind w:left="51"/>
              <w:jc w:val="center"/>
              <w:rPr>
                <w:sz w:val="24"/>
              </w:rPr>
            </w:pPr>
            <w:r>
              <w:rPr>
                <w:spacing w:val="-10"/>
                <w:sz w:val="24"/>
              </w:rPr>
              <w:t>1</w:t>
            </w:r>
          </w:p>
        </w:tc>
        <w:tc>
          <w:tcPr>
            <w:tcW w:w="2922" w:type="dxa"/>
            <w:tcBorders>
              <w:top w:val="single" w:sz="4" w:space="0" w:color="000000"/>
            </w:tcBorders>
          </w:tcPr>
          <w:p w:rsidR="001708C2" w:rsidRDefault="00216F05">
            <w:pPr>
              <w:pStyle w:val="TableParagraph"/>
              <w:spacing w:line="270" w:lineRule="exact"/>
              <w:ind w:left="225"/>
              <w:jc w:val="center"/>
              <w:rPr>
                <w:sz w:val="24"/>
              </w:rPr>
            </w:pPr>
            <w:r>
              <w:rPr>
                <w:spacing w:val="-10"/>
                <w:sz w:val="24"/>
              </w:rPr>
              <w:t>2</w:t>
            </w:r>
          </w:p>
        </w:tc>
      </w:tr>
      <w:tr w:rsidR="001708C2">
        <w:trPr>
          <w:trHeight w:val="414"/>
        </w:trPr>
        <w:tc>
          <w:tcPr>
            <w:tcW w:w="3012" w:type="dxa"/>
          </w:tcPr>
          <w:p w:rsidR="001708C2" w:rsidRDefault="00216F05">
            <w:pPr>
              <w:pStyle w:val="TableParagraph"/>
              <w:spacing w:before="64"/>
              <w:ind w:left="115"/>
              <w:rPr>
                <w:sz w:val="24"/>
              </w:rPr>
            </w:pPr>
            <w:r>
              <w:rPr>
                <w:sz w:val="24"/>
              </w:rPr>
              <w:t>24-29</w:t>
            </w:r>
            <w:r>
              <w:rPr>
                <w:spacing w:val="66"/>
                <w:w w:val="150"/>
                <w:sz w:val="24"/>
              </w:rPr>
              <w:t xml:space="preserve"> </w:t>
            </w:r>
            <w:r>
              <w:rPr>
                <w:spacing w:val="-2"/>
                <w:sz w:val="24"/>
              </w:rPr>
              <w:t>years</w:t>
            </w:r>
          </w:p>
        </w:tc>
        <w:tc>
          <w:tcPr>
            <w:tcW w:w="3151" w:type="dxa"/>
          </w:tcPr>
          <w:p w:rsidR="001708C2" w:rsidRDefault="00216F05">
            <w:pPr>
              <w:pStyle w:val="TableParagraph"/>
              <w:spacing w:before="64"/>
              <w:ind w:left="51"/>
              <w:jc w:val="center"/>
              <w:rPr>
                <w:sz w:val="24"/>
              </w:rPr>
            </w:pPr>
            <w:r>
              <w:rPr>
                <w:spacing w:val="-10"/>
                <w:sz w:val="24"/>
              </w:rPr>
              <w:t>7</w:t>
            </w:r>
          </w:p>
        </w:tc>
        <w:tc>
          <w:tcPr>
            <w:tcW w:w="2922" w:type="dxa"/>
          </w:tcPr>
          <w:p w:rsidR="001708C2" w:rsidRDefault="00216F05">
            <w:pPr>
              <w:pStyle w:val="TableParagraph"/>
              <w:spacing w:before="64"/>
              <w:ind w:left="225"/>
              <w:jc w:val="center"/>
              <w:rPr>
                <w:sz w:val="24"/>
              </w:rPr>
            </w:pPr>
            <w:r>
              <w:rPr>
                <w:spacing w:val="-5"/>
                <w:sz w:val="24"/>
              </w:rPr>
              <w:t>14</w:t>
            </w:r>
          </w:p>
        </w:tc>
      </w:tr>
      <w:tr w:rsidR="001708C2">
        <w:trPr>
          <w:trHeight w:val="414"/>
        </w:trPr>
        <w:tc>
          <w:tcPr>
            <w:tcW w:w="3012" w:type="dxa"/>
          </w:tcPr>
          <w:p w:rsidR="001708C2" w:rsidRDefault="00216F05">
            <w:pPr>
              <w:pStyle w:val="TableParagraph"/>
              <w:spacing w:before="63"/>
              <w:ind w:left="115"/>
              <w:rPr>
                <w:sz w:val="24"/>
              </w:rPr>
            </w:pPr>
            <w:r>
              <w:rPr>
                <w:sz w:val="24"/>
              </w:rPr>
              <w:t>30-35</w:t>
            </w:r>
            <w:r>
              <w:rPr>
                <w:spacing w:val="66"/>
                <w:w w:val="150"/>
                <w:sz w:val="24"/>
              </w:rPr>
              <w:t xml:space="preserve"> </w:t>
            </w:r>
            <w:r>
              <w:rPr>
                <w:spacing w:val="-2"/>
                <w:sz w:val="24"/>
              </w:rPr>
              <w:t>years</w:t>
            </w:r>
          </w:p>
        </w:tc>
        <w:tc>
          <w:tcPr>
            <w:tcW w:w="3151" w:type="dxa"/>
          </w:tcPr>
          <w:p w:rsidR="001708C2" w:rsidRDefault="00216F05">
            <w:pPr>
              <w:pStyle w:val="TableParagraph"/>
              <w:spacing w:before="63"/>
              <w:ind w:left="51"/>
              <w:jc w:val="center"/>
              <w:rPr>
                <w:sz w:val="24"/>
              </w:rPr>
            </w:pPr>
            <w:r>
              <w:rPr>
                <w:spacing w:val="-5"/>
                <w:sz w:val="24"/>
              </w:rPr>
              <w:t>20</w:t>
            </w:r>
          </w:p>
        </w:tc>
        <w:tc>
          <w:tcPr>
            <w:tcW w:w="2922" w:type="dxa"/>
          </w:tcPr>
          <w:p w:rsidR="001708C2" w:rsidRDefault="00216F05">
            <w:pPr>
              <w:pStyle w:val="TableParagraph"/>
              <w:spacing w:before="63"/>
              <w:ind w:left="225"/>
              <w:jc w:val="center"/>
              <w:rPr>
                <w:sz w:val="24"/>
              </w:rPr>
            </w:pPr>
            <w:r>
              <w:rPr>
                <w:spacing w:val="-5"/>
                <w:sz w:val="24"/>
              </w:rPr>
              <w:t>42</w:t>
            </w:r>
          </w:p>
        </w:tc>
      </w:tr>
      <w:tr w:rsidR="001708C2">
        <w:trPr>
          <w:trHeight w:val="482"/>
        </w:trPr>
        <w:tc>
          <w:tcPr>
            <w:tcW w:w="3012" w:type="dxa"/>
            <w:tcBorders>
              <w:bottom w:val="single" w:sz="4" w:space="0" w:color="000000"/>
            </w:tcBorders>
          </w:tcPr>
          <w:p w:rsidR="001708C2" w:rsidRDefault="00216F05">
            <w:pPr>
              <w:pStyle w:val="TableParagraph"/>
              <w:spacing w:before="64"/>
              <w:ind w:left="115"/>
              <w:rPr>
                <w:sz w:val="24"/>
              </w:rPr>
            </w:pPr>
            <w:r>
              <w:rPr>
                <w:sz w:val="24"/>
              </w:rPr>
              <w:t>36</w:t>
            </w:r>
            <w:r>
              <w:rPr>
                <w:spacing w:val="-1"/>
                <w:sz w:val="24"/>
              </w:rPr>
              <w:t xml:space="preserve"> </w:t>
            </w:r>
            <w:r>
              <w:rPr>
                <w:sz w:val="24"/>
              </w:rPr>
              <w:t>years</w:t>
            </w:r>
            <w:r>
              <w:rPr>
                <w:spacing w:val="-2"/>
                <w:sz w:val="24"/>
              </w:rPr>
              <w:t xml:space="preserve"> </w:t>
            </w:r>
            <w:r>
              <w:rPr>
                <w:sz w:val="24"/>
              </w:rPr>
              <w:t xml:space="preserve">and </w:t>
            </w:r>
            <w:r>
              <w:rPr>
                <w:spacing w:val="-2"/>
                <w:sz w:val="24"/>
              </w:rPr>
              <w:t>above</w:t>
            </w:r>
          </w:p>
        </w:tc>
        <w:tc>
          <w:tcPr>
            <w:tcW w:w="3151" w:type="dxa"/>
            <w:tcBorders>
              <w:bottom w:val="single" w:sz="4" w:space="0" w:color="000000"/>
            </w:tcBorders>
          </w:tcPr>
          <w:p w:rsidR="001708C2" w:rsidRDefault="00216F05">
            <w:pPr>
              <w:pStyle w:val="TableParagraph"/>
              <w:spacing w:before="64"/>
              <w:ind w:left="51"/>
              <w:jc w:val="center"/>
              <w:rPr>
                <w:sz w:val="24"/>
              </w:rPr>
            </w:pPr>
            <w:r>
              <w:rPr>
                <w:spacing w:val="-5"/>
                <w:sz w:val="24"/>
              </w:rPr>
              <w:t>20</w:t>
            </w:r>
          </w:p>
        </w:tc>
        <w:tc>
          <w:tcPr>
            <w:tcW w:w="2922" w:type="dxa"/>
            <w:tcBorders>
              <w:bottom w:val="single" w:sz="4" w:space="0" w:color="000000"/>
            </w:tcBorders>
          </w:tcPr>
          <w:p w:rsidR="001708C2" w:rsidRDefault="00216F05">
            <w:pPr>
              <w:pStyle w:val="TableParagraph"/>
              <w:spacing w:before="64"/>
              <w:ind w:left="225"/>
              <w:jc w:val="center"/>
              <w:rPr>
                <w:sz w:val="24"/>
              </w:rPr>
            </w:pPr>
            <w:r>
              <w:rPr>
                <w:spacing w:val="-5"/>
                <w:sz w:val="24"/>
              </w:rPr>
              <w:t>42</w:t>
            </w:r>
          </w:p>
        </w:tc>
      </w:tr>
      <w:tr w:rsidR="001708C2">
        <w:trPr>
          <w:trHeight w:val="414"/>
        </w:trPr>
        <w:tc>
          <w:tcPr>
            <w:tcW w:w="3012" w:type="dxa"/>
            <w:tcBorders>
              <w:top w:val="single" w:sz="4" w:space="0" w:color="000000"/>
              <w:bottom w:val="single" w:sz="4" w:space="0" w:color="000000"/>
            </w:tcBorders>
          </w:tcPr>
          <w:p w:rsidR="001708C2" w:rsidRDefault="00216F05">
            <w:pPr>
              <w:pStyle w:val="TableParagraph"/>
              <w:spacing w:line="275" w:lineRule="exact"/>
              <w:ind w:left="115"/>
              <w:rPr>
                <w:b/>
                <w:sz w:val="24"/>
              </w:rPr>
            </w:pPr>
            <w:r>
              <w:rPr>
                <w:b/>
                <w:spacing w:val="-2"/>
                <w:sz w:val="24"/>
              </w:rPr>
              <w:t>Total</w:t>
            </w:r>
          </w:p>
        </w:tc>
        <w:tc>
          <w:tcPr>
            <w:tcW w:w="3151" w:type="dxa"/>
            <w:tcBorders>
              <w:top w:val="single" w:sz="4" w:space="0" w:color="000000"/>
              <w:bottom w:val="single" w:sz="4" w:space="0" w:color="000000"/>
            </w:tcBorders>
          </w:tcPr>
          <w:p w:rsidR="001708C2" w:rsidRDefault="00216F05">
            <w:pPr>
              <w:pStyle w:val="TableParagraph"/>
              <w:spacing w:line="275" w:lineRule="exact"/>
              <w:ind w:left="51"/>
              <w:jc w:val="center"/>
              <w:rPr>
                <w:b/>
                <w:sz w:val="24"/>
              </w:rPr>
            </w:pPr>
            <w:r>
              <w:rPr>
                <w:b/>
                <w:spacing w:val="-5"/>
                <w:sz w:val="24"/>
              </w:rPr>
              <w:t>60</w:t>
            </w:r>
          </w:p>
        </w:tc>
        <w:tc>
          <w:tcPr>
            <w:tcW w:w="2922" w:type="dxa"/>
            <w:tcBorders>
              <w:top w:val="single" w:sz="4" w:space="0" w:color="000000"/>
              <w:bottom w:val="single" w:sz="4" w:space="0" w:color="000000"/>
            </w:tcBorders>
          </w:tcPr>
          <w:p w:rsidR="001708C2" w:rsidRDefault="00216F05">
            <w:pPr>
              <w:pStyle w:val="TableParagraph"/>
              <w:spacing w:line="275" w:lineRule="exact"/>
              <w:ind w:left="225"/>
              <w:jc w:val="center"/>
              <w:rPr>
                <w:b/>
                <w:sz w:val="24"/>
              </w:rPr>
            </w:pPr>
            <w:r>
              <w:rPr>
                <w:b/>
                <w:spacing w:val="-5"/>
                <w:sz w:val="24"/>
              </w:rPr>
              <w:t>100</w:t>
            </w:r>
          </w:p>
        </w:tc>
      </w:tr>
    </w:tbl>
    <w:p w:rsidR="001708C2" w:rsidRDefault="00216F05">
      <w:pPr>
        <w:pStyle w:val="BodyText"/>
        <w:spacing w:before="268" w:line="360" w:lineRule="auto"/>
        <w:ind w:left="1008" w:right="357"/>
        <w:jc w:val="both"/>
      </w:pPr>
      <w:r>
        <w:t>The study participants'</w:t>
      </w:r>
      <w:r>
        <w:t xml:space="preserve"> age ranges showed that 2% of the sample's respondents were between the ages of 18 and 23; 14% were between the ages of 24 and 29; 42% were between the ages of 30 and 35; and 42% were over the age of 36. Those in the 30- to 35-year-old age bracket made up </w:t>
      </w:r>
      <w:r>
        <w:t>the majority of the research participants.</w:t>
      </w:r>
    </w:p>
    <w:p w:rsidR="001708C2" w:rsidRDefault="001708C2">
      <w:pPr>
        <w:pStyle w:val="BodyText"/>
        <w:spacing w:before="26"/>
        <w:rPr>
          <w:sz w:val="20"/>
        </w:rPr>
      </w:pPr>
    </w:p>
    <w:tbl>
      <w:tblPr>
        <w:tblW w:w="0" w:type="auto"/>
        <w:tblInd w:w="859" w:type="dxa"/>
        <w:tblLayout w:type="fixed"/>
        <w:tblCellMar>
          <w:left w:w="0" w:type="dxa"/>
          <w:right w:w="0" w:type="dxa"/>
        </w:tblCellMar>
        <w:tblLook w:val="01E0" w:firstRow="1" w:lastRow="1" w:firstColumn="1" w:lastColumn="1" w:noHBand="0" w:noVBand="0"/>
      </w:tblPr>
      <w:tblGrid>
        <w:gridCol w:w="3481"/>
        <w:gridCol w:w="2910"/>
        <w:gridCol w:w="2844"/>
      </w:tblGrid>
      <w:tr w:rsidR="001708C2">
        <w:trPr>
          <w:trHeight w:val="463"/>
        </w:trPr>
        <w:tc>
          <w:tcPr>
            <w:tcW w:w="3481" w:type="dxa"/>
            <w:tcBorders>
              <w:bottom w:val="single" w:sz="4" w:space="0" w:color="000000"/>
            </w:tcBorders>
          </w:tcPr>
          <w:p w:rsidR="001708C2" w:rsidRDefault="00216F05">
            <w:pPr>
              <w:pStyle w:val="TableParagraph"/>
              <w:spacing w:line="266" w:lineRule="exact"/>
              <w:ind w:left="156"/>
              <w:rPr>
                <w:b/>
                <w:sz w:val="24"/>
              </w:rPr>
            </w:pPr>
            <w:r>
              <w:rPr>
                <w:b/>
                <w:sz w:val="24"/>
              </w:rPr>
              <w:t>Table</w:t>
            </w:r>
            <w:r>
              <w:rPr>
                <w:b/>
                <w:spacing w:val="-4"/>
                <w:sz w:val="24"/>
              </w:rPr>
              <w:t xml:space="preserve"> </w:t>
            </w:r>
            <w:r>
              <w:rPr>
                <w:b/>
                <w:sz w:val="24"/>
              </w:rPr>
              <w:t>7</w:t>
            </w:r>
            <w:r>
              <w:rPr>
                <w:b/>
                <w:spacing w:val="-1"/>
                <w:sz w:val="24"/>
              </w:rPr>
              <w:t xml:space="preserve"> </w:t>
            </w:r>
            <w:r>
              <w:rPr>
                <w:b/>
                <w:sz w:val="24"/>
              </w:rPr>
              <w:t xml:space="preserve">Education </w:t>
            </w:r>
            <w:r>
              <w:rPr>
                <w:b/>
                <w:spacing w:val="-4"/>
                <w:sz w:val="24"/>
              </w:rPr>
              <w:t>Level</w:t>
            </w:r>
          </w:p>
        </w:tc>
        <w:tc>
          <w:tcPr>
            <w:tcW w:w="5754" w:type="dxa"/>
            <w:gridSpan w:val="2"/>
            <w:tcBorders>
              <w:bottom w:val="single" w:sz="4" w:space="0" w:color="000000"/>
            </w:tcBorders>
          </w:tcPr>
          <w:p w:rsidR="001708C2" w:rsidRDefault="001708C2">
            <w:pPr>
              <w:pStyle w:val="TableParagraph"/>
              <w:rPr>
                <w:sz w:val="24"/>
              </w:rPr>
            </w:pPr>
          </w:p>
        </w:tc>
      </w:tr>
      <w:tr w:rsidR="001708C2">
        <w:trPr>
          <w:trHeight w:val="414"/>
        </w:trPr>
        <w:tc>
          <w:tcPr>
            <w:tcW w:w="3481" w:type="dxa"/>
            <w:tcBorders>
              <w:top w:val="single" w:sz="4" w:space="0" w:color="000000"/>
              <w:bottom w:val="single" w:sz="4" w:space="0" w:color="000000"/>
            </w:tcBorders>
          </w:tcPr>
          <w:p w:rsidR="001708C2" w:rsidRDefault="00216F05">
            <w:pPr>
              <w:pStyle w:val="TableParagraph"/>
              <w:spacing w:before="1"/>
              <w:ind w:left="122"/>
              <w:rPr>
                <w:b/>
                <w:sz w:val="24"/>
              </w:rPr>
            </w:pPr>
            <w:r>
              <w:rPr>
                <w:b/>
                <w:spacing w:val="-2"/>
                <w:sz w:val="24"/>
              </w:rPr>
              <w:t>Category</w:t>
            </w:r>
          </w:p>
        </w:tc>
        <w:tc>
          <w:tcPr>
            <w:tcW w:w="2910" w:type="dxa"/>
            <w:tcBorders>
              <w:top w:val="single" w:sz="4" w:space="0" w:color="000000"/>
              <w:bottom w:val="single" w:sz="4" w:space="0" w:color="000000"/>
            </w:tcBorders>
          </w:tcPr>
          <w:p w:rsidR="001708C2" w:rsidRDefault="00216F05">
            <w:pPr>
              <w:pStyle w:val="TableParagraph"/>
              <w:spacing w:before="1"/>
              <w:ind w:right="166"/>
              <w:jc w:val="center"/>
              <w:rPr>
                <w:b/>
                <w:sz w:val="24"/>
              </w:rPr>
            </w:pPr>
            <w:r>
              <w:rPr>
                <w:b/>
                <w:spacing w:val="-2"/>
                <w:sz w:val="24"/>
              </w:rPr>
              <w:t>Frequency</w:t>
            </w:r>
          </w:p>
        </w:tc>
        <w:tc>
          <w:tcPr>
            <w:tcW w:w="2844" w:type="dxa"/>
            <w:tcBorders>
              <w:top w:val="single" w:sz="4" w:space="0" w:color="000000"/>
              <w:bottom w:val="single" w:sz="4" w:space="0" w:color="000000"/>
            </w:tcBorders>
          </w:tcPr>
          <w:p w:rsidR="001708C2" w:rsidRDefault="00216F05">
            <w:pPr>
              <w:pStyle w:val="TableParagraph"/>
              <w:spacing w:before="1"/>
              <w:ind w:left="274" w:right="3"/>
              <w:jc w:val="center"/>
              <w:rPr>
                <w:b/>
                <w:sz w:val="24"/>
              </w:rPr>
            </w:pPr>
            <w:r>
              <w:rPr>
                <w:b/>
                <w:spacing w:val="-2"/>
                <w:sz w:val="24"/>
              </w:rPr>
              <w:t>Percentage</w:t>
            </w:r>
          </w:p>
        </w:tc>
      </w:tr>
      <w:tr w:rsidR="001708C2">
        <w:trPr>
          <w:trHeight w:val="344"/>
        </w:trPr>
        <w:tc>
          <w:tcPr>
            <w:tcW w:w="3481" w:type="dxa"/>
            <w:tcBorders>
              <w:top w:val="single" w:sz="4" w:space="0" w:color="000000"/>
            </w:tcBorders>
          </w:tcPr>
          <w:p w:rsidR="001708C2" w:rsidRDefault="00216F05">
            <w:pPr>
              <w:pStyle w:val="TableParagraph"/>
              <w:spacing w:line="270" w:lineRule="exact"/>
              <w:ind w:left="122"/>
              <w:rPr>
                <w:sz w:val="24"/>
              </w:rPr>
            </w:pPr>
            <w:r>
              <w:rPr>
                <w:sz w:val="24"/>
              </w:rPr>
              <w:t>Secondary</w:t>
            </w:r>
            <w:r>
              <w:rPr>
                <w:spacing w:val="-7"/>
                <w:sz w:val="24"/>
              </w:rPr>
              <w:t xml:space="preserve"> </w:t>
            </w:r>
            <w:r>
              <w:rPr>
                <w:spacing w:val="-2"/>
                <w:sz w:val="24"/>
              </w:rPr>
              <w:t>Certificate</w:t>
            </w:r>
          </w:p>
        </w:tc>
        <w:tc>
          <w:tcPr>
            <w:tcW w:w="2910" w:type="dxa"/>
            <w:tcBorders>
              <w:top w:val="single" w:sz="4" w:space="0" w:color="000000"/>
            </w:tcBorders>
          </w:tcPr>
          <w:p w:rsidR="001708C2" w:rsidRDefault="00216F05">
            <w:pPr>
              <w:pStyle w:val="TableParagraph"/>
              <w:spacing w:line="270" w:lineRule="exact"/>
              <w:ind w:left="3" w:right="166"/>
              <w:jc w:val="center"/>
              <w:rPr>
                <w:sz w:val="24"/>
              </w:rPr>
            </w:pPr>
            <w:r>
              <w:rPr>
                <w:spacing w:val="-10"/>
                <w:sz w:val="24"/>
              </w:rPr>
              <w:t>3</w:t>
            </w:r>
          </w:p>
        </w:tc>
        <w:tc>
          <w:tcPr>
            <w:tcW w:w="2844" w:type="dxa"/>
            <w:tcBorders>
              <w:top w:val="single" w:sz="4" w:space="0" w:color="000000"/>
            </w:tcBorders>
          </w:tcPr>
          <w:p w:rsidR="001708C2" w:rsidRDefault="00216F05">
            <w:pPr>
              <w:pStyle w:val="TableParagraph"/>
              <w:spacing w:line="270" w:lineRule="exact"/>
              <w:ind w:left="274"/>
              <w:jc w:val="center"/>
              <w:rPr>
                <w:sz w:val="24"/>
              </w:rPr>
            </w:pPr>
            <w:r>
              <w:rPr>
                <w:spacing w:val="-10"/>
                <w:sz w:val="24"/>
              </w:rPr>
              <w:t>5</w:t>
            </w:r>
          </w:p>
        </w:tc>
      </w:tr>
      <w:tr w:rsidR="001708C2">
        <w:trPr>
          <w:trHeight w:val="414"/>
        </w:trPr>
        <w:tc>
          <w:tcPr>
            <w:tcW w:w="3481" w:type="dxa"/>
          </w:tcPr>
          <w:p w:rsidR="001708C2" w:rsidRDefault="00216F05">
            <w:pPr>
              <w:pStyle w:val="TableParagraph"/>
              <w:spacing w:before="64"/>
              <w:ind w:left="122"/>
              <w:rPr>
                <w:sz w:val="24"/>
              </w:rPr>
            </w:pPr>
            <w:r>
              <w:rPr>
                <w:sz w:val="24"/>
              </w:rPr>
              <w:t>College</w:t>
            </w:r>
            <w:r>
              <w:rPr>
                <w:spacing w:val="-5"/>
                <w:sz w:val="24"/>
              </w:rPr>
              <w:t xml:space="preserve"> </w:t>
            </w:r>
            <w:r>
              <w:rPr>
                <w:spacing w:val="-2"/>
                <w:sz w:val="24"/>
              </w:rPr>
              <w:t>Diploma</w:t>
            </w:r>
          </w:p>
        </w:tc>
        <w:tc>
          <w:tcPr>
            <w:tcW w:w="2910" w:type="dxa"/>
          </w:tcPr>
          <w:p w:rsidR="001708C2" w:rsidRDefault="00216F05">
            <w:pPr>
              <w:pStyle w:val="TableParagraph"/>
              <w:spacing w:before="64"/>
              <w:ind w:left="3" w:right="166"/>
              <w:jc w:val="center"/>
              <w:rPr>
                <w:sz w:val="24"/>
              </w:rPr>
            </w:pPr>
            <w:r>
              <w:rPr>
                <w:spacing w:val="-5"/>
                <w:sz w:val="24"/>
              </w:rPr>
              <w:t>30</w:t>
            </w:r>
          </w:p>
        </w:tc>
        <w:tc>
          <w:tcPr>
            <w:tcW w:w="2844" w:type="dxa"/>
          </w:tcPr>
          <w:p w:rsidR="001708C2" w:rsidRDefault="00216F05">
            <w:pPr>
              <w:pStyle w:val="TableParagraph"/>
              <w:spacing w:before="64"/>
              <w:ind w:left="274"/>
              <w:jc w:val="center"/>
              <w:rPr>
                <w:sz w:val="24"/>
              </w:rPr>
            </w:pPr>
            <w:r>
              <w:rPr>
                <w:spacing w:val="-5"/>
                <w:sz w:val="24"/>
              </w:rPr>
              <w:t>50</w:t>
            </w:r>
          </w:p>
        </w:tc>
      </w:tr>
      <w:tr w:rsidR="001708C2">
        <w:trPr>
          <w:trHeight w:val="414"/>
        </w:trPr>
        <w:tc>
          <w:tcPr>
            <w:tcW w:w="3481" w:type="dxa"/>
          </w:tcPr>
          <w:p w:rsidR="001708C2" w:rsidRDefault="00216F05">
            <w:pPr>
              <w:pStyle w:val="TableParagraph"/>
              <w:spacing w:before="63"/>
              <w:ind w:left="122"/>
              <w:rPr>
                <w:sz w:val="24"/>
              </w:rPr>
            </w:pPr>
            <w:r>
              <w:rPr>
                <w:sz w:val="24"/>
              </w:rPr>
              <w:t>University</w:t>
            </w:r>
            <w:r>
              <w:rPr>
                <w:spacing w:val="-4"/>
                <w:sz w:val="24"/>
              </w:rPr>
              <w:t xml:space="preserve"> </w:t>
            </w:r>
            <w:r>
              <w:rPr>
                <w:spacing w:val="-2"/>
                <w:sz w:val="24"/>
              </w:rPr>
              <w:t>Degree</w:t>
            </w:r>
          </w:p>
        </w:tc>
        <w:tc>
          <w:tcPr>
            <w:tcW w:w="2910" w:type="dxa"/>
          </w:tcPr>
          <w:p w:rsidR="001708C2" w:rsidRDefault="00216F05">
            <w:pPr>
              <w:pStyle w:val="TableParagraph"/>
              <w:spacing w:before="63"/>
              <w:ind w:left="3" w:right="166"/>
              <w:jc w:val="center"/>
              <w:rPr>
                <w:sz w:val="24"/>
              </w:rPr>
            </w:pPr>
            <w:r>
              <w:rPr>
                <w:spacing w:val="-5"/>
                <w:sz w:val="24"/>
              </w:rPr>
              <w:t>24</w:t>
            </w:r>
          </w:p>
        </w:tc>
        <w:tc>
          <w:tcPr>
            <w:tcW w:w="2844" w:type="dxa"/>
          </w:tcPr>
          <w:p w:rsidR="001708C2" w:rsidRDefault="00216F05">
            <w:pPr>
              <w:pStyle w:val="TableParagraph"/>
              <w:spacing w:before="63"/>
              <w:ind w:left="274"/>
              <w:jc w:val="center"/>
              <w:rPr>
                <w:sz w:val="24"/>
              </w:rPr>
            </w:pPr>
            <w:r>
              <w:rPr>
                <w:spacing w:val="-5"/>
                <w:sz w:val="24"/>
              </w:rPr>
              <w:t>38</w:t>
            </w:r>
          </w:p>
        </w:tc>
      </w:tr>
      <w:tr w:rsidR="001708C2">
        <w:trPr>
          <w:trHeight w:val="413"/>
        </w:trPr>
        <w:tc>
          <w:tcPr>
            <w:tcW w:w="3481" w:type="dxa"/>
          </w:tcPr>
          <w:p w:rsidR="001708C2" w:rsidRDefault="00216F05">
            <w:pPr>
              <w:pStyle w:val="TableParagraph"/>
              <w:spacing w:before="64"/>
              <w:ind w:left="122"/>
              <w:rPr>
                <w:sz w:val="24"/>
              </w:rPr>
            </w:pPr>
            <w:r>
              <w:rPr>
                <w:sz w:val="24"/>
              </w:rPr>
              <w:t xml:space="preserve">Masters </w:t>
            </w:r>
            <w:r>
              <w:rPr>
                <w:spacing w:val="-2"/>
                <w:sz w:val="24"/>
              </w:rPr>
              <w:t>Level</w:t>
            </w:r>
          </w:p>
        </w:tc>
        <w:tc>
          <w:tcPr>
            <w:tcW w:w="2910" w:type="dxa"/>
          </w:tcPr>
          <w:p w:rsidR="001708C2" w:rsidRDefault="00216F05">
            <w:pPr>
              <w:pStyle w:val="TableParagraph"/>
              <w:spacing w:before="64"/>
              <w:ind w:left="3" w:right="166"/>
              <w:jc w:val="center"/>
              <w:rPr>
                <w:sz w:val="24"/>
              </w:rPr>
            </w:pPr>
            <w:r>
              <w:rPr>
                <w:spacing w:val="-10"/>
                <w:sz w:val="24"/>
              </w:rPr>
              <w:t>3</w:t>
            </w:r>
          </w:p>
        </w:tc>
        <w:tc>
          <w:tcPr>
            <w:tcW w:w="2844" w:type="dxa"/>
          </w:tcPr>
          <w:p w:rsidR="001708C2" w:rsidRDefault="00216F05">
            <w:pPr>
              <w:pStyle w:val="TableParagraph"/>
              <w:spacing w:before="64"/>
              <w:ind w:left="274"/>
              <w:jc w:val="center"/>
              <w:rPr>
                <w:sz w:val="24"/>
              </w:rPr>
            </w:pPr>
            <w:r>
              <w:rPr>
                <w:spacing w:val="-10"/>
                <w:sz w:val="24"/>
              </w:rPr>
              <w:t>5</w:t>
            </w:r>
          </w:p>
        </w:tc>
      </w:tr>
      <w:tr w:rsidR="001708C2">
        <w:trPr>
          <w:trHeight w:val="483"/>
        </w:trPr>
        <w:tc>
          <w:tcPr>
            <w:tcW w:w="3481" w:type="dxa"/>
            <w:tcBorders>
              <w:bottom w:val="single" w:sz="4" w:space="0" w:color="000000"/>
            </w:tcBorders>
          </w:tcPr>
          <w:p w:rsidR="001708C2" w:rsidRDefault="00216F05">
            <w:pPr>
              <w:pStyle w:val="TableParagraph"/>
              <w:spacing w:before="63"/>
              <w:ind w:left="122"/>
              <w:rPr>
                <w:sz w:val="24"/>
              </w:rPr>
            </w:pPr>
            <w:r>
              <w:rPr>
                <w:sz w:val="24"/>
              </w:rPr>
              <w:t>PhD</w:t>
            </w:r>
            <w:r>
              <w:rPr>
                <w:spacing w:val="1"/>
                <w:sz w:val="24"/>
              </w:rPr>
              <w:t xml:space="preserve"> </w:t>
            </w:r>
            <w:r>
              <w:rPr>
                <w:spacing w:val="-2"/>
                <w:sz w:val="24"/>
              </w:rPr>
              <w:t>Level</w:t>
            </w:r>
          </w:p>
        </w:tc>
        <w:tc>
          <w:tcPr>
            <w:tcW w:w="2910" w:type="dxa"/>
            <w:tcBorders>
              <w:bottom w:val="single" w:sz="4" w:space="0" w:color="000000"/>
            </w:tcBorders>
          </w:tcPr>
          <w:p w:rsidR="001708C2" w:rsidRDefault="00216F05">
            <w:pPr>
              <w:pStyle w:val="TableParagraph"/>
              <w:spacing w:before="63"/>
              <w:ind w:left="3" w:right="166"/>
              <w:jc w:val="center"/>
              <w:rPr>
                <w:sz w:val="24"/>
              </w:rPr>
            </w:pPr>
            <w:r>
              <w:rPr>
                <w:spacing w:val="-10"/>
                <w:sz w:val="24"/>
              </w:rPr>
              <w:t>1</w:t>
            </w:r>
          </w:p>
        </w:tc>
        <w:tc>
          <w:tcPr>
            <w:tcW w:w="2844" w:type="dxa"/>
            <w:tcBorders>
              <w:bottom w:val="single" w:sz="4" w:space="0" w:color="000000"/>
            </w:tcBorders>
          </w:tcPr>
          <w:p w:rsidR="001708C2" w:rsidRDefault="00216F05">
            <w:pPr>
              <w:pStyle w:val="TableParagraph"/>
              <w:spacing w:before="63"/>
              <w:ind w:left="274"/>
              <w:jc w:val="center"/>
              <w:rPr>
                <w:sz w:val="24"/>
              </w:rPr>
            </w:pPr>
            <w:r>
              <w:rPr>
                <w:spacing w:val="-10"/>
                <w:sz w:val="24"/>
              </w:rPr>
              <w:t>2</w:t>
            </w:r>
          </w:p>
        </w:tc>
      </w:tr>
      <w:tr w:rsidR="001708C2">
        <w:trPr>
          <w:trHeight w:val="414"/>
        </w:trPr>
        <w:tc>
          <w:tcPr>
            <w:tcW w:w="3481" w:type="dxa"/>
            <w:tcBorders>
              <w:top w:val="single" w:sz="4" w:space="0" w:color="000000"/>
              <w:bottom w:val="single" w:sz="4" w:space="0" w:color="000000"/>
            </w:tcBorders>
          </w:tcPr>
          <w:p w:rsidR="001708C2" w:rsidRDefault="00216F05">
            <w:pPr>
              <w:pStyle w:val="TableParagraph"/>
              <w:spacing w:line="275" w:lineRule="exact"/>
              <w:ind w:left="122"/>
              <w:rPr>
                <w:b/>
                <w:sz w:val="24"/>
              </w:rPr>
            </w:pPr>
            <w:r>
              <w:rPr>
                <w:b/>
                <w:spacing w:val="-2"/>
                <w:sz w:val="24"/>
              </w:rPr>
              <w:t>Total</w:t>
            </w:r>
          </w:p>
        </w:tc>
        <w:tc>
          <w:tcPr>
            <w:tcW w:w="2910" w:type="dxa"/>
            <w:tcBorders>
              <w:top w:val="single" w:sz="4" w:space="0" w:color="000000"/>
              <w:bottom w:val="single" w:sz="4" w:space="0" w:color="000000"/>
            </w:tcBorders>
          </w:tcPr>
          <w:p w:rsidR="001708C2" w:rsidRDefault="00216F05">
            <w:pPr>
              <w:pStyle w:val="TableParagraph"/>
              <w:spacing w:line="275" w:lineRule="exact"/>
              <w:ind w:left="3" w:right="166"/>
              <w:jc w:val="center"/>
              <w:rPr>
                <w:b/>
                <w:sz w:val="24"/>
              </w:rPr>
            </w:pPr>
            <w:r>
              <w:rPr>
                <w:b/>
                <w:spacing w:val="-5"/>
                <w:sz w:val="24"/>
              </w:rPr>
              <w:t>60</w:t>
            </w:r>
          </w:p>
        </w:tc>
        <w:tc>
          <w:tcPr>
            <w:tcW w:w="2844" w:type="dxa"/>
            <w:tcBorders>
              <w:top w:val="single" w:sz="4" w:space="0" w:color="000000"/>
              <w:bottom w:val="single" w:sz="4" w:space="0" w:color="000000"/>
            </w:tcBorders>
          </w:tcPr>
          <w:p w:rsidR="001708C2" w:rsidRDefault="00216F05">
            <w:pPr>
              <w:pStyle w:val="TableParagraph"/>
              <w:spacing w:line="275" w:lineRule="exact"/>
              <w:ind w:left="274"/>
              <w:jc w:val="center"/>
              <w:rPr>
                <w:b/>
                <w:sz w:val="24"/>
              </w:rPr>
            </w:pPr>
            <w:r>
              <w:rPr>
                <w:b/>
                <w:spacing w:val="-5"/>
                <w:sz w:val="24"/>
              </w:rPr>
              <w:t>100</w:t>
            </w:r>
          </w:p>
        </w:tc>
      </w:tr>
    </w:tbl>
    <w:p w:rsidR="001708C2" w:rsidRDefault="00216F05">
      <w:pPr>
        <w:pStyle w:val="BodyText"/>
        <w:spacing w:before="275" w:line="360" w:lineRule="auto"/>
        <w:ind w:left="1008" w:right="359"/>
        <w:jc w:val="both"/>
      </w:pPr>
      <w:r>
        <w:t>Upon determining the highest levels of education, the findings revealed that 38% of the population held a university degree, 50% a college degree, 5% a master's degree, and 2% a PhD. The majority of research participants answered the questionnaire with eas</w:t>
      </w:r>
      <w:r>
        <w:t>e and naturalness because they were already familiar with it.</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Heading2"/>
        <w:spacing w:before="79"/>
        <w:ind w:left="1008"/>
      </w:pPr>
      <w:r>
        <w:lastRenderedPageBreak/>
        <w:t>Table</w:t>
      </w:r>
      <w:r>
        <w:rPr>
          <w:spacing w:val="-1"/>
        </w:rPr>
        <w:t xml:space="preserve"> </w:t>
      </w:r>
      <w:r>
        <w:t>8 Length</w:t>
      </w:r>
      <w:r>
        <w:rPr>
          <w:spacing w:val="-1"/>
        </w:rPr>
        <w:t xml:space="preserve"> </w:t>
      </w:r>
      <w:r>
        <w:t>of</w:t>
      </w:r>
      <w:r>
        <w:rPr>
          <w:spacing w:val="1"/>
        </w:rPr>
        <w:t xml:space="preserve"> </w:t>
      </w:r>
      <w:r>
        <w:rPr>
          <w:spacing w:val="-2"/>
        </w:rPr>
        <w:t>Service</w:t>
      </w:r>
    </w:p>
    <w:p w:rsidR="001708C2" w:rsidRDefault="001708C2">
      <w:pPr>
        <w:pStyle w:val="BodyText"/>
        <w:spacing w:before="5"/>
        <w:rPr>
          <w:b/>
          <w:sz w:val="12"/>
        </w:rPr>
      </w:pPr>
    </w:p>
    <w:tbl>
      <w:tblPr>
        <w:tblW w:w="0" w:type="auto"/>
        <w:tblInd w:w="1008" w:type="dxa"/>
        <w:tblLayout w:type="fixed"/>
        <w:tblCellMar>
          <w:left w:w="0" w:type="dxa"/>
          <w:right w:w="0" w:type="dxa"/>
        </w:tblCellMar>
        <w:tblLook w:val="01E0" w:firstRow="1" w:lastRow="1" w:firstColumn="1" w:lastColumn="1" w:noHBand="0" w:noVBand="0"/>
      </w:tblPr>
      <w:tblGrid>
        <w:gridCol w:w="2883"/>
        <w:gridCol w:w="3447"/>
        <w:gridCol w:w="2740"/>
      </w:tblGrid>
      <w:tr w:rsidR="001708C2">
        <w:trPr>
          <w:trHeight w:val="414"/>
        </w:trPr>
        <w:tc>
          <w:tcPr>
            <w:tcW w:w="2883" w:type="dxa"/>
            <w:tcBorders>
              <w:top w:val="single" w:sz="4" w:space="0" w:color="000000"/>
              <w:bottom w:val="single" w:sz="4" w:space="0" w:color="000000"/>
            </w:tcBorders>
          </w:tcPr>
          <w:p w:rsidR="001708C2" w:rsidRDefault="00216F05">
            <w:pPr>
              <w:pStyle w:val="TableParagraph"/>
              <w:spacing w:before="1"/>
              <w:ind w:left="115"/>
              <w:rPr>
                <w:b/>
                <w:sz w:val="24"/>
              </w:rPr>
            </w:pPr>
            <w:r>
              <w:rPr>
                <w:b/>
                <w:spacing w:val="-2"/>
                <w:sz w:val="24"/>
              </w:rPr>
              <w:t>Category</w:t>
            </w:r>
          </w:p>
        </w:tc>
        <w:tc>
          <w:tcPr>
            <w:tcW w:w="3447" w:type="dxa"/>
            <w:tcBorders>
              <w:top w:val="single" w:sz="4" w:space="0" w:color="000000"/>
              <w:bottom w:val="single" w:sz="4" w:space="0" w:color="000000"/>
            </w:tcBorders>
          </w:tcPr>
          <w:p w:rsidR="001708C2" w:rsidRDefault="00216F05">
            <w:pPr>
              <w:pStyle w:val="TableParagraph"/>
              <w:spacing w:before="1"/>
              <w:ind w:left="412" w:right="4"/>
              <w:jc w:val="center"/>
              <w:rPr>
                <w:b/>
                <w:sz w:val="24"/>
              </w:rPr>
            </w:pPr>
            <w:r>
              <w:rPr>
                <w:b/>
                <w:spacing w:val="-2"/>
                <w:sz w:val="24"/>
              </w:rPr>
              <w:t>Frequency</w:t>
            </w:r>
          </w:p>
        </w:tc>
        <w:tc>
          <w:tcPr>
            <w:tcW w:w="2740" w:type="dxa"/>
            <w:tcBorders>
              <w:top w:val="single" w:sz="4" w:space="0" w:color="000000"/>
              <w:bottom w:val="single" w:sz="4" w:space="0" w:color="000000"/>
            </w:tcBorders>
          </w:tcPr>
          <w:p w:rsidR="001708C2" w:rsidRDefault="00216F05">
            <w:pPr>
              <w:pStyle w:val="TableParagraph"/>
              <w:spacing w:before="1"/>
              <w:ind w:left="337" w:right="3"/>
              <w:jc w:val="center"/>
              <w:rPr>
                <w:b/>
                <w:sz w:val="24"/>
              </w:rPr>
            </w:pPr>
            <w:r>
              <w:rPr>
                <w:b/>
                <w:spacing w:val="-2"/>
                <w:sz w:val="24"/>
              </w:rPr>
              <w:t>Percentage</w:t>
            </w:r>
          </w:p>
        </w:tc>
      </w:tr>
      <w:tr w:rsidR="001708C2">
        <w:trPr>
          <w:trHeight w:val="412"/>
        </w:trPr>
        <w:tc>
          <w:tcPr>
            <w:tcW w:w="2883" w:type="dxa"/>
            <w:tcBorders>
              <w:top w:val="single" w:sz="4" w:space="0" w:color="000000"/>
            </w:tcBorders>
          </w:tcPr>
          <w:p w:rsidR="001708C2" w:rsidRDefault="00216F05">
            <w:pPr>
              <w:pStyle w:val="TableParagraph"/>
              <w:spacing w:line="270" w:lineRule="exact"/>
              <w:ind w:left="115"/>
              <w:rPr>
                <w:sz w:val="24"/>
              </w:rPr>
            </w:pPr>
            <w:r>
              <w:rPr>
                <w:sz w:val="24"/>
              </w:rPr>
              <w:t>Below</w:t>
            </w:r>
            <w:r>
              <w:rPr>
                <w:spacing w:val="-4"/>
                <w:sz w:val="24"/>
              </w:rPr>
              <w:t xml:space="preserve"> </w:t>
            </w:r>
            <w:r>
              <w:rPr>
                <w:sz w:val="24"/>
              </w:rPr>
              <w:t>1</w:t>
            </w:r>
            <w:r>
              <w:rPr>
                <w:spacing w:val="3"/>
                <w:sz w:val="24"/>
              </w:rPr>
              <w:t xml:space="preserve"> </w:t>
            </w:r>
            <w:r>
              <w:rPr>
                <w:spacing w:val="-4"/>
                <w:sz w:val="24"/>
              </w:rPr>
              <w:t>year</w:t>
            </w:r>
          </w:p>
        </w:tc>
        <w:tc>
          <w:tcPr>
            <w:tcW w:w="3447" w:type="dxa"/>
            <w:tcBorders>
              <w:top w:val="single" w:sz="4" w:space="0" w:color="000000"/>
            </w:tcBorders>
          </w:tcPr>
          <w:p w:rsidR="001708C2" w:rsidRDefault="00216F05">
            <w:pPr>
              <w:pStyle w:val="TableParagraph"/>
              <w:spacing w:line="268" w:lineRule="exact"/>
              <w:ind w:left="412"/>
              <w:jc w:val="center"/>
              <w:rPr>
                <w:sz w:val="24"/>
              </w:rPr>
            </w:pPr>
            <w:r>
              <w:rPr>
                <w:spacing w:val="-10"/>
                <w:sz w:val="24"/>
              </w:rPr>
              <w:t>3</w:t>
            </w:r>
          </w:p>
        </w:tc>
        <w:tc>
          <w:tcPr>
            <w:tcW w:w="2740" w:type="dxa"/>
            <w:tcBorders>
              <w:top w:val="single" w:sz="4" w:space="0" w:color="000000"/>
            </w:tcBorders>
          </w:tcPr>
          <w:p w:rsidR="001708C2" w:rsidRDefault="00216F05">
            <w:pPr>
              <w:pStyle w:val="TableParagraph"/>
              <w:spacing w:line="268" w:lineRule="exact"/>
              <w:ind w:left="337"/>
              <w:jc w:val="center"/>
              <w:rPr>
                <w:sz w:val="24"/>
              </w:rPr>
            </w:pPr>
            <w:r>
              <w:rPr>
                <w:spacing w:val="-10"/>
                <w:sz w:val="24"/>
              </w:rPr>
              <w:t>6</w:t>
            </w:r>
          </w:p>
        </w:tc>
      </w:tr>
      <w:tr w:rsidR="001708C2">
        <w:trPr>
          <w:trHeight w:val="552"/>
        </w:trPr>
        <w:tc>
          <w:tcPr>
            <w:tcW w:w="2883" w:type="dxa"/>
          </w:tcPr>
          <w:p w:rsidR="001708C2" w:rsidRDefault="00216F05">
            <w:pPr>
              <w:pStyle w:val="TableParagraph"/>
              <w:spacing w:before="134"/>
              <w:ind w:left="115"/>
              <w:rPr>
                <w:sz w:val="24"/>
              </w:rPr>
            </w:pPr>
            <w:r>
              <w:rPr>
                <w:sz w:val="24"/>
              </w:rPr>
              <w:t>1-5</w:t>
            </w:r>
            <w:r>
              <w:rPr>
                <w:spacing w:val="-1"/>
                <w:sz w:val="24"/>
              </w:rPr>
              <w:t xml:space="preserve"> </w:t>
            </w:r>
            <w:r>
              <w:rPr>
                <w:spacing w:val="-2"/>
                <w:sz w:val="24"/>
              </w:rPr>
              <w:t>years</w:t>
            </w:r>
          </w:p>
        </w:tc>
        <w:tc>
          <w:tcPr>
            <w:tcW w:w="3447" w:type="dxa"/>
          </w:tcPr>
          <w:p w:rsidR="001708C2" w:rsidRDefault="00216F05">
            <w:pPr>
              <w:pStyle w:val="TableParagraph"/>
              <w:spacing w:before="131"/>
              <w:ind w:left="412"/>
              <w:jc w:val="center"/>
              <w:rPr>
                <w:sz w:val="24"/>
              </w:rPr>
            </w:pPr>
            <w:r>
              <w:rPr>
                <w:spacing w:val="-5"/>
                <w:sz w:val="24"/>
              </w:rPr>
              <w:t>17</w:t>
            </w:r>
          </w:p>
        </w:tc>
        <w:tc>
          <w:tcPr>
            <w:tcW w:w="2740" w:type="dxa"/>
          </w:tcPr>
          <w:p w:rsidR="001708C2" w:rsidRDefault="00216F05">
            <w:pPr>
              <w:pStyle w:val="TableParagraph"/>
              <w:spacing w:before="131"/>
              <w:ind w:left="337"/>
              <w:jc w:val="center"/>
              <w:rPr>
                <w:sz w:val="24"/>
              </w:rPr>
            </w:pPr>
            <w:r>
              <w:rPr>
                <w:spacing w:val="-5"/>
                <w:sz w:val="24"/>
              </w:rPr>
              <w:t>36</w:t>
            </w:r>
          </w:p>
        </w:tc>
      </w:tr>
      <w:tr w:rsidR="001708C2">
        <w:trPr>
          <w:trHeight w:val="691"/>
        </w:trPr>
        <w:tc>
          <w:tcPr>
            <w:tcW w:w="2883" w:type="dxa"/>
            <w:tcBorders>
              <w:bottom w:val="single" w:sz="4" w:space="0" w:color="000000"/>
            </w:tcBorders>
          </w:tcPr>
          <w:p w:rsidR="001708C2" w:rsidRDefault="00216F05">
            <w:pPr>
              <w:pStyle w:val="TableParagraph"/>
              <w:spacing w:before="134"/>
              <w:ind w:left="115"/>
              <w:rPr>
                <w:sz w:val="24"/>
              </w:rPr>
            </w:pPr>
            <w:r>
              <w:rPr>
                <w:sz w:val="24"/>
              </w:rPr>
              <w:t>Above</w:t>
            </w:r>
            <w:r>
              <w:rPr>
                <w:spacing w:val="-4"/>
                <w:sz w:val="24"/>
              </w:rPr>
              <w:t xml:space="preserve"> </w:t>
            </w:r>
            <w:r>
              <w:rPr>
                <w:sz w:val="24"/>
              </w:rPr>
              <w:t>5</w:t>
            </w:r>
            <w:r>
              <w:rPr>
                <w:spacing w:val="4"/>
                <w:sz w:val="24"/>
              </w:rPr>
              <w:t xml:space="preserve"> </w:t>
            </w:r>
            <w:r>
              <w:rPr>
                <w:spacing w:val="-2"/>
                <w:sz w:val="24"/>
              </w:rPr>
              <w:t>years</w:t>
            </w:r>
          </w:p>
        </w:tc>
        <w:tc>
          <w:tcPr>
            <w:tcW w:w="3447" w:type="dxa"/>
            <w:tcBorders>
              <w:bottom w:val="single" w:sz="4" w:space="0" w:color="000000"/>
            </w:tcBorders>
          </w:tcPr>
          <w:p w:rsidR="001708C2" w:rsidRDefault="00216F05">
            <w:pPr>
              <w:pStyle w:val="TableParagraph"/>
              <w:spacing w:before="131"/>
              <w:ind w:left="412"/>
              <w:jc w:val="center"/>
              <w:rPr>
                <w:sz w:val="24"/>
              </w:rPr>
            </w:pPr>
            <w:r>
              <w:rPr>
                <w:spacing w:val="-5"/>
                <w:sz w:val="24"/>
              </w:rPr>
              <w:t>28</w:t>
            </w:r>
          </w:p>
        </w:tc>
        <w:tc>
          <w:tcPr>
            <w:tcW w:w="2740" w:type="dxa"/>
            <w:tcBorders>
              <w:bottom w:val="single" w:sz="4" w:space="0" w:color="000000"/>
            </w:tcBorders>
          </w:tcPr>
          <w:p w:rsidR="001708C2" w:rsidRDefault="00216F05">
            <w:pPr>
              <w:pStyle w:val="TableParagraph"/>
              <w:spacing w:before="131"/>
              <w:ind w:left="337"/>
              <w:jc w:val="center"/>
              <w:rPr>
                <w:sz w:val="24"/>
              </w:rPr>
            </w:pPr>
            <w:r>
              <w:rPr>
                <w:spacing w:val="-5"/>
                <w:sz w:val="24"/>
              </w:rPr>
              <w:t>58</w:t>
            </w:r>
          </w:p>
        </w:tc>
      </w:tr>
      <w:tr w:rsidR="001708C2">
        <w:trPr>
          <w:trHeight w:val="414"/>
        </w:trPr>
        <w:tc>
          <w:tcPr>
            <w:tcW w:w="2883" w:type="dxa"/>
            <w:tcBorders>
              <w:top w:val="single" w:sz="4" w:space="0" w:color="000000"/>
              <w:bottom w:val="single" w:sz="4" w:space="0" w:color="000000"/>
            </w:tcBorders>
          </w:tcPr>
          <w:p w:rsidR="001708C2" w:rsidRDefault="00216F05">
            <w:pPr>
              <w:pStyle w:val="TableParagraph"/>
              <w:spacing w:line="275" w:lineRule="exact"/>
              <w:ind w:left="115"/>
              <w:rPr>
                <w:b/>
                <w:sz w:val="24"/>
              </w:rPr>
            </w:pPr>
            <w:r>
              <w:rPr>
                <w:b/>
                <w:spacing w:val="-2"/>
                <w:sz w:val="24"/>
              </w:rPr>
              <w:t>Total</w:t>
            </w:r>
          </w:p>
        </w:tc>
        <w:tc>
          <w:tcPr>
            <w:tcW w:w="3447" w:type="dxa"/>
            <w:tcBorders>
              <w:top w:val="single" w:sz="4" w:space="0" w:color="000000"/>
              <w:bottom w:val="single" w:sz="4" w:space="0" w:color="000000"/>
            </w:tcBorders>
          </w:tcPr>
          <w:p w:rsidR="001708C2" w:rsidRDefault="00216F05">
            <w:pPr>
              <w:pStyle w:val="TableParagraph"/>
              <w:spacing w:line="275" w:lineRule="exact"/>
              <w:ind w:left="412"/>
              <w:jc w:val="center"/>
              <w:rPr>
                <w:b/>
                <w:sz w:val="24"/>
              </w:rPr>
            </w:pPr>
            <w:r>
              <w:rPr>
                <w:b/>
                <w:spacing w:val="-5"/>
                <w:sz w:val="24"/>
              </w:rPr>
              <w:t>60</w:t>
            </w:r>
          </w:p>
        </w:tc>
        <w:tc>
          <w:tcPr>
            <w:tcW w:w="2740" w:type="dxa"/>
            <w:tcBorders>
              <w:top w:val="single" w:sz="4" w:space="0" w:color="000000"/>
              <w:bottom w:val="single" w:sz="4" w:space="0" w:color="000000"/>
            </w:tcBorders>
          </w:tcPr>
          <w:p w:rsidR="001708C2" w:rsidRDefault="00216F05">
            <w:pPr>
              <w:pStyle w:val="TableParagraph"/>
              <w:spacing w:line="275" w:lineRule="exact"/>
              <w:ind w:left="337"/>
              <w:jc w:val="center"/>
              <w:rPr>
                <w:b/>
                <w:sz w:val="24"/>
              </w:rPr>
            </w:pPr>
            <w:r>
              <w:rPr>
                <w:b/>
                <w:spacing w:val="-5"/>
                <w:sz w:val="24"/>
              </w:rPr>
              <w:t>100</w:t>
            </w:r>
          </w:p>
        </w:tc>
      </w:tr>
    </w:tbl>
    <w:p w:rsidR="001708C2" w:rsidRDefault="00216F05">
      <w:pPr>
        <w:pStyle w:val="BodyText"/>
        <w:spacing w:before="267" w:line="360" w:lineRule="auto"/>
        <w:ind w:left="1008" w:right="359"/>
        <w:jc w:val="both"/>
      </w:pPr>
      <w:r>
        <w:t>Regarding the length of service the participants had been employed, 6 percent of the sample had</w:t>
      </w:r>
      <w:r>
        <w:rPr>
          <w:spacing w:val="-1"/>
        </w:rPr>
        <w:t xml:space="preserve"> </w:t>
      </w:r>
      <w:r>
        <w:t>been</w:t>
      </w:r>
      <w:r>
        <w:rPr>
          <w:spacing w:val="-1"/>
        </w:rPr>
        <w:t xml:space="preserve"> </w:t>
      </w:r>
      <w:r>
        <w:t>employed</w:t>
      </w:r>
      <w:r>
        <w:rPr>
          <w:spacing w:val="-1"/>
        </w:rPr>
        <w:t xml:space="preserve"> </w:t>
      </w:r>
      <w:r>
        <w:t>for</w:t>
      </w:r>
      <w:r>
        <w:rPr>
          <w:spacing w:val="-2"/>
        </w:rPr>
        <w:t xml:space="preserve"> </w:t>
      </w:r>
      <w:r>
        <w:t>less</w:t>
      </w:r>
      <w:r>
        <w:rPr>
          <w:spacing w:val="-1"/>
        </w:rPr>
        <w:t xml:space="preserve"> </w:t>
      </w:r>
      <w:r>
        <w:t>than</w:t>
      </w:r>
      <w:r>
        <w:rPr>
          <w:spacing w:val="-2"/>
        </w:rPr>
        <w:t xml:space="preserve"> </w:t>
      </w:r>
      <w:r>
        <w:t>a year,</w:t>
      </w:r>
      <w:r>
        <w:rPr>
          <w:spacing w:val="-2"/>
        </w:rPr>
        <w:t xml:space="preserve"> </w:t>
      </w:r>
      <w:r>
        <w:t>36%</w:t>
      </w:r>
      <w:r>
        <w:rPr>
          <w:spacing w:val="-2"/>
        </w:rPr>
        <w:t xml:space="preserve"> </w:t>
      </w:r>
      <w:r>
        <w:t>had been</w:t>
      </w:r>
      <w:r>
        <w:rPr>
          <w:spacing w:val="-1"/>
        </w:rPr>
        <w:t xml:space="preserve"> </w:t>
      </w:r>
      <w:r>
        <w:t>engaged</w:t>
      </w:r>
      <w:r>
        <w:rPr>
          <w:spacing w:val="-1"/>
        </w:rPr>
        <w:t xml:space="preserve"> </w:t>
      </w:r>
      <w:r>
        <w:t>for</w:t>
      </w:r>
      <w:r>
        <w:rPr>
          <w:spacing w:val="-2"/>
        </w:rPr>
        <w:t xml:space="preserve"> </w:t>
      </w:r>
      <w:r>
        <w:t>one</w:t>
      </w:r>
      <w:r>
        <w:rPr>
          <w:spacing w:val="-2"/>
        </w:rPr>
        <w:t xml:space="preserve"> </w:t>
      </w:r>
      <w:r>
        <w:t>to</w:t>
      </w:r>
      <w:r>
        <w:rPr>
          <w:spacing w:val="-1"/>
        </w:rPr>
        <w:t xml:space="preserve"> </w:t>
      </w:r>
      <w:r>
        <w:t>five years,</w:t>
      </w:r>
      <w:r>
        <w:rPr>
          <w:spacing w:val="-2"/>
        </w:rPr>
        <w:t xml:space="preserve"> </w:t>
      </w:r>
      <w:r>
        <w:t>and</w:t>
      </w:r>
      <w:r>
        <w:rPr>
          <w:spacing w:val="-1"/>
        </w:rPr>
        <w:t xml:space="preserve"> </w:t>
      </w:r>
      <w:r>
        <w:t>58% had been employed for more than five years. The study's findings indicat</w:t>
      </w:r>
      <w:r>
        <w:t>e that the company employs more seasoned personnel because most of them-58% of them-have worked there for more than five years.</w:t>
      </w:r>
    </w:p>
    <w:p w:rsidR="001708C2" w:rsidRDefault="001708C2">
      <w:pPr>
        <w:pStyle w:val="BodyText"/>
        <w:spacing w:before="2"/>
      </w:pPr>
    </w:p>
    <w:p w:rsidR="001708C2" w:rsidRDefault="00216F05">
      <w:pPr>
        <w:pStyle w:val="Heading2"/>
        <w:ind w:left="1008"/>
      </w:pPr>
      <w:r>
        <w:rPr>
          <w:noProof/>
        </w:rPr>
        <mc:AlternateContent>
          <mc:Choice Requires="wps">
            <w:drawing>
              <wp:anchor distT="0" distB="0" distL="0" distR="0" simplePos="0" relativeHeight="15737344" behindDoc="0" locked="0" layoutInCell="1" allowOverlap="1">
                <wp:simplePos x="0" y="0"/>
                <wp:positionH relativeFrom="page">
                  <wp:posOffset>5938828</wp:posOffset>
                </wp:positionH>
                <wp:positionV relativeFrom="paragraph">
                  <wp:posOffset>475741</wp:posOffset>
                </wp:positionV>
                <wp:extent cx="194310" cy="675640"/>
                <wp:effectExtent l="0" t="0" r="0" b="0"/>
                <wp:wrapNone/>
                <wp:docPr id="25" name="Text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675640"/>
                        </a:xfrm>
                        <a:prstGeom prst="rect">
                          <a:avLst/>
                        </a:prstGeom>
                      </wps:spPr>
                      <wps:txbx>
                        <w:txbxContent>
                          <w:p w:rsidR="001708C2" w:rsidRDefault="00216F05">
                            <w:pPr>
                              <w:spacing w:before="10"/>
                              <w:ind w:left="20"/>
                              <w:rPr>
                                <w:b/>
                                <w:sz w:val="24"/>
                              </w:rPr>
                            </w:pPr>
                            <w:r>
                              <w:rPr>
                                <w:b/>
                                <w:spacing w:val="-2"/>
                                <w:sz w:val="24"/>
                              </w:rPr>
                              <w:t>Disagreed</w:t>
                            </w:r>
                          </w:p>
                        </w:txbxContent>
                      </wps:txbx>
                      <wps:bodyPr vert="vert"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467.624298pt;margin-top:37.459961pt;width:15.3pt;height:53.2pt;mso-position-horizontal-relative:page;mso-position-vertical-relative:paragraph;z-index:15737344" type="#_x0000_t202" id="docshape25" filled="false" stroked="false">
                <v:textbox inset="0,0,0,0" style="layout-flow:vertical">
                  <w:txbxContent>
                    <w:p>
                      <w:pPr>
                        <w:spacing w:before="10"/>
                        <w:ind w:left="20" w:right="0" w:firstLine="0"/>
                        <w:jc w:val="left"/>
                        <w:rPr>
                          <w:b/>
                          <w:sz w:val="24"/>
                        </w:rPr>
                      </w:pPr>
                      <w:r>
                        <w:rPr>
                          <w:b/>
                          <w:spacing w:val="-2"/>
                          <w:sz w:val="24"/>
                        </w:rPr>
                        <w:t>Disagreed</w:t>
                      </w:r>
                    </w:p>
                  </w:txbxContent>
                </v:textbox>
                <w10:wrap type="none"/>
              </v:shape>
            </w:pict>
          </mc:Fallback>
        </mc:AlternateContent>
      </w:r>
      <w:r>
        <w:rPr>
          <w:noProof/>
        </w:rPr>
        <mc:AlternateContent>
          <mc:Choice Requires="wps">
            <w:drawing>
              <wp:anchor distT="0" distB="0" distL="0" distR="0" simplePos="0" relativeHeight="15737856" behindDoc="0" locked="0" layoutInCell="1" allowOverlap="1">
                <wp:simplePos x="0" y="0"/>
                <wp:positionH relativeFrom="page">
                  <wp:posOffset>5260267</wp:posOffset>
                </wp:positionH>
                <wp:positionV relativeFrom="paragraph">
                  <wp:posOffset>475741</wp:posOffset>
                </wp:positionV>
                <wp:extent cx="194310" cy="719455"/>
                <wp:effectExtent l="0" t="0" r="0" b="0"/>
                <wp:wrapNone/>
                <wp:docPr id="26" name="Text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719455"/>
                        </a:xfrm>
                        <a:prstGeom prst="rect">
                          <a:avLst/>
                        </a:prstGeom>
                      </wps:spPr>
                      <wps:txbx>
                        <w:txbxContent>
                          <w:p w:rsidR="001708C2" w:rsidRDefault="00216F05">
                            <w:pPr>
                              <w:spacing w:before="10"/>
                              <w:ind w:left="20"/>
                              <w:rPr>
                                <w:b/>
                                <w:sz w:val="24"/>
                              </w:rPr>
                            </w:pPr>
                            <w:r>
                              <w:rPr>
                                <w:b/>
                                <w:spacing w:val="-2"/>
                                <w:sz w:val="24"/>
                              </w:rPr>
                              <w:t>Undecided</w:t>
                            </w:r>
                          </w:p>
                        </w:txbxContent>
                      </wps:txbx>
                      <wps:bodyPr vert="vert"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414.194305pt;margin-top:37.459961pt;width:15.3pt;height:56.65pt;mso-position-horizontal-relative:page;mso-position-vertical-relative:paragraph;z-index:15737856" type="#_x0000_t202" id="docshape26" filled="false" stroked="false">
                <v:textbox inset="0,0,0,0" style="layout-flow:vertical">
                  <w:txbxContent>
                    <w:p>
                      <w:pPr>
                        <w:spacing w:before="10"/>
                        <w:ind w:left="20" w:right="0" w:firstLine="0"/>
                        <w:jc w:val="left"/>
                        <w:rPr>
                          <w:b/>
                          <w:sz w:val="24"/>
                        </w:rPr>
                      </w:pPr>
                      <w:r>
                        <w:rPr>
                          <w:b/>
                          <w:spacing w:val="-2"/>
                          <w:sz w:val="24"/>
                        </w:rPr>
                        <w:t>Undecided</w:t>
                      </w:r>
                    </w:p>
                  </w:txbxContent>
                </v:textbox>
                <w10:wrap type="none"/>
              </v:shape>
            </w:pict>
          </mc:Fallback>
        </mc:AlternateContent>
      </w:r>
      <w:r>
        <w:rPr>
          <w:noProof/>
        </w:rPr>
        <mc:AlternateContent>
          <mc:Choice Requires="wps">
            <w:drawing>
              <wp:anchor distT="0" distB="0" distL="0" distR="0" simplePos="0" relativeHeight="15738368" behindDoc="0" locked="0" layoutInCell="1" allowOverlap="1">
                <wp:simplePos x="0" y="0"/>
                <wp:positionH relativeFrom="page">
                  <wp:posOffset>4745155</wp:posOffset>
                </wp:positionH>
                <wp:positionV relativeFrom="paragraph">
                  <wp:posOffset>475741</wp:posOffset>
                </wp:positionV>
                <wp:extent cx="194310" cy="497205"/>
                <wp:effectExtent l="0" t="0" r="0" b="0"/>
                <wp:wrapNone/>
                <wp:docPr id="27" name="Text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497205"/>
                        </a:xfrm>
                        <a:prstGeom prst="rect">
                          <a:avLst/>
                        </a:prstGeom>
                      </wps:spPr>
                      <wps:txbx>
                        <w:txbxContent>
                          <w:p w:rsidR="001708C2" w:rsidRDefault="00216F05">
                            <w:pPr>
                              <w:spacing w:before="10"/>
                              <w:ind w:left="20"/>
                              <w:rPr>
                                <w:b/>
                                <w:sz w:val="24"/>
                              </w:rPr>
                            </w:pPr>
                            <w:r>
                              <w:rPr>
                                <w:b/>
                                <w:spacing w:val="-2"/>
                                <w:sz w:val="24"/>
                              </w:rPr>
                              <w:t>Agreed</w:t>
                            </w:r>
                          </w:p>
                        </w:txbxContent>
                      </wps:txbx>
                      <wps:bodyPr vert="vert"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73.634308pt;margin-top:37.459961pt;width:15.3pt;height:39.15pt;mso-position-horizontal-relative:page;mso-position-vertical-relative:paragraph;z-index:15738368" type="#_x0000_t202" id="docshape27" filled="false" stroked="false">
                <v:textbox inset="0,0,0,0" style="layout-flow:vertical">
                  <w:txbxContent>
                    <w:p>
                      <w:pPr>
                        <w:spacing w:before="10"/>
                        <w:ind w:left="20" w:right="0" w:firstLine="0"/>
                        <w:jc w:val="left"/>
                        <w:rPr>
                          <w:b/>
                          <w:sz w:val="24"/>
                        </w:rPr>
                      </w:pPr>
                      <w:r>
                        <w:rPr>
                          <w:b/>
                          <w:spacing w:val="-2"/>
                          <w:sz w:val="24"/>
                        </w:rPr>
                        <w:t>Agreed</w:t>
                      </w:r>
                    </w:p>
                  </w:txbxContent>
                </v:textbox>
                <w10:wrap type="none"/>
              </v:shape>
            </w:pict>
          </mc:Fallback>
        </mc:AlternateContent>
      </w:r>
      <w:r>
        <w:t>Table</w:t>
      </w:r>
      <w:r>
        <w:rPr>
          <w:spacing w:val="-2"/>
        </w:rPr>
        <w:t xml:space="preserve"> </w:t>
      </w:r>
      <w:r>
        <w:t>9</w:t>
      </w:r>
      <w:r>
        <w:rPr>
          <w:spacing w:val="-1"/>
        </w:rPr>
        <w:t xml:space="preserve"> </w:t>
      </w:r>
      <w:r>
        <w:t>Rating</w:t>
      </w:r>
      <w:r>
        <w:rPr>
          <w:spacing w:val="-1"/>
        </w:rPr>
        <w:t xml:space="preserve"> </w:t>
      </w:r>
      <w:r>
        <w:t>effect</w:t>
      </w:r>
      <w:r>
        <w:rPr>
          <w:spacing w:val="-2"/>
        </w:rPr>
        <w:t xml:space="preserve"> </w:t>
      </w:r>
      <w:r>
        <w:t>of</w:t>
      </w:r>
      <w:r>
        <w:rPr>
          <w:spacing w:val="1"/>
        </w:rPr>
        <w:t xml:space="preserve"> </w:t>
      </w:r>
      <w:r>
        <w:t>stakeholder</w:t>
      </w:r>
      <w:r>
        <w:rPr>
          <w:spacing w:val="-2"/>
        </w:rPr>
        <w:t xml:space="preserve"> </w:t>
      </w:r>
      <w:r>
        <w:t>engagement</w:t>
      </w:r>
      <w:r>
        <w:rPr>
          <w:spacing w:val="-1"/>
        </w:rPr>
        <w:t xml:space="preserve"> </w:t>
      </w:r>
      <w:r>
        <w:t>on</w:t>
      </w:r>
      <w:r>
        <w:rPr>
          <w:spacing w:val="-1"/>
        </w:rPr>
        <w:t xml:space="preserve"> </w:t>
      </w:r>
      <w:r>
        <w:t>planning</w:t>
      </w:r>
      <w:r>
        <w:rPr>
          <w:spacing w:val="-1"/>
        </w:rPr>
        <w:t xml:space="preserve"> </w:t>
      </w:r>
      <w:r>
        <w:t>of donor</w:t>
      </w:r>
      <w:r>
        <w:rPr>
          <w:spacing w:val="-2"/>
        </w:rPr>
        <w:t xml:space="preserve"> </w:t>
      </w:r>
      <w:r>
        <w:t>funded</w:t>
      </w:r>
      <w:r>
        <w:rPr>
          <w:spacing w:val="-1"/>
        </w:rPr>
        <w:t xml:space="preserve"> </w:t>
      </w:r>
      <w:r>
        <w:rPr>
          <w:spacing w:val="-2"/>
        </w:rPr>
        <w:t>projects</w:t>
      </w:r>
    </w:p>
    <w:p w:rsidR="001708C2" w:rsidRDefault="00216F05">
      <w:pPr>
        <w:pStyle w:val="BodyText"/>
        <w:spacing w:before="116"/>
        <w:rPr>
          <w:b/>
          <w:sz w:val="20"/>
        </w:rPr>
      </w:pPr>
      <w:r>
        <w:rPr>
          <w:b/>
          <w:noProof/>
          <w:sz w:val="20"/>
        </w:rPr>
        <mc:AlternateContent>
          <mc:Choice Requires="wps">
            <w:drawing>
              <wp:anchor distT="0" distB="0" distL="0" distR="0" simplePos="0" relativeHeight="487595008" behindDoc="1" locked="0" layoutInCell="1" allowOverlap="1">
                <wp:simplePos x="0" y="0"/>
                <wp:positionH relativeFrom="page">
                  <wp:posOffset>1029004</wp:posOffset>
                </wp:positionH>
                <wp:positionV relativeFrom="paragraph">
                  <wp:posOffset>235472</wp:posOffset>
                </wp:positionV>
                <wp:extent cx="5847080" cy="6350"/>
                <wp:effectExtent l="0" t="0" r="0" b="0"/>
                <wp:wrapTopAndBottom/>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47080" cy="6350"/>
                        </a:xfrm>
                        <a:custGeom>
                          <a:avLst/>
                          <a:gdLst/>
                          <a:ahLst/>
                          <a:cxnLst/>
                          <a:rect l="l" t="t" r="r" b="b"/>
                          <a:pathLst>
                            <a:path w="5847080" h="6350">
                              <a:moveTo>
                                <a:pt x="2484374" y="0"/>
                              </a:moveTo>
                              <a:lnTo>
                                <a:pt x="0" y="0"/>
                              </a:lnTo>
                              <a:lnTo>
                                <a:pt x="0" y="6096"/>
                              </a:lnTo>
                              <a:lnTo>
                                <a:pt x="2484374" y="6096"/>
                              </a:lnTo>
                              <a:lnTo>
                                <a:pt x="2484374" y="0"/>
                              </a:lnTo>
                              <a:close/>
                            </a:path>
                            <a:path w="5847080" h="6350">
                              <a:moveTo>
                                <a:pt x="2490533" y="0"/>
                              </a:moveTo>
                              <a:lnTo>
                                <a:pt x="2484450" y="0"/>
                              </a:lnTo>
                              <a:lnTo>
                                <a:pt x="2484450" y="6096"/>
                              </a:lnTo>
                              <a:lnTo>
                                <a:pt x="2490533" y="6096"/>
                              </a:lnTo>
                              <a:lnTo>
                                <a:pt x="2490533" y="0"/>
                              </a:lnTo>
                              <a:close/>
                            </a:path>
                            <a:path w="5847080" h="6350">
                              <a:moveTo>
                                <a:pt x="2641409" y="0"/>
                              </a:moveTo>
                              <a:lnTo>
                                <a:pt x="2635326" y="0"/>
                              </a:lnTo>
                              <a:lnTo>
                                <a:pt x="2490546" y="0"/>
                              </a:lnTo>
                              <a:lnTo>
                                <a:pt x="2490546" y="6096"/>
                              </a:lnTo>
                              <a:lnTo>
                                <a:pt x="2635326" y="6096"/>
                              </a:lnTo>
                              <a:lnTo>
                                <a:pt x="2641409" y="6096"/>
                              </a:lnTo>
                              <a:lnTo>
                                <a:pt x="2641409" y="0"/>
                              </a:lnTo>
                              <a:close/>
                            </a:path>
                            <a:path w="5847080" h="6350">
                              <a:moveTo>
                                <a:pt x="2955353" y="0"/>
                              </a:moveTo>
                              <a:lnTo>
                                <a:pt x="2949270" y="0"/>
                              </a:lnTo>
                              <a:lnTo>
                                <a:pt x="2641422" y="0"/>
                              </a:lnTo>
                              <a:lnTo>
                                <a:pt x="2641422" y="6096"/>
                              </a:lnTo>
                              <a:lnTo>
                                <a:pt x="2949270" y="6096"/>
                              </a:lnTo>
                              <a:lnTo>
                                <a:pt x="2955353" y="6096"/>
                              </a:lnTo>
                              <a:lnTo>
                                <a:pt x="2955353" y="0"/>
                              </a:lnTo>
                              <a:close/>
                            </a:path>
                            <a:path w="5847080" h="6350">
                              <a:moveTo>
                                <a:pt x="4496371" y="0"/>
                              </a:moveTo>
                              <a:lnTo>
                                <a:pt x="4496371" y="0"/>
                              </a:lnTo>
                              <a:lnTo>
                                <a:pt x="2955366" y="0"/>
                              </a:lnTo>
                              <a:lnTo>
                                <a:pt x="2955366" y="6096"/>
                              </a:lnTo>
                              <a:lnTo>
                                <a:pt x="4496371" y="6096"/>
                              </a:lnTo>
                              <a:lnTo>
                                <a:pt x="4496371" y="0"/>
                              </a:lnTo>
                              <a:close/>
                            </a:path>
                            <a:path w="5847080" h="6350">
                              <a:moveTo>
                                <a:pt x="5168773" y="0"/>
                              </a:moveTo>
                              <a:lnTo>
                                <a:pt x="4496384" y="0"/>
                              </a:lnTo>
                              <a:lnTo>
                                <a:pt x="4496384" y="6096"/>
                              </a:lnTo>
                              <a:lnTo>
                                <a:pt x="5168773" y="6096"/>
                              </a:lnTo>
                              <a:lnTo>
                                <a:pt x="5168773" y="0"/>
                              </a:lnTo>
                              <a:close/>
                            </a:path>
                            <a:path w="5847080" h="6350">
                              <a:moveTo>
                                <a:pt x="5847029" y="0"/>
                              </a:moveTo>
                              <a:lnTo>
                                <a:pt x="5174945" y="0"/>
                              </a:lnTo>
                              <a:lnTo>
                                <a:pt x="5168849" y="0"/>
                              </a:lnTo>
                              <a:lnTo>
                                <a:pt x="5168849" y="6096"/>
                              </a:lnTo>
                              <a:lnTo>
                                <a:pt x="5174945" y="6096"/>
                              </a:lnTo>
                              <a:lnTo>
                                <a:pt x="5847029" y="6096"/>
                              </a:lnTo>
                              <a:lnTo>
                                <a:pt x="584702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81.024002pt;margin-top:18.541113pt;width:460.4pt;height:.5pt;mso-position-horizontal-relative:page;mso-position-vertical-relative:paragraph;z-index:-15721472;mso-wrap-distance-left:0;mso-wrap-distance-right:0" id="docshape28" coordorigin="1620,371" coordsize="9208,10" path="m5533,371l1620,371,1620,380,5533,380,5533,371xm5543,371l5533,371,5533,380,5543,380,5543,371xm5780,371l5771,371,5543,371,5543,380,5771,380,5780,380,5780,371xm6275,371l6265,371,5780,371,5780,380,6265,380,6275,380,6275,371xm8701,371l8692,371,7885,371,7876,371,7084,371,7074,371,6551,371,6541,371,6541,371,6275,371,6275,380,6541,380,6541,380,6551,380,7074,380,7084,380,7876,380,7885,380,8692,380,8701,380,8701,371xm9760,371l8701,371,8701,380,9760,380,9760,371xm10828,371l9770,371,9760,371,9760,380,9770,380,10828,380,10828,371xe" filled="true" fillcolor="#000000" stroked="false">
                <v:path arrowok="t"/>
                <v:fill type="solid"/>
                <w10:wrap type="topAndBottom"/>
              </v:shape>
            </w:pict>
          </mc:Fallback>
        </mc:AlternateContent>
      </w: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spacing w:before="172"/>
        <w:rPr>
          <w:b/>
          <w:sz w:val="20"/>
        </w:rPr>
      </w:pPr>
    </w:p>
    <w:p w:rsidR="001708C2" w:rsidRDefault="00216F05">
      <w:pPr>
        <w:pStyle w:val="BodyText"/>
        <w:spacing w:line="20" w:lineRule="exact"/>
        <w:ind w:left="900"/>
        <w:rPr>
          <w:sz w:val="2"/>
        </w:rPr>
      </w:pPr>
      <w:r>
        <w:rPr>
          <w:noProof/>
          <w:sz w:val="2"/>
        </w:rPr>
        <mc:AlternateContent>
          <mc:Choice Requires="wps">
            <w:drawing>
              <wp:inline distT="0" distB="0" distL="0" distR="0">
                <wp:extent cx="5979795" cy="6350"/>
                <wp:effectExtent l="0" t="0" r="0" b="0"/>
                <wp:docPr id="29"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9795" cy="6350"/>
                          <a:chOff x="0" y="0"/>
                          <a:chExt cx="5979795" cy="6350"/>
                        </a:xfrm>
                      </wpg:grpSpPr>
                      <wps:wsp>
                        <wps:cNvPr id="30" name="Graphic 30"/>
                        <wps:cNvSpPr/>
                        <wps:spPr>
                          <a:xfrm>
                            <a:off x="0" y="0"/>
                            <a:ext cx="5979795" cy="6350"/>
                          </a:xfrm>
                          <a:custGeom>
                            <a:avLst/>
                            <a:gdLst/>
                            <a:ahLst/>
                            <a:cxnLst/>
                            <a:rect l="l" t="t" r="r" b="b"/>
                            <a:pathLst>
                              <a:path w="5979795" h="6350">
                                <a:moveTo>
                                  <a:pt x="2484374" y="0"/>
                                </a:moveTo>
                                <a:lnTo>
                                  <a:pt x="0" y="0"/>
                                </a:lnTo>
                                <a:lnTo>
                                  <a:pt x="0" y="6096"/>
                                </a:lnTo>
                                <a:lnTo>
                                  <a:pt x="2484374" y="6096"/>
                                </a:lnTo>
                                <a:lnTo>
                                  <a:pt x="2484374" y="0"/>
                                </a:lnTo>
                                <a:close/>
                              </a:path>
                              <a:path w="5979795" h="6350">
                                <a:moveTo>
                                  <a:pt x="2490533" y="0"/>
                                </a:moveTo>
                                <a:lnTo>
                                  <a:pt x="2484450" y="0"/>
                                </a:lnTo>
                                <a:lnTo>
                                  <a:pt x="2484450" y="6096"/>
                                </a:lnTo>
                                <a:lnTo>
                                  <a:pt x="2490533" y="6096"/>
                                </a:lnTo>
                                <a:lnTo>
                                  <a:pt x="2490533" y="0"/>
                                </a:lnTo>
                                <a:close/>
                              </a:path>
                              <a:path w="5979795" h="6350">
                                <a:moveTo>
                                  <a:pt x="2641409" y="0"/>
                                </a:moveTo>
                                <a:lnTo>
                                  <a:pt x="2635326" y="0"/>
                                </a:lnTo>
                                <a:lnTo>
                                  <a:pt x="2490546" y="0"/>
                                </a:lnTo>
                                <a:lnTo>
                                  <a:pt x="2490546" y="6096"/>
                                </a:lnTo>
                                <a:lnTo>
                                  <a:pt x="2635326" y="6096"/>
                                </a:lnTo>
                                <a:lnTo>
                                  <a:pt x="2641409" y="6096"/>
                                </a:lnTo>
                                <a:lnTo>
                                  <a:pt x="2641409" y="0"/>
                                </a:lnTo>
                                <a:close/>
                              </a:path>
                              <a:path w="5979795" h="6350">
                                <a:moveTo>
                                  <a:pt x="2955353" y="0"/>
                                </a:moveTo>
                                <a:lnTo>
                                  <a:pt x="2949270" y="0"/>
                                </a:lnTo>
                                <a:lnTo>
                                  <a:pt x="2641422" y="0"/>
                                </a:lnTo>
                                <a:lnTo>
                                  <a:pt x="2641422" y="6096"/>
                                </a:lnTo>
                                <a:lnTo>
                                  <a:pt x="2949270" y="6096"/>
                                </a:lnTo>
                                <a:lnTo>
                                  <a:pt x="2955353" y="6096"/>
                                </a:lnTo>
                                <a:lnTo>
                                  <a:pt x="2955353" y="0"/>
                                </a:lnTo>
                                <a:close/>
                              </a:path>
                              <a:path w="5979795" h="6350">
                                <a:moveTo>
                                  <a:pt x="3104959" y="0"/>
                                </a:moveTo>
                                <a:lnTo>
                                  <a:pt x="3098927" y="0"/>
                                </a:lnTo>
                                <a:lnTo>
                                  <a:pt x="2955366" y="0"/>
                                </a:lnTo>
                                <a:lnTo>
                                  <a:pt x="2955366" y="6096"/>
                                </a:lnTo>
                                <a:lnTo>
                                  <a:pt x="3098876" y="6096"/>
                                </a:lnTo>
                                <a:lnTo>
                                  <a:pt x="3104959" y="6096"/>
                                </a:lnTo>
                                <a:lnTo>
                                  <a:pt x="3104959" y="0"/>
                                </a:lnTo>
                                <a:close/>
                              </a:path>
                              <a:path w="5979795" h="6350">
                                <a:moveTo>
                                  <a:pt x="3601783" y="0"/>
                                </a:moveTo>
                                <a:lnTo>
                                  <a:pt x="3601783" y="0"/>
                                </a:lnTo>
                                <a:lnTo>
                                  <a:pt x="3104972" y="0"/>
                                </a:lnTo>
                                <a:lnTo>
                                  <a:pt x="3104972" y="6096"/>
                                </a:lnTo>
                                <a:lnTo>
                                  <a:pt x="3601783" y="6096"/>
                                </a:lnTo>
                                <a:lnTo>
                                  <a:pt x="3601783" y="0"/>
                                </a:lnTo>
                                <a:close/>
                              </a:path>
                              <a:path w="5979795" h="6350">
                                <a:moveTo>
                                  <a:pt x="4104703" y="0"/>
                                </a:moveTo>
                                <a:lnTo>
                                  <a:pt x="3978224" y="0"/>
                                </a:lnTo>
                                <a:lnTo>
                                  <a:pt x="3972128" y="0"/>
                                </a:lnTo>
                                <a:lnTo>
                                  <a:pt x="3601796" y="0"/>
                                </a:lnTo>
                                <a:lnTo>
                                  <a:pt x="3601796" y="6096"/>
                                </a:lnTo>
                                <a:lnTo>
                                  <a:pt x="3972128" y="6096"/>
                                </a:lnTo>
                                <a:lnTo>
                                  <a:pt x="3978224" y="6096"/>
                                </a:lnTo>
                                <a:lnTo>
                                  <a:pt x="4104703" y="6096"/>
                                </a:lnTo>
                                <a:lnTo>
                                  <a:pt x="4104703" y="0"/>
                                </a:lnTo>
                                <a:close/>
                              </a:path>
                              <a:path w="5979795" h="6350">
                                <a:moveTo>
                                  <a:pt x="4254055" y="0"/>
                                </a:moveTo>
                                <a:lnTo>
                                  <a:pt x="4110812" y="0"/>
                                </a:lnTo>
                                <a:lnTo>
                                  <a:pt x="4104716" y="0"/>
                                </a:lnTo>
                                <a:lnTo>
                                  <a:pt x="4104716" y="6096"/>
                                </a:lnTo>
                                <a:lnTo>
                                  <a:pt x="4110812" y="6096"/>
                                </a:lnTo>
                                <a:lnTo>
                                  <a:pt x="4254055" y="6096"/>
                                </a:lnTo>
                                <a:lnTo>
                                  <a:pt x="4254055" y="0"/>
                                </a:lnTo>
                                <a:close/>
                              </a:path>
                              <a:path w="5979795" h="6350">
                                <a:moveTo>
                                  <a:pt x="4496371" y="0"/>
                                </a:moveTo>
                                <a:lnTo>
                                  <a:pt x="4490288" y="0"/>
                                </a:lnTo>
                                <a:lnTo>
                                  <a:pt x="4260164" y="0"/>
                                </a:lnTo>
                                <a:lnTo>
                                  <a:pt x="4254068" y="0"/>
                                </a:lnTo>
                                <a:lnTo>
                                  <a:pt x="4254068" y="6096"/>
                                </a:lnTo>
                                <a:lnTo>
                                  <a:pt x="4260164" y="6096"/>
                                </a:lnTo>
                                <a:lnTo>
                                  <a:pt x="4490288" y="6096"/>
                                </a:lnTo>
                                <a:lnTo>
                                  <a:pt x="4496371" y="6096"/>
                                </a:lnTo>
                                <a:lnTo>
                                  <a:pt x="4496371" y="0"/>
                                </a:lnTo>
                                <a:close/>
                              </a:path>
                              <a:path w="5979795" h="6350">
                                <a:moveTo>
                                  <a:pt x="4839589" y="0"/>
                                </a:moveTo>
                                <a:lnTo>
                                  <a:pt x="4496384" y="0"/>
                                </a:lnTo>
                                <a:lnTo>
                                  <a:pt x="4496384" y="6096"/>
                                </a:lnTo>
                                <a:lnTo>
                                  <a:pt x="4839589" y="6096"/>
                                </a:lnTo>
                                <a:lnTo>
                                  <a:pt x="4839589" y="0"/>
                                </a:lnTo>
                                <a:close/>
                              </a:path>
                              <a:path w="5979795" h="6350">
                                <a:moveTo>
                                  <a:pt x="4845748" y="0"/>
                                </a:moveTo>
                                <a:lnTo>
                                  <a:pt x="4839665" y="0"/>
                                </a:lnTo>
                                <a:lnTo>
                                  <a:pt x="4839665" y="6096"/>
                                </a:lnTo>
                                <a:lnTo>
                                  <a:pt x="4845748" y="6096"/>
                                </a:lnTo>
                                <a:lnTo>
                                  <a:pt x="4845748" y="0"/>
                                </a:lnTo>
                                <a:close/>
                              </a:path>
                              <a:path w="5979795" h="6350">
                                <a:moveTo>
                                  <a:pt x="5476684" y="0"/>
                                </a:moveTo>
                                <a:lnTo>
                                  <a:pt x="5476684" y="0"/>
                                </a:lnTo>
                                <a:lnTo>
                                  <a:pt x="4845761" y="0"/>
                                </a:lnTo>
                                <a:lnTo>
                                  <a:pt x="4845761" y="6096"/>
                                </a:lnTo>
                                <a:lnTo>
                                  <a:pt x="5476684" y="6096"/>
                                </a:lnTo>
                                <a:lnTo>
                                  <a:pt x="5476684" y="0"/>
                                </a:lnTo>
                                <a:close/>
                              </a:path>
                              <a:path w="5979795" h="6350">
                                <a:moveTo>
                                  <a:pt x="5853112" y="0"/>
                                </a:moveTo>
                                <a:lnTo>
                                  <a:pt x="5847029" y="0"/>
                                </a:lnTo>
                                <a:lnTo>
                                  <a:pt x="5476697" y="0"/>
                                </a:lnTo>
                                <a:lnTo>
                                  <a:pt x="5476697" y="6096"/>
                                </a:lnTo>
                                <a:lnTo>
                                  <a:pt x="5847029" y="6096"/>
                                </a:lnTo>
                                <a:lnTo>
                                  <a:pt x="5853112" y="6096"/>
                                </a:lnTo>
                                <a:lnTo>
                                  <a:pt x="5853112" y="0"/>
                                </a:lnTo>
                                <a:close/>
                              </a:path>
                              <a:path w="5979795" h="6350">
                                <a:moveTo>
                                  <a:pt x="5856160" y="0"/>
                                </a:moveTo>
                                <a:lnTo>
                                  <a:pt x="5853125" y="0"/>
                                </a:lnTo>
                                <a:lnTo>
                                  <a:pt x="5853125" y="6096"/>
                                </a:lnTo>
                                <a:lnTo>
                                  <a:pt x="5856160" y="6096"/>
                                </a:lnTo>
                                <a:lnTo>
                                  <a:pt x="5856160" y="0"/>
                                </a:lnTo>
                                <a:close/>
                              </a:path>
                              <a:path w="5979795" h="6350">
                                <a:moveTo>
                                  <a:pt x="5979617" y="0"/>
                                </a:moveTo>
                                <a:lnTo>
                                  <a:pt x="5862269" y="0"/>
                                </a:lnTo>
                                <a:lnTo>
                                  <a:pt x="5856173" y="0"/>
                                </a:lnTo>
                                <a:lnTo>
                                  <a:pt x="5856173" y="6096"/>
                                </a:lnTo>
                                <a:lnTo>
                                  <a:pt x="5862269" y="6096"/>
                                </a:lnTo>
                                <a:lnTo>
                                  <a:pt x="5979617" y="6096"/>
                                </a:lnTo>
                                <a:lnTo>
                                  <a:pt x="597961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470.85pt;height:.5pt;mso-position-horizontal-relative:char;mso-position-vertical-relative:line" id="docshapegroup29" coordorigin="0,0" coordsize="9417,10">
                <v:shape style="position:absolute;left:0;top:0;width:9417;height:10" id="docshape30" coordorigin="0,0" coordsize="9417,10" path="m3912,0l0,0,0,10,3912,10,3912,0xm3922,0l3913,0,3913,10,3922,10,3922,0xm4160,0l4150,0,3922,0,3922,10,4150,10,4160,10,4160,0xm4654,0l4645,0,4160,0,4160,10,4645,10,4654,10,4654,0xm4890,0l4880,0,4880,0,4654,0,4654,10,4880,10,4880,10,4890,10,4890,0xm5672,0l5663,0,5463,0,5454,0,4931,0,4921,0,4890,0,4890,10,4921,10,4931,10,5454,10,5463,10,5663,10,5672,10,5672,0xm6464,0l6265,0,6255,0,5672,0,5672,10,6255,10,6265,10,6464,10,6464,0xm6699,0l6474,0,6464,0,6464,10,6474,10,6699,10,6699,0xm7081,0l7071,0,6709,0,6699,0,6699,10,6709,10,7071,10,7081,10,7081,0xm7621,0l7081,0,7081,10,7621,10,7621,0xm7631,0l7622,0,7622,10,7631,10,7631,0xm8625,0l8615,0,8358,0,8349,0,8150,0,8140,0,7631,0,7631,10,8140,10,8150,10,8349,10,8358,10,8615,10,8625,10,8625,0xm9218,0l9208,0,8625,0,8625,10,9208,10,9218,10,9218,0xm9222,0l9218,0,9218,10,9222,10,9222,0xm9417,0l9232,0,9222,0,9222,10,9232,10,9417,10,9417,0xe" filled="true" fillcolor="#000000" stroked="false">
                  <v:path arrowok="t"/>
                  <v:fill type="solid"/>
                </v:shape>
              </v:group>
            </w:pict>
          </mc:Fallback>
        </mc:AlternateContent>
      </w:r>
    </w:p>
    <w:p w:rsidR="001708C2" w:rsidRDefault="001708C2">
      <w:pPr>
        <w:pStyle w:val="BodyText"/>
        <w:spacing w:line="20" w:lineRule="exact"/>
        <w:rPr>
          <w:sz w:val="2"/>
        </w:rPr>
        <w:sectPr w:rsidR="001708C2">
          <w:pgSz w:w="12240" w:h="15840"/>
          <w:pgMar w:top="1360" w:right="1080" w:bottom="1200" w:left="720" w:header="0" w:footer="1015" w:gutter="0"/>
          <w:cols w:space="720"/>
        </w:sectPr>
      </w:pPr>
    </w:p>
    <w:p w:rsidR="001708C2" w:rsidRDefault="00216F05">
      <w:pPr>
        <w:pStyle w:val="BodyText"/>
        <w:spacing w:line="260" w:lineRule="exact"/>
        <w:ind w:left="1008"/>
      </w:pPr>
      <w:r>
        <w:rPr>
          <w:noProof/>
        </w:rPr>
        <w:lastRenderedPageBreak/>
        <mc:AlternateContent>
          <mc:Choice Requires="wps">
            <w:drawing>
              <wp:anchor distT="0" distB="0" distL="0" distR="0" simplePos="0" relativeHeight="15736832" behindDoc="0" locked="0" layoutInCell="1" allowOverlap="1">
                <wp:simplePos x="0" y="0"/>
                <wp:positionH relativeFrom="page">
                  <wp:posOffset>6620056</wp:posOffset>
                </wp:positionH>
                <wp:positionV relativeFrom="paragraph">
                  <wp:posOffset>-1377441</wp:posOffset>
                </wp:positionV>
                <wp:extent cx="194310" cy="1273175"/>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1273175"/>
                        </a:xfrm>
                        <a:prstGeom prst="rect">
                          <a:avLst/>
                        </a:prstGeom>
                      </wps:spPr>
                      <wps:txbx>
                        <w:txbxContent>
                          <w:p w:rsidR="001708C2" w:rsidRDefault="00216F05">
                            <w:pPr>
                              <w:spacing w:before="10"/>
                              <w:ind w:left="20"/>
                              <w:rPr>
                                <w:b/>
                                <w:sz w:val="24"/>
                              </w:rPr>
                            </w:pPr>
                            <w:r>
                              <w:rPr>
                                <w:b/>
                                <w:sz w:val="24"/>
                              </w:rPr>
                              <w:t>Strongly</w:t>
                            </w:r>
                            <w:r>
                              <w:rPr>
                                <w:b/>
                                <w:spacing w:val="-1"/>
                                <w:sz w:val="24"/>
                              </w:rPr>
                              <w:t xml:space="preserve"> </w:t>
                            </w:r>
                            <w:r>
                              <w:rPr>
                                <w:b/>
                                <w:spacing w:val="-2"/>
                                <w:sz w:val="24"/>
                              </w:rPr>
                              <w:t>Disagreed</w:t>
                            </w:r>
                          </w:p>
                        </w:txbxContent>
                      </wps:txbx>
                      <wps:bodyPr vert="vert"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521.264282pt;margin-top:-108.459991pt;width:15.3pt;height:100.25pt;mso-position-horizontal-relative:page;mso-position-vertical-relative:paragraph;z-index:15736832" type="#_x0000_t202" id="docshape31" filled="false" stroked="false">
                <v:textbox inset="0,0,0,0" style="layout-flow:vertical">
                  <w:txbxContent>
                    <w:p>
                      <w:pPr>
                        <w:spacing w:before="10"/>
                        <w:ind w:left="20" w:right="0" w:firstLine="0"/>
                        <w:jc w:val="left"/>
                        <w:rPr>
                          <w:b/>
                          <w:sz w:val="24"/>
                        </w:rPr>
                      </w:pPr>
                      <w:r>
                        <w:rPr>
                          <w:b/>
                          <w:sz w:val="24"/>
                        </w:rPr>
                        <w:t>Strongly</w:t>
                      </w:r>
                      <w:r>
                        <w:rPr>
                          <w:b/>
                          <w:spacing w:val="-1"/>
                          <w:sz w:val="24"/>
                        </w:rPr>
                        <w:t> </w:t>
                      </w:r>
                      <w:r>
                        <w:rPr>
                          <w:b/>
                          <w:spacing w:val="-2"/>
                          <w:sz w:val="24"/>
                        </w:rPr>
                        <w:t>Disagreed</w:t>
                      </w:r>
                    </w:p>
                  </w:txbxContent>
                </v:textbox>
                <w10:wrap type="none"/>
              </v:shape>
            </w:pict>
          </mc:Fallback>
        </mc:AlternateContent>
      </w:r>
      <w:r>
        <w:rPr>
          <w:noProof/>
        </w:rPr>
        <mc:AlternateContent>
          <mc:Choice Requires="wps">
            <w:drawing>
              <wp:anchor distT="0" distB="0" distL="0" distR="0" simplePos="0" relativeHeight="15738880" behindDoc="0" locked="0" layoutInCell="1" allowOverlap="1">
                <wp:simplePos x="0" y="0"/>
                <wp:positionH relativeFrom="page">
                  <wp:posOffset>4234615</wp:posOffset>
                </wp:positionH>
                <wp:positionV relativeFrom="paragraph">
                  <wp:posOffset>-1377441</wp:posOffset>
                </wp:positionV>
                <wp:extent cx="194310" cy="1094740"/>
                <wp:effectExtent l="0" t="0" r="0" b="0"/>
                <wp:wrapNone/>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1094740"/>
                        </a:xfrm>
                        <a:prstGeom prst="rect">
                          <a:avLst/>
                        </a:prstGeom>
                      </wps:spPr>
                      <wps:txbx>
                        <w:txbxContent>
                          <w:p w:rsidR="001708C2" w:rsidRDefault="00216F05">
                            <w:pPr>
                              <w:spacing w:before="10"/>
                              <w:ind w:left="20"/>
                              <w:rPr>
                                <w:b/>
                                <w:sz w:val="24"/>
                              </w:rPr>
                            </w:pPr>
                            <w:r>
                              <w:rPr>
                                <w:b/>
                                <w:sz w:val="24"/>
                              </w:rPr>
                              <w:t>Strongly</w:t>
                            </w:r>
                            <w:r>
                              <w:rPr>
                                <w:b/>
                                <w:spacing w:val="-2"/>
                                <w:sz w:val="24"/>
                              </w:rPr>
                              <w:t xml:space="preserve"> Agreed</w:t>
                            </w:r>
                          </w:p>
                        </w:txbxContent>
                      </wps:txbx>
                      <wps:bodyPr vert="vert"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33.434296pt;margin-top:-108.459991pt;width:15.3pt;height:86.2pt;mso-position-horizontal-relative:page;mso-position-vertical-relative:paragraph;z-index:15738880" type="#_x0000_t202" id="docshape32" filled="false" stroked="false">
                <v:textbox inset="0,0,0,0" style="layout-flow:vertical">
                  <w:txbxContent>
                    <w:p>
                      <w:pPr>
                        <w:spacing w:before="10"/>
                        <w:ind w:left="20" w:right="0" w:firstLine="0"/>
                        <w:jc w:val="left"/>
                        <w:rPr>
                          <w:b/>
                          <w:sz w:val="24"/>
                        </w:rPr>
                      </w:pPr>
                      <w:r>
                        <w:rPr>
                          <w:b/>
                          <w:sz w:val="24"/>
                        </w:rPr>
                        <w:t>Strongly</w:t>
                      </w:r>
                      <w:r>
                        <w:rPr>
                          <w:b/>
                          <w:spacing w:val="-2"/>
                          <w:sz w:val="24"/>
                        </w:rPr>
                        <w:t> Agreed</w:t>
                      </w:r>
                    </w:p>
                  </w:txbxContent>
                </v:textbox>
                <w10:wrap type="none"/>
              </v:shape>
            </w:pict>
          </mc:Fallback>
        </mc:AlternateContent>
      </w:r>
      <w:proofErr w:type="gramStart"/>
      <w:r>
        <w:t>Early</w:t>
      </w:r>
      <w:r>
        <w:rPr>
          <w:spacing w:val="33"/>
        </w:rPr>
        <w:t xml:space="preserve">  </w:t>
      </w:r>
      <w:r>
        <w:t>involvement</w:t>
      </w:r>
      <w:proofErr w:type="gramEnd"/>
      <w:r>
        <w:rPr>
          <w:spacing w:val="35"/>
        </w:rPr>
        <w:t xml:space="preserve">  </w:t>
      </w:r>
      <w:r>
        <w:t>of</w:t>
      </w:r>
      <w:r>
        <w:rPr>
          <w:spacing w:val="37"/>
        </w:rPr>
        <w:t xml:space="preserve">  </w:t>
      </w:r>
      <w:r>
        <w:rPr>
          <w:spacing w:val="-2"/>
        </w:rPr>
        <w:t>stakeholders</w:t>
      </w:r>
    </w:p>
    <w:p w:rsidR="001708C2" w:rsidRDefault="00216F05">
      <w:pPr>
        <w:pStyle w:val="BodyText"/>
        <w:spacing w:before="139" w:line="360" w:lineRule="auto"/>
        <w:ind w:left="1008" w:right="38"/>
      </w:pPr>
      <w:proofErr w:type="gramStart"/>
      <w:r>
        <w:t>improves</w:t>
      </w:r>
      <w:proofErr w:type="gramEnd"/>
      <w:r>
        <w:rPr>
          <w:spacing w:val="80"/>
        </w:rPr>
        <w:t xml:space="preserve"> </w:t>
      </w:r>
      <w:r>
        <w:t>the</w:t>
      </w:r>
      <w:r>
        <w:rPr>
          <w:spacing w:val="80"/>
        </w:rPr>
        <w:t xml:space="preserve"> </w:t>
      </w:r>
      <w:r>
        <w:t>relevance</w:t>
      </w:r>
      <w:r>
        <w:rPr>
          <w:spacing w:val="80"/>
        </w:rPr>
        <w:t xml:space="preserve"> </w:t>
      </w:r>
      <w:r>
        <w:t>of</w:t>
      </w:r>
      <w:r>
        <w:rPr>
          <w:spacing w:val="80"/>
        </w:rPr>
        <w:t xml:space="preserve"> </w:t>
      </w:r>
      <w:r>
        <w:t xml:space="preserve">project </w:t>
      </w:r>
      <w:r>
        <w:rPr>
          <w:spacing w:val="-2"/>
        </w:rPr>
        <w:t>plans</w:t>
      </w:r>
    </w:p>
    <w:p w:rsidR="001708C2" w:rsidRDefault="00216F05">
      <w:pPr>
        <w:pStyle w:val="BodyText"/>
        <w:tabs>
          <w:tab w:val="left" w:pos="1294"/>
          <w:tab w:val="left" w:pos="2331"/>
          <w:tab w:val="left" w:pos="3253"/>
          <w:tab w:val="left" w:pos="4246"/>
        </w:tabs>
        <w:spacing w:line="260" w:lineRule="exact"/>
        <w:ind w:left="512"/>
        <w:jc w:val="center"/>
      </w:pPr>
      <w:r>
        <w:br w:type="column"/>
      </w:r>
      <w:r>
        <w:rPr>
          <w:spacing w:val="-5"/>
        </w:rPr>
        <w:lastRenderedPageBreak/>
        <w:t>66%</w:t>
      </w:r>
      <w:r>
        <w:tab/>
      </w:r>
      <w:r>
        <w:rPr>
          <w:spacing w:val="-5"/>
        </w:rPr>
        <w:t>34%</w:t>
      </w:r>
      <w:r>
        <w:tab/>
      </w:r>
      <w:r>
        <w:rPr>
          <w:spacing w:val="-5"/>
        </w:rPr>
        <w:t>0%</w:t>
      </w:r>
      <w:r>
        <w:tab/>
      </w:r>
      <w:r>
        <w:rPr>
          <w:spacing w:val="-5"/>
        </w:rPr>
        <w:t>0%</w:t>
      </w:r>
      <w:r>
        <w:tab/>
      </w:r>
      <w:r>
        <w:rPr>
          <w:spacing w:val="-5"/>
        </w:rPr>
        <w:t>0%</w:t>
      </w:r>
    </w:p>
    <w:p w:rsidR="001708C2" w:rsidRDefault="001708C2">
      <w:pPr>
        <w:pStyle w:val="BodyText"/>
        <w:spacing w:line="260" w:lineRule="exact"/>
        <w:jc w:val="center"/>
        <w:sectPr w:rsidR="001708C2">
          <w:type w:val="continuous"/>
          <w:pgSz w:w="12240" w:h="15840"/>
          <w:pgMar w:top="1360" w:right="1080" w:bottom="280" w:left="720" w:header="0" w:footer="1015" w:gutter="0"/>
          <w:cols w:num="2" w:space="720" w:equalWidth="0">
            <w:col w:w="4743" w:space="138"/>
            <w:col w:w="5559"/>
          </w:cols>
        </w:sectPr>
      </w:pPr>
    </w:p>
    <w:p w:rsidR="001708C2" w:rsidRDefault="001708C2">
      <w:pPr>
        <w:pStyle w:val="BodyText"/>
        <w:spacing w:before="2"/>
        <w:rPr>
          <w:sz w:val="16"/>
        </w:rPr>
      </w:pPr>
    </w:p>
    <w:p w:rsidR="001708C2" w:rsidRDefault="001708C2">
      <w:pPr>
        <w:pStyle w:val="BodyText"/>
        <w:rPr>
          <w:sz w:val="16"/>
        </w:rPr>
        <w:sectPr w:rsidR="001708C2">
          <w:type w:val="continuous"/>
          <w:pgSz w:w="12240" w:h="15840"/>
          <w:pgMar w:top="1360" w:right="1080" w:bottom="280" w:left="720" w:header="0" w:footer="1015" w:gutter="0"/>
          <w:cols w:space="720"/>
        </w:sectPr>
      </w:pPr>
    </w:p>
    <w:p w:rsidR="001708C2" w:rsidRDefault="00216F05">
      <w:pPr>
        <w:pStyle w:val="BodyText"/>
        <w:spacing w:before="90" w:line="360" w:lineRule="auto"/>
        <w:ind w:left="1008" w:right="38"/>
        <w:jc w:val="both"/>
      </w:pPr>
      <w:r>
        <w:lastRenderedPageBreak/>
        <w:t xml:space="preserve">Engaging local communities </w:t>
      </w:r>
      <w:r>
        <w:t>in planning increases project acceptance and support</w:t>
      </w:r>
    </w:p>
    <w:p w:rsidR="001708C2" w:rsidRDefault="00216F05">
      <w:pPr>
        <w:pStyle w:val="BodyText"/>
        <w:tabs>
          <w:tab w:val="left" w:pos="1294"/>
          <w:tab w:val="left" w:pos="2331"/>
          <w:tab w:val="left" w:pos="3253"/>
          <w:tab w:val="left" w:pos="4246"/>
        </w:tabs>
        <w:spacing w:before="90"/>
        <w:ind w:left="512"/>
        <w:jc w:val="center"/>
      </w:pPr>
      <w:r>
        <w:br w:type="column"/>
      </w:r>
      <w:r>
        <w:rPr>
          <w:spacing w:val="-5"/>
        </w:rPr>
        <w:lastRenderedPageBreak/>
        <w:t>58%</w:t>
      </w:r>
      <w:r>
        <w:tab/>
      </w:r>
      <w:r>
        <w:rPr>
          <w:spacing w:val="-5"/>
        </w:rPr>
        <w:t>42%</w:t>
      </w:r>
      <w:r>
        <w:tab/>
      </w:r>
      <w:r>
        <w:rPr>
          <w:spacing w:val="-5"/>
        </w:rPr>
        <w:t>0%</w:t>
      </w:r>
      <w:r>
        <w:tab/>
      </w:r>
      <w:r>
        <w:rPr>
          <w:spacing w:val="-5"/>
        </w:rPr>
        <w:t>0%</w:t>
      </w:r>
      <w:r>
        <w:tab/>
      </w:r>
      <w:r>
        <w:rPr>
          <w:spacing w:val="-5"/>
        </w:rPr>
        <w:t>0%</w:t>
      </w:r>
    </w:p>
    <w:p w:rsidR="001708C2" w:rsidRDefault="001708C2">
      <w:pPr>
        <w:pStyle w:val="BodyText"/>
        <w:jc w:val="center"/>
        <w:sectPr w:rsidR="001708C2">
          <w:type w:val="continuous"/>
          <w:pgSz w:w="12240" w:h="15840"/>
          <w:pgMar w:top="1360" w:right="1080" w:bottom="280" w:left="720" w:header="0" w:footer="1015" w:gutter="0"/>
          <w:cols w:num="2" w:space="720" w:equalWidth="0">
            <w:col w:w="4746" w:space="134"/>
            <w:col w:w="5560"/>
          </w:cols>
        </w:sectPr>
      </w:pPr>
    </w:p>
    <w:p w:rsidR="001708C2" w:rsidRDefault="001708C2">
      <w:pPr>
        <w:pStyle w:val="BodyText"/>
        <w:spacing w:before="2"/>
        <w:rPr>
          <w:sz w:val="16"/>
        </w:rPr>
      </w:pPr>
    </w:p>
    <w:p w:rsidR="001708C2" w:rsidRDefault="001708C2">
      <w:pPr>
        <w:pStyle w:val="BodyText"/>
        <w:rPr>
          <w:sz w:val="16"/>
        </w:rPr>
        <w:sectPr w:rsidR="001708C2">
          <w:type w:val="continuous"/>
          <w:pgSz w:w="12240" w:h="15840"/>
          <w:pgMar w:top="1360" w:right="1080" w:bottom="280" w:left="720" w:header="0" w:footer="1015" w:gutter="0"/>
          <w:cols w:space="720"/>
        </w:sectPr>
      </w:pPr>
    </w:p>
    <w:p w:rsidR="001708C2" w:rsidRDefault="00216F05">
      <w:pPr>
        <w:pStyle w:val="BodyText"/>
        <w:spacing w:before="90" w:line="360" w:lineRule="auto"/>
        <w:ind w:left="1008" w:right="38"/>
        <w:jc w:val="both"/>
      </w:pPr>
      <w:r>
        <w:lastRenderedPageBreak/>
        <w:t xml:space="preserve">Stakeholder input leads to more effective identification of project </w:t>
      </w:r>
      <w:r>
        <w:rPr>
          <w:spacing w:val="-2"/>
        </w:rPr>
        <w:t>priorities</w:t>
      </w:r>
    </w:p>
    <w:p w:rsidR="001708C2" w:rsidRDefault="00216F05">
      <w:pPr>
        <w:pStyle w:val="BodyText"/>
        <w:tabs>
          <w:tab w:val="left" w:pos="1294"/>
          <w:tab w:val="left" w:pos="2331"/>
          <w:tab w:val="left" w:pos="3253"/>
          <w:tab w:val="left" w:pos="4246"/>
        </w:tabs>
        <w:spacing w:before="90"/>
        <w:ind w:left="512"/>
        <w:jc w:val="center"/>
      </w:pPr>
      <w:r>
        <w:br w:type="column"/>
      </w:r>
      <w:r>
        <w:rPr>
          <w:spacing w:val="-5"/>
        </w:rPr>
        <w:lastRenderedPageBreak/>
        <w:t>62%</w:t>
      </w:r>
      <w:r>
        <w:tab/>
      </w:r>
      <w:r>
        <w:rPr>
          <w:spacing w:val="-5"/>
        </w:rPr>
        <w:t>38%</w:t>
      </w:r>
      <w:r>
        <w:tab/>
      </w:r>
      <w:r>
        <w:rPr>
          <w:spacing w:val="-5"/>
        </w:rPr>
        <w:t>0%</w:t>
      </w:r>
      <w:r>
        <w:tab/>
      </w:r>
      <w:r>
        <w:rPr>
          <w:spacing w:val="-5"/>
        </w:rPr>
        <w:t>0%</w:t>
      </w:r>
      <w:r>
        <w:tab/>
      </w:r>
      <w:r>
        <w:rPr>
          <w:spacing w:val="-5"/>
        </w:rPr>
        <w:t>0%</w:t>
      </w:r>
    </w:p>
    <w:p w:rsidR="001708C2" w:rsidRDefault="001708C2">
      <w:pPr>
        <w:pStyle w:val="BodyText"/>
        <w:jc w:val="center"/>
        <w:sectPr w:rsidR="001708C2">
          <w:type w:val="continuous"/>
          <w:pgSz w:w="12240" w:h="15840"/>
          <w:pgMar w:top="1360" w:right="1080" w:bottom="280" w:left="720" w:header="0" w:footer="1015" w:gutter="0"/>
          <w:cols w:num="2" w:space="720" w:equalWidth="0">
            <w:col w:w="4744" w:space="136"/>
            <w:col w:w="5560"/>
          </w:cols>
        </w:sectPr>
      </w:pPr>
    </w:p>
    <w:p w:rsidR="001708C2" w:rsidRDefault="00216F05">
      <w:pPr>
        <w:pStyle w:val="BodyText"/>
        <w:tabs>
          <w:tab w:val="left" w:pos="1734"/>
          <w:tab w:val="left" w:pos="2185"/>
          <w:tab w:val="left" w:pos="3543"/>
        </w:tabs>
        <w:spacing w:before="74" w:line="360" w:lineRule="auto"/>
        <w:ind w:left="1008" w:right="38"/>
      </w:pPr>
      <w:r>
        <w:rPr>
          <w:spacing w:val="-4"/>
        </w:rPr>
        <w:lastRenderedPageBreak/>
        <w:t>Lack</w:t>
      </w:r>
      <w:r>
        <w:tab/>
      </w:r>
      <w:r>
        <w:rPr>
          <w:spacing w:val="-6"/>
        </w:rPr>
        <w:t>of</w:t>
      </w:r>
      <w:r>
        <w:tab/>
      </w:r>
      <w:r>
        <w:rPr>
          <w:spacing w:val="-2"/>
        </w:rPr>
        <w:t>stakeholder</w:t>
      </w:r>
      <w:r>
        <w:tab/>
      </w:r>
      <w:r>
        <w:rPr>
          <w:spacing w:val="-2"/>
        </w:rPr>
        <w:t xml:space="preserve">engagement </w:t>
      </w:r>
      <w:r>
        <w:t>results in poor planning decisions</w:t>
      </w:r>
    </w:p>
    <w:p w:rsidR="001708C2" w:rsidRDefault="00216F05">
      <w:pPr>
        <w:pStyle w:val="BodyText"/>
        <w:tabs>
          <w:tab w:val="left" w:pos="1294"/>
          <w:tab w:val="left" w:pos="2331"/>
          <w:tab w:val="left" w:pos="3253"/>
          <w:tab w:val="left" w:pos="4246"/>
        </w:tabs>
        <w:spacing w:before="74"/>
        <w:ind w:left="512"/>
        <w:jc w:val="center"/>
      </w:pPr>
      <w:r>
        <w:br w:type="column"/>
      </w:r>
      <w:r>
        <w:rPr>
          <w:spacing w:val="-5"/>
        </w:rPr>
        <w:lastRenderedPageBreak/>
        <w:t>55%</w:t>
      </w:r>
      <w:r>
        <w:tab/>
      </w:r>
      <w:r>
        <w:rPr>
          <w:spacing w:val="-5"/>
        </w:rPr>
        <w:t>45%</w:t>
      </w:r>
      <w:r>
        <w:tab/>
      </w:r>
      <w:r>
        <w:rPr>
          <w:spacing w:val="-5"/>
        </w:rPr>
        <w:t>0%</w:t>
      </w:r>
      <w:r>
        <w:tab/>
      </w:r>
      <w:r>
        <w:rPr>
          <w:spacing w:val="-5"/>
        </w:rPr>
        <w:t>0%</w:t>
      </w:r>
      <w:r>
        <w:tab/>
      </w:r>
      <w:r>
        <w:rPr>
          <w:spacing w:val="-5"/>
        </w:rPr>
        <w:t>0%</w:t>
      </w:r>
    </w:p>
    <w:p w:rsidR="001708C2" w:rsidRDefault="001708C2">
      <w:pPr>
        <w:pStyle w:val="BodyText"/>
        <w:jc w:val="center"/>
        <w:sectPr w:rsidR="001708C2">
          <w:pgSz w:w="12240" w:h="15840"/>
          <w:pgMar w:top="1360" w:right="1080" w:bottom="1200" w:left="720" w:header="0" w:footer="1015" w:gutter="0"/>
          <w:cols w:num="2" w:space="720" w:equalWidth="0">
            <w:col w:w="4742" w:space="138"/>
            <w:col w:w="5560"/>
          </w:cols>
        </w:sectPr>
      </w:pPr>
    </w:p>
    <w:p w:rsidR="001708C2" w:rsidRDefault="001708C2">
      <w:pPr>
        <w:pStyle w:val="BodyText"/>
        <w:spacing w:before="3"/>
        <w:rPr>
          <w:sz w:val="16"/>
        </w:rPr>
      </w:pPr>
    </w:p>
    <w:p w:rsidR="001708C2" w:rsidRDefault="001708C2">
      <w:pPr>
        <w:pStyle w:val="BodyText"/>
        <w:rPr>
          <w:sz w:val="16"/>
        </w:rPr>
        <w:sectPr w:rsidR="001708C2">
          <w:type w:val="continuous"/>
          <w:pgSz w:w="12240" w:h="15840"/>
          <w:pgMar w:top="1360" w:right="1080" w:bottom="280" w:left="720" w:header="0" w:footer="1015" w:gutter="0"/>
          <w:cols w:space="720"/>
        </w:sectPr>
      </w:pPr>
    </w:p>
    <w:p w:rsidR="001708C2" w:rsidRDefault="00216F05">
      <w:pPr>
        <w:pStyle w:val="BodyText"/>
        <w:spacing w:before="90" w:line="360" w:lineRule="auto"/>
        <w:ind w:left="1008" w:right="38"/>
        <w:jc w:val="both"/>
      </w:pPr>
      <w:r>
        <w:lastRenderedPageBreak/>
        <w:t>Collaboration with stakeholders helps identify and mitigate potential project risks early</w:t>
      </w:r>
    </w:p>
    <w:p w:rsidR="001708C2" w:rsidRDefault="00216F05">
      <w:pPr>
        <w:pStyle w:val="BodyText"/>
        <w:tabs>
          <w:tab w:val="left" w:pos="1294"/>
          <w:tab w:val="left" w:pos="2331"/>
          <w:tab w:val="left" w:pos="3253"/>
          <w:tab w:val="left" w:pos="4246"/>
        </w:tabs>
        <w:spacing w:before="90"/>
        <w:ind w:left="512"/>
        <w:jc w:val="center"/>
      </w:pPr>
      <w:r>
        <w:br w:type="column"/>
      </w:r>
      <w:r>
        <w:rPr>
          <w:spacing w:val="-5"/>
        </w:rPr>
        <w:lastRenderedPageBreak/>
        <w:t>50%</w:t>
      </w:r>
      <w:r>
        <w:tab/>
      </w:r>
      <w:r>
        <w:rPr>
          <w:spacing w:val="-5"/>
        </w:rPr>
        <w:t>50%</w:t>
      </w:r>
      <w:r>
        <w:tab/>
      </w:r>
      <w:r>
        <w:rPr>
          <w:spacing w:val="-5"/>
        </w:rPr>
        <w:t>0%</w:t>
      </w:r>
      <w:r>
        <w:tab/>
      </w:r>
      <w:r>
        <w:rPr>
          <w:spacing w:val="-5"/>
        </w:rPr>
        <w:t>0%</w:t>
      </w:r>
      <w:r>
        <w:tab/>
      </w:r>
      <w:r>
        <w:rPr>
          <w:spacing w:val="-5"/>
        </w:rPr>
        <w:t>0%</w:t>
      </w:r>
    </w:p>
    <w:p w:rsidR="001708C2" w:rsidRDefault="001708C2">
      <w:pPr>
        <w:pStyle w:val="BodyText"/>
        <w:jc w:val="center"/>
        <w:sectPr w:rsidR="001708C2">
          <w:type w:val="continuous"/>
          <w:pgSz w:w="12240" w:h="15840"/>
          <w:pgMar w:top="1360" w:right="1080" w:bottom="280" w:left="720" w:header="0" w:footer="1015" w:gutter="0"/>
          <w:cols w:num="2" w:space="720" w:equalWidth="0">
            <w:col w:w="4744" w:space="137"/>
            <w:col w:w="5559"/>
          </w:cols>
        </w:sectPr>
      </w:pPr>
    </w:p>
    <w:p w:rsidR="001708C2" w:rsidRDefault="00216F05">
      <w:pPr>
        <w:pStyle w:val="BodyText"/>
        <w:spacing w:before="274" w:line="360" w:lineRule="auto"/>
        <w:ind w:left="1008" w:right="352"/>
        <w:jc w:val="both"/>
      </w:pPr>
      <w:r>
        <w:lastRenderedPageBreak/>
        <w:t>The</w:t>
      </w:r>
      <w:r>
        <w:t xml:space="preserve"> majority of the strongly agree response revealed that, early stakeholder involvement is essential for ensuring that the project aligns with the real needs and priorities of the community. By involving key stakeholders such as local leaders, government rep</w:t>
      </w:r>
      <w:r>
        <w:t>resentatives, and community members from the outset, project planners can gather valuable insights into local conditions and challenges. This helps in crafting project plans that are not only relevant but also realistic, addressing the most pressing issues</w:t>
      </w:r>
      <w:r>
        <w:t xml:space="preserve"> faced by</w:t>
      </w:r>
      <w:r>
        <w:rPr>
          <w:spacing w:val="-2"/>
        </w:rPr>
        <w:t xml:space="preserve"> </w:t>
      </w:r>
      <w:r>
        <w:t>the target group. Without early input, projects may</w:t>
      </w:r>
      <w:r>
        <w:rPr>
          <w:spacing w:val="-6"/>
        </w:rPr>
        <w:t xml:space="preserve"> </w:t>
      </w:r>
      <w:r>
        <w:t>miss critical nuances and fail to meet the actual needs of the beneficiaries. A large number of strongly</w:t>
      </w:r>
      <w:r>
        <w:rPr>
          <w:spacing w:val="-4"/>
        </w:rPr>
        <w:t xml:space="preserve"> </w:t>
      </w:r>
      <w:r>
        <w:t>agree response revealed that, when local communities are</w:t>
      </w:r>
      <w:r>
        <w:rPr>
          <w:spacing w:val="-1"/>
        </w:rPr>
        <w:t xml:space="preserve"> </w:t>
      </w:r>
      <w:r>
        <w:t>actively engaged in the planning</w:t>
      </w:r>
      <w:r>
        <w:t xml:space="preserve"> phase, they feel a sense of ownership over the project, which significantly increases the likelihood of its acceptance and success. Local communities are often more familiar with the socio-cultural dynamics, risks, and potential challenges that</w:t>
      </w:r>
      <w:r>
        <w:rPr>
          <w:spacing w:val="40"/>
        </w:rPr>
        <w:t xml:space="preserve"> </w:t>
      </w:r>
      <w:r>
        <w:t>could affe</w:t>
      </w:r>
      <w:r>
        <w:t>ct the project. By involving them, you create a sense of shared responsibility and trust, leading to better collaboration during implementation and monitoring phases. Community support can also help mitigate opposition, reducing the risk of delays or aband</w:t>
      </w:r>
      <w:r>
        <w:t>onment of the project. The dominance response of strongly agree indicated that, stakeholder input is invaluable in identifying which issues should be prioritized in a donor- funded project. These stakeholders, including local citizens, government officials</w:t>
      </w:r>
      <w:r>
        <w:t xml:space="preserve">, and sector experts, provide diverse perspectives on what needs to be addressed first. For example, a community may prioritize clean water access over road infrastructure if that is more pressing in their daily lives. Including these perspectives ensures </w:t>
      </w:r>
      <w:r>
        <w:t>that the project focuses on the most critical needs, making the project more impactful and aligned with the aspirations of the community it is meant to serve. A large percentage of strongly agree response revealed that, excluding stakeholders from the plan</w:t>
      </w:r>
      <w:r>
        <w:t>ning process can lead to poor decisions that are disconnected from the community's needs. Without the input of those directly affected by the project,</w:t>
      </w:r>
      <w:r>
        <w:rPr>
          <w:spacing w:val="64"/>
          <w:w w:val="150"/>
        </w:rPr>
        <w:t xml:space="preserve"> </w:t>
      </w:r>
      <w:r>
        <w:t>planners</w:t>
      </w:r>
      <w:r>
        <w:rPr>
          <w:spacing w:val="63"/>
          <w:w w:val="150"/>
        </w:rPr>
        <w:t xml:space="preserve"> </w:t>
      </w:r>
      <w:r>
        <w:t>risk</w:t>
      </w:r>
      <w:r>
        <w:rPr>
          <w:spacing w:val="64"/>
          <w:w w:val="150"/>
        </w:rPr>
        <w:t xml:space="preserve"> </w:t>
      </w:r>
      <w:r>
        <w:t>implementing</w:t>
      </w:r>
      <w:r>
        <w:rPr>
          <w:spacing w:val="61"/>
          <w:w w:val="150"/>
        </w:rPr>
        <w:t xml:space="preserve"> </w:t>
      </w:r>
      <w:r>
        <w:t>solutions</w:t>
      </w:r>
      <w:r>
        <w:rPr>
          <w:spacing w:val="63"/>
          <w:w w:val="150"/>
        </w:rPr>
        <w:t xml:space="preserve"> </w:t>
      </w:r>
      <w:r>
        <w:t>that</w:t>
      </w:r>
      <w:r>
        <w:rPr>
          <w:spacing w:val="63"/>
          <w:w w:val="150"/>
        </w:rPr>
        <w:t xml:space="preserve"> </w:t>
      </w:r>
      <w:r>
        <w:t>are</w:t>
      </w:r>
      <w:r>
        <w:rPr>
          <w:spacing w:val="62"/>
          <w:w w:val="150"/>
        </w:rPr>
        <w:t xml:space="preserve"> </w:t>
      </w:r>
      <w:r>
        <w:t>impractical,</w:t>
      </w:r>
      <w:r>
        <w:rPr>
          <w:spacing w:val="65"/>
          <w:w w:val="150"/>
        </w:rPr>
        <w:t xml:space="preserve"> </w:t>
      </w:r>
      <w:r>
        <w:t>irrelevant,</w:t>
      </w:r>
      <w:r>
        <w:rPr>
          <w:spacing w:val="64"/>
          <w:w w:val="150"/>
        </w:rPr>
        <w:t xml:space="preserve"> </w:t>
      </w:r>
      <w:r>
        <w:t>or</w:t>
      </w:r>
      <w:r>
        <w:rPr>
          <w:spacing w:val="64"/>
          <w:w w:val="150"/>
        </w:rPr>
        <w:t xml:space="preserve"> </w:t>
      </w:r>
      <w:r>
        <w:rPr>
          <w:spacing w:val="-4"/>
        </w:rPr>
        <w:t>even</w:t>
      </w:r>
    </w:p>
    <w:p w:rsidR="001708C2" w:rsidRDefault="001708C2">
      <w:pPr>
        <w:pStyle w:val="BodyText"/>
        <w:spacing w:line="360" w:lineRule="auto"/>
        <w:jc w:val="both"/>
        <w:sectPr w:rsidR="001708C2">
          <w:type w:val="continuous"/>
          <w:pgSz w:w="12240" w:h="15840"/>
          <w:pgMar w:top="1360" w:right="1080" w:bottom="280" w:left="720" w:header="0" w:footer="1015" w:gutter="0"/>
          <w:cols w:space="720"/>
        </w:sectPr>
      </w:pPr>
    </w:p>
    <w:p w:rsidR="001708C2" w:rsidRDefault="00216F05">
      <w:pPr>
        <w:pStyle w:val="BodyText"/>
        <w:spacing w:before="74" w:line="360" w:lineRule="auto"/>
        <w:ind w:left="1008" w:right="356"/>
        <w:jc w:val="both"/>
      </w:pPr>
      <w:proofErr w:type="gramStart"/>
      <w:r>
        <w:lastRenderedPageBreak/>
        <w:t>counterproductive</w:t>
      </w:r>
      <w:proofErr w:type="gramEnd"/>
      <w:r>
        <w:t>. For instance, a project designed without local input might overlook important cultural, social, or economic factors, leading to inefficiencies and the failure to achieve desired outcomes. Stakeholder engagement is crucial in avoiding suc</w:t>
      </w:r>
      <w:r>
        <w:t>h mistakes and ensuring that the project plan reflects the real challenges on the ground. The majority of the strongly agree response revealed that, collaborating with stakeholders throughout the project lifecycle</w:t>
      </w:r>
      <w:r>
        <w:rPr>
          <w:spacing w:val="-1"/>
        </w:rPr>
        <w:t xml:space="preserve"> </w:t>
      </w:r>
      <w:r>
        <w:t>helps</w:t>
      </w:r>
      <w:r>
        <w:rPr>
          <w:spacing w:val="-2"/>
        </w:rPr>
        <w:t xml:space="preserve"> </w:t>
      </w:r>
      <w:r>
        <w:t>to</w:t>
      </w:r>
      <w:r>
        <w:rPr>
          <w:spacing w:val="-2"/>
        </w:rPr>
        <w:t xml:space="preserve"> </w:t>
      </w:r>
      <w:r>
        <w:t>identify</w:t>
      </w:r>
      <w:r>
        <w:rPr>
          <w:spacing w:val="-5"/>
        </w:rPr>
        <w:t xml:space="preserve"> </w:t>
      </w:r>
      <w:r>
        <w:t>and</w:t>
      </w:r>
      <w:r>
        <w:rPr>
          <w:spacing w:val="-2"/>
        </w:rPr>
        <w:t xml:space="preserve"> </w:t>
      </w:r>
      <w:r>
        <w:t>mitigate</w:t>
      </w:r>
      <w:r>
        <w:rPr>
          <w:spacing w:val="-2"/>
        </w:rPr>
        <w:t xml:space="preserve"> </w:t>
      </w:r>
      <w:r>
        <w:t>potential</w:t>
      </w:r>
      <w:r>
        <w:rPr>
          <w:spacing w:val="-2"/>
        </w:rPr>
        <w:t xml:space="preserve"> </w:t>
      </w:r>
      <w:r>
        <w:t>r</w:t>
      </w:r>
      <w:r>
        <w:t>isks</w:t>
      </w:r>
      <w:r>
        <w:rPr>
          <w:spacing w:val="-2"/>
        </w:rPr>
        <w:t xml:space="preserve"> </w:t>
      </w:r>
      <w:r>
        <w:t>early</w:t>
      </w:r>
      <w:r>
        <w:rPr>
          <w:spacing w:val="-7"/>
        </w:rPr>
        <w:t xml:space="preserve"> </w:t>
      </w:r>
      <w:r>
        <w:t>on. Stakeholders,</w:t>
      </w:r>
      <w:r>
        <w:rPr>
          <w:spacing w:val="-2"/>
        </w:rPr>
        <w:t xml:space="preserve"> </w:t>
      </w:r>
      <w:r>
        <w:t>particularly</w:t>
      </w:r>
      <w:r>
        <w:rPr>
          <w:spacing w:val="-7"/>
        </w:rPr>
        <w:t xml:space="preserve"> </w:t>
      </w:r>
      <w:r>
        <w:t>local communities, government officials, and technical experts, are often the first to recognize emerging issues such as political instability, environmental concerns, or logistical barriers. Addressing these risks</w:t>
      </w:r>
      <w:r>
        <w:t xml:space="preserve"> proactively ensures that they do not become major obstacles later. Furthermore, engaging stakeholders in risk identification can help in developing more effective</w:t>
      </w:r>
      <w:r>
        <w:rPr>
          <w:spacing w:val="-3"/>
        </w:rPr>
        <w:t xml:space="preserve"> </w:t>
      </w:r>
      <w:r>
        <w:t>mitigation</w:t>
      </w:r>
      <w:r>
        <w:rPr>
          <w:spacing w:val="-2"/>
        </w:rPr>
        <w:t xml:space="preserve"> </w:t>
      </w:r>
      <w:r>
        <w:t>strategies</w:t>
      </w:r>
      <w:r>
        <w:rPr>
          <w:spacing w:val="-2"/>
        </w:rPr>
        <w:t xml:space="preserve"> </w:t>
      </w:r>
      <w:r>
        <w:t>and</w:t>
      </w:r>
      <w:r>
        <w:rPr>
          <w:spacing w:val="-2"/>
        </w:rPr>
        <w:t xml:space="preserve"> </w:t>
      </w:r>
      <w:r>
        <w:t>fostering</w:t>
      </w:r>
      <w:r>
        <w:rPr>
          <w:spacing w:val="-5"/>
        </w:rPr>
        <w:t xml:space="preserve"> </w:t>
      </w:r>
      <w:r>
        <w:t>a</w:t>
      </w:r>
      <w:r>
        <w:rPr>
          <w:spacing w:val="-3"/>
        </w:rPr>
        <w:t xml:space="preserve"> </w:t>
      </w:r>
      <w:r>
        <w:t>cooperative</w:t>
      </w:r>
      <w:r>
        <w:rPr>
          <w:spacing w:val="-3"/>
        </w:rPr>
        <w:t xml:space="preserve"> </w:t>
      </w:r>
      <w:r>
        <w:t>approach</w:t>
      </w:r>
      <w:r>
        <w:rPr>
          <w:spacing w:val="-2"/>
        </w:rPr>
        <w:t xml:space="preserve"> </w:t>
      </w:r>
      <w:r>
        <w:t>to</w:t>
      </w:r>
      <w:r>
        <w:rPr>
          <w:spacing w:val="-2"/>
        </w:rPr>
        <w:t xml:space="preserve"> </w:t>
      </w:r>
      <w:r>
        <w:t>problem-solving,</w:t>
      </w:r>
      <w:r>
        <w:rPr>
          <w:spacing w:val="-2"/>
        </w:rPr>
        <w:t xml:space="preserve"> </w:t>
      </w:r>
      <w:r>
        <w:t>which strengt</w:t>
      </w:r>
      <w:r>
        <w:t>hens the overall project design and implementation.</w:t>
      </w:r>
    </w:p>
    <w:p w:rsidR="001708C2" w:rsidRDefault="001708C2">
      <w:pPr>
        <w:pStyle w:val="BodyText"/>
        <w:spacing w:before="6"/>
      </w:pPr>
    </w:p>
    <w:p w:rsidR="001708C2" w:rsidRDefault="00216F05">
      <w:pPr>
        <w:pStyle w:val="Heading2"/>
        <w:ind w:left="1008"/>
      </w:pPr>
      <w:r>
        <w:rPr>
          <w:noProof/>
        </w:rPr>
        <mc:AlternateContent>
          <mc:Choice Requires="wps">
            <w:drawing>
              <wp:anchor distT="0" distB="0" distL="0" distR="0" simplePos="0" relativeHeight="15739904" behindDoc="0" locked="0" layoutInCell="1" allowOverlap="1">
                <wp:simplePos x="0" y="0"/>
                <wp:positionH relativeFrom="page">
                  <wp:posOffset>6609388</wp:posOffset>
                </wp:positionH>
                <wp:positionV relativeFrom="paragraph">
                  <wp:posOffset>475897</wp:posOffset>
                </wp:positionV>
                <wp:extent cx="194310" cy="1273175"/>
                <wp:effectExtent l="0" t="0" r="0" b="0"/>
                <wp:wrapNone/>
                <wp:docPr id="33" name="Text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1273175"/>
                        </a:xfrm>
                        <a:prstGeom prst="rect">
                          <a:avLst/>
                        </a:prstGeom>
                      </wps:spPr>
                      <wps:txbx>
                        <w:txbxContent>
                          <w:p w:rsidR="001708C2" w:rsidRDefault="00216F05">
                            <w:pPr>
                              <w:spacing w:before="10"/>
                              <w:ind w:left="20"/>
                              <w:rPr>
                                <w:b/>
                                <w:sz w:val="24"/>
                              </w:rPr>
                            </w:pPr>
                            <w:r>
                              <w:rPr>
                                <w:b/>
                                <w:sz w:val="24"/>
                              </w:rPr>
                              <w:t>Strongly</w:t>
                            </w:r>
                            <w:r>
                              <w:rPr>
                                <w:b/>
                                <w:spacing w:val="-1"/>
                                <w:sz w:val="24"/>
                              </w:rPr>
                              <w:t xml:space="preserve"> </w:t>
                            </w:r>
                            <w:r>
                              <w:rPr>
                                <w:b/>
                                <w:spacing w:val="-2"/>
                                <w:sz w:val="24"/>
                              </w:rPr>
                              <w:t>Disagreed</w:t>
                            </w:r>
                          </w:p>
                        </w:txbxContent>
                      </wps:txbx>
                      <wps:bodyPr vert="vert"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520.424316pt;margin-top:37.472267pt;width:15.3pt;height:100.25pt;mso-position-horizontal-relative:page;mso-position-vertical-relative:paragraph;z-index:15739904" type="#_x0000_t202" id="docshape33" filled="false" stroked="false">
                <v:textbox inset="0,0,0,0" style="layout-flow:vertical">
                  <w:txbxContent>
                    <w:p>
                      <w:pPr>
                        <w:spacing w:before="10"/>
                        <w:ind w:left="20" w:right="0" w:firstLine="0"/>
                        <w:jc w:val="left"/>
                        <w:rPr>
                          <w:b/>
                          <w:sz w:val="24"/>
                        </w:rPr>
                      </w:pPr>
                      <w:r>
                        <w:rPr>
                          <w:b/>
                          <w:sz w:val="24"/>
                        </w:rPr>
                        <w:t>Strongly</w:t>
                      </w:r>
                      <w:r>
                        <w:rPr>
                          <w:b/>
                          <w:spacing w:val="-1"/>
                          <w:sz w:val="24"/>
                        </w:rPr>
                        <w:t> </w:t>
                      </w:r>
                      <w:r>
                        <w:rPr>
                          <w:b/>
                          <w:spacing w:val="-2"/>
                          <w:sz w:val="24"/>
                        </w:rPr>
                        <w:t>Disagreed</w:t>
                      </w:r>
                    </w:p>
                  </w:txbxContent>
                </v:textbox>
                <w10:wrap type="none"/>
              </v:shape>
            </w:pict>
          </mc:Fallback>
        </mc:AlternateContent>
      </w:r>
      <w:r>
        <w:rPr>
          <w:noProof/>
        </w:rPr>
        <mc:AlternateContent>
          <mc:Choice Requires="wps">
            <w:drawing>
              <wp:anchor distT="0" distB="0" distL="0" distR="0" simplePos="0" relativeHeight="15740416" behindDoc="0" locked="0" layoutInCell="1" allowOverlap="1">
                <wp:simplePos x="0" y="0"/>
                <wp:positionH relativeFrom="page">
                  <wp:posOffset>5932732</wp:posOffset>
                </wp:positionH>
                <wp:positionV relativeFrom="paragraph">
                  <wp:posOffset>475897</wp:posOffset>
                </wp:positionV>
                <wp:extent cx="194310" cy="675640"/>
                <wp:effectExtent l="0" t="0" r="0" b="0"/>
                <wp:wrapNone/>
                <wp:docPr id="34" name="Text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675640"/>
                        </a:xfrm>
                        <a:prstGeom prst="rect">
                          <a:avLst/>
                        </a:prstGeom>
                      </wps:spPr>
                      <wps:txbx>
                        <w:txbxContent>
                          <w:p w:rsidR="001708C2" w:rsidRDefault="00216F05">
                            <w:pPr>
                              <w:spacing w:before="10"/>
                              <w:ind w:left="20"/>
                              <w:rPr>
                                <w:b/>
                                <w:sz w:val="24"/>
                              </w:rPr>
                            </w:pPr>
                            <w:r>
                              <w:rPr>
                                <w:b/>
                                <w:spacing w:val="-2"/>
                                <w:sz w:val="24"/>
                              </w:rPr>
                              <w:t>Disagreed</w:t>
                            </w:r>
                          </w:p>
                        </w:txbxContent>
                      </wps:txbx>
                      <wps:bodyPr vert="vert"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467.144287pt;margin-top:37.472267pt;width:15.3pt;height:53.2pt;mso-position-horizontal-relative:page;mso-position-vertical-relative:paragraph;z-index:15740416" type="#_x0000_t202" id="docshape34" filled="false" stroked="false">
                <v:textbox inset="0,0,0,0" style="layout-flow:vertical">
                  <w:txbxContent>
                    <w:p>
                      <w:pPr>
                        <w:spacing w:before="10"/>
                        <w:ind w:left="20" w:right="0" w:firstLine="0"/>
                        <w:jc w:val="left"/>
                        <w:rPr>
                          <w:b/>
                          <w:sz w:val="24"/>
                        </w:rPr>
                      </w:pPr>
                      <w:r>
                        <w:rPr>
                          <w:b/>
                          <w:spacing w:val="-2"/>
                          <w:sz w:val="24"/>
                        </w:rPr>
                        <w:t>Disagreed</w:t>
                      </w:r>
                    </w:p>
                  </w:txbxContent>
                </v:textbox>
                <w10:wrap type="none"/>
              </v:shape>
            </w:pict>
          </mc:Fallback>
        </mc:AlternateContent>
      </w:r>
      <w:r>
        <w:rPr>
          <w:noProof/>
        </w:rPr>
        <mc:AlternateContent>
          <mc:Choice Requires="wps">
            <w:drawing>
              <wp:anchor distT="0" distB="0" distL="0" distR="0" simplePos="0" relativeHeight="15740928" behindDoc="0" locked="0" layoutInCell="1" allowOverlap="1">
                <wp:simplePos x="0" y="0"/>
                <wp:positionH relativeFrom="page">
                  <wp:posOffset>5252647</wp:posOffset>
                </wp:positionH>
                <wp:positionV relativeFrom="paragraph">
                  <wp:posOffset>475897</wp:posOffset>
                </wp:positionV>
                <wp:extent cx="194310" cy="719455"/>
                <wp:effectExtent l="0" t="0" r="0" b="0"/>
                <wp:wrapNone/>
                <wp:docPr id="35" name="Text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719455"/>
                        </a:xfrm>
                        <a:prstGeom prst="rect">
                          <a:avLst/>
                        </a:prstGeom>
                      </wps:spPr>
                      <wps:txbx>
                        <w:txbxContent>
                          <w:p w:rsidR="001708C2" w:rsidRDefault="00216F05">
                            <w:pPr>
                              <w:spacing w:before="10"/>
                              <w:ind w:left="20"/>
                              <w:rPr>
                                <w:b/>
                                <w:sz w:val="24"/>
                              </w:rPr>
                            </w:pPr>
                            <w:r>
                              <w:rPr>
                                <w:b/>
                                <w:spacing w:val="-2"/>
                                <w:sz w:val="24"/>
                              </w:rPr>
                              <w:t>Undecided</w:t>
                            </w:r>
                          </w:p>
                        </w:txbxContent>
                      </wps:txbx>
                      <wps:bodyPr vert="vert"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413.594299pt;margin-top:37.472267pt;width:15.3pt;height:56.65pt;mso-position-horizontal-relative:page;mso-position-vertical-relative:paragraph;z-index:15740928" type="#_x0000_t202" id="docshape35" filled="false" stroked="false">
                <v:textbox inset="0,0,0,0" style="layout-flow:vertical">
                  <w:txbxContent>
                    <w:p>
                      <w:pPr>
                        <w:spacing w:before="10"/>
                        <w:ind w:left="20" w:right="0" w:firstLine="0"/>
                        <w:jc w:val="left"/>
                        <w:rPr>
                          <w:b/>
                          <w:sz w:val="24"/>
                        </w:rPr>
                      </w:pPr>
                      <w:r>
                        <w:rPr>
                          <w:b/>
                          <w:spacing w:val="-2"/>
                          <w:sz w:val="24"/>
                        </w:rPr>
                        <w:t>Undecided</w:t>
                      </w:r>
                    </w:p>
                  </w:txbxContent>
                </v:textbox>
                <w10:wrap type="none"/>
              </v:shape>
            </w:pict>
          </mc:Fallback>
        </mc:AlternateContent>
      </w:r>
      <w:r>
        <w:rPr>
          <w:noProof/>
        </w:rPr>
        <mc:AlternateContent>
          <mc:Choice Requires="wps">
            <w:drawing>
              <wp:anchor distT="0" distB="0" distL="0" distR="0" simplePos="0" relativeHeight="15741440" behindDoc="0" locked="0" layoutInCell="1" allowOverlap="1">
                <wp:simplePos x="0" y="0"/>
                <wp:positionH relativeFrom="page">
                  <wp:posOffset>4737535</wp:posOffset>
                </wp:positionH>
                <wp:positionV relativeFrom="paragraph">
                  <wp:posOffset>475897</wp:posOffset>
                </wp:positionV>
                <wp:extent cx="194310" cy="497205"/>
                <wp:effectExtent l="0" t="0" r="0" b="0"/>
                <wp:wrapNone/>
                <wp:docPr id="36"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497205"/>
                        </a:xfrm>
                        <a:prstGeom prst="rect">
                          <a:avLst/>
                        </a:prstGeom>
                      </wps:spPr>
                      <wps:txbx>
                        <w:txbxContent>
                          <w:p w:rsidR="001708C2" w:rsidRDefault="00216F05">
                            <w:pPr>
                              <w:spacing w:before="10"/>
                              <w:ind w:left="20"/>
                              <w:rPr>
                                <w:b/>
                                <w:sz w:val="24"/>
                              </w:rPr>
                            </w:pPr>
                            <w:r>
                              <w:rPr>
                                <w:b/>
                                <w:spacing w:val="-2"/>
                                <w:sz w:val="24"/>
                              </w:rPr>
                              <w:t>Agreed</w:t>
                            </w:r>
                          </w:p>
                        </w:txbxContent>
                      </wps:txbx>
                      <wps:bodyPr vert="vert"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73.034302pt;margin-top:37.472267pt;width:15.3pt;height:39.15pt;mso-position-horizontal-relative:page;mso-position-vertical-relative:paragraph;z-index:15741440" type="#_x0000_t202" id="docshape36" filled="false" stroked="false">
                <v:textbox inset="0,0,0,0" style="layout-flow:vertical">
                  <w:txbxContent>
                    <w:p>
                      <w:pPr>
                        <w:spacing w:before="10"/>
                        <w:ind w:left="20" w:right="0" w:firstLine="0"/>
                        <w:jc w:val="left"/>
                        <w:rPr>
                          <w:b/>
                          <w:sz w:val="24"/>
                        </w:rPr>
                      </w:pPr>
                      <w:r>
                        <w:rPr>
                          <w:b/>
                          <w:spacing w:val="-2"/>
                          <w:sz w:val="24"/>
                        </w:rPr>
                        <w:t>Agreed</w:t>
                      </w:r>
                    </w:p>
                  </w:txbxContent>
                </v:textbox>
                <w10:wrap type="none"/>
              </v:shape>
            </w:pict>
          </mc:Fallback>
        </mc:AlternateContent>
      </w:r>
      <w:r>
        <w:rPr>
          <w:noProof/>
        </w:rPr>
        <mc:AlternateContent>
          <mc:Choice Requires="wps">
            <w:drawing>
              <wp:anchor distT="0" distB="0" distL="0" distR="0" simplePos="0" relativeHeight="15741952" behindDoc="0" locked="0" layoutInCell="1" allowOverlap="1">
                <wp:simplePos x="0" y="0"/>
                <wp:positionH relativeFrom="page">
                  <wp:posOffset>4228519</wp:posOffset>
                </wp:positionH>
                <wp:positionV relativeFrom="paragraph">
                  <wp:posOffset>475897</wp:posOffset>
                </wp:positionV>
                <wp:extent cx="194310" cy="1094740"/>
                <wp:effectExtent l="0" t="0" r="0" b="0"/>
                <wp:wrapNone/>
                <wp:docPr id="37"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1094740"/>
                        </a:xfrm>
                        <a:prstGeom prst="rect">
                          <a:avLst/>
                        </a:prstGeom>
                      </wps:spPr>
                      <wps:txbx>
                        <w:txbxContent>
                          <w:p w:rsidR="001708C2" w:rsidRDefault="00216F05">
                            <w:pPr>
                              <w:spacing w:before="10"/>
                              <w:ind w:left="20"/>
                              <w:rPr>
                                <w:b/>
                                <w:sz w:val="24"/>
                              </w:rPr>
                            </w:pPr>
                            <w:r>
                              <w:rPr>
                                <w:b/>
                                <w:sz w:val="24"/>
                              </w:rPr>
                              <w:t>Strongly</w:t>
                            </w:r>
                            <w:r>
                              <w:rPr>
                                <w:b/>
                                <w:spacing w:val="-2"/>
                                <w:sz w:val="24"/>
                              </w:rPr>
                              <w:t xml:space="preserve"> Agreed</w:t>
                            </w:r>
                          </w:p>
                        </w:txbxContent>
                      </wps:txbx>
                      <wps:bodyPr vert="vert"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32.954285pt;margin-top:37.472267pt;width:15.3pt;height:86.2pt;mso-position-horizontal-relative:page;mso-position-vertical-relative:paragraph;z-index:15741952" type="#_x0000_t202" id="docshape37" filled="false" stroked="false">
                <v:textbox inset="0,0,0,0" style="layout-flow:vertical">
                  <w:txbxContent>
                    <w:p>
                      <w:pPr>
                        <w:spacing w:before="10"/>
                        <w:ind w:left="20" w:right="0" w:firstLine="0"/>
                        <w:jc w:val="left"/>
                        <w:rPr>
                          <w:b/>
                          <w:sz w:val="24"/>
                        </w:rPr>
                      </w:pPr>
                      <w:r>
                        <w:rPr>
                          <w:b/>
                          <w:sz w:val="24"/>
                        </w:rPr>
                        <w:t>Strongly</w:t>
                      </w:r>
                      <w:r>
                        <w:rPr>
                          <w:b/>
                          <w:spacing w:val="-2"/>
                          <w:sz w:val="24"/>
                        </w:rPr>
                        <w:t> Agreed</w:t>
                      </w:r>
                    </w:p>
                  </w:txbxContent>
                </v:textbox>
                <w10:wrap type="none"/>
              </v:shape>
            </w:pict>
          </mc:Fallback>
        </mc:AlternateContent>
      </w:r>
      <w:r>
        <w:t>Table</w:t>
      </w:r>
      <w:r>
        <w:rPr>
          <w:spacing w:val="-1"/>
        </w:rPr>
        <w:t xml:space="preserve"> </w:t>
      </w:r>
      <w:r>
        <w:t>10</w:t>
      </w:r>
      <w:r>
        <w:rPr>
          <w:spacing w:val="-2"/>
        </w:rPr>
        <w:t xml:space="preserve"> </w:t>
      </w:r>
      <w:r>
        <w:t>Rating</w:t>
      </w:r>
      <w:r>
        <w:rPr>
          <w:spacing w:val="-1"/>
        </w:rPr>
        <w:t xml:space="preserve"> </w:t>
      </w:r>
      <w:r>
        <w:t>effect</w:t>
      </w:r>
      <w:r>
        <w:rPr>
          <w:spacing w:val="-1"/>
        </w:rPr>
        <w:t xml:space="preserve"> </w:t>
      </w:r>
      <w:r>
        <w:t>of funding on</w:t>
      </w:r>
      <w:r>
        <w:rPr>
          <w:spacing w:val="-3"/>
        </w:rPr>
        <w:t xml:space="preserve"> </w:t>
      </w:r>
      <w:r>
        <w:t>planning</w:t>
      </w:r>
      <w:r>
        <w:rPr>
          <w:spacing w:val="-1"/>
        </w:rPr>
        <w:t xml:space="preserve"> </w:t>
      </w:r>
      <w:r>
        <w:t>of donor</w:t>
      </w:r>
      <w:r>
        <w:rPr>
          <w:spacing w:val="-5"/>
        </w:rPr>
        <w:t xml:space="preserve"> </w:t>
      </w:r>
      <w:r>
        <w:t xml:space="preserve">funded </w:t>
      </w:r>
      <w:r>
        <w:rPr>
          <w:spacing w:val="-2"/>
        </w:rPr>
        <w:t>projects</w:t>
      </w:r>
    </w:p>
    <w:p w:rsidR="001708C2" w:rsidRDefault="00216F05">
      <w:pPr>
        <w:pStyle w:val="BodyText"/>
        <w:spacing w:before="117"/>
        <w:rPr>
          <w:b/>
          <w:sz w:val="20"/>
        </w:rPr>
      </w:pPr>
      <w:r>
        <w:rPr>
          <w:b/>
          <w:noProof/>
          <w:sz w:val="20"/>
        </w:rPr>
        <mc:AlternateContent>
          <mc:Choice Requires="wps">
            <w:drawing>
              <wp:anchor distT="0" distB="0" distL="0" distR="0" simplePos="0" relativeHeight="487598592" behindDoc="1" locked="0" layoutInCell="1" allowOverlap="1">
                <wp:simplePos x="0" y="0"/>
                <wp:positionH relativeFrom="page">
                  <wp:posOffset>1029004</wp:posOffset>
                </wp:positionH>
                <wp:positionV relativeFrom="paragraph">
                  <wp:posOffset>235641</wp:posOffset>
                </wp:positionV>
                <wp:extent cx="5838190" cy="6350"/>
                <wp:effectExtent l="0" t="0" r="0" b="0"/>
                <wp:wrapTopAndBottom/>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38190" cy="6350"/>
                        </a:xfrm>
                        <a:custGeom>
                          <a:avLst/>
                          <a:gdLst/>
                          <a:ahLst/>
                          <a:cxnLst/>
                          <a:rect l="l" t="t" r="r" b="b"/>
                          <a:pathLst>
                            <a:path w="5838190" h="6350">
                              <a:moveTo>
                                <a:pt x="2469121" y="0"/>
                              </a:moveTo>
                              <a:lnTo>
                                <a:pt x="0" y="0"/>
                              </a:lnTo>
                              <a:lnTo>
                                <a:pt x="0" y="6083"/>
                              </a:lnTo>
                              <a:lnTo>
                                <a:pt x="2469121" y="6083"/>
                              </a:lnTo>
                              <a:lnTo>
                                <a:pt x="2469121" y="0"/>
                              </a:lnTo>
                              <a:close/>
                            </a:path>
                            <a:path w="5838190" h="6350">
                              <a:moveTo>
                                <a:pt x="2781617" y="0"/>
                              </a:moveTo>
                              <a:lnTo>
                                <a:pt x="2636850" y="0"/>
                              </a:lnTo>
                              <a:lnTo>
                                <a:pt x="2630754" y="0"/>
                              </a:lnTo>
                              <a:lnTo>
                                <a:pt x="2475306" y="0"/>
                              </a:lnTo>
                              <a:lnTo>
                                <a:pt x="2469210" y="0"/>
                              </a:lnTo>
                              <a:lnTo>
                                <a:pt x="2469210" y="6083"/>
                              </a:lnTo>
                              <a:lnTo>
                                <a:pt x="2475306" y="6083"/>
                              </a:lnTo>
                              <a:lnTo>
                                <a:pt x="2630754" y="6083"/>
                              </a:lnTo>
                              <a:lnTo>
                                <a:pt x="2636850" y="6083"/>
                              </a:lnTo>
                              <a:lnTo>
                                <a:pt x="2781617" y="6083"/>
                              </a:lnTo>
                              <a:lnTo>
                                <a:pt x="2781617" y="0"/>
                              </a:lnTo>
                              <a:close/>
                            </a:path>
                            <a:path w="5838190" h="6350">
                              <a:moveTo>
                                <a:pt x="3972115" y="0"/>
                              </a:moveTo>
                              <a:lnTo>
                                <a:pt x="3972115" y="0"/>
                              </a:lnTo>
                              <a:lnTo>
                                <a:pt x="2781630" y="0"/>
                              </a:lnTo>
                              <a:lnTo>
                                <a:pt x="2781630" y="6083"/>
                              </a:lnTo>
                              <a:lnTo>
                                <a:pt x="3972115" y="6083"/>
                              </a:lnTo>
                              <a:lnTo>
                                <a:pt x="3972115" y="0"/>
                              </a:lnTo>
                              <a:close/>
                            </a:path>
                            <a:path w="5838190" h="6350">
                              <a:moveTo>
                                <a:pt x="5159629" y="0"/>
                              </a:moveTo>
                              <a:lnTo>
                                <a:pt x="4488764" y="0"/>
                              </a:lnTo>
                              <a:lnTo>
                                <a:pt x="4482668" y="0"/>
                              </a:lnTo>
                              <a:lnTo>
                                <a:pt x="3972128" y="0"/>
                              </a:lnTo>
                              <a:lnTo>
                                <a:pt x="3972128" y="6083"/>
                              </a:lnTo>
                              <a:lnTo>
                                <a:pt x="4482668" y="6083"/>
                              </a:lnTo>
                              <a:lnTo>
                                <a:pt x="4488764" y="6083"/>
                              </a:lnTo>
                              <a:lnTo>
                                <a:pt x="5159629" y="6083"/>
                              </a:lnTo>
                              <a:lnTo>
                                <a:pt x="5159629" y="0"/>
                              </a:lnTo>
                              <a:close/>
                            </a:path>
                            <a:path w="5838190" h="6350">
                              <a:moveTo>
                                <a:pt x="5837872" y="0"/>
                              </a:moveTo>
                              <a:lnTo>
                                <a:pt x="5165801" y="0"/>
                              </a:lnTo>
                              <a:lnTo>
                                <a:pt x="5159705" y="0"/>
                              </a:lnTo>
                              <a:lnTo>
                                <a:pt x="5159705" y="6083"/>
                              </a:lnTo>
                              <a:lnTo>
                                <a:pt x="5165801" y="6083"/>
                              </a:lnTo>
                              <a:lnTo>
                                <a:pt x="5837872" y="6083"/>
                              </a:lnTo>
                              <a:lnTo>
                                <a:pt x="583787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81.024002pt;margin-top:18.554417pt;width:459.7pt;height:.5pt;mso-position-horizontal-relative:page;mso-position-vertical-relative:paragraph;z-index:-15717888;mso-wrap-distance-left:0;mso-wrap-distance-right:0" id="docshape38" coordorigin="1620,371" coordsize="9194,10" path="m5509,371l1620,371,1620,381,5509,381,5509,371xm6001,371l5773,371,5763,371,5519,371,5509,371,5509,381,5519,381,5763,381,5773,381,6001,381,6001,371xm7876,371l7866,371,7077,371,7067,371,6544,371,6534,371,6534,371,6011,371,6001,371,6001,381,6011,381,6534,381,6534,381,6544,381,7067,381,7077,381,7866,381,7876,381,7876,371xm9746,371l8689,371,8680,371,7876,371,7876,381,8680,381,8689,381,9746,381,9746,371xm10814,371l9756,371,9746,371,9746,381,9756,381,10814,381,10814,371xe" filled="true" fillcolor="#000000" stroked="false">
                <v:path arrowok="t"/>
                <v:fill type="solid"/>
                <w10:wrap type="topAndBottom"/>
              </v:shape>
            </w:pict>
          </mc:Fallback>
        </mc:AlternateContent>
      </w: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spacing w:before="193"/>
        <w:rPr>
          <w:b/>
          <w:sz w:val="20"/>
        </w:rPr>
      </w:pPr>
    </w:p>
    <w:tbl>
      <w:tblPr>
        <w:tblW w:w="0" w:type="auto"/>
        <w:tblInd w:w="907" w:type="dxa"/>
        <w:tblLayout w:type="fixed"/>
        <w:tblCellMar>
          <w:left w:w="0" w:type="dxa"/>
          <w:right w:w="0" w:type="dxa"/>
        </w:tblCellMar>
        <w:tblLook w:val="01E0" w:firstRow="1" w:lastRow="1" w:firstColumn="1" w:lastColumn="1" w:noHBand="0" w:noVBand="0"/>
      </w:tblPr>
      <w:tblGrid>
        <w:gridCol w:w="1203"/>
        <w:gridCol w:w="1046"/>
        <w:gridCol w:w="1019"/>
        <w:gridCol w:w="1007"/>
        <w:gridCol w:w="1107"/>
        <w:gridCol w:w="906"/>
        <w:gridCol w:w="917"/>
        <w:gridCol w:w="955"/>
        <w:gridCol w:w="1025"/>
      </w:tblGrid>
      <w:tr w:rsidR="001708C2">
        <w:trPr>
          <w:trHeight w:val="343"/>
        </w:trPr>
        <w:tc>
          <w:tcPr>
            <w:tcW w:w="1203" w:type="dxa"/>
            <w:tcBorders>
              <w:top w:val="single" w:sz="4" w:space="0" w:color="000000"/>
            </w:tcBorders>
          </w:tcPr>
          <w:p w:rsidR="001708C2" w:rsidRDefault="00216F05">
            <w:pPr>
              <w:pStyle w:val="TableParagraph"/>
              <w:spacing w:line="270" w:lineRule="exact"/>
              <w:ind w:left="108"/>
              <w:rPr>
                <w:sz w:val="24"/>
              </w:rPr>
            </w:pPr>
            <w:r>
              <w:rPr>
                <w:spacing w:val="-2"/>
                <w:sz w:val="24"/>
              </w:rPr>
              <w:t>Sufficient</w:t>
            </w:r>
          </w:p>
        </w:tc>
        <w:tc>
          <w:tcPr>
            <w:tcW w:w="1046" w:type="dxa"/>
            <w:tcBorders>
              <w:top w:val="single" w:sz="4" w:space="0" w:color="000000"/>
            </w:tcBorders>
          </w:tcPr>
          <w:p w:rsidR="001708C2" w:rsidRDefault="00216F05">
            <w:pPr>
              <w:pStyle w:val="TableParagraph"/>
              <w:spacing w:line="270" w:lineRule="exact"/>
              <w:ind w:left="149"/>
              <w:rPr>
                <w:sz w:val="24"/>
              </w:rPr>
            </w:pPr>
            <w:r>
              <w:rPr>
                <w:spacing w:val="-2"/>
                <w:sz w:val="24"/>
              </w:rPr>
              <w:t>funding</w:t>
            </w:r>
          </w:p>
        </w:tc>
        <w:tc>
          <w:tcPr>
            <w:tcW w:w="1019" w:type="dxa"/>
            <w:tcBorders>
              <w:top w:val="single" w:sz="4" w:space="0" w:color="000000"/>
            </w:tcBorders>
          </w:tcPr>
          <w:p w:rsidR="001708C2" w:rsidRDefault="00216F05">
            <w:pPr>
              <w:pStyle w:val="TableParagraph"/>
              <w:spacing w:line="270" w:lineRule="exact"/>
              <w:ind w:left="150"/>
              <w:rPr>
                <w:sz w:val="24"/>
              </w:rPr>
            </w:pPr>
            <w:r>
              <w:rPr>
                <w:spacing w:val="-2"/>
                <w:sz w:val="24"/>
              </w:rPr>
              <w:t>ensures</w:t>
            </w:r>
          </w:p>
        </w:tc>
        <w:tc>
          <w:tcPr>
            <w:tcW w:w="1007" w:type="dxa"/>
            <w:tcBorders>
              <w:top w:val="single" w:sz="4" w:space="0" w:color="000000"/>
            </w:tcBorders>
          </w:tcPr>
          <w:p w:rsidR="001708C2" w:rsidRDefault="00216F05">
            <w:pPr>
              <w:pStyle w:val="TableParagraph"/>
              <w:spacing w:line="270" w:lineRule="exact"/>
              <w:ind w:left="150"/>
              <w:rPr>
                <w:sz w:val="24"/>
              </w:rPr>
            </w:pPr>
            <w:r>
              <w:rPr>
                <w:spacing w:val="-4"/>
                <w:sz w:val="24"/>
              </w:rPr>
              <w:t>that</w:t>
            </w:r>
          </w:p>
        </w:tc>
        <w:tc>
          <w:tcPr>
            <w:tcW w:w="1107" w:type="dxa"/>
            <w:tcBorders>
              <w:top w:val="single" w:sz="4" w:space="0" w:color="000000"/>
            </w:tcBorders>
          </w:tcPr>
          <w:p w:rsidR="001708C2" w:rsidRDefault="00216F05">
            <w:pPr>
              <w:pStyle w:val="TableParagraph"/>
              <w:spacing w:line="270" w:lineRule="exact"/>
              <w:ind w:right="165"/>
              <w:jc w:val="right"/>
              <w:rPr>
                <w:sz w:val="24"/>
              </w:rPr>
            </w:pPr>
            <w:r>
              <w:rPr>
                <w:spacing w:val="-5"/>
                <w:sz w:val="24"/>
              </w:rPr>
              <w:t>52%</w:t>
            </w:r>
          </w:p>
        </w:tc>
        <w:tc>
          <w:tcPr>
            <w:tcW w:w="906" w:type="dxa"/>
            <w:tcBorders>
              <w:top w:val="single" w:sz="4" w:space="0" w:color="000000"/>
            </w:tcBorders>
          </w:tcPr>
          <w:p w:rsidR="001708C2" w:rsidRDefault="00216F05">
            <w:pPr>
              <w:pStyle w:val="TableParagraph"/>
              <w:spacing w:line="270" w:lineRule="exact"/>
              <w:ind w:left="172"/>
              <w:rPr>
                <w:sz w:val="24"/>
              </w:rPr>
            </w:pPr>
            <w:r>
              <w:rPr>
                <w:spacing w:val="-5"/>
                <w:sz w:val="24"/>
              </w:rPr>
              <w:t>48%</w:t>
            </w:r>
          </w:p>
        </w:tc>
        <w:tc>
          <w:tcPr>
            <w:tcW w:w="917" w:type="dxa"/>
            <w:tcBorders>
              <w:top w:val="single" w:sz="4" w:space="0" w:color="000000"/>
            </w:tcBorders>
          </w:tcPr>
          <w:p w:rsidR="001708C2" w:rsidRDefault="00216F05">
            <w:pPr>
              <w:pStyle w:val="TableParagraph"/>
              <w:spacing w:line="270" w:lineRule="exact"/>
              <w:ind w:left="4"/>
              <w:jc w:val="center"/>
              <w:rPr>
                <w:sz w:val="24"/>
              </w:rPr>
            </w:pPr>
            <w:r>
              <w:rPr>
                <w:spacing w:val="-5"/>
                <w:sz w:val="24"/>
              </w:rPr>
              <w:t>0%</w:t>
            </w:r>
          </w:p>
        </w:tc>
        <w:tc>
          <w:tcPr>
            <w:tcW w:w="955" w:type="dxa"/>
            <w:tcBorders>
              <w:top w:val="single" w:sz="4" w:space="0" w:color="000000"/>
            </w:tcBorders>
          </w:tcPr>
          <w:p w:rsidR="001708C2" w:rsidRDefault="00216F05">
            <w:pPr>
              <w:pStyle w:val="TableParagraph"/>
              <w:spacing w:line="270" w:lineRule="exact"/>
              <w:ind w:right="20"/>
              <w:jc w:val="center"/>
              <w:rPr>
                <w:sz w:val="24"/>
              </w:rPr>
            </w:pPr>
            <w:r>
              <w:rPr>
                <w:spacing w:val="-5"/>
                <w:sz w:val="24"/>
              </w:rPr>
              <w:t>0%</w:t>
            </w:r>
          </w:p>
        </w:tc>
        <w:tc>
          <w:tcPr>
            <w:tcW w:w="1025" w:type="dxa"/>
            <w:tcBorders>
              <w:top w:val="single" w:sz="4" w:space="0" w:color="000000"/>
            </w:tcBorders>
          </w:tcPr>
          <w:p w:rsidR="001708C2" w:rsidRDefault="00216F05">
            <w:pPr>
              <w:pStyle w:val="TableParagraph"/>
              <w:spacing w:line="270" w:lineRule="exact"/>
              <w:ind w:right="18"/>
              <w:jc w:val="center"/>
              <w:rPr>
                <w:sz w:val="24"/>
              </w:rPr>
            </w:pPr>
            <w:r>
              <w:rPr>
                <w:spacing w:val="-5"/>
                <w:sz w:val="24"/>
              </w:rPr>
              <w:t>0%</w:t>
            </w:r>
          </w:p>
        </w:tc>
      </w:tr>
      <w:tr w:rsidR="001708C2">
        <w:trPr>
          <w:trHeight w:val="965"/>
        </w:trPr>
        <w:tc>
          <w:tcPr>
            <w:tcW w:w="4275" w:type="dxa"/>
            <w:gridSpan w:val="4"/>
          </w:tcPr>
          <w:p w:rsidR="001708C2" w:rsidRDefault="00216F05">
            <w:pPr>
              <w:pStyle w:val="TableParagraph"/>
              <w:spacing w:before="63" w:line="360" w:lineRule="auto"/>
              <w:ind w:left="108"/>
              <w:rPr>
                <w:sz w:val="24"/>
              </w:rPr>
            </w:pPr>
            <w:r>
              <w:rPr>
                <w:sz w:val="24"/>
              </w:rPr>
              <w:t>project</w:t>
            </w:r>
            <w:r>
              <w:rPr>
                <w:spacing w:val="40"/>
                <w:sz w:val="24"/>
              </w:rPr>
              <w:t xml:space="preserve"> </w:t>
            </w:r>
            <w:r>
              <w:rPr>
                <w:sz w:val="24"/>
              </w:rPr>
              <w:t>planning</w:t>
            </w:r>
            <w:r>
              <w:rPr>
                <w:spacing w:val="40"/>
                <w:sz w:val="24"/>
              </w:rPr>
              <w:t xml:space="preserve"> </w:t>
            </w:r>
            <w:r>
              <w:rPr>
                <w:sz w:val="24"/>
              </w:rPr>
              <w:t>covers</w:t>
            </w:r>
            <w:r>
              <w:rPr>
                <w:spacing w:val="40"/>
                <w:sz w:val="24"/>
              </w:rPr>
              <w:t xml:space="preserve"> </w:t>
            </w:r>
            <w:r>
              <w:rPr>
                <w:sz w:val="24"/>
              </w:rPr>
              <w:t>all</w:t>
            </w:r>
            <w:r>
              <w:rPr>
                <w:spacing w:val="40"/>
                <w:sz w:val="24"/>
              </w:rPr>
              <w:t xml:space="preserve"> </w:t>
            </w:r>
            <w:r>
              <w:rPr>
                <w:sz w:val="24"/>
              </w:rPr>
              <w:t xml:space="preserve">essential </w:t>
            </w:r>
            <w:r>
              <w:rPr>
                <w:spacing w:val="-2"/>
                <w:sz w:val="24"/>
              </w:rPr>
              <w:t>components</w:t>
            </w:r>
          </w:p>
        </w:tc>
        <w:tc>
          <w:tcPr>
            <w:tcW w:w="1107" w:type="dxa"/>
          </w:tcPr>
          <w:p w:rsidR="001708C2" w:rsidRDefault="001708C2">
            <w:pPr>
              <w:pStyle w:val="TableParagraph"/>
              <w:rPr>
                <w:sz w:val="24"/>
              </w:rPr>
            </w:pPr>
          </w:p>
        </w:tc>
        <w:tc>
          <w:tcPr>
            <w:tcW w:w="906" w:type="dxa"/>
          </w:tcPr>
          <w:p w:rsidR="001708C2" w:rsidRDefault="001708C2">
            <w:pPr>
              <w:pStyle w:val="TableParagraph"/>
              <w:rPr>
                <w:sz w:val="24"/>
              </w:rPr>
            </w:pPr>
          </w:p>
        </w:tc>
        <w:tc>
          <w:tcPr>
            <w:tcW w:w="917" w:type="dxa"/>
          </w:tcPr>
          <w:p w:rsidR="001708C2" w:rsidRDefault="001708C2">
            <w:pPr>
              <w:pStyle w:val="TableParagraph"/>
              <w:rPr>
                <w:sz w:val="24"/>
              </w:rPr>
            </w:pPr>
          </w:p>
        </w:tc>
        <w:tc>
          <w:tcPr>
            <w:tcW w:w="955" w:type="dxa"/>
          </w:tcPr>
          <w:p w:rsidR="001708C2" w:rsidRDefault="001708C2">
            <w:pPr>
              <w:pStyle w:val="TableParagraph"/>
              <w:rPr>
                <w:sz w:val="24"/>
              </w:rPr>
            </w:pPr>
          </w:p>
        </w:tc>
        <w:tc>
          <w:tcPr>
            <w:tcW w:w="1025" w:type="dxa"/>
          </w:tcPr>
          <w:p w:rsidR="001708C2" w:rsidRDefault="001708C2">
            <w:pPr>
              <w:pStyle w:val="TableParagraph"/>
              <w:rPr>
                <w:sz w:val="24"/>
              </w:rPr>
            </w:pPr>
          </w:p>
        </w:tc>
      </w:tr>
      <w:tr w:rsidR="001708C2">
        <w:trPr>
          <w:trHeight w:val="1104"/>
        </w:trPr>
        <w:tc>
          <w:tcPr>
            <w:tcW w:w="4275" w:type="dxa"/>
            <w:gridSpan w:val="4"/>
          </w:tcPr>
          <w:p w:rsidR="001708C2" w:rsidRDefault="00216F05">
            <w:pPr>
              <w:pStyle w:val="TableParagraph"/>
              <w:spacing w:before="201" w:line="362" w:lineRule="auto"/>
              <w:ind w:left="108"/>
              <w:rPr>
                <w:sz w:val="24"/>
              </w:rPr>
            </w:pPr>
            <w:r>
              <w:rPr>
                <w:sz w:val="24"/>
              </w:rPr>
              <w:t>Delays</w:t>
            </w:r>
            <w:r>
              <w:rPr>
                <w:spacing w:val="40"/>
                <w:sz w:val="24"/>
              </w:rPr>
              <w:t xml:space="preserve"> </w:t>
            </w:r>
            <w:r>
              <w:rPr>
                <w:sz w:val="24"/>
              </w:rPr>
              <w:t>in</w:t>
            </w:r>
            <w:r>
              <w:rPr>
                <w:spacing w:val="40"/>
                <w:sz w:val="24"/>
              </w:rPr>
              <w:t xml:space="preserve"> </w:t>
            </w:r>
            <w:r>
              <w:rPr>
                <w:sz w:val="24"/>
              </w:rPr>
              <w:t>donor</w:t>
            </w:r>
            <w:r>
              <w:rPr>
                <w:spacing w:val="40"/>
                <w:sz w:val="24"/>
              </w:rPr>
              <w:t xml:space="preserve"> </w:t>
            </w:r>
            <w:r>
              <w:rPr>
                <w:sz w:val="24"/>
              </w:rPr>
              <w:t>funding</w:t>
            </w:r>
            <w:r>
              <w:rPr>
                <w:spacing w:val="40"/>
                <w:sz w:val="24"/>
              </w:rPr>
              <w:t xml:space="preserve"> </w:t>
            </w:r>
            <w:r>
              <w:rPr>
                <w:sz w:val="24"/>
              </w:rPr>
              <w:t>disrupt</w:t>
            </w:r>
            <w:r>
              <w:rPr>
                <w:spacing w:val="40"/>
                <w:sz w:val="24"/>
              </w:rPr>
              <w:t xml:space="preserve"> </w:t>
            </w:r>
            <w:r>
              <w:rPr>
                <w:sz w:val="24"/>
              </w:rPr>
              <w:t>the planning timeline and activities</w:t>
            </w:r>
          </w:p>
        </w:tc>
        <w:tc>
          <w:tcPr>
            <w:tcW w:w="1107" w:type="dxa"/>
          </w:tcPr>
          <w:p w:rsidR="001708C2" w:rsidRDefault="00216F05">
            <w:pPr>
              <w:pStyle w:val="TableParagraph"/>
              <w:spacing w:before="201"/>
              <w:ind w:right="165"/>
              <w:jc w:val="right"/>
              <w:rPr>
                <w:sz w:val="24"/>
              </w:rPr>
            </w:pPr>
            <w:r>
              <w:rPr>
                <w:spacing w:val="-5"/>
                <w:sz w:val="24"/>
              </w:rPr>
              <w:t>58%</w:t>
            </w:r>
          </w:p>
        </w:tc>
        <w:tc>
          <w:tcPr>
            <w:tcW w:w="906" w:type="dxa"/>
          </w:tcPr>
          <w:p w:rsidR="001708C2" w:rsidRDefault="00216F05">
            <w:pPr>
              <w:pStyle w:val="TableParagraph"/>
              <w:spacing w:before="201"/>
              <w:ind w:left="172"/>
              <w:rPr>
                <w:sz w:val="24"/>
              </w:rPr>
            </w:pPr>
            <w:r>
              <w:rPr>
                <w:spacing w:val="-5"/>
                <w:sz w:val="24"/>
              </w:rPr>
              <w:t>42%</w:t>
            </w:r>
          </w:p>
        </w:tc>
        <w:tc>
          <w:tcPr>
            <w:tcW w:w="917" w:type="dxa"/>
          </w:tcPr>
          <w:p w:rsidR="001708C2" w:rsidRDefault="00216F05">
            <w:pPr>
              <w:pStyle w:val="TableParagraph"/>
              <w:spacing w:before="201"/>
              <w:ind w:left="4"/>
              <w:jc w:val="center"/>
              <w:rPr>
                <w:sz w:val="24"/>
              </w:rPr>
            </w:pPr>
            <w:r>
              <w:rPr>
                <w:spacing w:val="-5"/>
                <w:sz w:val="24"/>
              </w:rPr>
              <w:t>2%</w:t>
            </w:r>
          </w:p>
        </w:tc>
        <w:tc>
          <w:tcPr>
            <w:tcW w:w="955" w:type="dxa"/>
          </w:tcPr>
          <w:p w:rsidR="001708C2" w:rsidRDefault="00216F05">
            <w:pPr>
              <w:pStyle w:val="TableParagraph"/>
              <w:spacing w:before="201"/>
              <w:ind w:right="20"/>
              <w:jc w:val="center"/>
              <w:rPr>
                <w:sz w:val="24"/>
              </w:rPr>
            </w:pPr>
            <w:r>
              <w:rPr>
                <w:spacing w:val="-5"/>
                <w:sz w:val="24"/>
              </w:rPr>
              <w:t>0%</w:t>
            </w:r>
          </w:p>
        </w:tc>
        <w:tc>
          <w:tcPr>
            <w:tcW w:w="1025" w:type="dxa"/>
          </w:tcPr>
          <w:p w:rsidR="001708C2" w:rsidRDefault="00216F05">
            <w:pPr>
              <w:pStyle w:val="TableParagraph"/>
              <w:spacing w:before="201"/>
              <w:ind w:right="18"/>
              <w:jc w:val="center"/>
              <w:rPr>
                <w:sz w:val="24"/>
              </w:rPr>
            </w:pPr>
            <w:r>
              <w:rPr>
                <w:spacing w:val="-5"/>
                <w:sz w:val="24"/>
              </w:rPr>
              <w:t>0%</w:t>
            </w:r>
          </w:p>
        </w:tc>
      </w:tr>
      <w:tr w:rsidR="001708C2">
        <w:trPr>
          <w:trHeight w:val="527"/>
        </w:trPr>
        <w:tc>
          <w:tcPr>
            <w:tcW w:w="4275" w:type="dxa"/>
            <w:gridSpan w:val="4"/>
          </w:tcPr>
          <w:p w:rsidR="001708C2" w:rsidRDefault="00216F05">
            <w:pPr>
              <w:pStyle w:val="TableParagraph"/>
              <w:tabs>
                <w:tab w:val="left" w:pos="1170"/>
                <w:tab w:val="left" w:pos="2220"/>
                <w:tab w:val="left" w:pos="3110"/>
              </w:tabs>
              <w:spacing w:before="201"/>
              <w:ind w:left="108"/>
              <w:rPr>
                <w:sz w:val="24"/>
              </w:rPr>
            </w:pPr>
            <w:r>
              <w:rPr>
                <w:spacing w:val="-2"/>
                <w:sz w:val="24"/>
              </w:rPr>
              <w:t>Limited</w:t>
            </w:r>
            <w:r>
              <w:rPr>
                <w:sz w:val="24"/>
              </w:rPr>
              <w:tab/>
            </w:r>
            <w:r>
              <w:rPr>
                <w:spacing w:val="-2"/>
                <w:sz w:val="24"/>
              </w:rPr>
              <w:t>funding</w:t>
            </w:r>
            <w:r>
              <w:rPr>
                <w:sz w:val="24"/>
              </w:rPr>
              <w:tab/>
            </w:r>
            <w:r>
              <w:rPr>
                <w:spacing w:val="-2"/>
                <w:sz w:val="24"/>
              </w:rPr>
              <w:t>forces</w:t>
            </w:r>
            <w:r>
              <w:rPr>
                <w:sz w:val="24"/>
              </w:rPr>
              <w:tab/>
            </w:r>
            <w:r>
              <w:rPr>
                <w:spacing w:val="-2"/>
                <w:sz w:val="24"/>
              </w:rPr>
              <w:t>project</w:t>
            </w:r>
          </w:p>
        </w:tc>
        <w:tc>
          <w:tcPr>
            <w:tcW w:w="1107" w:type="dxa"/>
          </w:tcPr>
          <w:p w:rsidR="001708C2" w:rsidRDefault="00216F05">
            <w:pPr>
              <w:pStyle w:val="TableParagraph"/>
              <w:spacing w:before="201"/>
              <w:ind w:right="165"/>
              <w:jc w:val="right"/>
              <w:rPr>
                <w:sz w:val="24"/>
              </w:rPr>
            </w:pPr>
            <w:r>
              <w:rPr>
                <w:spacing w:val="-5"/>
                <w:sz w:val="24"/>
              </w:rPr>
              <w:t>57%</w:t>
            </w:r>
          </w:p>
        </w:tc>
        <w:tc>
          <w:tcPr>
            <w:tcW w:w="906" w:type="dxa"/>
          </w:tcPr>
          <w:p w:rsidR="001708C2" w:rsidRDefault="00216F05">
            <w:pPr>
              <w:pStyle w:val="TableParagraph"/>
              <w:spacing w:before="201"/>
              <w:ind w:left="172"/>
              <w:rPr>
                <w:sz w:val="24"/>
              </w:rPr>
            </w:pPr>
            <w:r>
              <w:rPr>
                <w:spacing w:val="-5"/>
                <w:sz w:val="24"/>
              </w:rPr>
              <w:t>43%</w:t>
            </w:r>
          </w:p>
        </w:tc>
        <w:tc>
          <w:tcPr>
            <w:tcW w:w="917" w:type="dxa"/>
          </w:tcPr>
          <w:p w:rsidR="001708C2" w:rsidRDefault="00216F05">
            <w:pPr>
              <w:pStyle w:val="TableParagraph"/>
              <w:spacing w:before="201"/>
              <w:ind w:left="4"/>
              <w:jc w:val="center"/>
              <w:rPr>
                <w:sz w:val="24"/>
              </w:rPr>
            </w:pPr>
            <w:r>
              <w:rPr>
                <w:spacing w:val="-5"/>
                <w:sz w:val="24"/>
              </w:rPr>
              <w:t>0%</w:t>
            </w:r>
          </w:p>
        </w:tc>
        <w:tc>
          <w:tcPr>
            <w:tcW w:w="955" w:type="dxa"/>
          </w:tcPr>
          <w:p w:rsidR="001708C2" w:rsidRDefault="00216F05">
            <w:pPr>
              <w:pStyle w:val="TableParagraph"/>
              <w:spacing w:before="201"/>
              <w:ind w:right="20"/>
              <w:jc w:val="center"/>
              <w:rPr>
                <w:sz w:val="24"/>
              </w:rPr>
            </w:pPr>
            <w:r>
              <w:rPr>
                <w:spacing w:val="-5"/>
                <w:sz w:val="24"/>
              </w:rPr>
              <w:t>0%</w:t>
            </w:r>
          </w:p>
        </w:tc>
        <w:tc>
          <w:tcPr>
            <w:tcW w:w="1025" w:type="dxa"/>
          </w:tcPr>
          <w:p w:rsidR="001708C2" w:rsidRDefault="00216F05">
            <w:pPr>
              <w:pStyle w:val="TableParagraph"/>
              <w:spacing w:before="201"/>
              <w:ind w:right="18"/>
              <w:jc w:val="center"/>
              <w:rPr>
                <w:sz w:val="24"/>
              </w:rPr>
            </w:pPr>
            <w:r>
              <w:rPr>
                <w:spacing w:val="-5"/>
                <w:sz w:val="24"/>
              </w:rPr>
              <w:t>0%</w:t>
            </w:r>
          </w:p>
        </w:tc>
      </w:tr>
    </w:tbl>
    <w:p w:rsidR="001708C2" w:rsidRDefault="00216F05">
      <w:pPr>
        <w:pStyle w:val="BodyText"/>
        <w:tabs>
          <w:tab w:val="left" w:pos="2184"/>
          <w:tab w:val="left" w:pos="2735"/>
          <w:tab w:val="left" w:pos="3582"/>
          <w:tab w:val="left" w:pos="4479"/>
        </w:tabs>
        <w:spacing w:before="86" w:line="360" w:lineRule="auto"/>
        <w:ind w:left="1008" w:right="5758"/>
      </w:pPr>
      <w:proofErr w:type="gramStart"/>
      <w:r>
        <w:rPr>
          <w:spacing w:val="-2"/>
        </w:rPr>
        <w:t>planners</w:t>
      </w:r>
      <w:proofErr w:type="gramEnd"/>
      <w:r>
        <w:tab/>
      </w:r>
      <w:r>
        <w:rPr>
          <w:spacing w:val="-6"/>
        </w:rPr>
        <w:t>to</w:t>
      </w:r>
      <w:r>
        <w:tab/>
      </w:r>
      <w:r>
        <w:rPr>
          <w:spacing w:val="-4"/>
        </w:rPr>
        <w:t>scale</w:t>
      </w:r>
      <w:r>
        <w:tab/>
      </w:r>
      <w:r>
        <w:rPr>
          <w:spacing w:val="-4"/>
        </w:rPr>
        <w:t>down</w:t>
      </w:r>
      <w:r>
        <w:tab/>
      </w:r>
      <w:r>
        <w:rPr>
          <w:spacing w:val="-6"/>
        </w:rPr>
        <w:t xml:space="preserve">or </w:t>
      </w:r>
      <w:r>
        <w:t>compromise project quality</w:t>
      </w:r>
    </w:p>
    <w:p w:rsidR="001708C2" w:rsidRDefault="001708C2">
      <w:pPr>
        <w:pStyle w:val="BodyText"/>
        <w:spacing w:line="360" w:lineRule="auto"/>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jc w:val="both"/>
      </w:pPr>
      <w:r>
        <w:lastRenderedPageBreak/>
        <w:t>Availability of flexible funding</w:t>
      </w:r>
      <w:r>
        <w:rPr>
          <w:spacing w:val="40"/>
        </w:rPr>
        <w:t xml:space="preserve"> </w:t>
      </w:r>
      <w:r>
        <w:t>allows planners to respond to emerging needs</w:t>
      </w:r>
    </w:p>
    <w:p w:rsidR="001708C2" w:rsidRDefault="00216F05">
      <w:pPr>
        <w:pStyle w:val="BodyText"/>
        <w:tabs>
          <w:tab w:val="left" w:pos="1019"/>
          <w:tab w:val="left" w:pos="2053"/>
          <w:tab w:val="left" w:pos="2975"/>
          <w:tab w:val="left" w:pos="3966"/>
        </w:tabs>
        <w:spacing w:before="74"/>
        <w:ind w:left="238"/>
        <w:jc w:val="center"/>
      </w:pPr>
      <w:r>
        <w:br w:type="column"/>
      </w:r>
      <w:r>
        <w:rPr>
          <w:spacing w:val="-5"/>
        </w:rPr>
        <w:lastRenderedPageBreak/>
        <w:t>50%</w:t>
      </w:r>
      <w:r>
        <w:tab/>
      </w:r>
      <w:r>
        <w:rPr>
          <w:spacing w:val="-5"/>
        </w:rPr>
        <w:t>50%</w:t>
      </w:r>
      <w:r>
        <w:tab/>
      </w:r>
      <w:r>
        <w:rPr>
          <w:spacing w:val="-5"/>
        </w:rPr>
        <w:t>0%</w:t>
      </w:r>
      <w:r>
        <w:tab/>
      </w:r>
      <w:r>
        <w:rPr>
          <w:spacing w:val="-5"/>
        </w:rPr>
        <w:t>0%</w:t>
      </w:r>
      <w:r>
        <w:tab/>
      </w:r>
      <w:r>
        <w:rPr>
          <w:spacing w:val="-5"/>
        </w:rPr>
        <w:t>0%</w:t>
      </w:r>
    </w:p>
    <w:p w:rsidR="001708C2" w:rsidRDefault="001708C2">
      <w:pPr>
        <w:pStyle w:val="BodyText"/>
        <w:jc w:val="center"/>
        <w:sectPr w:rsidR="001708C2">
          <w:pgSz w:w="12240" w:h="15840"/>
          <w:pgMar w:top="1360" w:right="1080" w:bottom="1200" w:left="720" w:header="0" w:footer="1015" w:gutter="0"/>
          <w:cols w:num="2" w:space="720" w:equalWidth="0">
            <w:col w:w="4679" w:space="40"/>
            <w:col w:w="5721"/>
          </w:cols>
        </w:sectPr>
      </w:pPr>
    </w:p>
    <w:p w:rsidR="001708C2" w:rsidRDefault="001708C2">
      <w:pPr>
        <w:pStyle w:val="BodyText"/>
        <w:spacing w:before="1"/>
        <w:rPr>
          <w:sz w:val="16"/>
        </w:rPr>
      </w:pPr>
    </w:p>
    <w:p w:rsidR="001708C2" w:rsidRDefault="001708C2">
      <w:pPr>
        <w:pStyle w:val="BodyText"/>
        <w:rPr>
          <w:sz w:val="16"/>
        </w:rPr>
        <w:sectPr w:rsidR="001708C2">
          <w:type w:val="continuous"/>
          <w:pgSz w:w="12240" w:h="15840"/>
          <w:pgMar w:top="1360" w:right="1080" w:bottom="280" w:left="720" w:header="0" w:footer="1015" w:gutter="0"/>
          <w:cols w:space="720"/>
        </w:sectPr>
      </w:pPr>
    </w:p>
    <w:p w:rsidR="001708C2" w:rsidRDefault="00216F05">
      <w:pPr>
        <w:pStyle w:val="BodyText"/>
        <w:spacing w:before="90" w:line="360" w:lineRule="auto"/>
        <w:ind w:left="1008"/>
        <w:jc w:val="both"/>
      </w:pPr>
      <w:r>
        <w:lastRenderedPageBreak/>
        <w:t>Donor funding levels influence the number of stakeholders involved in project planning</w:t>
      </w:r>
    </w:p>
    <w:p w:rsidR="001708C2" w:rsidRDefault="00216F05">
      <w:pPr>
        <w:pStyle w:val="BodyText"/>
        <w:tabs>
          <w:tab w:val="left" w:pos="1019"/>
          <w:tab w:val="left" w:pos="2054"/>
          <w:tab w:val="left" w:pos="2976"/>
          <w:tab w:val="left" w:pos="3967"/>
        </w:tabs>
        <w:spacing w:before="90"/>
        <w:ind w:left="239"/>
        <w:jc w:val="center"/>
      </w:pPr>
      <w:r>
        <w:br w:type="column"/>
      </w:r>
      <w:r>
        <w:rPr>
          <w:spacing w:val="-5"/>
        </w:rPr>
        <w:lastRenderedPageBreak/>
        <w:t>58%</w:t>
      </w:r>
      <w:r>
        <w:tab/>
      </w:r>
      <w:r>
        <w:rPr>
          <w:spacing w:val="-5"/>
        </w:rPr>
        <w:t>42%</w:t>
      </w:r>
      <w:r>
        <w:tab/>
      </w:r>
      <w:r>
        <w:rPr>
          <w:spacing w:val="-5"/>
        </w:rPr>
        <w:t>0%</w:t>
      </w:r>
      <w:r>
        <w:tab/>
      </w:r>
      <w:r>
        <w:rPr>
          <w:spacing w:val="-5"/>
        </w:rPr>
        <w:t>0%</w:t>
      </w:r>
      <w:r>
        <w:tab/>
      </w:r>
      <w:r>
        <w:rPr>
          <w:spacing w:val="-5"/>
        </w:rPr>
        <w:t>0%</w:t>
      </w:r>
    </w:p>
    <w:p w:rsidR="001708C2" w:rsidRDefault="001708C2">
      <w:pPr>
        <w:pStyle w:val="BodyText"/>
        <w:jc w:val="center"/>
        <w:sectPr w:rsidR="001708C2">
          <w:type w:val="continuous"/>
          <w:pgSz w:w="12240" w:h="15840"/>
          <w:pgMar w:top="1360" w:right="1080" w:bottom="280" w:left="720" w:header="0" w:footer="1015" w:gutter="0"/>
          <w:cols w:num="2" w:space="720" w:equalWidth="0">
            <w:col w:w="4678" w:space="40"/>
            <w:col w:w="5722"/>
          </w:cols>
        </w:sectPr>
      </w:pPr>
    </w:p>
    <w:p w:rsidR="001708C2" w:rsidRDefault="001708C2">
      <w:pPr>
        <w:pStyle w:val="BodyText"/>
        <w:spacing w:before="1"/>
      </w:pPr>
    </w:p>
    <w:p w:rsidR="001708C2" w:rsidRDefault="00216F05">
      <w:pPr>
        <w:pStyle w:val="BodyText"/>
        <w:spacing w:before="1" w:line="360" w:lineRule="auto"/>
        <w:ind w:left="1008" w:right="352"/>
        <w:jc w:val="both"/>
      </w:pPr>
      <w:r>
        <w:t>A</w:t>
      </w:r>
      <w:r>
        <w:rPr>
          <w:spacing w:val="-2"/>
        </w:rPr>
        <w:t xml:space="preserve"> </w:t>
      </w:r>
      <w:r>
        <w:t>large</w:t>
      </w:r>
      <w:r>
        <w:rPr>
          <w:spacing w:val="-3"/>
        </w:rPr>
        <w:t xml:space="preserve"> </w:t>
      </w:r>
      <w:r>
        <w:t>percentage</w:t>
      </w:r>
      <w:r>
        <w:rPr>
          <w:spacing w:val="-1"/>
        </w:rPr>
        <w:t xml:space="preserve"> </w:t>
      </w:r>
      <w:r>
        <w:t>of response</w:t>
      </w:r>
      <w:r>
        <w:rPr>
          <w:spacing w:val="-3"/>
        </w:rPr>
        <w:t xml:space="preserve"> </w:t>
      </w:r>
      <w:r>
        <w:t>of</w:t>
      </w:r>
      <w:r>
        <w:rPr>
          <w:spacing w:val="-1"/>
        </w:rPr>
        <w:t xml:space="preserve"> </w:t>
      </w:r>
      <w:r>
        <w:t>strongly</w:t>
      </w:r>
      <w:r>
        <w:rPr>
          <w:spacing w:val="-5"/>
        </w:rPr>
        <w:t xml:space="preserve"> </w:t>
      </w:r>
      <w:r>
        <w:t>agrees revealed</w:t>
      </w:r>
      <w:r>
        <w:rPr>
          <w:spacing w:val="-2"/>
        </w:rPr>
        <w:t xml:space="preserve"> </w:t>
      </w:r>
      <w:r>
        <w:t>that,</w:t>
      </w:r>
      <w:r>
        <w:rPr>
          <w:spacing w:val="-1"/>
        </w:rPr>
        <w:t xml:space="preserve"> </w:t>
      </w:r>
      <w:r>
        <w:t>sufficient</w:t>
      </w:r>
      <w:r>
        <w:rPr>
          <w:spacing w:val="-1"/>
        </w:rPr>
        <w:t xml:space="preserve"> </w:t>
      </w:r>
      <w:r>
        <w:t>funding</w:t>
      </w:r>
      <w:r>
        <w:rPr>
          <w:spacing w:val="-4"/>
        </w:rPr>
        <w:t xml:space="preserve"> </w:t>
      </w:r>
      <w:r>
        <w:t>is</w:t>
      </w:r>
      <w:r>
        <w:rPr>
          <w:spacing w:val="-1"/>
        </w:rPr>
        <w:t xml:space="preserve"> </w:t>
      </w:r>
      <w:r>
        <w:t>crucial</w:t>
      </w:r>
      <w:r>
        <w:rPr>
          <w:spacing w:val="-2"/>
        </w:rPr>
        <w:t xml:space="preserve"> </w:t>
      </w:r>
      <w:r>
        <w:t>to ensure that all aspects of the project are adequately planned for. When a project has a sufficient budget, planners can address</w:t>
      </w:r>
      <w:r>
        <w:t xml:space="preserve"> all necessary components such as staffing, materials, equipment,</w:t>
      </w:r>
      <w:r>
        <w:rPr>
          <w:spacing w:val="-1"/>
        </w:rPr>
        <w:t xml:space="preserve"> </w:t>
      </w:r>
      <w:r>
        <w:t>and</w:t>
      </w:r>
      <w:r>
        <w:rPr>
          <w:spacing w:val="-1"/>
        </w:rPr>
        <w:t xml:space="preserve"> </w:t>
      </w:r>
      <w:r>
        <w:t>logistics. This</w:t>
      </w:r>
      <w:r>
        <w:rPr>
          <w:spacing w:val="-1"/>
        </w:rPr>
        <w:t xml:space="preserve"> </w:t>
      </w:r>
      <w:r>
        <w:t>allows</w:t>
      </w:r>
      <w:r>
        <w:rPr>
          <w:spacing w:val="-2"/>
        </w:rPr>
        <w:t xml:space="preserve"> </w:t>
      </w:r>
      <w:r>
        <w:t>for a</w:t>
      </w:r>
      <w:r>
        <w:rPr>
          <w:spacing w:val="-2"/>
        </w:rPr>
        <w:t xml:space="preserve"> </w:t>
      </w:r>
      <w:r>
        <w:t>more comprehensive</w:t>
      </w:r>
      <w:r>
        <w:rPr>
          <w:spacing w:val="-2"/>
        </w:rPr>
        <w:t xml:space="preserve"> </w:t>
      </w:r>
      <w:r>
        <w:t>approach, where</w:t>
      </w:r>
      <w:r>
        <w:rPr>
          <w:spacing w:val="-1"/>
        </w:rPr>
        <w:t xml:space="preserve"> </w:t>
      </w:r>
      <w:r>
        <w:t>every</w:t>
      </w:r>
      <w:r>
        <w:rPr>
          <w:spacing w:val="-4"/>
        </w:rPr>
        <w:t xml:space="preserve"> </w:t>
      </w:r>
      <w:r>
        <w:t>aspect of the project-from initial needs assessments to long-term sustainability plans-can be fully considered. With sufficient funding, planners are not forced to cut corners or prioritize certain areas over others, ensuring</w:t>
      </w:r>
      <w:r>
        <w:rPr>
          <w:spacing w:val="-1"/>
        </w:rPr>
        <w:t xml:space="preserve"> </w:t>
      </w:r>
      <w:r>
        <w:t>that the project is robust and</w:t>
      </w:r>
      <w:r>
        <w:t xml:space="preserve"> well-rounded. A dominance response of strongly agree revealed that, delays in funding are one of the most common challenges faced in donor-funded projects. When funds are delayed, essential planning activities such as hiring personnel, acquiring resources</w:t>
      </w:r>
      <w:r>
        <w:t>, or setting up logistical systems are postponed. This disruption can push back the overall timeline, resulting in a compressed planning phase and rushed implementation. Delayed funding can also affect key milestones and prevent the project from meeting it</w:t>
      </w:r>
      <w:r>
        <w:t>s deadlines, ultimately causing frustration among stakeholders and increasing costs. The majority response of strongly agree revealed that, limited funding often forces project planners to make difficult decisions regarding which activities or components</w:t>
      </w:r>
      <w:r>
        <w:rPr>
          <w:spacing w:val="40"/>
        </w:rPr>
        <w:t xml:space="preserve"> </w:t>
      </w:r>
      <w:r>
        <w:t>o</w:t>
      </w:r>
      <w:r>
        <w:t>f the project can be prioritized. When funding</w:t>
      </w:r>
      <w:r>
        <w:rPr>
          <w:spacing w:val="-1"/>
        </w:rPr>
        <w:t xml:space="preserve"> </w:t>
      </w:r>
      <w:r>
        <w:t>is not sufficient to cover all planned activities, planners must either reduce the scope of the project or compromise on quality. For instance, critical resources may be scaled back, or certain essential aspec</w:t>
      </w:r>
      <w:r>
        <w:t>ts may be delayed or omitted, reducing the overall effectiveness and impact of the project. This compromises the project's potential to meet its goals and fulfill the intended outcomes. The finding through a large number of research response who strongly a</w:t>
      </w:r>
      <w:r>
        <w:t>greed established that, flexible funding is a key asset</w:t>
      </w:r>
      <w:r>
        <w:rPr>
          <w:spacing w:val="-2"/>
        </w:rPr>
        <w:t xml:space="preserve"> </w:t>
      </w:r>
      <w:r>
        <w:t>for</w:t>
      </w:r>
      <w:r>
        <w:rPr>
          <w:spacing w:val="-1"/>
        </w:rPr>
        <w:t xml:space="preserve"> </w:t>
      </w:r>
      <w:r>
        <w:t>project</w:t>
      </w:r>
      <w:r>
        <w:rPr>
          <w:spacing w:val="-2"/>
        </w:rPr>
        <w:t xml:space="preserve"> </w:t>
      </w:r>
      <w:r>
        <w:t>planners,</w:t>
      </w:r>
      <w:r>
        <w:rPr>
          <w:spacing w:val="-2"/>
        </w:rPr>
        <w:t xml:space="preserve"> </w:t>
      </w:r>
      <w:r>
        <w:t>as</w:t>
      </w:r>
      <w:r>
        <w:rPr>
          <w:spacing w:val="-2"/>
        </w:rPr>
        <w:t xml:space="preserve"> </w:t>
      </w:r>
      <w:r>
        <w:t>it</w:t>
      </w:r>
      <w:r>
        <w:rPr>
          <w:spacing w:val="-2"/>
        </w:rPr>
        <w:t xml:space="preserve"> </w:t>
      </w:r>
      <w:r>
        <w:t>allows</w:t>
      </w:r>
      <w:r>
        <w:rPr>
          <w:spacing w:val="-1"/>
        </w:rPr>
        <w:t xml:space="preserve"> </w:t>
      </w:r>
      <w:r>
        <w:t>them</w:t>
      </w:r>
      <w:r>
        <w:rPr>
          <w:spacing w:val="-2"/>
        </w:rPr>
        <w:t xml:space="preserve"> </w:t>
      </w:r>
      <w:r>
        <w:t>to</w:t>
      </w:r>
      <w:r>
        <w:rPr>
          <w:spacing w:val="-2"/>
        </w:rPr>
        <w:t xml:space="preserve"> </w:t>
      </w:r>
      <w:r>
        <w:t>adjust</w:t>
      </w:r>
      <w:r>
        <w:rPr>
          <w:spacing w:val="-2"/>
        </w:rPr>
        <w:t xml:space="preserve"> </w:t>
      </w:r>
      <w:r>
        <w:t>the</w:t>
      </w:r>
      <w:r>
        <w:rPr>
          <w:spacing w:val="-3"/>
        </w:rPr>
        <w:t xml:space="preserve"> </w:t>
      </w:r>
      <w:r>
        <w:t>project</w:t>
      </w:r>
      <w:r>
        <w:rPr>
          <w:spacing w:val="-2"/>
        </w:rPr>
        <w:t xml:space="preserve"> </w:t>
      </w:r>
      <w:r>
        <w:t>plan</w:t>
      </w:r>
      <w:r>
        <w:rPr>
          <w:spacing w:val="-2"/>
        </w:rPr>
        <w:t xml:space="preserve"> </w:t>
      </w:r>
      <w:r>
        <w:t>based on</w:t>
      </w:r>
      <w:r>
        <w:rPr>
          <w:spacing w:val="-2"/>
        </w:rPr>
        <w:t xml:space="preserve"> </w:t>
      </w:r>
      <w:r>
        <w:t>emerging</w:t>
      </w:r>
      <w:r>
        <w:rPr>
          <w:spacing w:val="-2"/>
        </w:rPr>
        <w:t xml:space="preserve"> </w:t>
      </w:r>
      <w:r>
        <w:t>needs or unforeseen challenges. In the field of donor-funded projects, circumstances can change rapidly-new</w:t>
      </w:r>
      <w:r>
        <w:rPr>
          <w:spacing w:val="70"/>
        </w:rPr>
        <w:t xml:space="preserve"> </w:t>
      </w:r>
      <w:r>
        <w:t>opportu</w:t>
      </w:r>
      <w:r>
        <w:t>nities</w:t>
      </w:r>
      <w:r>
        <w:rPr>
          <w:spacing w:val="71"/>
        </w:rPr>
        <w:t xml:space="preserve"> </w:t>
      </w:r>
      <w:r>
        <w:t>may</w:t>
      </w:r>
      <w:r>
        <w:rPr>
          <w:spacing w:val="69"/>
        </w:rPr>
        <w:t xml:space="preserve"> </w:t>
      </w:r>
      <w:r>
        <w:t>arise,</w:t>
      </w:r>
      <w:r>
        <w:rPr>
          <w:spacing w:val="70"/>
        </w:rPr>
        <w:t xml:space="preserve"> </w:t>
      </w:r>
      <w:r>
        <w:t>or</w:t>
      </w:r>
      <w:r>
        <w:rPr>
          <w:spacing w:val="70"/>
        </w:rPr>
        <w:t xml:space="preserve"> </w:t>
      </w:r>
      <w:r>
        <w:t>new</w:t>
      </w:r>
      <w:r>
        <w:rPr>
          <w:spacing w:val="71"/>
        </w:rPr>
        <w:t xml:space="preserve"> </w:t>
      </w:r>
      <w:r>
        <w:t>risks</w:t>
      </w:r>
      <w:r>
        <w:rPr>
          <w:spacing w:val="71"/>
        </w:rPr>
        <w:t xml:space="preserve"> </w:t>
      </w:r>
      <w:r>
        <w:t>may</w:t>
      </w:r>
      <w:r>
        <w:rPr>
          <w:spacing w:val="65"/>
        </w:rPr>
        <w:t xml:space="preserve"> </w:t>
      </w:r>
      <w:r>
        <w:t>emerge.</w:t>
      </w:r>
      <w:r>
        <w:rPr>
          <w:spacing w:val="71"/>
        </w:rPr>
        <w:t xml:space="preserve"> </w:t>
      </w:r>
      <w:r>
        <w:t>Flexible</w:t>
      </w:r>
      <w:r>
        <w:rPr>
          <w:spacing w:val="69"/>
        </w:rPr>
        <w:t xml:space="preserve"> </w:t>
      </w:r>
      <w:r>
        <w:t>funding</w:t>
      </w:r>
      <w:r>
        <w:rPr>
          <w:spacing w:val="71"/>
        </w:rPr>
        <w:t xml:space="preserve"> </w:t>
      </w:r>
      <w:r>
        <w:rPr>
          <w:spacing w:val="-4"/>
        </w:rPr>
        <w:t>gives</w:t>
      </w:r>
    </w:p>
    <w:p w:rsidR="001708C2" w:rsidRDefault="001708C2">
      <w:pPr>
        <w:pStyle w:val="BodyText"/>
        <w:spacing w:line="360" w:lineRule="auto"/>
        <w:jc w:val="both"/>
        <w:sectPr w:rsidR="001708C2">
          <w:type w:val="continuous"/>
          <w:pgSz w:w="12240" w:h="15840"/>
          <w:pgMar w:top="1360" w:right="1080" w:bottom="280" w:left="720" w:header="0" w:footer="1015" w:gutter="0"/>
          <w:cols w:space="720"/>
        </w:sectPr>
      </w:pPr>
    </w:p>
    <w:p w:rsidR="001708C2" w:rsidRDefault="00216F05">
      <w:pPr>
        <w:pStyle w:val="BodyText"/>
        <w:spacing w:before="74" w:line="360" w:lineRule="auto"/>
        <w:ind w:left="1008" w:right="356"/>
        <w:jc w:val="both"/>
      </w:pPr>
      <w:proofErr w:type="gramStart"/>
      <w:r>
        <w:lastRenderedPageBreak/>
        <w:t>planners</w:t>
      </w:r>
      <w:proofErr w:type="gramEnd"/>
      <w:r>
        <w:t xml:space="preserve"> the freedom to reallocate resources and make adjustments as needed, ensuring that the project remains responsive to real-time challenges. This flexibility helps ensu</w:t>
      </w:r>
      <w:r>
        <w:t>re that the project stays relevant and can address issues as they occur, increasing the chances of success. A large number of responses who agreed indicated that, the level of donor funding can influence</w:t>
      </w:r>
      <w:r>
        <w:rPr>
          <w:spacing w:val="-4"/>
        </w:rPr>
        <w:t xml:space="preserve"> </w:t>
      </w:r>
      <w:r>
        <w:t>the</w:t>
      </w:r>
      <w:r>
        <w:rPr>
          <w:spacing w:val="-2"/>
        </w:rPr>
        <w:t xml:space="preserve"> </w:t>
      </w:r>
      <w:r>
        <w:t>extent</w:t>
      </w:r>
      <w:r>
        <w:rPr>
          <w:spacing w:val="-3"/>
        </w:rPr>
        <w:t xml:space="preserve"> </w:t>
      </w:r>
      <w:r>
        <w:t>of</w:t>
      </w:r>
      <w:r>
        <w:rPr>
          <w:spacing w:val="-4"/>
        </w:rPr>
        <w:t xml:space="preserve"> </w:t>
      </w:r>
      <w:r>
        <w:t>stakeholder</w:t>
      </w:r>
      <w:r>
        <w:rPr>
          <w:spacing w:val="-3"/>
        </w:rPr>
        <w:t xml:space="preserve"> </w:t>
      </w:r>
      <w:r>
        <w:t>involvement</w:t>
      </w:r>
      <w:r>
        <w:rPr>
          <w:spacing w:val="-3"/>
        </w:rPr>
        <w:t xml:space="preserve"> </w:t>
      </w:r>
      <w:r>
        <w:t>in</w:t>
      </w:r>
      <w:r>
        <w:rPr>
          <w:spacing w:val="-1"/>
        </w:rPr>
        <w:t xml:space="preserve"> </w:t>
      </w:r>
      <w:r>
        <w:t>the</w:t>
      </w:r>
      <w:r>
        <w:rPr>
          <w:spacing w:val="-3"/>
        </w:rPr>
        <w:t xml:space="preserve"> </w:t>
      </w:r>
      <w:r>
        <w:t>plannin</w:t>
      </w:r>
      <w:r>
        <w:t>g</w:t>
      </w:r>
      <w:r>
        <w:rPr>
          <w:spacing w:val="-5"/>
        </w:rPr>
        <w:t xml:space="preserve"> </w:t>
      </w:r>
      <w:r>
        <w:t>process.</w:t>
      </w:r>
      <w:r>
        <w:rPr>
          <w:spacing w:val="-3"/>
        </w:rPr>
        <w:t xml:space="preserve"> </w:t>
      </w:r>
      <w:r>
        <w:t>Higher</w:t>
      </w:r>
      <w:r>
        <w:rPr>
          <w:spacing w:val="-3"/>
        </w:rPr>
        <w:t xml:space="preserve"> </w:t>
      </w:r>
      <w:r>
        <w:t>funding</w:t>
      </w:r>
      <w:r>
        <w:rPr>
          <w:spacing w:val="-6"/>
        </w:rPr>
        <w:t xml:space="preserve"> </w:t>
      </w:r>
      <w:r>
        <w:t xml:space="preserve">levels often allow for more extensive consultations, workshops, and engagement with a broader group of stakeholders, as there </w:t>
      </w:r>
      <w:proofErr w:type="gramStart"/>
      <w:r>
        <w:t>is</w:t>
      </w:r>
      <w:proofErr w:type="gramEnd"/>
      <w:r>
        <w:t xml:space="preserve"> more budgets available for these activities. However, even</w:t>
      </w:r>
      <w:r>
        <w:rPr>
          <w:spacing w:val="40"/>
        </w:rPr>
        <w:t xml:space="preserve"> </w:t>
      </w:r>
      <w:r>
        <w:t>in the case of lower funding, it is possible to involve key stakeholders, though the scope of engagement might be limited. Limited funding might restrict the scale of consultations or necessitate more targeted stakeholder engagement, but crucial decision-m</w:t>
      </w:r>
      <w:r>
        <w:t>akers and community leaders should still be involved to ensure the project’s relevance and impact.</w:t>
      </w:r>
    </w:p>
    <w:p w:rsidR="001708C2" w:rsidRDefault="001708C2">
      <w:pPr>
        <w:pStyle w:val="BodyText"/>
        <w:spacing w:before="7"/>
      </w:pPr>
    </w:p>
    <w:p w:rsidR="001708C2" w:rsidRDefault="00216F05">
      <w:pPr>
        <w:pStyle w:val="Heading2"/>
        <w:ind w:left="1008"/>
      </w:pPr>
      <w:r>
        <w:rPr>
          <w:noProof/>
        </w:rPr>
        <mc:AlternateContent>
          <mc:Choice Requires="wps">
            <w:drawing>
              <wp:anchor distT="0" distB="0" distL="0" distR="0" simplePos="0" relativeHeight="15742976" behindDoc="0" locked="0" layoutInCell="1" allowOverlap="1">
                <wp:simplePos x="0" y="0"/>
                <wp:positionH relativeFrom="page">
                  <wp:posOffset>6618532</wp:posOffset>
                </wp:positionH>
                <wp:positionV relativeFrom="paragraph">
                  <wp:posOffset>474478</wp:posOffset>
                </wp:positionV>
                <wp:extent cx="194310" cy="1273175"/>
                <wp:effectExtent l="0" t="0" r="0" b="0"/>
                <wp:wrapNone/>
                <wp:docPr id="39" name="Text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1273175"/>
                        </a:xfrm>
                        <a:prstGeom prst="rect">
                          <a:avLst/>
                        </a:prstGeom>
                      </wps:spPr>
                      <wps:txbx>
                        <w:txbxContent>
                          <w:p w:rsidR="001708C2" w:rsidRDefault="00216F05">
                            <w:pPr>
                              <w:spacing w:before="10"/>
                              <w:ind w:left="20"/>
                              <w:rPr>
                                <w:b/>
                                <w:sz w:val="24"/>
                              </w:rPr>
                            </w:pPr>
                            <w:r>
                              <w:rPr>
                                <w:b/>
                                <w:sz w:val="24"/>
                              </w:rPr>
                              <w:t>Strongly</w:t>
                            </w:r>
                            <w:r>
                              <w:rPr>
                                <w:b/>
                                <w:spacing w:val="-2"/>
                                <w:sz w:val="24"/>
                              </w:rPr>
                              <w:t xml:space="preserve"> Disagreed</w:t>
                            </w:r>
                          </w:p>
                        </w:txbxContent>
                      </wps:txbx>
                      <wps:bodyPr vert="vert"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521.144287pt;margin-top:37.360508pt;width:15.3pt;height:100.25pt;mso-position-horizontal-relative:page;mso-position-vertical-relative:paragraph;z-index:15742976" type="#_x0000_t202" id="docshape39" filled="false" stroked="false">
                <v:textbox inset="0,0,0,0" style="layout-flow:vertical">
                  <w:txbxContent>
                    <w:p>
                      <w:pPr>
                        <w:spacing w:before="10"/>
                        <w:ind w:left="20" w:right="0" w:firstLine="0"/>
                        <w:jc w:val="left"/>
                        <w:rPr>
                          <w:b/>
                          <w:sz w:val="24"/>
                        </w:rPr>
                      </w:pPr>
                      <w:r>
                        <w:rPr>
                          <w:b/>
                          <w:sz w:val="24"/>
                        </w:rPr>
                        <w:t>Strongly</w:t>
                      </w:r>
                      <w:r>
                        <w:rPr>
                          <w:b/>
                          <w:spacing w:val="-2"/>
                          <w:sz w:val="24"/>
                        </w:rPr>
                        <w:t> Disagreed</w:t>
                      </w:r>
                    </w:p>
                  </w:txbxContent>
                </v:textbox>
                <w10:wrap type="none"/>
              </v:shape>
            </w:pict>
          </mc:Fallback>
        </mc:AlternateContent>
      </w:r>
      <w:r>
        <w:rPr>
          <w:noProof/>
        </w:rPr>
        <mc:AlternateContent>
          <mc:Choice Requires="wps">
            <w:drawing>
              <wp:anchor distT="0" distB="0" distL="0" distR="0" simplePos="0" relativeHeight="15743488" behindDoc="0" locked="0" layoutInCell="1" allowOverlap="1">
                <wp:simplePos x="0" y="0"/>
                <wp:positionH relativeFrom="page">
                  <wp:posOffset>5938828</wp:posOffset>
                </wp:positionH>
                <wp:positionV relativeFrom="paragraph">
                  <wp:posOffset>474478</wp:posOffset>
                </wp:positionV>
                <wp:extent cx="194310" cy="675640"/>
                <wp:effectExtent l="0" t="0" r="0" b="0"/>
                <wp:wrapNone/>
                <wp:docPr id="40" name="Text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675640"/>
                        </a:xfrm>
                        <a:prstGeom prst="rect">
                          <a:avLst/>
                        </a:prstGeom>
                      </wps:spPr>
                      <wps:txbx>
                        <w:txbxContent>
                          <w:p w:rsidR="001708C2" w:rsidRDefault="00216F05">
                            <w:pPr>
                              <w:spacing w:before="10"/>
                              <w:ind w:left="20"/>
                              <w:rPr>
                                <w:b/>
                                <w:sz w:val="24"/>
                              </w:rPr>
                            </w:pPr>
                            <w:r>
                              <w:rPr>
                                <w:b/>
                                <w:spacing w:val="-2"/>
                                <w:sz w:val="24"/>
                              </w:rPr>
                              <w:t>Disagreed</w:t>
                            </w:r>
                          </w:p>
                        </w:txbxContent>
                      </wps:txbx>
                      <wps:bodyPr vert="vert"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467.624298pt;margin-top:37.360508pt;width:15.3pt;height:53.2pt;mso-position-horizontal-relative:page;mso-position-vertical-relative:paragraph;z-index:15743488" type="#_x0000_t202" id="docshape40" filled="false" stroked="false">
                <v:textbox inset="0,0,0,0" style="layout-flow:vertical">
                  <w:txbxContent>
                    <w:p>
                      <w:pPr>
                        <w:spacing w:before="10"/>
                        <w:ind w:left="20" w:right="0" w:firstLine="0"/>
                        <w:jc w:val="left"/>
                        <w:rPr>
                          <w:b/>
                          <w:sz w:val="24"/>
                        </w:rPr>
                      </w:pPr>
                      <w:r>
                        <w:rPr>
                          <w:b/>
                          <w:spacing w:val="-2"/>
                          <w:sz w:val="24"/>
                        </w:rPr>
                        <w:t>Disagreed</w:t>
                      </w:r>
                    </w:p>
                  </w:txbxContent>
                </v:textbox>
                <w10:wrap type="none"/>
              </v:shape>
            </w:pict>
          </mc:Fallback>
        </mc:AlternateContent>
      </w:r>
      <w:r>
        <w:rPr>
          <w:noProof/>
        </w:rPr>
        <mc:AlternateContent>
          <mc:Choice Requires="wps">
            <w:drawing>
              <wp:anchor distT="0" distB="0" distL="0" distR="0" simplePos="0" relativeHeight="15744000" behindDoc="0" locked="0" layoutInCell="1" allowOverlap="1">
                <wp:simplePos x="0" y="0"/>
                <wp:positionH relativeFrom="page">
                  <wp:posOffset>5260267</wp:posOffset>
                </wp:positionH>
                <wp:positionV relativeFrom="paragraph">
                  <wp:posOffset>474478</wp:posOffset>
                </wp:positionV>
                <wp:extent cx="194310" cy="719455"/>
                <wp:effectExtent l="0" t="0" r="0" b="0"/>
                <wp:wrapNone/>
                <wp:docPr id="41" name="Text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719455"/>
                        </a:xfrm>
                        <a:prstGeom prst="rect">
                          <a:avLst/>
                        </a:prstGeom>
                      </wps:spPr>
                      <wps:txbx>
                        <w:txbxContent>
                          <w:p w:rsidR="001708C2" w:rsidRDefault="00216F05">
                            <w:pPr>
                              <w:spacing w:before="10"/>
                              <w:ind w:left="20"/>
                              <w:rPr>
                                <w:b/>
                                <w:sz w:val="24"/>
                              </w:rPr>
                            </w:pPr>
                            <w:r>
                              <w:rPr>
                                <w:b/>
                                <w:spacing w:val="-2"/>
                                <w:sz w:val="24"/>
                              </w:rPr>
                              <w:t>Undecided</w:t>
                            </w:r>
                          </w:p>
                        </w:txbxContent>
                      </wps:txbx>
                      <wps:bodyPr vert="vert"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414.194305pt;margin-top:37.360508pt;width:15.3pt;height:56.65pt;mso-position-horizontal-relative:page;mso-position-vertical-relative:paragraph;z-index:15744000" type="#_x0000_t202" id="docshape41" filled="false" stroked="false">
                <v:textbox inset="0,0,0,0" style="layout-flow:vertical">
                  <w:txbxContent>
                    <w:p>
                      <w:pPr>
                        <w:spacing w:before="10"/>
                        <w:ind w:left="20" w:right="0" w:firstLine="0"/>
                        <w:jc w:val="left"/>
                        <w:rPr>
                          <w:b/>
                          <w:sz w:val="24"/>
                        </w:rPr>
                      </w:pPr>
                      <w:r>
                        <w:rPr>
                          <w:b/>
                          <w:spacing w:val="-2"/>
                          <w:sz w:val="24"/>
                        </w:rPr>
                        <w:t>Undecided</w:t>
                      </w:r>
                    </w:p>
                  </w:txbxContent>
                </v:textbox>
                <w10:wrap type="none"/>
              </v:shape>
            </w:pict>
          </mc:Fallback>
        </mc:AlternateContent>
      </w:r>
      <w:r>
        <w:rPr>
          <w:noProof/>
        </w:rPr>
        <mc:AlternateContent>
          <mc:Choice Requires="wps">
            <w:drawing>
              <wp:anchor distT="0" distB="0" distL="0" distR="0" simplePos="0" relativeHeight="15744512" behindDoc="0" locked="0" layoutInCell="1" allowOverlap="1">
                <wp:simplePos x="0" y="0"/>
                <wp:positionH relativeFrom="page">
                  <wp:posOffset>4745155</wp:posOffset>
                </wp:positionH>
                <wp:positionV relativeFrom="paragraph">
                  <wp:posOffset>474478</wp:posOffset>
                </wp:positionV>
                <wp:extent cx="194310" cy="497205"/>
                <wp:effectExtent l="0" t="0" r="0" b="0"/>
                <wp:wrapNone/>
                <wp:docPr id="42" name="Text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497205"/>
                        </a:xfrm>
                        <a:prstGeom prst="rect">
                          <a:avLst/>
                        </a:prstGeom>
                      </wps:spPr>
                      <wps:txbx>
                        <w:txbxContent>
                          <w:p w:rsidR="001708C2" w:rsidRDefault="00216F05">
                            <w:pPr>
                              <w:spacing w:before="10"/>
                              <w:ind w:left="20"/>
                              <w:rPr>
                                <w:b/>
                                <w:sz w:val="24"/>
                              </w:rPr>
                            </w:pPr>
                            <w:r>
                              <w:rPr>
                                <w:b/>
                                <w:spacing w:val="-2"/>
                                <w:sz w:val="24"/>
                              </w:rPr>
                              <w:t>Agreed</w:t>
                            </w:r>
                          </w:p>
                        </w:txbxContent>
                      </wps:txbx>
                      <wps:bodyPr vert="vert"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73.634308pt;margin-top:37.360508pt;width:15.3pt;height:39.15pt;mso-position-horizontal-relative:page;mso-position-vertical-relative:paragraph;z-index:15744512" type="#_x0000_t202" id="docshape42" filled="false" stroked="false">
                <v:textbox inset="0,0,0,0" style="layout-flow:vertical">
                  <w:txbxContent>
                    <w:p>
                      <w:pPr>
                        <w:spacing w:before="10"/>
                        <w:ind w:left="20" w:right="0" w:firstLine="0"/>
                        <w:jc w:val="left"/>
                        <w:rPr>
                          <w:b/>
                          <w:sz w:val="24"/>
                        </w:rPr>
                      </w:pPr>
                      <w:r>
                        <w:rPr>
                          <w:b/>
                          <w:spacing w:val="-2"/>
                          <w:sz w:val="24"/>
                        </w:rPr>
                        <w:t>Agreed</w:t>
                      </w:r>
                    </w:p>
                  </w:txbxContent>
                </v:textbox>
                <w10:wrap type="none"/>
              </v:shape>
            </w:pict>
          </mc:Fallback>
        </mc:AlternateContent>
      </w:r>
      <w:r>
        <w:rPr>
          <w:noProof/>
        </w:rPr>
        <mc:AlternateContent>
          <mc:Choice Requires="wps">
            <w:drawing>
              <wp:anchor distT="0" distB="0" distL="0" distR="0" simplePos="0" relativeHeight="15745024" behindDoc="0" locked="0" layoutInCell="1" allowOverlap="1">
                <wp:simplePos x="0" y="0"/>
                <wp:positionH relativeFrom="page">
                  <wp:posOffset>4236139</wp:posOffset>
                </wp:positionH>
                <wp:positionV relativeFrom="paragraph">
                  <wp:posOffset>474478</wp:posOffset>
                </wp:positionV>
                <wp:extent cx="194310" cy="1094740"/>
                <wp:effectExtent l="0" t="0" r="0" b="0"/>
                <wp:wrapNone/>
                <wp:docPr id="43"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310" cy="1094740"/>
                        </a:xfrm>
                        <a:prstGeom prst="rect">
                          <a:avLst/>
                        </a:prstGeom>
                      </wps:spPr>
                      <wps:txbx>
                        <w:txbxContent>
                          <w:p w:rsidR="001708C2" w:rsidRDefault="00216F05">
                            <w:pPr>
                              <w:spacing w:before="10"/>
                              <w:ind w:left="20"/>
                              <w:rPr>
                                <w:b/>
                                <w:sz w:val="24"/>
                              </w:rPr>
                            </w:pPr>
                            <w:r>
                              <w:rPr>
                                <w:b/>
                                <w:sz w:val="24"/>
                              </w:rPr>
                              <w:t>Strongly</w:t>
                            </w:r>
                            <w:r>
                              <w:rPr>
                                <w:b/>
                                <w:spacing w:val="-2"/>
                                <w:sz w:val="24"/>
                              </w:rPr>
                              <w:t xml:space="preserve"> Agreed</w:t>
                            </w:r>
                          </w:p>
                        </w:txbxContent>
                      </wps:txbx>
                      <wps:bodyPr vert="vert"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33.554291pt;margin-top:37.360508pt;width:15.3pt;height:86.2pt;mso-position-horizontal-relative:page;mso-position-vertical-relative:paragraph;z-index:15745024" type="#_x0000_t202" id="docshape43" filled="false" stroked="false">
                <v:textbox inset="0,0,0,0" style="layout-flow:vertical">
                  <w:txbxContent>
                    <w:p>
                      <w:pPr>
                        <w:spacing w:before="10"/>
                        <w:ind w:left="20" w:right="0" w:firstLine="0"/>
                        <w:jc w:val="left"/>
                        <w:rPr>
                          <w:b/>
                          <w:sz w:val="24"/>
                        </w:rPr>
                      </w:pPr>
                      <w:r>
                        <w:rPr>
                          <w:b/>
                          <w:sz w:val="24"/>
                        </w:rPr>
                        <w:t>Strongly</w:t>
                      </w:r>
                      <w:r>
                        <w:rPr>
                          <w:b/>
                          <w:spacing w:val="-2"/>
                          <w:sz w:val="24"/>
                        </w:rPr>
                        <w:t> Agreed</w:t>
                      </w:r>
                    </w:p>
                  </w:txbxContent>
                </v:textbox>
                <w10:wrap type="none"/>
              </v:shape>
            </w:pict>
          </mc:Fallback>
        </mc:AlternateContent>
      </w:r>
      <w:r>
        <w:t>Table</w:t>
      </w:r>
      <w:r>
        <w:rPr>
          <w:spacing w:val="-2"/>
        </w:rPr>
        <w:t xml:space="preserve"> </w:t>
      </w:r>
      <w:r>
        <w:t>11</w:t>
      </w:r>
      <w:r>
        <w:rPr>
          <w:spacing w:val="-2"/>
        </w:rPr>
        <w:t xml:space="preserve"> </w:t>
      </w:r>
      <w:r>
        <w:t>Rating</w:t>
      </w:r>
      <w:r>
        <w:rPr>
          <w:spacing w:val="-2"/>
        </w:rPr>
        <w:t xml:space="preserve"> </w:t>
      </w:r>
      <w:r>
        <w:t>effect</w:t>
      </w:r>
      <w:r>
        <w:rPr>
          <w:spacing w:val="-1"/>
        </w:rPr>
        <w:t xml:space="preserve"> </w:t>
      </w:r>
      <w:r>
        <w:t>of</w:t>
      </w:r>
      <w:r>
        <w:rPr>
          <w:spacing w:val="-1"/>
        </w:rPr>
        <w:t xml:space="preserve"> </w:t>
      </w:r>
      <w:r>
        <w:t>economic</w:t>
      </w:r>
      <w:r>
        <w:rPr>
          <w:spacing w:val="-1"/>
        </w:rPr>
        <w:t xml:space="preserve"> </w:t>
      </w:r>
      <w:r>
        <w:t>stability</w:t>
      </w:r>
      <w:r>
        <w:rPr>
          <w:spacing w:val="-1"/>
        </w:rPr>
        <w:t xml:space="preserve"> </w:t>
      </w:r>
      <w:r>
        <w:t>on</w:t>
      </w:r>
      <w:r>
        <w:rPr>
          <w:spacing w:val="-2"/>
        </w:rPr>
        <w:t xml:space="preserve"> </w:t>
      </w:r>
      <w:r>
        <w:t>planning</w:t>
      </w:r>
      <w:r>
        <w:rPr>
          <w:spacing w:val="-1"/>
        </w:rPr>
        <w:t xml:space="preserve"> </w:t>
      </w:r>
      <w:r>
        <w:t>of</w:t>
      </w:r>
      <w:r>
        <w:rPr>
          <w:spacing w:val="-1"/>
        </w:rPr>
        <w:t xml:space="preserve"> </w:t>
      </w:r>
      <w:r>
        <w:t>donor</w:t>
      </w:r>
      <w:r>
        <w:rPr>
          <w:spacing w:val="-5"/>
        </w:rPr>
        <w:t xml:space="preserve"> </w:t>
      </w:r>
      <w:r>
        <w:t>funded</w:t>
      </w:r>
      <w:r>
        <w:rPr>
          <w:spacing w:val="-1"/>
        </w:rPr>
        <w:t xml:space="preserve"> </w:t>
      </w:r>
      <w:r>
        <w:rPr>
          <w:spacing w:val="-2"/>
        </w:rPr>
        <w:t>projects</w:t>
      </w:r>
    </w:p>
    <w:p w:rsidR="001708C2" w:rsidRDefault="00216F05">
      <w:pPr>
        <w:pStyle w:val="BodyText"/>
        <w:spacing w:before="114"/>
        <w:rPr>
          <w:b/>
          <w:sz w:val="20"/>
        </w:rPr>
      </w:pPr>
      <w:r>
        <w:rPr>
          <w:b/>
          <w:noProof/>
          <w:sz w:val="20"/>
        </w:rPr>
        <mc:AlternateContent>
          <mc:Choice Requires="wps">
            <w:drawing>
              <wp:anchor distT="0" distB="0" distL="0" distR="0" simplePos="0" relativeHeight="487601664" behindDoc="1" locked="0" layoutInCell="1" allowOverlap="1">
                <wp:simplePos x="0" y="0"/>
                <wp:positionH relativeFrom="page">
                  <wp:posOffset>1029004</wp:posOffset>
                </wp:positionH>
                <wp:positionV relativeFrom="paragraph">
                  <wp:posOffset>234209</wp:posOffset>
                </wp:positionV>
                <wp:extent cx="5847080" cy="6350"/>
                <wp:effectExtent l="0" t="0" r="0" b="0"/>
                <wp:wrapTopAndBottom/>
                <wp:docPr id="44" name="Graphic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47080" cy="6350"/>
                        </a:xfrm>
                        <a:custGeom>
                          <a:avLst/>
                          <a:gdLst/>
                          <a:ahLst/>
                          <a:cxnLst/>
                          <a:rect l="l" t="t" r="r" b="b"/>
                          <a:pathLst>
                            <a:path w="5847080" h="6350">
                              <a:moveTo>
                                <a:pt x="2473706" y="0"/>
                              </a:moveTo>
                              <a:lnTo>
                                <a:pt x="0" y="0"/>
                              </a:lnTo>
                              <a:lnTo>
                                <a:pt x="0" y="6096"/>
                              </a:lnTo>
                              <a:lnTo>
                                <a:pt x="2473706" y="6096"/>
                              </a:lnTo>
                              <a:lnTo>
                                <a:pt x="2473706" y="0"/>
                              </a:lnTo>
                              <a:close/>
                            </a:path>
                            <a:path w="5847080" h="6350">
                              <a:moveTo>
                                <a:pt x="2479865" y="0"/>
                              </a:moveTo>
                              <a:lnTo>
                                <a:pt x="2473782" y="0"/>
                              </a:lnTo>
                              <a:lnTo>
                                <a:pt x="2473782" y="6096"/>
                              </a:lnTo>
                              <a:lnTo>
                                <a:pt x="2479865" y="6096"/>
                              </a:lnTo>
                              <a:lnTo>
                                <a:pt x="2479865" y="0"/>
                              </a:lnTo>
                              <a:close/>
                            </a:path>
                            <a:path w="5847080" h="6350">
                              <a:moveTo>
                                <a:pt x="2641409" y="0"/>
                              </a:moveTo>
                              <a:lnTo>
                                <a:pt x="2635326" y="0"/>
                              </a:lnTo>
                              <a:lnTo>
                                <a:pt x="2479878" y="0"/>
                              </a:lnTo>
                              <a:lnTo>
                                <a:pt x="2479878" y="6096"/>
                              </a:lnTo>
                              <a:lnTo>
                                <a:pt x="2635326" y="6096"/>
                              </a:lnTo>
                              <a:lnTo>
                                <a:pt x="2641409" y="6096"/>
                              </a:lnTo>
                              <a:lnTo>
                                <a:pt x="2641409" y="0"/>
                              </a:lnTo>
                              <a:close/>
                            </a:path>
                            <a:path w="5847080" h="6350">
                              <a:moveTo>
                                <a:pt x="2784665" y="0"/>
                              </a:moveTo>
                              <a:lnTo>
                                <a:pt x="2641422" y="0"/>
                              </a:lnTo>
                              <a:lnTo>
                                <a:pt x="2641422" y="6096"/>
                              </a:lnTo>
                              <a:lnTo>
                                <a:pt x="2784665" y="6096"/>
                              </a:lnTo>
                              <a:lnTo>
                                <a:pt x="2784665" y="0"/>
                              </a:lnTo>
                              <a:close/>
                            </a:path>
                            <a:path w="5847080" h="6350">
                              <a:moveTo>
                                <a:pt x="2955353" y="0"/>
                              </a:moveTo>
                              <a:lnTo>
                                <a:pt x="2949270" y="0"/>
                              </a:lnTo>
                              <a:lnTo>
                                <a:pt x="2790774" y="0"/>
                              </a:lnTo>
                              <a:lnTo>
                                <a:pt x="2784678" y="0"/>
                              </a:lnTo>
                              <a:lnTo>
                                <a:pt x="2784678" y="6096"/>
                              </a:lnTo>
                              <a:lnTo>
                                <a:pt x="2790774" y="6096"/>
                              </a:lnTo>
                              <a:lnTo>
                                <a:pt x="2949270" y="6096"/>
                              </a:lnTo>
                              <a:lnTo>
                                <a:pt x="2955353" y="6096"/>
                              </a:lnTo>
                              <a:lnTo>
                                <a:pt x="2955353" y="0"/>
                              </a:lnTo>
                              <a:close/>
                            </a:path>
                            <a:path w="5847080" h="6350">
                              <a:moveTo>
                                <a:pt x="4496371" y="0"/>
                              </a:moveTo>
                              <a:lnTo>
                                <a:pt x="4496371" y="0"/>
                              </a:lnTo>
                              <a:lnTo>
                                <a:pt x="2955366" y="0"/>
                              </a:lnTo>
                              <a:lnTo>
                                <a:pt x="2955366" y="6096"/>
                              </a:lnTo>
                              <a:lnTo>
                                <a:pt x="4496371" y="6096"/>
                              </a:lnTo>
                              <a:lnTo>
                                <a:pt x="4496371" y="0"/>
                              </a:lnTo>
                              <a:close/>
                            </a:path>
                            <a:path w="5847080" h="6350">
                              <a:moveTo>
                                <a:pt x="5168773" y="0"/>
                              </a:moveTo>
                              <a:lnTo>
                                <a:pt x="4496384" y="0"/>
                              </a:lnTo>
                              <a:lnTo>
                                <a:pt x="4496384" y="6096"/>
                              </a:lnTo>
                              <a:lnTo>
                                <a:pt x="5168773" y="6096"/>
                              </a:lnTo>
                              <a:lnTo>
                                <a:pt x="5168773" y="0"/>
                              </a:lnTo>
                              <a:close/>
                            </a:path>
                            <a:path w="5847080" h="6350">
                              <a:moveTo>
                                <a:pt x="5847029" y="0"/>
                              </a:moveTo>
                              <a:lnTo>
                                <a:pt x="5174945" y="0"/>
                              </a:lnTo>
                              <a:lnTo>
                                <a:pt x="5168849" y="0"/>
                              </a:lnTo>
                              <a:lnTo>
                                <a:pt x="5168849" y="6096"/>
                              </a:lnTo>
                              <a:lnTo>
                                <a:pt x="5174945" y="6096"/>
                              </a:lnTo>
                              <a:lnTo>
                                <a:pt x="5847029" y="6096"/>
                              </a:lnTo>
                              <a:lnTo>
                                <a:pt x="584702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81.024002pt;margin-top:18.441658pt;width:460.4pt;height:.5pt;mso-position-horizontal-relative:page;mso-position-vertical-relative:paragraph;z-index:-15714816;mso-wrap-distance-left:0;mso-wrap-distance-right:0" id="docshape44" coordorigin="1620,369" coordsize="9208,10" path="m5516,369l1620,369,1620,378,5516,378,5516,369xm5526,369l5516,369,5516,378,5526,378,5526,369xm5780,369l5771,369,5526,369,5526,378,5771,378,5780,378,5780,369xm6006,369l5780,369,5780,378,6006,378,6006,369xm6275,369l6265,369,6015,369,6006,369,6006,378,6015,378,6265,378,6275,378,6275,369xm8701,369l8692,369,7885,369,7876,369,7084,369,7074,369,7074,369,6275,369,6275,378,7074,378,7074,378,7084,378,7876,378,7885,378,8692,378,8701,378,8701,369xm9760,369l8701,369,8701,378,9760,378,9760,369xm10828,369l9770,369,9760,369,9760,378,9770,378,10828,378,10828,369xe" filled="true" fillcolor="#000000" stroked="false">
                <v:path arrowok="t"/>
                <v:fill type="solid"/>
                <w10:wrap type="topAndBottom"/>
              </v:shape>
            </w:pict>
          </mc:Fallback>
        </mc:AlternateContent>
      </w: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rPr>
          <w:b/>
          <w:sz w:val="20"/>
        </w:rPr>
      </w:pPr>
    </w:p>
    <w:p w:rsidR="001708C2" w:rsidRDefault="001708C2">
      <w:pPr>
        <w:pStyle w:val="BodyText"/>
        <w:spacing w:before="35"/>
        <w:rPr>
          <w:b/>
          <w:sz w:val="20"/>
        </w:rPr>
      </w:pPr>
    </w:p>
    <w:tbl>
      <w:tblPr>
        <w:tblW w:w="0" w:type="auto"/>
        <w:tblInd w:w="907" w:type="dxa"/>
        <w:tblLayout w:type="fixed"/>
        <w:tblCellMar>
          <w:left w:w="0" w:type="dxa"/>
          <w:right w:w="0" w:type="dxa"/>
        </w:tblCellMar>
        <w:tblLook w:val="01E0" w:firstRow="1" w:lastRow="1" w:firstColumn="1" w:lastColumn="1" w:noHBand="0" w:noVBand="0"/>
      </w:tblPr>
      <w:tblGrid>
        <w:gridCol w:w="4282"/>
        <w:gridCol w:w="1109"/>
        <w:gridCol w:w="910"/>
        <w:gridCol w:w="921"/>
        <w:gridCol w:w="957"/>
        <w:gridCol w:w="1030"/>
      </w:tblGrid>
      <w:tr w:rsidR="001708C2">
        <w:trPr>
          <w:trHeight w:val="896"/>
        </w:trPr>
        <w:tc>
          <w:tcPr>
            <w:tcW w:w="4282" w:type="dxa"/>
            <w:tcBorders>
              <w:top w:val="single" w:sz="4" w:space="0" w:color="000000"/>
            </w:tcBorders>
          </w:tcPr>
          <w:p w:rsidR="001708C2" w:rsidRDefault="00216F05">
            <w:pPr>
              <w:pStyle w:val="TableParagraph"/>
              <w:spacing w:line="360" w:lineRule="auto"/>
              <w:ind w:left="108" w:right="497"/>
              <w:rPr>
                <w:sz w:val="24"/>
              </w:rPr>
            </w:pPr>
            <w:r>
              <w:rPr>
                <w:sz w:val="24"/>
              </w:rPr>
              <w:t>Stable</w:t>
            </w:r>
            <w:r>
              <w:rPr>
                <w:spacing w:val="40"/>
                <w:sz w:val="24"/>
              </w:rPr>
              <w:t xml:space="preserve"> </w:t>
            </w:r>
            <w:r>
              <w:rPr>
                <w:sz w:val="24"/>
              </w:rPr>
              <w:t>economic</w:t>
            </w:r>
            <w:r>
              <w:rPr>
                <w:spacing w:val="40"/>
                <w:sz w:val="24"/>
              </w:rPr>
              <w:t xml:space="preserve"> </w:t>
            </w:r>
            <w:r>
              <w:rPr>
                <w:sz w:val="24"/>
              </w:rPr>
              <w:t>conditions</w:t>
            </w:r>
            <w:r>
              <w:rPr>
                <w:spacing w:val="40"/>
                <w:sz w:val="24"/>
              </w:rPr>
              <w:t xml:space="preserve"> </w:t>
            </w:r>
            <w:r>
              <w:rPr>
                <w:sz w:val="24"/>
              </w:rPr>
              <w:t>lead</w:t>
            </w:r>
            <w:r>
              <w:rPr>
                <w:spacing w:val="40"/>
                <w:sz w:val="24"/>
              </w:rPr>
              <w:t xml:space="preserve"> </w:t>
            </w:r>
            <w:r>
              <w:rPr>
                <w:sz w:val="24"/>
              </w:rPr>
              <w:t>to more accurate project budgeting</w:t>
            </w:r>
          </w:p>
        </w:tc>
        <w:tc>
          <w:tcPr>
            <w:tcW w:w="1109" w:type="dxa"/>
            <w:tcBorders>
              <w:top w:val="single" w:sz="4" w:space="0" w:color="000000"/>
            </w:tcBorders>
          </w:tcPr>
          <w:p w:rsidR="001708C2" w:rsidRDefault="00216F05">
            <w:pPr>
              <w:pStyle w:val="TableParagraph"/>
              <w:spacing w:line="270" w:lineRule="exact"/>
              <w:ind w:right="167"/>
              <w:jc w:val="right"/>
              <w:rPr>
                <w:sz w:val="24"/>
              </w:rPr>
            </w:pPr>
            <w:r>
              <w:rPr>
                <w:spacing w:val="-5"/>
                <w:sz w:val="24"/>
              </w:rPr>
              <w:t>60%</w:t>
            </w:r>
          </w:p>
        </w:tc>
        <w:tc>
          <w:tcPr>
            <w:tcW w:w="910" w:type="dxa"/>
            <w:tcBorders>
              <w:top w:val="single" w:sz="4" w:space="0" w:color="000000"/>
            </w:tcBorders>
          </w:tcPr>
          <w:p w:rsidR="001708C2" w:rsidRDefault="00216F05">
            <w:pPr>
              <w:pStyle w:val="TableParagraph"/>
              <w:spacing w:line="270" w:lineRule="exact"/>
              <w:ind w:left="170"/>
              <w:rPr>
                <w:sz w:val="24"/>
              </w:rPr>
            </w:pPr>
            <w:r>
              <w:rPr>
                <w:spacing w:val="-5"/>
                <w:sz w:val="24"/>
              </w:rPr>
              <w:t>40%</w:t>
            </w:r>
          </w:p>
        </w:tc>
        <w:tc>
          <w:tcPr>
            <w:tcW w:w="921" w:type="dxa"/>
            <w:tcBorders>
              <w:top w:val="single" w:sz="4" w:space="0" w:color="000000"/>
            </w:tcBorders>
          </w:tcPr>
          <w:p w:rsidR="001708C2" w:rsidRDefault="00216F05">
            <w:pPr>
              <w:pStyle w:val="TableParagraph"/>
              <w:spacing w:line="270" w:lineRule="exact"/>
              <w:ind w:right="1"/>
              <w:jc w:val="center"/>
              <w:rPr>
                <w:sz w:val="24"/>
              </w:rPr>
            </w:pPr>
            <w:r>
              <w:rPr>
                <w:spacing w:val="-5"/>
                <w:sz w:val="24"/>
              </w:rPr>
              <w:t>0%</w:t>
            </w:r>
          </w:p>
        </w:tc>
        <w:tc>
          <w:tcPr>
            <w:tcW w:w="957" w:type="dxa"/>
            <w:tcBorders>
              <w:top w:val="single" w:sz="4" w:space="0" w:color="000000"/>
            </w:tcBorders>
          </w:tcPr>
          <w:p w:rsidR="001708C2" w:rsidRDefault="00216F05">
            <w:pPr>
              <w:pStyle w:val="TableParagraph"/>
              <w:spacing w:line="270" w:lineRule="exact"/>
              <w:ind w:right="32"/>
              <w:jc w:val="center"/>
              <w:rPr>
                <w:sz w:val="24"/>
              </w:rPr>
            </w:pPr>
            <w:r>
              <w:rPr>
                <w:spacing w:val="-5"/>
                <w:sz w:val="24"/>
              </w:rPr>
              <w:t>0%</w:t>
            </w:r>
          </w:p>
        </w:tc>
        <w:tc>
          <w:tcPr>
            <w:tcW w:w="1030" w:type="dxa"/>
            <w:tcBorders>
              <w:top w:val="single" w:sz="4" w:space="0" w:color="000000"/>
            </w:tcBorders>
          </w:tcPr>
          <w:p w:rsidR="001708C2" w:rsidRDefault="00216F05">
            <w:pPr>
              <w:pStyle w:val="TableParagraph"/>
              <w:spacing w:line="270" w:lineRule="exact"/>
              <w:ind w:right="37"/>
              <w:jc w:val="center"/>
              <w:rPr>
                <w:sz w:val="24"/>
              </w:rPr>
            </w:pPr>
            <w:r>
              <w:rPr>
                <w:spacing w:val="-5"/>
                <w:sz w:val="24"/>
              </w:rPr>
              <w:t>0%</w:t>
            </w:r>
          </w:p>
        </w:tc>
      </w:tr>
      <w:tr w:rsidR="001708C2">
        <w:trPr>
          <w:trHeight w:val="1104"/>
        </w:trPr>
        <w:tc>
          <w:tcPr>
            <w:tcW w:w="4282" w:type="dxa"/>
          </w:tcPr>
          <w:p w:rsidR="001708C2" w:rsidRDefault="00216F05">
            <w:pPr>
              <w:pStyle w:val="TableParagraph"/>
              <w:spacing w:before="201" w:line="360" w:lineRule="auto"/>
              <w:ind w:left="108" w:right="497"/>
              <w:rPr>
                <w:sz w:val="24"/>
              </w:rPr>
            </w:pPr>
            <w:r>
              <w:rPr>
                <w:sz w:val="24"/>
              </w:rPr>
              <w:t>Economic</w:t>
            </w:r>
            <w:r>
              <w:rPr>
                <w:spacing w:val="-1"/>
                <w:sz w:val="24"/>
              </w:rPr>
              <w:t xml:space="preserve"> </w:t>
            </w:r>
            <w:r>
              <w:rPr>
                <w:sz w:val="24"/>
              </w:rPr>
              <w:t>instability</w:t>
            </w:r>
            <w:r>
              <w:rPr>
                <w:spacing w:val="-4"/>
                <w:sz w:val="24"/>
              </w:rPr>
              <w:t xml:space="preserve"> </w:t>
            </w:r>
            <w:r>
              <w:rPr>
                <w:sz w:val="24"/>
              </w:rPr>
              <w:t>increases cost of implementing project activities</w:t>
            </w:r>
          </w:p>
        </w:tc>
        <w:tc>
          <w:tcPr>
            <w:tcW w:w="1109" w:type="dxa"/>
          </w:tcPr>
          <w:p w:rsidR="001708C2" w:rsidRDefault="00216F05">
            <w:pPr>
              <w:pStyle w:val="TableParagraph"/>
              <w:spacing w:before="201"/>
              <w:ind w:right="167"/>
              <w:jc w:val="right"/>
              <w:rPr>
                <w:sz w:val="24"/>
              </w:rPr>
            </w:pPr>
            <w:r>
              <w:rPr>
                <w:spacing w:val="-5"/>
                <w:sz w:val="24"/>
              </w:rPr>
              <w:t>50%</w:t>
            </w:r>
          </w:p>
        </w:tc>
        <w:tc>
          <w:tcPr>
            <w:tcW w:w="910" w:type="dxa"/>
          </w:tcPr>
          <w:p w:rsidR="001708C2" w:rsidRDefault="00216F05">
            <w:pPr>
              <w:pStyle w:val="TableParagraph"/>
              <w:spacing w:before="201"/>
              <w:ind w:left="170"/>
              <w:rPr>
                <w:sz w:val="24"/>
              </w:rPr>
            </w:pPr>
            <w:r>
              <w:rPr>
                <w:spacing w:val="-5"/>
                <w:sz w:val="24"/>
              </w:rPr>
              <w:t>50%</w:t>
            </w:r>
          </w:p>
        </w:tc>
        <w:tc>
          <w:tcPr>
            <w:tcW w:w="921" w:type="dxa"/>
          </w:tcPr>
          <w:p w:rsidR="001708C2" w:rsidRDefault="00216F05">
            <w:pPr>
              <w:pStyle w:val="TableParagraph"/>
              <w:spacing w:before="201"/>
              <w:ind w:right="1"/>
              <w:jc w:val="center"/>
              <w:rPr>
                <w:sz w:val="24"/>
              </w:rPr>
            </w:pPr>
            <w:r>
              <w:rPr>
                <w:spacing w:val="-5"/>
                <w:sz w:val="24"/>
              </w:rPr>
              <w:t>0%</w:t>
            </w:r>
          </w:p>
        </w:tc>
        <w:tc>
          <w:tcPr>
            <w:tcW w:w="957" w:type="dxa"/>
          </w:tcPr>
          <w:p w:rsidR="001708C2" w:rsidRDefault="00216F05">
            <w:pPr>
              <w:pStyle w:val="TableParagraph"/>
              <w:spacing w:before="201"/>
              <w:ind w:right="32"/>
              <w:jc w:val="center"/>
              <w:rPr>
                <w:sz w:val="24"/>
              </w:rPr>
            </w:pPr>
            <w:r>
              <w:rPr>
                <w:spacing w:val="-5"/>
                <w:sz w:val="24"/>
              </w:rPr>
              <w:t>0%</w:t>
            </w:r>
          </w:p>
        </w:tc>
        <w:tc>
          <w:tcPr>
            <w:tcW w:w="1030" w:type="dxa"/>
          </w:tcPr>
          <w:p w:rsidR="001708C2" w:rsidRDefault="00216F05">
            <w:pPr>
              <w:pStyle w:val="TableParagraph"/>
              <w:spacing w:before="201"/>
              <w:ind w:right="37"/>
              <w:jc w:val="center"/>
              <w:rPr>
                <w:sz w:val="24"/>
              </w:rPr>
            </w:pPr>
            <w:r>
              <w:rPr>
                <w:spacing w:val="-5"/>
                <w:sz w:val="24"/>
              </w:rPr>
              <w:t>0%</w:t>
            </w:r>
          </w:p>
        </w:tc>
      </w:tr>
      <w:tr w:rsidR="001708C2">
        <w:trPr>
          <w:trHeight w:val="1518"/>
        </w:trPr>
        <w:tc>
          <w:tcPr>
            <w:tcW w:w="4282" w:type="dxa"/>
          </w:tcPr>
          <w:p w:rsidR="001708C2" w:rsidRDefault="00216F05">
            <w:pPr>
              <w:pStyle w:val="TableParagraph"/>
              <w:spacing w:before="201" w:line="360" w:lineRule="auto"/>
              <w:ind w:left="108" w:right="497"/>
              <w:jc w:val="both"/>
              <w:rPr>
                <w:sz w:val="24"/>
              </w:rPr>
            </w:pPr>
            <w:r>
              <w:rPr>
                <w:sz w:val="24"/>
              </w:rPr>
              <w:t xml:space="preserve">Inflation and exchange rate </w:t>
            </w:r>
            <w:r>
              <w:rPr>
                <w:sz w:val="24"/>
              </w:rPr>
              <w:t>changes affect the feasibility of planned project components</w:t>
            </w:r>
          </w:p>
        </w:tc>
        <w:tc>
          <w:tcPr>
            <w:tcW w:w="1109" w:type="dxa"/>
          </w:tcPr>
          <w:p w:rsidR="001708C2" w:rsidRDefault="00216F05">
            <w:pPr>
              <w:pStyle w:val="TableParagraph"/>
              <w:spacing w:before="201"/>
              <w:ind w:right="167"/>
              <w:jc w:val="right"/>
              <w:rPr>
                <w:sz w:val="24"/>
              </w:rPr>
            </w:pPr>
            <w:r>
              <w:rPr>
                <w:spacing w:val="-5"/>
                <w:sz w:val="24"/>
              </w:rPr>
              <w:t>60%</w:t>
            </w:r>
          </w:p>
        </w:tc>
        <w:tc>
          <w:tcPr>
            <w:tcW w:w="910" w:type="dxa"/>
          </w:tcPr>
          <w:p w:rsidR="001708C2" w:rsidRDefault="00216F05">
            <w:pPr>
              <w:pStyle w:val="TableParagraph"/>
              <w:spacing w:before="201"/>
              <w:ind w:left="170"/>
              <w:rPr>
                <w:sz w:val="24"/>
              </w:rPr>
            </w:pPr>
            <w:r>
              <w:rPr>
                <w:spacing w:val="-5"/>
                <w:sz w:val="24"/>
              </w:rPr>
              <w:t>40%</w:t>
            </w:r>
          </w:p>
        </w:tc>
        <w:tc>
          <w:tcPr>
            <w:tcW w:w="921" w:type="dxa"/>
          </w:tcPr>
          <w:p w:rsidR="001708C2" w:rsidRDefault="00216F05">
            <w:pPr>
              <w:pStyle w:val="TableParagraph"/>
              <w:spacing w:before="201"/>
              <w:ind w:right="1"/>
              <w:jc w:val="center"/>
              <w:rPr>
                <w:sz w:val="24"/>
              </w:rPr>
            </w:pPr>
            <w:r>
              <w:rPr>
                <w:spacing w:val="-5"/>
                <w:sz w:val="24"/>
              </w:rPr>
              <w:t>0%</w:t>
            </w:r>
          </w:p>
        </w:tc>
        <w:tc>
          <w:tcPr>
            <w:tcW w:w="957" w:type="dxa"/>
          </w:tcPr>
          <w:p w:rsidR="001708C2" w:rsidRDefault="00216F05">
            <w:pPr>
              <w:pStyle w:val="TableParagraph"/>
              <w:spacing w:before="201"/>
              <w:ind w:right="32"/>
              <w:jc w:val="center"/>
              <w:rPr>
                <w:sz w:val="24"/>
              </w:rPr>
            </w:pPr>
            <w:r>
              <w:rPr>
                <w:spacing w:val="-5"/>
                <w:sz w:val="24"/>
              </w:rPr>
              <w:t>0%</w:t>
            </w:r>
          </w:p>
        </w:tc>
        <w:tc>
          <w:tcPr>
            <w:tcW w:w="1030" w:type="dxa"/>
          </w:tcPr>
          <w:p w:rsidR="001708C2" w:rsidRDefault="00216F05">
            <w:pPr>
              <w:pStyle w:val="TableParagraph"/>
              <w:spacing w:before="201"/>
              <w:ind w:right="37"/>
              <w:jc w:val="center"/>
              <w:rPr>
                <w:sz w:val="24"/>
              </w:rPr>
            </w:pPr>
            <w:r>
              <w:rPr>
                <w:spacing w:val="-5"/>
                <w:sz w:val="24"/>
              </w:rPr>
              <w:t>0%</w:t>
            </w:r>
          </w:p>
        </w:tc>
      </w:tr>
      <w:tr w:rsidR="001708C2">
        <w:trPr>
          <w:trHeight w:val="1356"/>
        </w:trPr>
        <w:tc>
          <w:tcPr>
            <w:tcW w:w="4282" w:type="dxa"/>
          </w:tcPr>
          <w:p w:rsidR="001708C2" w:rsidRDefault="00216F05">
            <w:pPr>
              <w:pStyle w:val="TableParagraph"/>
              <w:tabs>
                <w:tab w:val="left" w:pos="1300"/>
                <w:tab w:val="left" w:pos="2295"/>
                <w:tab w:val="left" w:pos="3235"/>
              </w:tabs>
              <w:spacing w:before="202" w:line="360" w:lineRule="auto"/>
              <w:ind w:left="108" w:right="497"/>
              <w:rPr>
                <w:sz w:val="24"/>
              </w:rPr>
            </w:pPr>
            <w:r>
              <w:rPr>
                <w:spacing w:val="-2"/>
                <w:sz w:val="24"/>
              </w:rPr>
              <w:t>Economic</w:t>
            </w:r>
            <w:r>
              <w:rPr>
                <w:sz w:val="24"/>
              </w:rPr>
              <w:tab/>
            </w:r>
            <w:r>
              <w:rPr>
                <w:spacing w:val="-2"/>
                <w:sz w:val="24"/>
              </w:rPr>
              <w:t>stability</w:t>
            </w:r>
            <w:r>
              <w:rPr>
                <w:sz w:val="24"/>
              </w:rPr>
              <w:tab/>
            </w:r>
            <w:r>
              <w:rPr>
                <w:spacing w:val="-2"/>
                <w:sz w:val="24"/>
              </w:rPr>
              <w:t>enables</w:t>
            </w:r>
            <w:r>
              <w:rPr>
                <w:sz w:val="24"/>
              </w:rPr>
              <w:tab/>
            </w:r>
            <w:r>
              <w:rPr>
                <w:spacing w:val="-2"/>
                <w:sz w:val="24"/>
              </w:rPr>
              <w:t xml:space="preserve">better </w:t>
            </w:r>
            <w:r>
              <w:rPr>
                <w:sz w:val="24"/>
              </w:rPr>
              <w:t>coordination</w:t>
            </w:r>
            <w:r>
              <w:rPr>
                <w:spacing w:val="26"/>
                <w:sz w:val="24"/>
              </w:rPr>
              <w:t xml:space="preserve"> </w:t>
            </w:r>
            <w:r>
              <w:rPr>
                <w:sz w:val="24"/>
              </w:rPr>
              <w:t>with</w:t>
            </w:r>
            <w:r>
              <w:rPr>
                <w:spacing w:val="28"/>
                <w:sz w:val="24"/>
              </w:rPr>
              <w:t xml:space="preserve"> </w:t>
            </w:r>
            <w:r>
              <w:rPr>
                <w:sz w:val="24"/>
              </w:rPr>
              <w:t>local</w:t>
            </w:r>
            <w:r>
              <w:rPr>
                <w:spacing w:val="30"/>
                <w:sz w:val="24"/>
              </w:rPr>
              <w:t xml:space="preserve"> </w:t>
            </w:r>
            <w:r>
              <w:rPr>
                <w:sz w:val="24"/>
              </w:rPr>
              <w:t>suppliers</w:t>
            </w:r>
            <w:r>
              <w:rPr>
                <w:spacing w:val="27"/>
                <w:sz w:val="24"/>
              </w:rPr>
              <w:t xml:space="preserve"> </w:t>
            </w:r>
            <w:r>
              <w:rPr>
                <w:spacing w:val="-5"/>
                <w:sz w:val="24"/>
              </w:rPr>
              <w:t>and</w:t>
            </w:r>
          </w:p>
          <w:p w:rsidR="001708C2" w:rsidRDefault="00216F05">
            <w:pPr>
              <w:pStyle w:val="TableParagraph"/>
              <w:ind w:left="108"/>
              <w:rPr>
                <w:sz w:val="24"/>
              </w:rPr>
            </w:pPr>
            <w:r>
              <w:rPr>
                <w:sz w:val="24"/>
              </w:rPr>
              <w:t>contractors</w:t>
            </w:r>
            <w:r>
              <w:rPr>
                <w:spacing w:val="-2"/>
                <w:sz w:val="24"/>
              </w:rPr>
              <w:t xml:space="preserve"> </w:t>
            </w:r>
            <w:r>
              <w:rPr>
                <w:sz w:val="24"/>
              </w:rPr>
              <w:t>during</w:t>
            </w:r>
            <w:r>
              <w:rPr>
                <w:spacing w:val="-3"/>
                <w:sz w:val="24"/>
              </w:rPr>
              <w:t xml:space="preserve"> </w:t>
            </w:r>
            <w:r>
              <w:rPr>
                <w:spacing w:val="-2"/>
                <w:sz w:val="24"/>
              </w:rPr>
              <w:t>planning</w:t>
            </w:r>
          </w:p>
        </w:tc>
        <w:tc>
          <w:tcPr>
            <w:tcW w:w="1109" w:type="dxa"/>
          </w:tcPr>
          <w:p w:rsidR="001708C2" w:rsidRDefault="00216F05">
            <w:pPr>
              <w:pStyle w:val="TableParagraph"/>
              <w:spacing w:before="202"/>
              <w:ind w:right="167"/>
              <w:jc w:val="right"/>
              <w:rPr>
                <w:sz w:val="24"/>
              </w:rPr>
            </w:pPr>
            <w:r>
              <w:rPr>
                <w:spacing w:val="-5"/>
                <w:sz w:val="24"/>
              </w:rPr>
              <w:t>58%</w:t>
            </w:r>
          </w:p>
        </w:tc>
        <w:tc>
          <w:tcPr>
            <w:tcW w:w="910" w:type="dxa"/>
          </w:tcPr>
          <w:p w:rsidR="001708C2" w:rsidRDefault="00216F05">
            <w:pPr>
              <w:pStyle w:val="TableParagraph"/>
              <w:spacing w:before="202"/>
              <w:ind w:left="170"/>
              <w:rPr>
                <w:sz w:val="24"/>
              </w:rPr>
            </w:pPr>
            <w:r>
              <w:rPr>
                <w:spacing w:val="-5"/>
                <w:sz w:val="24"/>
              </w:rPr>
              <w:t>40%</w:t>
            </w:r>
          </w:p>
        </w:tc>
        <w:tc>
          <w:tcPr>
            <w:tcW w:w="921" w:type="dxa"/>
          </w:tcPr>
          <w:p w:rsidR="001708C2" w:rsidRDefault="00216F05">
            <w:pPr>
              <w:pStyle w:val="TableParagraph"/>
              <w:spacing w:before="202"/>
              <w:ind w:right="1"/>
              <w:jc w:val="center"/>
              <w:rPr>
                <w:sz w:val="24"/>
              </w:rPr>
            </w:pPr>
            <w:r>
              <w:rPr>
                <w:spacing w:val="-5"/>
                <w:sz w:val="24"/>
              </w:rPr>
              <w:t>2%</w:t>
            </w:r>
          </w:p>
        </w:tc>
        <w:tc>
          <w:tcPr>
            <w:tcW w:w="957" w:type="dxa"/>
          </w:tcPr>
          <w:p w:rsidR="001708C2" w:rsidRDefault="00216F05">
            <w:pPr>
              <w:pStyle w:val="TableParagraph"/>
              <w:spacing w:before="202"/>
              <w:ind w:right="32"/>
              <w:jc w:val="center"/>
              <w:rPr>
                <w:sz w:val="24"/>
              </w:rPr>
            </w:pPr>
            <w:r>
              <w:rPr>
                <w:spacing w:val="-5"/>
                <w:sz w:val="24"/>
              </w:rPr>
              <w:t>0%</w:t>
            </w:r>
          </w:p>
        </w:tc>
        <w:tc>
          <w:tcPr>
            <w:tcW w:w="1030" w:type="dxa"/>
          </w:tcPr>
          <w:p w:rsidR="001708C2" w:rsidRDefault="00216F05">
            <w:pPr>
              <w:pStyle w:val="TableParagraph"/>
              <w:spacing w:before="202"/>
              <w:ind w:right="37"/>
              <w:jc w:val="center"/>
              <w:rPr>
                <w:sz w:val="24"/>
              </w:rPr>
            </w:pPr>
            <w:r>
              <w:rPr>
                <w:spacing w:val="-5"/>
                <w:sz w:val="24"/>
              </w:rPr>
              <w:t>0%</w:t>
            </w:r>
          </w:p>
        </w:tc>
      </w:tr>
    </w:tbl>
    <w:p w:rsidR="001708C2" w:rsidRDefault="001708C2">
      <w:pPr>
        <w:pStyle w:val="TableParagraph"/>
        <w:jc w:val="center"/>
        <w:rPr>
          <w:sz w:val="24"/>
        </w:rPr>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jc w:val="both"/>
      </w:pPr>
      <w:r>
        <w:lastRenderedPageBreak/>
        <w:t xml:space="preserve">In unstable economies, project </w:t>
      </w:r>
      <w:r>
        <w:t>plans must be adjusted more frequently to remain realistic</w:t>
      </w:r>
    </w:p>
    <w:p w:rsidR="001708C2" w:rsidRDefault="00216F05">
      <w:pPr>
        <w:pStyle w:val="BodyText"/>
        <w:tabs>
          <w:tab w:val="left" w:pos="1033"/>
          <w:tab w:val="left" w:pos="2072"/>
          <w:tab w:val="left" w:pos="2994"/>
          <w:tab w:val="left" w:pos="3986"/>
        </w:tabs>
        <w:spacing w:before="74"/>
        <w:ind w:left="253"/>
        <w:jc w:val="center"/>
      </w:pPr>
      <w:r>
        <w:br w:type="column"/>
      </w:r>
      <w:r>
        <w:rPr>
          <w:spacing w:val="-5"/>
        </w:rPr>
        <w:lastRenderedPageBreak/>
        <w:t>50%</w:t>
      </w:r>
      <w:r>
        <w:tab/>
      </w:r>
      <w:r>
        <w:rPr>
          <w:spacing w:val="-5"/>
        </w:rPr>
        <w:t>50%</w:t>
      </w:r>
      <w:r>
        <w:tab/>
      </w:r>
      <w:r>
        <w:rPr>
          <w:spacing w:val="-5"/>
        </w:rPr>
        <w:t>0%</w:t>
      </w:r>
      <w:r>
        <w:tab/>
      </w:r>
      <w:r>
        <w:rPr>
          <w:spacing w:val="-5"/>
        </w:rPr>
        <w:t>0%</w:t>
      </w:r>
      <w:r>
        <w:tab/>
      </w:r>
      <w:r>
        <w:rPr>
          <w:spacing w:val="-5"/>
        </w:rPr>
        <w:t>0%</w:t>
      </w:r>
    </w:p>
    <w:p w:rsidR="001708C2" w:rsidRDefault="001708C2">
      <w:pPr>
        <w:pStyle w:val="BodyText"/>
        <w:jc w:val="center"/>
        <w:sectPr w:rsidR="001708C2">
          <w:pgSz w:w="12240" w:h="15840"/>
          <w:pgMar w:top="1360" w:right="1080" w:bottom="1200" w:left="720" w:header="0" w:footer="1015" w:gutter="0"/>
          <w:cols w:num="2" w:space="720" w:equalWidth="0">
            <w:col w:w="4684" w:space="40"/>
            <w:col w:w="5716"/>
          </w:cols>
        </w:sectPr>
      </w:pPr>
    </w:p>
    <w:p w:rsidR="001708C2" w:rsidRDefault="00216F05">
      <w:pPr>
        <w:pStyle w:val="BodyText"/>
        <w:spacing w:before="275" w:line="360" w:lineRule="auto"/>
        <w:ind w:left="1008" w:right="356"/>
        <w:jc w:val="both"/>
      </w:pPr>
      <w:r>
        <w:lastRenderedPageBreak/>
        <w:t>The dominance of strongly agree established that, when the economy</w:t>
      </w:r>
      <w:r>
        <w:rPr>
          <w:spacing w:val="-3"/>
        </w:rPr>
        <w:t xml:space="preserve"> </w:t>
      </w:r>
      <w:r>
        <w:t>is stable, inflation rates, currency values, and market prices remain predictable. This enables project planners to develop more accurate budgets and cost estimates. Stable economic conditions reduce the chances</w:t>
      </w:r>
      <w:r>
        <w:rPr>
          <w:spacing w:val="-1"/>
        </w:rPr>
        <w:t xml:space="preserve"> </w:t>
      </w:r>
      <w:r>
        <w:t>of</w:t>
      </w:r>
      <w:r>
        <w:rPr>
          <w:spacing w:val="-2"/>
        </w:rPr>
        <w:t xml:space="preserve"> </w:t>
      </w:r>
      <w:r>
        <w:t>budget</w:t>
      </w:r>
      <w:r>
        <w:rPr>
          <w:spacing w:val="-1"/>
        </w:rPr>
        <w:t xml:space="preserve"> </w:t>
      </w:r>
      <w:r>
        <w:t>shortfalls</w:t>
      </w:r>
      <w:r>
        <w:rPr>
          <w:spacing w:val="-1"/>
        </w:rPr>
        <w:t xml:space="preserve"> </w:t>
      </w:r>
      <w:r>
        <w:t>caused by</w:t>
      </w:r>
      <w:r>
        <w:rPr>
          <w:spacing w:val="-6"/>
        </w:rPr>
        <w:t xml:space="preserve"> </w:t>
      </w:r>
      <w:r>
        <w:t>unexpected</w:t>
      </w:r>
      <w:r>
        <w:rPr>
          <w:spacing w:val="-1"/>
        </w:rPr>
        <w:t xml:space="preserve"> </w:t>
      </w:r>
      <w:r>
        <w:t>pr</w:t>
      </w:r>
      <w:r>
        <w:t>ice</w:t>
      </w:r>
      <w:r>
        <w:rPr>
          <w:spacing w:val="-3"/>
        </w:rPr>
        <w:t xml:space="preserve"> </w:t>
      </w:r>
      <w:r>
        <w:t>increases</w:t>
      </w:r>
      <w:r>
        <w:rPr>
          <w:spacing w:val="-1"/>
        </w:rPr>
        <w:t xml:space="preserve"> </w:t>
      </w:r>
      <w:r>
        <w:t>or</w:t>
      </w:r>
      <w:r>
        <w:rPr>
          <w:spacing w:val="-2"/>
        </w:rPr>
        <w:t xml:space="preserve"> </w:t>
      </w:r>
      <w:r>
        <w:t>supply</w:t>
      </w:r>
      <w:r>
        <w:rPr>
          <w:spacing w:val="-4"/>
        </w:rPr>
        <w:t xml:space="preserve"> </w:t>
      </w:r>
      <w:r>
        <w:t>chain</w:t>
      </w:r>
      <w:r>
        <w:rPr>
          <w:spacing w:val="-1"/>
        </w:rPr>
        <w:t xml:space="preserve"> </w:t>
      </w:r>
      <w:r>
        <w:t>disruptions. As</w:t>
      </w:r>
      <w:r>
        <w:rPr>
          <w:spacing w:val="-1"/>
        </w:rPr>
        <w:t xml:space="preserve"> </w:t>
      </w:r>
      <w:r>
        <w:t>a</w:t>
      </w:r>
      <w:r>
        <w:rPr>
          <w:spacing w:val="-1"/>
        </w:rPr>
        <w:t xml:space="preserve"> </w:t>
      </w:r>
      <w:r>
        <w:t>result, planners</w:t>
      </w:r>
      <w:r>
        <w:rPr>
          <w:spacing w:val="-1"/>
        </w:rPr>
        <w:t xml:space="preserve"> </w:t>
      </w:r>
      <w:r>
        <w:t>can allocate</w:t>
      </w:r>
      <w:r>
        <w:rPr>
          <w:spacing w:val="-1"/>
        </w:rPr>
        <w:t xml:space="preserve"> </w:t>
      </w:r>
      <w:r>
        <w:t>resources more</w:t>
      </w:r>
      <w:r>
        <w:rPr>
          <w:spacing w:val="-1"/>
        </w:rPr>
        <w:t xml:space="preserve"> </w:t>
      </w:r>
      <w:r>
        <w:t>confidently</w:t>
      </w:r>
      <w:r>
        <w:rPr>
          <w:spacing w:val="-5"/>
        </w:rPr>
        <w:t xml:space="preserve"> </w:t>
      </w:r>
      <w:r>
        <w:t>and ensure</w:t>
      </w:r>
      <w:r>
        <w:rPr>
          <w:spacing w:val="-2"/>
        </w:rPr>
        <w:t xml:space="preserve"> </w:t>
      </w:r>
      <w:r>
        <w:t>that the</w:t>
      </w:r>
      <w:r>
        <w:rPr>
          <w:spacing w:val="-1"/>
        </w:rPr>
        <w:t xml:space="preserve"> </w:t>
      </w:r>
      <w:r>
        <w:t>budget aligns closely with actual needs. The high response of strongly agree reveled that, economic instability often leads to high</w:t>
      </w:r>
      <w:r>
        <w:t xml:space="preserve">er costs of goods and services due to inflation, currency devaluation, and market uncertainty. In donor-funded projects, such fluctuations can severely affect planned expenditures. For instance, a sudden spike in the cost of construction materials or fuel </w:t>
      </w:r>
      <w:r>
        <w:t>can push a project over budget. This forces planners to either scale down activities or seek additional funding, which can delay implementation. The dominance of strongly agree established that, inflation and exchange rate volatility are common in unstable</w:t>
      </w:r>
      <w:r>
        <w:t xml:space="preserve"> economies and can drastically</w:t>
      </w:r>
      <w:r>
        <w:rPr>
          <w:spacing w:val="-1"/>
        </w:rPr>
        <w:t xml:space="preserve"> </w:t>
      </w:r>
      <w:r>
        <w:t>affect project feasibility. A donor-funded project that relies on imported goods or foreign expertise may face unexpected costs if the local currency weakens. Such financial instability can make originally planned components-</w:t>
      </w:r>
      <w:r>
        <w:t>such as equipment procurement or technology imports-too expensive, requiring adjustments to scope, timelines, or even objectives. The most response was strongly agreeing and this study revealed that, stable economic environments, local suppliers and contra</w:t>
      </w:r>
      <w:r>
        <w:t>ctors are more predictable in pricing and delivery timelines. This predictability allows planners to enter into agreements and schedule activities with greater confidence. Economic stability also builds trust among stakeholders</w:t>
      </w:r>
      <w:r>
        <w:rPr>
          <w:spacing w:val="40"/>
        </w:rPr>
        <w:t xml:space="preserve"> </w:t>
      </w:r>
      <w:r>
        <w:t>and reduces the likelihood o</w:t>
      </w:r>
      <w:r>
        <w:t>f contract breaches, delays, or price renegotiations, all of which are crucial for effective project planning and delivery. The strongly agree dominated and this study indicated that, economic instability forces project planners to continually revise and a</w:t>
      </w:r>
      <w:r>
        <w:t>dapt their plans to reflect changing costs, resource availability, and market conditions. This frequent re-planning is necessary</w:t>
      </w:r>
      <w:r>
        <w:rPr>
          <w:spacing w:val="-3"/>
        </w:rPr>
        <w:t xml:space="preserve"> </w:t>
      </w:r>
      <w:r>
        <w:t>to keep the project on track and to avoid budget overruns or delays. In unstable contexts, maintaining flexibility and building</w:t>
      </w:r>
      <w:r>
        <w:t xml:space="preserve"> contingency measures into planning</w:t>
      </w:r>
      <w:r>
        <w:rPr>
          <w:spacing w:val="-2"/>
        </w:rPr>
        <w:t xml:space="preserve"> </w:t>
      </w:r>
      <w:r>
        <w:t>process becomes essential to managing risks and ensuring</w:t>
      </w:r>
      <w:r>
        <w:rPr>
          <w:spacing w:val="-2"/>
        </w:rPr>
        <w:t xml:space="preserve"> </w:t>
      </w:r>
      <w:r>
        <w:t>success project execution.</w:t>
      </w:r>
    </w:p>
    <w:p w:rsidR="001708C2" w:rsidRDefault="001708C2">
      <w:pPr>
        <w:pStyle w:val="BodyText"/>
        <w:spacing w:line="360" w:lineRule="auto"/>
        <w:jc w:val="both"/>
        <w:sectPr w:rsidR="001708C2">
          <w:type w:val="continuous"/>
          <w:pgSz w:w="12240" w:h="15840"/>
          <w:pgMar w:top="1360" w:right="1080" w:bottom="280" w:left="720" w:header="0" w:footer="1015" w:gutter="0"/>
          <w:cols w:space="720"/>
        </w:sectPr>
      </w:pPr>
    </w:p>
    <w:p w:rsidR="001708C2" w:rsidRDefault="00216F05">
      <w:pPr>
        <w:pStyle w:val="Heading2"/>
        <w:numPr>
          <w:ilvl w:val="1"/>
          <w:numId w:val="3"/>
        </w:numPr>
        <w:tabs>
          <w:tab w:val="left" w:pos="1368"/>
        </w:tabs>
        <w:spacing w:before="79"/>
        <w:jc w:val="both"/>
      </w:pPr>
      <w:bookmarkStart w:id="41" w:name="_bookmark40"/>
      <w:bookmarkEnd w:id="41"/>
      <w:r>
        <w:lastRenderedPageBreak/>
        <w:t>Limitations</w:t>
      </w:r>
      <w:r>
        <w:rPr>
          <w:spacing w:val="-4"/>
        </w:rPr>
        <w:t xml:space="preserve"> </w:t>
      </w:r>
      <w:r>
        <w:t>of the</w:t>
      </w:r>
      <w:r>
        <w:rPr>
          <w:spacing w:val="-2"/>
        </w:rPr>
        <w:t xml:space="preserve"> Study</w:t>
      </w:r>
    </w:p>
    <w:p w:rsidR="001708C2" w:rsidRDefault="00216F05">
      <w:pPr>
        <w:pStyle w:val="BodyText"/>
        <w:spacing w:before="96" w:line="360" w:lineRule="auto"/>
        <w:ind w:left="1008" w:right="352"/>
        <w:jc w:val="both"/>
      </w:pPr>
      <w:r>
        <w:t>Due to confidentiality concerns, the researcher had trouble accessing some key firm data, inclu</w:t>
      </w:r>
      <w:r>
        <w:t>ding financial reports, staff performance records, and strategy plans. This limited the scope of the research, particularly for factors that needed in-depth knowledge unique to the organization. In order to get around this, the researcher promised manageme</w:t>
      </w:r>
      <w:r>
        <w:t xml:space="preserve">nt that any sensitive data would be utilized only for academic reasons and would be </w:t>
      </w:r>
      <w:proofErr w:type="spellStart"/>
      <w:r>
        <w:t>anonymized</w:t>
      </w:r>
      <w:proofErr w:type="spellEnd"/>
      <w:r>
        <w:t xml:space="preserve"> in the final report by signing a non-disclosure agreement with the business.</w:t>
      </w:r>
    </w:p>
    <w:p w:rsidR="001708C2" w:rsidRDefault="001708C2">
      <w:pPr>
        <w:pStyle w:val="BodyText"/>
      </w:pPr>
    </w:p>
    <w:p w:rsidR="001708C2" w:rsidRDefault="00216F05">
      <w:pPr>
        <w:pStyle w:val="BodyText"/>
        <w:spacing w:line="360" w:lineRule="auto"/>
        <w:ind w:left="1008" w:right="357"/>
        <w:jc w:val="both"/>
      </w:pPr>
      <w:r>
        <w:t>The</w:t>
      </w:r>
      <w:r>
        <w:rPr>
          <w:spacing w:val="-3"/>
        </w:rPr>
        <w:t xml:space="preserve"> </w:t>
      </w:r>
      <w:r>
        <w:t>low</w:t>
      </w:r>
      <w:r>
        <w:rPr>
          <w:spacing w:val="-1"/>
        </w:rPr>
        <w:t xml:space="preserve"> </w:t>
      </w:r>
      <w:r>
        <w:t>percentage</w:t>
      </w:r>
      <w:r>
        <w:rPr>
          <w:spacing w:val="-2"/>
        </w:rPr>
        <w:t xml:space="preserve"> </w:t>
      </w:r>
      <w:r>
        <w:t>of</w:t>
      </w:r>
      <w:r>
        <w:rPr>
          <w:spacing w:val="-2"/>
        </w:rPr>
        <w:t xml:space="preserve"> </w:t>
      </w:r>
      <w:r>
        <w:t>employee</w:t>
      </w:r>
      <w:r>
        <w:rPr>
          <w:spacing w:val="-2"/>
        </w:rPr>
        <w:t xml:space="preserve"> </w:t>
      </w:r>
      <w:r>
        <w:t>response</w:t>
      </w:r>
      <w:r>
        <w:rPr>
          <w:spacing w:val="-2"/>
        </w:rPr>
        <w:t xml:space="preserve"> </w:t>
      </w:r>
      <w:r>
        <w:t>to</w:t>
      </w:r>
      <w:r>
        <w:rPr>
          <w:spacing w:val="-1"/>
        </w:rPr>
        <w:t xml:space="preserve"> </w:t>
      </w:r>
      <w:r>
        <w:t>the</w:t>
      </w:r>
      <w:r>
        <w:rPr>
          <w:spacing w:val="-2"/>
        </w:rPr>
        <w:t xml:space="preserve"> </w:t>
      </w:r>
      <w:r>
        <w:t>questionnaires</w:t>
      </w:r>
      <w:r>
        <w:rPr>
          <w:spacing w:val="-1"/>
        </w:rPr>
        <w:t xml:space="preserve"> </w:t>
      </w:r>
      <w:r>
        <w:t>was</w:t>
      </w:r>
      <w:r>
        <w:rPr>
          <w:spacing w:val="-1"/>
        </w:rPr>
        <w:t xml:space="preserve"> </w:t>
      </w:r>
      <w:r>
        <w:t>another</w:t>
      </w:r>
      <w:r>
        <w:rPr>
          <w:spacing w:val="-2"/>
        </w:rPr>
        <w:t xml:space="preserve"> </w:t>
      </w:r>
      <w:r>
        <w:t>issue.</w:t>
      </w:r>
      <w:r>
        <w:rPr>
          <w:spacing w:val="-1"/>
        </w:rPr>
        <w:t xml:space="preserve"> </w:t>
      </w:r>
      <w:r>
        <w:t>Many</w:t>
      </w:r>
      <w:r>
        <w:rPr>
          <w:spacing w:val="-6"/>
        </w:rPr>
        <w:t xml:space="preserve"> </w:t>
      </w:r>
      <w:r>
        <w:t>were either too busy</w:t>
      </w:r>
      <w:r>
        <w:rPr>
          <w:spacing w:val="-3"/>
        </w:rPr>
        <w:t xml:space="preserve"> </w:t>
      </w:r>
      <w:r>
        <w:t>or reluctant to take part because they</w:t>
      </w:r>
      <w:r>
        <w:rPr>
          <w:spacing w:val="-3"/>
        </w:rPr>
        <w:t xml:space="preserve"> </w:t>
      </w:r>
      <w:r>
        <w:t>were uninterested or afraid of retaliation. This was resolved by the researcher's strong collaboration with the Human Resources department,</w:t>
      </w:r>
      <w:r>
        <w:rPr>
          <w:spacing w:val="-1"/>
        </w:rPr>
        <w:t xml:space="preserve"> </w:t>
      </w:r>
      <w:r>
        <w:t>which supported</w:t>
      </w:r>
      <w:r>
        <w:rPr>
          <w:spacing w:val="-1"/>
        </w:rPr>
        <w:t xml:space="preserve"> </w:t>
      </w:r>
      <w:r>
        <w:t>the</w:t>
      </w:r>
      <w:r>
        <w:rPr>
          <w:spacing w:val="-2"/>
        </w:rPr>
        <w:t xml:space="preserve"> </w:t>
      </w:r>
      <w:r>
        <w:t>study</w:t>
      </w:r>
      <w:r>
        <w:rPr>
          <w:spacing w:val="-6"/>
        </w:rPr>
        <w:t xml:space="preserve"> </w:t>
      </w:r>
      <w:r>
        <w:t>and</w:t>
      </w:r>
      <w:r>
        <w:rPr>
          <w:spacing w:val="-1"/>
        </w:rPr>
        <w:t xml:space="preserve"> </w:t>
      </w:r>
      <w:r>
        <w:t>promoted</w:t>
      </w:r>
      <w:r>
        <w:rPr>
          <w:spacing w:val="-2"/>
        </w:rPr>
        <w:t xml:space="preserve"> </w:t>
      </w:r>
      <w:r>
        <w:t>involvement.</w:t>
      </w:r>
      <w:r>
        <w:rPr>
          <w:spacing w:val="-1"/>
        </w:rPr>
        <w:t xml:space="preserve"> </w:t>
      </w:r>
      <w:r>
        <w:t>Additionally,</w:t>
      </w:r>
      <w:r>
        <w:rPr>
          <w:spacing w:val="-1"/>
        </w:rPr>
        <w:t xml:space="preserve"> </w:t>
      </w:r>
      <w:r>
        <w:t>he</w:t>
      </w:r>
      <w:r>
        <w:rPr>
          <w:spacing w:val="-2"/>
        </w:rPr>
        <w:t xml:space="preserve"> </w:t>
      </w:r>
      <w:r>
        <w:t>explained the goal of the study, provided flexible submission deadlines, and guaranteed the privacy of respondents. To help staff understand the significance of the study, he also hosted briefing sessions and sent out a few follow-up remi</w:t>
      </w:r>
      <w:r>
        <w:t>nders.</w:t>
      </w:r>
    </w:p>
    <w:p w:rsidR="001708C2" w:rsidRDefault="001708C2">
      <w:pPr>
        <w:pStyle w:val="BodyText"/>
        <w:spacing w:before="7"/>
      </w:pPr>
    </w:p>
    <w:p w:rsidR="001708C2" w:rsidRDefault="00216F05">
      <w:pPr>
        <w:pStyle w:val="Heading2"/>
        <w:numPr>
          <w:ilvl w:val="1"/>
          <w:numId w:val="3"/>
        </w:numPr>
        <w:tabs>
          <w:tab w:val="left" w:pos="1368"/>
        </w:tabs>
        <w:jc w:val="both"/>
      </w:pPr>
      <w:bookmarkStart w:id="42" w:name="_bookmark41"/>
      <w:bookmarkEnd w:id="42"/>
      <w:r>
        <w:t>Chapter</w:t>
      </w:r>
      <w:r>
        <w:rPr>
          <w:spacing w:val="-2"/>
        </w:rPr>
        <w:t xml:space="preserve"> Summary</w:t>
      </w:r>
    </w:p>
    <w:p w:rsidR="001708C2" w:rsidRDefault="00216F05">
      <w:pPr>
        <w:pStyle w:val="BodyText"/>
        <w:spacing w:before="96" w:line="360" w:lineRule="auto"/>
        <w:ind w:left="1008" w:right="360"/>
        <w:jc w:val="both"/>
      </w:pPr>
      <w:r>
        <w:t>The study</w:t>
      </w:r>
      <w:r>
        <w:rPr>
          <w:spacing w:val="-4"/>
        </w:rPr>
        <w:t xml:space="preserve"> </w:t>
      </w:r>
      <w:r>
        <w:t>findings and debate are covered in this chapter. It includes background information about the respondents as well as a two-part overview of the research findings. The</w:t>
      </w:r>
      <w:r>
        <w:rPr>
          <w:spacing w:val="40"/>
        </w:rPr>
        <w:t xml:space="preserve"> </w:t>
      </w:r>
      <w:r>
        <w:t xml:space="preserve">relationship between the research variables is covered </w:t>
      </w:r>
      <w:r>
        <w:t xml:space="preserve">in the second half of this chapter. A variety of challenges the researcher faced during the inquiry are also covered in this research </w:t>
      </w:r>
      <w:r>
        <w:rPr>
          <w:spacing w:val="-2"/>
        </w:rPr>
        <w:t>chapter.</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Heading1"/>
        <w:spacing w:before="76"/>
        <w:ind w:right="371"/>
      </w:pPr>
      <w:bookmarkStart w:id="43" w:name="_bookmark42"/>
      <w:bookmarkEnd w:id="43"/>
      <w:r>
        <w:lastRenderedPageBreak/>
        <w:t>CHAPTER</w:t>
      </w:r>
      <w:r>
        <w:rPr>
          <w:spacing w:val="-5"/>
        </w:rPr>
        <w:t xml:space="preserve"> </w:t>
      </w:r>
      <w:r>
        <w:rPr>
          <w:spacing w:val="-4"/>
        </w:rPr>
        <w:t>FIVE</w:t>
      </w:r>
    </w:p>
    <w:p w:rsidR="001708C2" w:rsidRDefault="00216F05">
      <w:pPr>
        <w:pStyle w:val="Heading1"/>
        <w:spacing w:before="241"/>
      </w:pPr>
      <w:bookmarkStart w:id="44" w:name="_bookmark43"/>
      <w:bookmarkEnd w:id="44"/>
      <w:r>
        <w:t>SUMMARY,</w:t>
      </w:r>
      <w:r>
        <w:rPr>
          <w:spacing w:val="-1"/>
        </w:rPr>
        <w:t xml:space="preserve"> </w:t>
      </w:r>
      <w:r>
        <w:t>CONCLUSIONS</w:t>
      </w:r>
      <w:r>
        <w:rPr>
          <w:spacing w:val="-2"/>
        </w:rPr>
        <w:t xml:space="preserve"> </w:t>
      </w:r>
      <w:r>
        <w:t>AND</w:t>
      </w:r>
      <w:r>
        <w:rPr>
          <w:spacing w:val="-1"/>
        </w:rPr>
        <w:t xml:space="preserve"> </w:t>
      </w:r>
      <w:r>
        <w:rPr>
          <w:spacing w:val="-2"/>
        </w:rPr>
        <w:t>RECOMMENDATIONS</w:t>
      </w:r>
    </w:p>
    <w:p w:rsidR="001708C2" w:rsidRDefault="001708C2">
      <w:pPr>
        <w:pStyle w:val="BodyText"/>
        <w:spacing w:before="62"/>
        <w:rPr>
          <w:b/>
        </w:rPr>
      </w:pPr>
    </w:p>
    <w:p w:rsidR="001708C2" w:rsidRDefault="00216F05">
      <w:pPr>
        <w:pStyle w:val="Heading2"/>
        <w:numPr>
          <w:ilvl w:val="1"/>
          <w:numId w:val="2"/>
        </w:numPr>
        <w:tabs>
          <w:tab w:val="left" w:pos="1368"/>
        </w:tabs>
      </w:pPr>
      <w:bookmarkStart w:id="45" w:name="_bookmark44"/>
      <w:bookmarkEnd w:id="45"/>
      <w:r>
        <w:rPr>
          <w:spacing w:val="-2"/>
        </w:rPr>
        <w:t>Introduction</w:t>
      </w:r>
    </w:p>
    <w:p w:rsidR="001708C2" w:rsidRDefault="00216F05">
      <w:pPr>
        <w:pStyle w:val="BodyText"/>
        <w:spacing w:before="192" w:line="360" w:lineRule="auto"/>
        <w:ind w:left="1008" w:right="361"/>
        <w:jc w:val="both"/>
      </w:pPr>
      <w:r>
        <w:t>The research study summary, the research study conclusion, and the study suggestions are covered in this research chapter.</w:t>
      </w:r>
    </w:p>
    <w:p w:rsidR="001708C2" w:rsidRDefault="001708C2">
      <w:pPr>
        <w:pStyle w:val="BodyText"/>
        <w:spacing w:before="5"/>
      </w:pPr>
    </w:p>
    <w:p w:rsidR="001708C2" w:rsidRDefault="00216F05">
      <w:pPr>
        <w:pStyle w:val="Heading2"/>
        <w:numPr>
          <w:ilvl w:val="1"/>
          <w:numId w:val="2"/>
        </w:numPr>
        <w:tabs>
          <w:tab w:val="left" w:pos="1368"/>
        </w:tabs>
      </w:pPr>
      <w:bookmarkStart w:id="46" w:name="_bookmark45"/>
      <w:bookmarkEnd w:id="46"/>
      <w:r>
        <w:t>Summary</w:t>
      </w:r>
      <w:r>
        <w:rPr>
          <w:spacing w:val="-3"/>
        </w:rPr>
        <w:t xml:space="preserve"> </w:t>
      </w:r>
      <w:r>
        <w:t xml:space="preserve">of </w:t>
      </w:r>
      <w:r>
        <w:rPr>
          <w:spacing w:val="-2"/>
        </w:rPr>
        <w:t>Findings</w:t>
      </w:r>
    </w:p>
    <w:p w:rsidR="001708C2" w:rsidRDefault="00216F05">
      <w:pPr>
        <w:pStyle w:val="ListParagraph"/>
        <w:numPr>
          <w:ilvl w:val="2"/>
          <w:numId w:val="2"/>
        </w:numPr>
        <w:tabs>
          <w:tab w:val="left" w:pos="1547"/>
        </w:tabs>
        <w:spacing w:before="139"/>
        <w:ind w:left="1547" w:hanging="539"/>
        <w:jc w:val="both"/>
        <w:rPr>
          <w:b/>
          <w:sz w:val="24"/>
        </w:rPr>
      </w:pPr>
      <w:r>
        <w:rPr>
          <w:b/>
          <w:sz w:val="24"/>
        </w:rPr>
        <w:t>Stakeholder</w:t>
      </w:r>
      <w:r>
        <w:rPr>
          <w:b/>
          <w:spacing w:val="-6"/>
          <w:sz w:val="24"/>
        </w:rPr>
        <w:t xml:space="preserve"> </w:t>
      </w:r>
      <w:r>
        <w:rPr>
          <w:b/>
          <w:sz w:val="24"/>
        </w:rPr>
        <w:t>Engagement</w:t>
      </w:r>
      <w:r>
        <w:rPr>
          <w:b/>
          <w:spacing w:val="-2"/>
          <w:sz w:val="24"/>
        </w:rPr>
        <w:t xml:space="preserve"> </w:t>
      </w:r>
      <w:r>
        <w:rPr>
          <w:b/>
          <w:sz w:val="24"/>
        </w:rPr>
        <w:t>and</w:t>
      </w:r>
      <w:r>
        <w:rPr>
          <w:b/>
          <w:spacing w:val="-2"/>
          <w:sz w:val="24"/>
        </w:rPr>
        <w:t xml:space="preserve"> </w:t>
      </w:r>
      <w:r>
        <w:rPr>
          <w:b/>
          <w:sz w:val="24"/>
        </w:rPr>
        <w:t>Planning</w:t>
      </w:r>
      <w:r>
        <w:rPr>
          <w:b/>
          <w:spacing w:val="-2"/>
          <w:sz w:val="24"/>
        </w:rPr>
        <w:t xml:space="preserve"> </w:t>
      </w:r>
      <w:r>
        <w:rPr>
          <w:b/>
          <w:sz w:val="24"/>
        </w:rPr>
        <w:t>of</w:t>
      </w:r>
      <w:r>
        <w:rPr>
          <w:b/>
          <w:spacing w:val="-2"/>
          <w:sz w:val="24"/>
        </w:rPr>
        <w:t xml:space="preserve"> </w:t>
      </w:r>
      <w:r>
        <w:rPr>
          <w:b/>
          <w:sz w:val="24"/>
        </w:rPr>
        <w:t>Donor</w:t>
      </w:r>
      <w:r>
        <w:rPr>
          <w:b/>
          <w:spacing w:val="-3"/>
          <w:sz w:val="24"/>
        </w:rPr>
        <w:t xml:space="preserve"> </w:t>
      </w:r>
      <w:r>
        <w:rPr>
          <w:b/>
          <w:sz w:val="24"/>
        </w:rPr>
        <w:t>Funded</w:t>
      </w:r>
      <w:r>
        <w:rPr>
          <w:b/>
          <w:spacing w:val="-2"/>
          <w:sz w:val="24"/>
        </w:rPr>
        <w:t xml:space="preserve"> Projects</w:t>
      </w:r>
    </w:p>
    <w:p w:rsidR="001708C2" w:rsidRDefault="00216F05">
      <w:pPr>
        <w:pStyle w:val="BodyText"/>
        <w:spacing w:before="133" w:line="360" w:lineRule="auto"/>
        <w:ind w:left="1008" w:right="355"/>
        <w:jc w:val="both"/>
      </w:pPr>
      <w:r>
        <w:t>This study</w:t>
      </w:r>
      <w:r>
        <w:rPr>
          <w:spacing w:val="-2"/>
        </w:rPr>
        <w:t xml:space="preserve"> </w:t>
      </w:r>
      <w:r>
        <w:t>established an existing relationship between stakeholder engagement and planning of donor funded projects. This study</w:t>
      </w:r>
      <w:r>
        <w:rPr>
          <w:spacing w:val="-3"/>
        </w:rPr>
        <w:t xml:space="preserve"> </w:t>
      </w:r>
      <w:r>
        <w:t>revealed that, involving stakeholders-such as community members, local leaders, government agencies, and beneficiaries-ensures that the pr</w:t>
      </w:r>
      <w:r>
        <w:t>oject is aligned with the actual needs of the target population. When stakeholders contribute during</w:t>
      </w:r>
      <w:r>
        <w:rPr>
          <w:spacing w:val="40"/>
        </w:rPr>
        <w:t xml:space="preserve"> </w:t>
      </w:r>
      <w:r>
        <w:t>the planning phase, their insights help in identifying priorities, refining objectives, and choosing appropriate interventions. This increases the relevanc</w:t>
      </w:r>
      <w:r>
        <w:t xml:space="preserve">e of the project and fosters a sense of ownership, which leads to higher levels of participation and long-term support. This finding concurs with </w:t>
      </w:r>
      <w:proofErr w:type="spellStart"/>
      <w:r>
        <w:t>Ngugi</w:t>
      </w:r>
      <w:proofErr w:type="spellEnd"/>
      <w:r>
        <w:t xml:space="preserve"> and </w:t>
      </w:r>
      <w:proofErr w:type="spellStart"/>
      <w:r>
        <w:t>Kiiru</w:t>
      </w:r>
      <w:proofErr w:type="spellEnd"/>
      <w:r>
        <w:t xml:space="preserve"> (2022) study which established that, stakeholders often have local knowledge that planners may</w:t>
      </w:r>
      <w:r>
        <w:t xml:space="preserve"> not possess. Their input can help identify potential cultural, social, environmental, or political risks early</w:t>
      </w:r>
      <w:r>
        <w:rPr>
          <w:spacing w:val="-3"/>
        </w:rPr>
        <w:t xml:space="preserve"> </w:t>
      </w:r>
      <w:r>
        <w:t>in the planning process. This allows for the development of proactive strategies to mitigate these risks before implementation begins. Engaged s</w:t>
      </w:r>
      <w:r>
        <w:t>takeholders are also more likely to cooperate in overcoming obstacles during execution, ensuring smoother progress.</w:t>
      </w:r>
    </w:p>
    <w:p w:rsidR="001708C2" w:rsidRDefault="001708C2">
      <w:pPr>
        <w:pStyle w:val="BodyText"/>
        <w:spacing w:before="7"/>
      </w:pPr>
    </w:p>
    <w:p w:rsidR="001708C2" w:rsidRDefault="00216F05">
      <w:pPr>
        <w:pStyle w:val="Heading2"/>
        <w:numPr>
          <w:ilvl w:val="2"/>
          <w:numId w:val="2"/>
        </w:numPr>
        <w:tabs>
          <w:tab w:val="left" w:pos="1547"/>
        </w:tabs>
        <w:ind w:left="1547" w:hanging="539"/>
        <w:jc w:val="both"/>
      </w:pPr>
      <w:r>
        <w:t>Funding</w:t>
      </w:r>
      <w:r>
        <w:rPr>
          <w:spacing w:val="-3"/>
        </w:rPr>
        <w:t xml:space="preserve"> </w:t>
      </w:r>
      <w:r>
        <w:t>and Planning</w:t>
      </w:r>
      <w:r>
        <w:rPr>
          <w:spacing w:val="-2"/>
        </w:rPr>
        <w:t xml:space="preserve"> </w:t>
      </w:r>
      <w:r>
        <w:t>of</w:t>
      </w:r>
      <w:r>
        <w:rPr>
          <w:spacing w:val="-1"/>
        </w:rPr>
        <w:t xml:space="preserve"> </w:t>
      </w:r>
      <w:r>
        <w:t>Donor</w:t>
      </w:r>
      <w:r>
        <w:rPr>
          <w:spacing w:val="-2"/>
        </w:rPr>
        <w:t xml:space="preserve"> </w:t>
      </w:r>
      <w:r>
        <w:t>Funded</w:t>
      </w:r>
      <w:r>
        <w:rPr>
          <w:spacing w:val="-2"/>
        </w:rPr>
        <w:t xml:space="preserve"> Projects</w:t>
      </w:r>
    </w:p>
    <w:p w:rsidR="001708C2" w:rsidRDefault="00216F05">
      <w:pPr>
        <w:pStyle w:val="BodyText"/>
        <w:spacing w:before="132" w:line="360" w:lineRule="auto"/>
        <w:ind w:left="1008" w:right="359"/>
        <w:jc w:val="both"/>
      </w:pPr>
      <w:r>
        <w:t xml:space="preserve">The finding of this study established an existing connection between funding and planning of </w:t>
      </w:r>
      <w:r>
        <w:t>donor</w:t>
      </w:r>
      <w:r>
        <w:rPr>
          <w:spacing w:val="-1"/>
        </w:rPr>
        <w:t xml:space="preserve"> </w:t>
      </w:r>
      <w:r>
        <w:t>funded projects. This study</w:t>
      </w:r>
      <w:r>
        <w:rPr>
          <w:spacing w:val="-6"/>
        </w:rPr>
        <w:t xml:space="preserve"> </w:t>
      </w:r>
      <w:r>
        <w:t>revealed that, adequate funding</w:t>
      </w:r>
      <w:r>
        <w:rPr>
          <w:spacing w:val="-1"/>
        </w:rPr>
        <w:t xml:space="preserve"> </w:t>
      </w:r>
      <w:r>
        <w:t>enables planners to develop comprehensive,</w:t>
      </w:r>
      <w:r>
        <w:rPr>
          <w:spacing w:val="-3"/>
        </w:rPr>
        <w:t xml:space="preserve"> </w:t>
      </w:r>
      <w:r>
        <w:t>high-quality</w:t>
      </w:r>
      <w:r>
        <w:rPr>
          <w:spacing w:val="-11"/>
        </w:rPr>
        <w:t xml:space="preserve"> </w:t>
      </w:r>
      <w:r>
        <w:t>project</w:t>
      </w:r>
      <w:r>
        <w:rPr>
          <w:spacing w:val="-3"/>
        </w:rPr>
        <w:t xml:space="preserve"> </w:t>
      </w:r>
      <w:r>
        <w:t>plans.</w:t>
      </w:r>
      <w:r>
        <w:rPr>
          <w:spacing w:val="-3"/>
        </w:rPr>
        <w:t xml:space="preserve"> </w:t>
      </w:r>
      <w:r>
        <w:t>This</w:t>
      </w:r>
      <w:r>
        <w:rPr>
          <w:spacing w:val="-3"/>
        </w:rPr>
        <w:t xml:space="preserve"> </w:t>
      </w:r>
      <w:r>
        <w:t>includes</w:t>
      </w:r>
      <w:r>
        <w:rPr>
          <w:spacing w:val="-3"/>
        </w:rPr>
        <w:t xml:space="preserve"> </w:t>
      </w:r>
      <w:r>
        <w:t>the</w:t>
      </w:r>
      <w:r>
        <w:rPr>
          <w:spacing w:val="-3"/>
        </w:rPr>
        <w:t xml:space="preserve"> </w:t>
      </w:r>
      <w:r>
        <w:t>ability</w:t>
      </w:r>
      <w:r>
        <w:rPr>
          <w:spacing w:val="-8"/>
        </w:rPr>
        <w:t xml:space="preserve"> </w:t>
      </w:r>
      <w:r>
        <w:t>to</w:t>
      </w:r>
      <w:r>
        <w:rPr>
          <w:spacing w:val="-1"/>
        </w:rPr>
        <w:t xml:space="preserve"> </w:t>
      </w:r>
      <w:r>
        <w:t>conduct</w:t>
      </w:r>
      <w:r>
        <w:rPr>
          <w:spacing w:val="-3"/>
        </w:rPr>
        <w:t xml:space="preserve"> </w:t>
      </w:r>
      <w:r>
        <w:t>proper</w:t>
      </w:r>
      <w:r>
        <w:rPr>
          <w:spacing w:val="-3"/>
        </w:rPr>
        <w:t xml:space="preserve"> </w:t>
      </w:r>
      <w:r>
        <w:t>baseline surveys, hire qualified personnel, purchase necessary materials, a</w:t>
      </w:r>
      <w:r>
        <w:t xml:space="preserve">nd allocate resources efficiently. When funding is limited, planners may have to scale down project objectives, eliminate key components, or reduce quality, which affects the overall impact and sustainability of the project. This finding goes hand in hand </w:t>
      </w:r>
      <w:r>
        <w:t xml:space="preserve">with </w:t>
      </w:r>
      <w:proofErr w:type="spellStart"/>
      <w:r>
        <w:t>Mutiso</w:t>
      </w:r>
      <w:proofErr w:type="spellEnd"/>
      <w:r>
        <w:t xml:space="preserve"> and </w:t>
      </w:r>
      <w:proofErr w:type="spellStart"/>
      <w:r>
        <w:t>Munga</w:t>
      </w:r>
      <w:proofErr w:type="spellEnd"/>
      <w:r>
        <w:t xml:space="preserve"> (2021) research</w:t>
      </w:r>
      <w:r>
        <w:rPr>
          <w:spacing w:val="37"/>
        </w:rPr>
        <w:t xml:space="preserve"> </w:t>
      </w:r>
      <w:r>
        <w:t>study</w:t>
      </w:r>
      <w:r>
        <w:rPr>
          <w:spacing w:val="35"/>
        </w:rPr>
        <w:t xml:space="preserve"> </w:t>
      </w:r>
      <w:r>
        <w:t>which</w:t>
      </w:r>
      <w:r>
        <w:rPr>
          <w:spacing w:val="40"/>
        </w:rPr>
        <w:t xml:space="preserve"> </w:t>
      </w:r>
      <w:r>
        <w:t>revealed</w:t>
      </w:r>
      <w:r>
        <w:rPr>
          <w:spacing w:val="37"/>
        </w:rPr>
        <w:t xml:space="preserve"> </w:t>
      </w:r>
      <w:r>
        <w:t>that,</w:t>
      </w:r>
      <w:r>
        <w:rPr>
          <w:spacing w:val="38"/>
        </w:rPr>
        <w:t xml:space="preserve"> </w:t>
      </w:r>
      <w:r>
        <w:t>the</w:t>
      </w:r>
      <w:r>
        <w:rPr>
          <w:spacing w:val="40"/>
        </w:rPr>
        <w:t xml:space="preserve"> </w:t>
      </w:r>
      <w:r>
        <w:t>availability</w:t>
      </w:r>
      <w:r>
        <w:rPr>
          <w:spacing w:val="33"/>
        </w:rPr>
        <w:t xml:space="preserve"> </w:t>
      </w:r>
      <w:r>
        <w:t>and</w:t>
      </w:r>
      <w:r>
        <w:rPr>
          <w:spacing w:val="40"/>
        </w:rPr>
        <w:t xml:space="preserve"> </w:t>
      </w:r>
      <w:r>
        <w:t>timeliness</w:t>
      </w:r>
      <w:r>
        <w:rPr>
          <w:spacing w:val="38"/>
        </w:rPr>
        <w:t xml:space="preserve"> </w:t>
      </w:r>
      <w:r>
        <w:t>of</w:t>
      </w:r>
      <w:r>
        <w:rPr>
          <w:spacing w:val="39"/>
        </w:rPr>
        <w:t xml:space="preserve"> </w:t>
      </w:r>
      <w:r>
        <w:t>funding</w:t>
      </w:r>
      <w:r>
        <w:rPr>
          <w:spacing w:val="36"/>
        </w:rPr>
        <w:t xml:space="preserve"> </w:t>
      </w:r>
      <w:r>
        <w:rPr>
          <w:spacing w:val="-2"/>
        </w:rPr>
        <w:t>significantly</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57"/>
        <w:jc w:val="both"/>
      </w:pPr>
      <w:proofErr w:type="gramStart"/>
      <w:r>
        <w:lastRenderedPageBreak/>
        <w:t>influence</w:t>
      </w:r>
      <w:proofErr w:type="gramEnd"/>
      <w:r>
        <w:t xml:space="preserve"> the planning schedule. Delays in fund disbursement can cause interruptions in key planning</w:t>
      </w:r>
      <w:r>
        <w:rPr>
          <w:spacing w:val="-7"/>
        </w:rPr>
        <w:t xml:space="preserve"> </w:t>
      </w:r>
      <w:r>
        <w:t>activities,</w:t>
      </w:r>
      <w:r>
        <w:rPr>
          <w:spacing w:val="-4"/>
        </w:rPr>
        <w:t xml:space="preserve"> </w:t>
      </w:r>
      <w:r>
        <w:t>such</w:t>
      </w:r>
      <w:r>
        <w:rPr>
          <w:spacing w:val="-4"/>
        </w:rPr>
        <w:t xml:space="preserve"> </w:t>
      </w:r>
      <w:r>
        <w:t>as</w:t>
      </w:r>
      <w:r>
        <w:rPr>
          <w:spacing w:val="-4"/>
        </w:rPr>
        <w:t xml:space="preserve"> </w:t>
      </w:r>
      <w:r>
        <w:t>stakeholder</w:t>
      </w:r>
      <w:r>
        <w:rPr>
          <w:spacing w:val="-4"/>
        </w:rPr>
        <w:t xml:space="preserve"> </w:t>
      </w:r>
      <w:r>
        <w:t>consultations</w:t>
      </w:r>
      <w:r>
        <w:rPr>
          <w:spacing w:val="-4"/>
        </w:rPr>
        <w:t xml:space="preserve"> </w:t>
      </w:r>
      <w:r>
        <w:t>and</w:t>
      </w:r>
      <w:r>
        <w:rPr>
          <w:spacing w:val="-4"/>
        </w:rPr>
        <w:t xml:space="preserve"> </w:t>
      </w:r>
      <w:r>
        <w:t>procurement</w:t>
      </w:r>
      <w:r>
        <w:rPr>
          <w:spacing w:val="-4"/>
        </w:rPr>
        <w:t xml:space="preserve"> </w:t>
      </w:r>
      <w:r>
        <w:t>processes.</w:t>
      </w:r>
      <w:r>
        <w:rPr>
          <w:spacing w:val="-4"/>
        </w:rPr>
        <w:t xml:space="preserve"> </w:t>
      </w:r>
      <w:r>
        <w:t>Moreover,</w:t>
      </w:r>
      <w:r>
        <w:rPr>
          <w:spacing w:val="-4"/>
        </w:rPr>
        <w:t xml:space="preserve"> </w:t>
      </w:r>
      <w:r>
        <w:t>if funding is rigid and cannot be adjusted based on changing needs, it limits planners' ability to respond to emerging issues or risks, reducing the project’s adaptability and effectiveness.</w:t>
      </w:r>
    </w:p>
    <w:p w:rsidR="001708C2" w:rsidRDefault="001708C2">
      <w:pPr>
        <w:pStyle w:val="BodyText"/>
        <w:spacing w:before="5"/>
      </w:pPr>
    </w:p>
    <w:p w:rsidR="001708C2" w:rsidRDefault="00216F05">
      <w:pPr>
        <w:pStyle w:val="Heading2"/>
        <w:numPr>
          <w:ilvl w:val="2"/>
          <w:numId w:val="2"/>
        </w:numPr>
        <w:tabs>
          <w:tab w:val="left" w:pos="1547"/>
        </w:tabs>
        <w:ind w:left="1547" w:hanging="539"/>
        <w:jc w:val="both"/>
      </w:pPr>
      <w:r>
        <w:t>Economic</w:t>
      </w:r>
      <w:r>
        <w:rPr>
          <w:spacing w:val="-5"/>
        </w:rPr>
        <w:t xml:space="preserve"> </w:t>
      </w:r>
      <w:r>
        <w:t>Stability</w:t>
      </w:r>
      <w:r>
        <w:rPr>
          <w:spacing w:val="-2"/>
        </w:rPr>
        <w:t xml:space="preserve"> </w:t>
      </w:r>
      <w:r>
        <w:t>and</w:t>
      </w:r>
      <w:r>
        <w:rPr>
          <w:spacing w:val="-2"/>
        </w:rPr>
        <w:t xml:space="preserve"> </w:t>
      </w:r>
      <w:r>
        <w:t>Planning</w:t>
      </w:r>
      <w:r>
        <w:rPr>
          <w:spacing w:val="-2"/>
        </w:rPr>
        <w:t xml:space="preserve"> </w:t>
      </w:r>
      <w:r>
        <w:t>of</w:t>
      </w:r>
      <w:r>
        <w:rPr>
          <w:spacing w:val="-1"/>
        </w:rPr>
        <w:t xml:space="preserve"> </w:t>
      </w:r>
      <w:r>
        <w:t>Donor</w:t>
      </w:r>
      <w:r>
        <w:rPr>
          <w:spacing w:val="-3"/>
        </w:rPr>
        <w:t xml:space="preserve"> </w:t>
      </w:r>
      <w:r>
        <w:t>Funded</w:t>
      </w:r>
      <w:r>
        <w:rPr>
          <w:spacing w:val="-2"/>
        </w:rPr>
        <w:t xml:space="preserve"> Projects</w:t>
      </w:r>
    </w:p>
    <w:p w:rsidR="001708C2" w:rsidRDefault="00216F05">
      <w:pPr>
        <w:pStyle w:val="BodyText"/>
        <w:spacing w:before="132" w:line="360" w:lineRule="auto"/>
        <w:ind w:left="1008" w:right="356"/>
        <w:jc w:val="both"/>
      </w:pPr>
      <w:r>
        <w:t xml:space="preserve">This study established a link between economic stability and planning of donor funded projects. This study revealed that, economic stability-characterized by steady inflation, stable exchange rates, </w:t>
      </w:r>
      <w:r>
        <w:t>and predictable market conditions-enables more accurate cost estimates</w:t>
      </w:r>
      <w:r>
        <w:rPr>
          <w:spacing w:val="40"/>
        </w:rPr>
        <w:t xml:space="preserve"> </w:t>
      </w:r>
      <w:r>
        <w:t>during planning. This ensures that the budget reflects actual market prices, reducing the risk</w:t>
      </w:r>
      <w:r>
        <w:rPr>
          <w:spacing w:val="40"/>
        </w:rPr>
        <w:t xml:space="preserve"> </w:t>
      </w:r>
      <w:r>
        <w:t>of cost overruns. In contrast, economic instability often leads to price volatility, which</w:t>
      </w:r>
      <w:r>
        <w:t xml:space="preserve"> can derail carefully crafted budgets and force unplanned revisions. This finding concurs with </w:t>
      </w:r>
      <w:proofErr w:type="spellStart"/>
      <w:r>
        <w:t>Mkony</w:t>
      </w:r>
      <w:proofErr w:type="spellEnd"/>
      <w:r>
        <w:t xml:space="preserve">, </w:t>
      </w:r>
      <w:proofErr w:type="spellStart"/>
      <w:r>
        <w:t>Lwiza</w:t>
      </w:r>
      <w:proofErr w:type="spellEnd"/>
      <w:r>
        <w:t xml:space="preserve"> and </w:t>
      </w:r>
      <w:proofErr w:type="spellStart"/>
      <w:r>
        <w:t>Nsimbi</w:t>
      </w:r>
      <w:proofErr w:type="spellEnd"/>
      <w:r>
        <w:t xml:space="preserve"> (2022) research study which established that, in a stable economic environment, local suppliers and contractors can reliably commit to pr</w:t>
      </w:r>
      <w:r>
        <w:t>icing, delivery schedules, and contract terms. This improves planning efficiency and ensures smooth procurement and logistical arrangements. However, in an unstable economy, unpredictable inflation or currency devaluation may cause suppliers to withdraw or</w:t>
      </w:r>
      <w:r>
        <w:t xml:space="preserve"> renegotiate, introducing delays and disruptions to planned activities.</w:t>
      </w:r>
    </w:p>
    <w:p w:rsidR="001708C2" w:rsidRDefault="001708C2">
      <w:pPr>
        <w:pStyle w:val="BodyText"/>
        <w:spacing w:before="6"/>
      </w:pPr>
    </w:p>
    <w:p w:rsidR="001708C2" w:rsidRDefault="00216F05">
      <w:pPr>
        <w:pStyle w:val="Heading2"/>
        <w:numPr>
          <w:ilvl w:val="1"/>
          <w:numId w:val="2"/>
        </w:numPr>
        <w:tabs>
          <w:tab w:val="left" w:pos="1368"/>
        </w:tabs>
        <w:spacing w:before="1"/>
        <w:jc w:val="both"/>
      </w:pPr>
      <w:bookmarkStart w:id="47" w:name="_bookmark46"/>
      <w:bookmarkEnd w:id="47"/>
      <w:r>
        <w:rPr>
          <w:spacing w:val="-2"/>
        </w:rPr>
        <w:t>Conclusion</w:t>
      </w:r>
    </w:p>
    <w:p w:rsidR="001708C2" w:rsidRDefault="00216F05">
      <w:pPr>
        <w:pStyle w:val="BodyText"/>
        <w:spacing w:before="194" w:line="360" w:lineRule="auto"/>
        <w:ind w:left="1008" w:right="354"/>
        <w:jc w:val="both"/>
      </w:pPr>
      <w:r>
        <w:t>Effective stakeholder engagement ensures that all relevant voices-especially those of beneficiaries-are heard during the planning stage. When stakeholders such as community</w:t>
      </w:r>
      <w:r>
        <w:t xml:space="preserve"> leaders, local government officials, implementing NGOs, and donor representatives are consulted, project planners gain a holistic view of the needs and challenges in the target area. This inclusion leads to realistic project goals, accurate needs assessme</w:t>
      </w:r>
      <w:r>
        <w:t xml:space="preserve">nts, and culturally appropriate strategies. For example, in health or education projects, incorporating feedback from community members can reveal barriers that outsiders may overlook, without stakeholder input, projects risk being top-down and misaligned </w:t>
      </w:r>
      <w:r>
        <w:t>with ground realities, leading to inefficiencies or failure.</w:t>
      </w:r>
    </w:p>
    <w:p w:rsidR="001708C2" w:rsidRDefault="001708C2">
      <w:pPr>
        <w:pStyle w:val="BodyText"/>
      </w:pPr>
    </w:p>
    <w:p w:rsidR="001708C2" w:rsidRDefault="00216F05">
      <w:pPr>
        <w:pStyle w:val="BodyText"/>
        <w:spacing w:line="360" w:lineRule="auto"/>
        <w:ind w:left="1008" w:right="354"/>
        <w:jc w:val="both"/>
      </w:pPr>
      <w:r>
        <w:t>Projects developed without proper stakeholder involvement often faces resistance during implementation.</w:t>
      </w:r>
      <w:r>
        <w:rPr>
          <w:spacing w:val="36"/>
        </w:rPr>
        <w:t xml:space="preserve"> </w:t>
      </w:r>
      <w:r>
        <w:t>Communities</w:t>
      </w:r>
      <w:r>
        <w:rPr>
          <w:spacing w:val="37"/>
        </w:rPr>
        <w:t xml:space="preserve"> </w:t>
      </w:r>
      <w:r>
        <w:t>may</w:t>
      </w:r>
      <w:r>
        <w:rPr>
          <w:spacing w:val="36"/>
        </w:rPr>
        <w:t xml:space="preserve"> </w:t>
      </w:r>
      <w:r>
        <w:t>view</w:t>
      </w:r>
      <w:r>
        <w:rPr>
          <w:spacing w:val="39"/>
        </w:rPr>
        <w:t xml:space="preserve"> </w:t>
      </w:r>
      <w:r>
        <w:t>such</w:t>
      </w:r>
      <w:r>
        <w:rPr>
          <w:spacing w:val="38"/>
        </w:rPr>
        <w:t xml:space="preserve"> </w:t>
      </w:r>
      <w:r>
        <w:t>projects</w:t>
      </w:r>
      <w:r>
        <w:rPr>
          <w:spacing w:val="38"/>
        </w:rPr>
        <w:t xml:space="preserve"> </w:t>
      </w:r>
      <w:r>
        <w:t>as</w:t>
      </w:r>
      <w:r>
        <w:rPr>
          <w:spacing w:val="40"/>
        </w:rPr>
        <w:t xml:space="preserve"> </w:t>
      </w:r>
      <w:r>
        <w:t>externally</w:t>
      </w:r>
      <w:r>
        <w:rPr>
          <w:spacing w:val="34"/>
        </w:rPr>
        <w:t xml:space="preserve"> </w:t>
      </w:r>
      <w:r>
        <w:t>imposed,</w:t>
      </w:r>
      <w:r>
        <w:rPr>
          <w:spacing w:val="37"/>
        </w:rPr>
        <w:t xml:space="preserve"> </w:t>
      </w:r>
      <w:r>
        <w:t>especially</w:t>
      </w:r>
      <w:r>
        <w:rPr>
          <w:spacing w:val="34"/>
        </w:rPr>
        <w:t xml:space="preserve"> </w:t>
      </w:r>
      <w:r>
        <w:rPr>
          <w:spacing w:val="-5"/>
        </w:rPr>
        <w:t>if</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60"/>
        <w:jc w:val="both"/>
      </w:pPr>
      <w:proofErr w:type="gramStart"/>
      <w:r>
        <w:lastRenderedPageBreak/>
        <w:t>they</w:t>
      </w:r>
      <w:proofErr w:type="gramEnd"/>
      <w:r>
        <w:t xml:space="preserve"> do not reflect local priorities or disrupt traditional structures. Resistance can take the</w:t>
      </w:r>
      <w:r>
        <w:rPr>
          <w:spacing w:val="40"/>
        </w:rPr>
        <w:t xml:space="preserve"> </w:t>
      </w:r>
      <w:r>
        <w:t>form of non-cooperation, misinformation, or even active opposition. Early and continuous engagement builds trust and transparency, which helps in identifying potent</w:t>
      </w:r>
      <w:r>
        <w:t>ial conflict</w:t>
      </w:r>
      <w:r>
        <w:rPr>
          <w:spacing w:val="40"/>
        </w:rPr>
        <w:t xml:space="preserve"> </w:t>
      </w:r>
      <w:r>
        <w:t>triggers and managing expectations. By involving stakeholders from the beginning, project teams can gain social license to operate, reduce misunderstandings, and create a collaborative planning environment.</w:t>
      </w:r>
    </w:p>
    <w:p w:rsidR="001708C2" w:rsidRDefault="001708C2">
      <w:pPr>
        <w:pStyle w:val="BodyText"/>
      </w:pPr>
    </w:p>
    <w:p w:rsidR="001708C2" w:rsidRDefault="00216F05">
      <w:pPr>
        <w:pStyle w:val="BodyText"/>
        <w:spacing w:before="1" w:line="360" w:lineRule="auto"/>
        <w:ind w:left="1008" w:right="357"/>
        <w:jc w:val="both"/>
      </w:pPr>
      <w:r>
        <w:t>Project planning requires resources for activities such as site visits, feasibility studies, stakeholder forums, baseline surveys, and administrative costs. When funding is secured</w:t>
      </w:r>
      <w:r>
        <w:rPr>
          <w:spacing w:val="40"/>
        </w:rPr>
        <w:t xml:space="preserve"> </w:t>
      </w:r>
      <w:r>
        <w:t>early,</w:t>
      </w:r>
      <w:r>
        <w:rPr>
          <w:spacing w:val="-1"/>
        </w:rPr>
        <w:t xml:space="preserve"> </w:t>
      </w:r>
      <w:r>
        <w:t>planning</w:t>
      </w:r>
      <w:r>
        <w:rPr>
          <w:spacing w:val="-4"/>
        </w:rPr>
        <w:t xml:space="preserve"> </w:t>
      </w:r>
      <w:r>
        <w:t>teams</w:t>
      </w:r>
      <w:r>
        <w:rPr>
          <w:spacing w:val="-1"/>
        </w:rPr>
        <w:t xml:space="preserve"> </w:t>
      </w:r>
      <w:r>
        <w:t>can</w:t>
      </w:r>
      <w:r>
        <w:rPr>
          <w:spacing w:val="-1"/>
        </w:rPr>
        <w:t xml:space="preserve"> </w:t>
      </w:r>
      <w:r>
        <w:t>allocate</w:t>
      </w:r>
      <w:r>
        <w:rPr>
          <w:spacing w:val="-2"/>
        </w:rPr>
        <w:t xml:space="preserve"> </w:t>
      </w:r>
      <w:r>
        <w:t>resources</w:t>
      </w:r>
      <w:r>
        <w:rPr>
          <w:spacing w:val="-1"/>
        </w:rPr>
        <w:t xml:space="preserve"> </w:t>
      </w:r>
      <w:r>
        <w:t>confidently,</w:t>
      </w:r>
      <w:r>
        <w:rPr>
          <w:spacing w:val="-1"/>
        </w:rPr>
        <w:t xml:space="preserve"> </w:t>
      </w:r>
      <w:r>
        <w:t>hire</w:t>
      </w:r>
      <w:r>
        <w:rPr>
          <w:spacing w:val="-3"/>
        </w:rPr>
        <w:t xml:space="preserve"> </w:t>
      </w:r>
      <w:r>
        <w:t>skilled</w:t>
      </w:r>
      <w:r>
        <w:rPr>
          <w:spacing w:val="-2"/>
        </w:rPr>
        <w:t xml:space="preserve"> </w:t>
      </w:r>
      <w:r>
        <w:t>professionals,</w:t>
      </w:r>
      <w:r>
        <w:rPr>
          <w:spacing w:val="-1"/>
        </w:rPr>
        <w:t xml:space="preserve"> </w:t>
      </w:r>
      <w:r>
        <w:t>and</w:t>
      </w:r>
      <w:r>
        <w:rPr>
          <w:spacing w:val="-1"/>
        </w:rPr>
        <w:t xml:space="preserve"> </w:t>
      </w:r>
      <w:r>
        <w:t>follow structured timelines. It also allows planners to design comprehensive interventions without compromising due to financial uncertainty. Adequate funding ensures that planning is not rushed or superficial, which helps avoid costly m</w:t>
      </w:r>
      <w:r>
        <w:t>istakes during implementation.</w:t>
      </w:r>
    </w:p>
    <w:p w:rsidR="001708C2" w:rsidRDefault="001708C2">
      <w:pPr>
        <w:pStyle w:val="BodyText"/>
      </w:pPr>
    </w:p>
    <w:p w:rsidR="001708C2" w:rsidRDefault="00216F05">
      <w:pPr>
        <w:pStyle w:val="BodyText"/>
        <w:spacing w:before="1" w:line="360" w:lineRule="auto"/>
        <w:ind w:left="1008" w:right="357"/>
        <w:jc w:val="both"/>
      </w:pPr>
      <w:r>
        <w:t xml:space="preserve">One of the most common challenges in donor-funded projects is delayed disbursement of funds, often due to bureaucratic processes or donor conditions. This disrupts planned activities, forces planners to revise timelines, or </w:t>
      </w:r>
      <w:r>
        <w:t>cut down project components. For instance, the</w:t>
      </w:r>
      <w:r>
        <w:rPr>
          <w:spacing w:val="-2"/>
        </w:rPr>
        <w:t xml:space="preserve"> </w:t>
      </w:r>
      <w:r>
        <w:t>postponement</w:t>
      </w:r>
      <w:r>
        <w:rPr>
          <w:spacing w:val="-1"/>
        </w:rPr>
        <w:t xml:space="preserve"> </w:t>
      </w:r>
      <w:r>
        <w:t>of</w:t>
      </w:r>
      <w:r>
        <w:rPr>
          <w:spacing w:val="-2"/>
        </w:rPr>
        <w:t xml:space="preserve"> </w:t>
      </w:r>
      <w:r>
        <w:t>a</w:t>
      </w:r>
      <w:r>
        <w:rPr>
          <w:spacing w:val="-2"/>
        </w:rPr>
        <w:t xml:space="preserve"> </w:t>
      </w:r>
      <w:r>
        <w:t>needs</w:t>
      </w:r>
      <w:r>
        <w:rPr>
          <w:spacing w:val="-1"/>
        </w:rPr>
        <w:t xml:space="preserve"> </w:t>
      </w:r>
      <w:r>
        <w:t>assessment</w:t>
      </w:r>
      <w:r>
        <w:rPr>
          <w:spacing w:val="-1"/>
        </w:rPr>
        <w:t xml:space="preserve"> </w:t>
      </w:r>
      <w:r>
        <w:t>due</w:t>
      </w:r>
      <w:r>
        <w:rPr>
          <w:spacing w:val="-2"/>
        </w:rPr>
        <w:t xml:space="preserve"> </w:t>
      </w:r>
      <w:r>
        <w:t>to</w:t>
      </w:r>
      <w:r>
        <w:rPr>
          <w:spacing w:val="-1"/>
        </w:rPr>
        <w:t xml:space="preserve"> </w:t>
      </w:r>
      <w:r>
        <w:t>lack of</w:t>
      </w:r>
      <w:r>
        <w:rPr>
          <w:spacing w:val="-2"/>
        </w:rPr>
        <w:t xml:space="preserve"> </w:t>
      </w:r>
      <w:r>
        <w:t>funds</w:t>
      </w:r>
      <w:r>
        <w:rPr>
          <w:spacing w:val="-2"/>
        </w:rPr>
        <w:t xml:space="preserve"> </w:t>
      </w:r>
      <w:r>
        <w:t>can</w:t>
      </w:r>
      <w:r>
        <w:rPr>
          <w:spacing w:val="-1"/>
        </w:rPr>
        <w:t xml:space="preserve"> </w:t>
      </w:r>
      <w:r>
        <w:t>delay</w:t>
      </w:r>
      <w:r>
        <w:rPr>
          <w:spacing w:val="-6"/>
        </w:rPr>
        <w:t xml:space="preserve"> </w:t>
      </w:r>
      <w:r>
        <w:t>the entire</w:t>
      </w:r>
      <w:r>
        <w:rPr>
          <w:spacing w:val="-3"/>
        </w:rPr>
        <w:t xml:space="preserve"> </w:t>
      </w:r>
      <w:r>
        <w:t>project</w:t>
      </w:r>
      <w:r>
        <w:rPr>
          <w:spacing w:val="-1"/>
        </w:rPr>
        <w:t xml:space="preserve"> </w:t>
      </w:r>
      <w:r>
        <w:t xml:space="preserve">cycle and affect credibility with stakeholders. Poor financial flow affects morale, limits strategic thinking, and leads to </w:t>
      </w:r>
      <w:r>
        <w:t>reactive rather than proactive planning.</w:t>
      </w:r>
    </w:p>
    <w:p w:rsidR="001708C2" w:rsidRDefault="001708C2">
      <w:pPr>
        <w:pStyle w:val="BodyText"/>
      </w:pPr>
    </w:p>
    <w:p w:rsidR="001708C2" w:rsidRDefault="00216F05">
      <w:pPr>
        <w:pStyle w:val="BodyText"/>
        <w:spacing w:line="360" w:lineRule="auto"/>
        <w:ind w:left="1008" w:right="358"/>
        <w:jc w:val="both"/>
      </w:pPr>
      <w:r>
        <w:t>Planning relies heavily on the ability to predict costs accurately. Economic stability ensures that inflation is low and currency values are stable, which allows project planners to estimate the prices of goods, se</w:t>
      </w:r>
      <w:r>
        <w:t>rvices, and wages reliably. In contrast, in an unstable economy,</w:t>
      </w:r>
      <w:r>
        <w:rPr>
          <w:spacing w:val="40"/>
        </w:rPr>
        <w:t xml:space="preserve"> </w:t>
      </w:r>
      <w:r>
        <w:t>inflation can drastically change budgets within weeks, requiring constant budget adjustments and creating planning inefficiencies. Projects in unstable economies often over-budget or under-de</w:t>
      </w:r>
      <w:r>
        <w:t>liver due to cost uncertainties.</w:t>
      </w:r>
    </w:p>
    <w:p w:rsidR="001708C2" w:rsidRDefault="001708C2">
      <w:pPr>
        <w:pStyle w:val="BodyText"/>
        <w:spacing w:before="1"/>
      </w:pPr>
    </w:p>
    <w:p w:rsidR="001708C2" w:rsidRDefault="00216F05">
      <w:pPr>
        <w:pStyle w:val="BodyText"/>
        <w:spacing w:line="360" w:lineRule="auto"/>
        <w:ind w:left="1008" w:right="359"/>
        <w:jc w:val="both"/>
      </w:pPr>
      <w:r>
        <w:t>Economic instability affects the supply</w:t>
      </w:r>
      <w:r>
        <w:rPr>
          <w:spacing w:val="-3"/>
        </w:rPr>
        <w:t xml:space="preserve"> </w:t>
      </w:r>
      <w:r>
        <w:t>chain, access to foreign currency, transportation costs, and availability of basic goods. These factors directly affect project planning by introducing risks that require mitigation.</w:t>
      </w:r>
      <w:r>
        <w:t xml:space="preserve"> For example, if a country suddenly imposes import restrictions, medical</w:t>
      </w:r>
      <w:r>
        <w:rPr>
          <w:spacing w:val="36"/>
        </w:rPr>
        <w:t xml:space="preserve"> </w:t>
      </w:r>
      <w:r>
        <w:t>or</w:t>
      </w:r>
      <w:r>
        <w:rPr>
          <w:spacing w:val="37"/>
        </w:rPr>
        <w:t xml:space="preserve"> </w:t>
      </w:r>
      <w:r>
        <w:t>educational</w:t>
      </w:r>
      <w:r>
        <w:rPr>
          <w:spacing w:val="38"/>
        </w:rPr>
        <w:t xml:space="preserve"> </w:t>
      </w:r>
      <w:r>
        <w:t>supplies</w:t>
      </w:r>
      <w:r>
        <w:rPr>
          <w:spacing w:val="38"/>
        </w:rPr>
        <w:t xml:space="preserve"> </w:t>
      </w:r>
      <w:r>
        <w:t>may</w:t>
      </w:r>
      <w:r>
        <w:rPr>
          <w:spacing w:val="33"/>
        </w:rPr>
        <w:t xml:space="preserve"> </w:t>
      </w:r>
      <w:r>
        <w:t>be</w:t>
      </w:r>
      <w:r>
        <w:rPr>
          <w:spacing w:val="37"/>
        </w:rPr>
        <w:t xml:space="preserve"> </w:t>
      </w:r>
      <w:r>
        <w:t>delayed.</w:t>
      </w:r>
      <w:r>
        <w:rPr>
          <w:spacing w:val="40"/>
        </w:rPr>
        <w:t xml:space="preserve"> </w:t>
      </w:r>
      <w:r>
        <w:t>Planning</w:t>
      </w:r>
      <w:r>
        <w:rPr>
          <w:spacing w:val="35"/>
        </w:rPr>
        <w:t xml:space="preserve"> </w:t>
      </w:r>
      <w:r>
        <w:t>under</w:t>
      </w:r>
      <w:r>
        <w:rPr>
          <w:spacing w:val="37"/>
        </w:rPr>
        <w:t xml:space="preserve"> </w:t>
      </w:r>
      <w:r>
        <w:t>such</w:t>
      </w:r>
      <w:r>
        <w:rPr>
          <w:spacing w:val="38"/>
        </w:rPr>
        <w:t xml:space="preserve"> </w:t>
      </w:r>
      <w:r>
        <w:t>uncertainty</w:t>
      </w:r>
      <w:r>
        <w:rPr>
          <w:spacing w:val="34"/>
        </w:rPr>
        <w:t xml:space="preserve"> </w:t>
      </w:r>
      <w:r>
        <w:rPr>
          <w:spacing w:val="-2"/>
        </w:rPr>
        <w:t>requires</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64"/>
        <w:jc w:val="both"/>
      </w:pPr>
      <w:proofErr w:type="gramStart"/>
      <w:r>
        <w:lastRenderedPageBreak/>
        <w:t>complex</w:t>
      </w:r>
      <w:proofErr w:type="gramEnd"/>
      <w:r>
        <w:t xml:space="preserve"> risk modeling and contingency planning. Stable economies simplify logistics and </w:t>
      </w:r>
      <w:r>
        <w:t>procurement planning, reducing planning time and costs.</w:t>
      </w:r>
    </w:p>
    <w:p w:rsidR="001708C2" w:rsidRDefault="00216F05">
      <w:pPr>
        <w:pStyle w:val="Heading2"/>
        <w:numPr>
          <w:ilvl w:val="1"/>
          <w:numId w:val="2"/>
        </w:numPr>
        <w:tabs>
          <w:tab w:val="left" w:pos="1368"/>
        </w:tabs>
        <w:spacing w:before="245"/>
        <w:jc w:val="both"/>
      </w:pPr>
      <w:bookmarkStart w:id="48" w:name="_bookmark47"/>
      <w:bookmarkEnd w:id="48"/>
      <w:r>
        <w:rPr>
          <w:spacing w:val="-2"/>
        </w:rPr>
        <w:t>Recommendations</w:t>
      </w:r>
    </w:p>
    <w:p w:rsidR="001708C2" w:rsidRDefault="00216F05">
      <w:pPr>
        <w:pStyle w:val="BodyText"/>
        <w:spacing w:before="96" w:line="360" w:lineRule="auto"/>
        <w:ind w:left="1008" w:right="354"/>
        <w:jc w:val="both"/>
      </w:pPr>
      <w:r>
        <w:t>The organization should conduct inclusive stakeholder mapping and analysis. Stakeholder mapping helps in categorizing actors based on their influence, interest, and role in the project</w:t>
      </w:r>
      <w:r>
        <w:t>. This includes government agencies, community</w:t>
      </w:r>
      <w:r>
        <w:rPr>
          <w:spacing w:val="-4"/>
        </w:rPr>
        <w:t xml:space="preserve"> </w:t>
      </w:r>
      <w:r>
        <w:t>leaders, donor representatives, NGOs, private sector partners, and direct beneficiaries. By understanding who the key players are and what interests they represent, project planners can ensure that diverse per</w:t>
      </w:r>
      <w:r>
        <w:t>spectives are taken into account from the beginning. This avoids bias, enhances equity, and fosters more realistic and inclusive project designs that reflect ground realities.</w:t>
      </w:r>
    </w:p>
    <w:p w:rsidR="001708C2" w:rsidRDefault="001708C2">
      <w:pPr>
        <w:pStyle w:val="BodyText"/>
        <w:spacing w:before="2"/>
      </w:pPr>
    </w:p>
    <w:p w:rsidR="001708C2" w:rsidRDefault="00216F05">
      <w:pPr>
        <w:pStyle w:val="BodyText"/>
        <w:spacing w:line="360" w:lineRule="auto"/>
        <w:ind w:left="1008" w:right="357"/>
        <w:jc w:val="both"/>
      </w:pPr>
      <w:r>
        <w:t>The organization should establish participatory planning structures. Participatory planning structures such as advisory committees, community development forums, and multi- stakeholder task forces enable two-way communication between planners and communiti</w:t>
      </w:r>
      <w:r>
        <w:t>es. These structures allow for regular consultations, collaborative decision-making, and shared ownership of project outcomes. When stakeholders are</w:t>
      </w:r>
      <w:r>
        <w:rPr>
          <w:spacing w:val="-1"/>
        </w:rPr>
        <w:t xml:space="preserve"> </w:t>
      </w:r>
      <w:r>
        <w:t>actively</w:t>
      </w:r>
      <w:r>
        <w:rPr>
          <w:spacing w:val="-4"/>
        </w:rPr>
        <w:t xml:space="preserve"> </w:t>
      </w:r>
      <w:r>
        <w:t>involved in planning, they are more likely</w:t>
      </w:r>
      <w:r>
        <w:rPr>
          <w:spacing w:val="-4"/>
        </w:rPr>
        <w:t xml:space="preserve"> </w:t>
      </w:r>
      <w:r>
        <w:t>to support implementation, monitor progress, and contri</w:t>
      </w:r>
      <w:r>
        <w:t>bute local knowledge that enhances the relevance and impact of the project.</w:t>
      </w:r>
    </w:p>
    <w:p w:rsidR="001708C2" w:rsidRDefault="001708C2">
      <w:pPr>
        <w:pStyle w:val="BodyText"/>
      </w:pPr>
    </w:p>
    <w:p w:rsidR="001708C2" w:rsidRDefault="00216F05">
      <w:pPr>
        <w:pStyle w:val="BodyText"/>
        <w:spacing w:line="360" w:lineRule="auto"/>
        <w:ind w:left="1008" w:right="357"/>
        <w:jc w:val="both"/>
      </w:pPr>
      <w:r>
        <w:t>The organization should secure early</w:t>
      </w:r>
      <w:r>
        <w:rPr>
          <w:spacing w:val="-4"/>
        </w:rPr>
        <w:t xml:space="preserve"> </w:t>
      </w:r>
      <w:r>
        <w:t>and transparent donor commitments. Planning</w:t>
      </w:r>
      <w:r>
        <w:rPr>
          <w:spacing w:val="-1"/>
        </w:rPr>
        <w:t xml:space="preserve"> </w:t>
      </w:r>
      <w:r>
        <w:t>processes for donor-funded projects are more effective when funding is confirmed early and communicated transparently. Early commitments from donors allow the project team to</w:t>
      </w:r>
      <w:r>
        <w:rPr>
          <w:spacing w:val="40"/>
        </w:rPr>
        <w:t xml:space="preserve"> </w:t>
      </w:r>
      <w:r>
        <w:t>design comprehensive plans, hire</w:t>
      </w:r>
      <w:r>
        <w:rPr>
          <w:spacing w:val="-1"/>
        </w:rPr>
        <w:t xml:space="preserve"> </w:t>
      </w:r>
      <w:r>
        <w:t>technical experts, and conduct preliminary</w:t>
      </w:r>
      <w:r>
        <w:rPr>
          <w:spacing w:val="-3"/>
        </w:rPr>
        <w:t xml:space="preserve"> </w:t>
      </w:r>
      <w:r>
        <w:t>activ</w:t>
      </w:r>
      <w:r>
        <w:t>ities such</w:t>
      </w:r>
      <w:r>
        <w:rPr>
          <w:spacing w:val="-1"/>
        </w:rPr>
        <w:t xml:space="preserve"> </w:t>
      </w:r>
      <w:r>
        <w:t>as feasibility studies or baseline surveys. Memorandums of Understanding, Letters of Intent, or grant agreements can be signed in advance to outline expectations and funding timelines. Early</w:t>
      </w:r>
      <w:r>
        <w:rPr>
          <w:spacing w:val="-5"/>
        </w:rPr>
        <w:t xml:space="preserve"> </w:t>
      </w:r>
      <w:r>
        <w:t>financial clarity</w:t>
      </w:r>
      <w:r>
        <w:rPr>
          <w:spacing w:val="-4"/>
        </w:rPr>
        <w:t xml:space="preserve"> </w:t>
      </w:r>
      <w:r>
        <w:t>eliminates planning</w:t>
      </w:r>
      <w:r>
        <w:rPr>
          <w:spacing w:val="-1"/>
        </w:rPr>
        <w:t xml:space="preserve"> </w:t>
      </w:r>
      <w:r>
        <w:t xml:space="preserve">delays, reduces </w:t>
      </w:r>
      <w:r>
        <w:t>uncertainty, and enables the project team to develop realistic timelines and budgets.</w:t>
      </w:r>
    </w:p>
    <w:p w:rsidR="001708C2" w:rsidRDefault="001708C2">
      <w:pPr>
        <w:pStyle w:val="BodyText"/>
        <w:spacing w:before="1"/>
      </w:pPr>
    </w:p>
    <w:p w:rsidR="001708C2" w:rsidRDefault="00216F05">
      <w:pPr>
        <w:pStyle w:val="BodyText"/>
        <w:spacing w:line="360" w:lineRule="auto"/>
        <w:ind w:left="1008" w:right="356"/>
        <w:jc w:val="both"/>
      </w:pPr>
      <w:r>
        <w:t>The organization should implement a financial risk management framework. Donor funding, especially in volatile regions, can be unpredictable due to shifting donor priori</w:t>
      </w:r>
      <w:r>
        <w:t>ties, bureaucratic delays, or economic downturns. To manage such uncertainties, project planners should</w:t>
      </w:r>
      <w:r>
        <w:rPr>
          <w:spacing w:val="-3"/>
        </w:rPr>
        <w:t xml:space="preserve"> </w:t>
      </w:r>
      <w:r>
        <w:t>integrate</w:t>
      </w:r>
      <w:r>
        <w:rPr>
          <w:spacing w:val="-1"/>
        </w:rPr>
        <w:t xml:space="preserve"> </w:t>
      </w:r>
      <w:r>
        <w:t>financial</w:t>
      </w:r>
      <w:r>
        <w:rPr>
          <w:spacing w:val="1"/>
        </w:rPr>
        <w:t xml:space="preserve"> </w:t>
      </w:r>
      <w:r>
        <w:t>risk</w:t>
      </w:r>
      <w:r>
        <w:rPr>
          <w:spacing w:val="-1"/>
        </w:rPr>
        <w:t xml:space="preserve"> </w:t>
      </w:r>
      <w:r>
        <w:t>assessments</w:t>
      </w:r>
      <w:r>
        <w:rPr>
          <w:spacing w:val="-1"/>
        </w:rPr>
        <w:t xml:space="preserve"> </w:t>
      </w:r>
      <w:r>
        <w:t>into the planning</w:t>
      </w:r>
      <w:r>
        <w:rPr>
          <w:spacing w:val="-1"/>
        </w:rPr>
        <w:t xml:space="preserve"> </w:t>
      </w:r>
      <w:r>
        <w:t>process.</w:t>
      </w:r>
      <w:r>
        <w:rPr>
          <w:spacing w:val="-1"/>
        </w:rPr>
        <w:t xml:space="preserve"> </w:t>
      </w:r>
      <w:r>
        <w:t>This</w:t>
      </w:r>
      <w:r>
        <w:rPr>
          <w:spacing w:val="-1"/>
        </w:rPr>
        <w:t xml:space="preserve"> </w:t>
      </w:r>
      <w:r>
        <w:t xml:space="preserve">includes </w:t>
      </w:r>
      <w:r>
        <w:rPr>
          <w:spacing w:val="-2"/>
        </w:rPr>
        <w:t>identifying</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BodyText"/>
        <w:spacing w:before="74" w:line="360" w:lineRule="auto"/>
        <w:ind w:left="1008" w:right="355"/>
        <w:jc w:val="both"/>
        <w:rPr>
          <w:b/>
        </w:rPr>
      </w:pPr>
      <w:proofErr w:type="gramStart"/>
      <w:r>
        <w:lastRenderedPageBreak/>
        <w:t>potential</w:t>
      </w:r>
      <w:proofErr w:type="gramEnd"/>
      <w:r>
        <w:t xml:space="preserve"> funding gaps, inflation risks, and exc</w:t>
      </w:r>
      <w:r>
        <w:t>hange rate fluctuations. Based on this assessment, a contingency fund or emergency reserve should be created to ensure continuity</w:t>
      </w:r>
      <w:r>
        <w:rPr>
          <w:spacing w:val="40"/>
        </w:rPr>
        <w:t xml:space="preserve"> </w:t>
      </w:r>
      <w:r>
        <w:t>in</w:t>
      </w:r>
      <w:r>
        <w:rPr>
          <w:spacing w:val="-3"/>
        </w:rPr>
        <w:t xml:space="preserve"> </w:t>
      </w:r>
      <w:r>
        <w:t>planning</w:t>
      </w:r>
      <w:r>
        <w:rPr>
          <w:spacing w:val="-3"/>
        </w:rPr>
        <w:t xml:space="preserve"> </w:t>
      </w:r>
      <w:r>
        <w:t>and</w:t>
      </w:r>
      <w:r>
        <w:rPr>
          <w:spacing w:val="-3"/>
        </w:rPr>
        <w:t xml:space="preserve"> </w:t>
      </w:r>
      <w:r>
        <w:t>implementation.</w:t>
      </w:r>
      <w:r>
        <w:rPr>
          <w:spacing w:val="-3"/>
        </w:rPr>
        <w:t xml:space="preserve"> </w:t>
      </w:r>
      <w:r>
        <w:t>Projects</w:t>
      </w:r>
      <w:r>
        <w:rPr>
          <w:spacing w:val="-3"/>
        </w:rPr>
        <w:t xml:space="preserve"> </w:t>
      </w:r>
      <w:r>
        <w:t>should</w:t>
      </w:r>
      <w:r>
        <w:rPr>
          <w:spacing w:val="-3"/>
        </w:rPr>
        <w:t xml:space="preserve"> </w:t>
      </w:r>
      <w:r>
        <w:t>also</w:t>
      </w:r>
      <w:r>
        <w:rPr>
          <w:spacing w:val="-3"/>
        </w:rPr>
        <w:t xml:space="preserve"> </w:t>
      </w:r>
      <w:r>
        <w:t>maintain</w:t>
      </w:r>
      <w:r>
        <w:rPr>
          <w:spacing w:val="-3"/>
        </w:rPr>
        <w:t xml:space="preserve"> </w:t>
      </w:r>
      <w:r>
        <w:t>flexibility</w:t>
      </w:r>
      <w:r>
        <w:rPr>
          <w:spacing w:val="-10"/>
        </w:rPr>
        <w:t xml:space="preserve"> </w:t>
      </w:r>
      <w:r>
        <w:t>in</w:t>
      </w:r>
      <w:r>
        <w:rPr>
          <w:spacing w:val="-1"/>
        </w:rPr>
        <w:t xml:space="preserve"> </w:t>
      </w:r>
      <w:r>
        <w:t>budget</w:t>
      </w:r>
      <w:r>
        <w:rPr>
          <w:spacing w:val="-3"/>
        </w:rPr>
        <w:t xml:space="preserve"> </w:t>
      </w:r>
      <w:r>
        <w:t>allocations to reallocate resources when n</w:t>
      </w:r>
      <w:r>
        <w:t>ecessary. Such risk management strategies safeguard planning against disruptions and build project resilience</w:t>
      </w:r>
      <w:r>
        <w:rPr>
          <w:b/>
        </w:rPr>
        <w:t>.</w:t>
      </w:r>
    </w:p>
    <w:p w:rsidR="001708C2" w:rsidRDefault="00216F05">
      <w:pPr>
        <w:pStyle w:val="BodyText"/>
        <w:spacing w:before="275" w:line="360" w:lineRule="auto"/>
        <w:ind w:left="1008" w:right="359"/>
        <w:jc w:val="both"/>
      </w:pPr>
      <w:r>
        <w:t>Economic trends such as inflation, currency</w:t>
      </w:r>
      <w:r>
        <w:rPr>
          <w:spacing w:val="-4"/>
        </w:rPr>
        <w:t xml:space="preserve"> </w:t>
      </w:r>
      <w:r>
        <w:t>devaluation, and rising interest rates significantly affect donor-funded project planning. To mitigat</w:t>
      </w:r>
      <w:r>
        <w:t>e these impacts, project teams should incorporate economic forecasting tools into their planning frameworks. This involves consulting national economic indicators, inflation reports, and international financial projections during the budgeting and procurem</w:t>
      </w:r>
      <w:r>
        <w:t>ent planning stages. By anticipating cost escalations or shortages, planners can create more realistic budgets and timelines. This proactive approach reduces the risk of cost overruns, procurement delays, and budget shortfalls once the project begins.</w:t>
      </w:r>
    </w:p>
    <w:p w:rsidR="001708C2" w:rsidRDefault="001708C2">
      <w:pPr>
        <w:pStyle w:val="BodyText"/>
        <w:spacing w:before="1"/>
      </w:pPr>
    </w:p>
    <w:p w:rsidR="001708C2" w:rsidRDefault="00216F05">
      <w:pPr>
        <w:pStyle w:val="BodyText"/>
        <w:spacing w:line="360" w:lineRule="auto"/>
        <w:ind w:left="1008" w:right="357"/>
        <w:jc w:val="both"/>
      </w:pPr>
      <w:r>
        <w:t>Hea</w:t>
      </w:r>
      <w:r>
        <w:t>vy reliance on imported goods, international consultants, and foreign exchange makes projects vulnerable to global economic instability. Therefore, donor-funded projects should prioritize local procurement where possible and source materials and services f</w:t>
      </w:r>
      <w:r>
        <w:t>rom within the host country. This not only cushions the project from exchange rate volatility but also</w:t>
      </w:r>
      <w:r>
        <w:rPr>
          <w:spacing w:val="40"/>
        </w:rPr>
        <w:t xml:space="preserve"> </w:t>
      </w:r>
      <w:r>
        <w:t>supports local economic development. Moreover, mobilizing local financial or in-kind contributions from communities, local governments, or private sector</w:t>
      </w:r>
      <w:r>
        <w:t xml:space="preserve"> partners enhances sustainability. Localized procurement also reduces logistical costs, shortens supply chains,</w:t>
      </w:r>
      <w:r>
        <w:rPr>
          <w:spacing w:val="40"/>
        </w:rPr>
        <w:t xml:space="preserve"> </w:t>
      </w:r>
      <w:r>
        <w:t>and fosters community ownership of the project.</w:t>
      </w:r>
    </w:p>
    <w:p w:rsidR="001708C2" w:rsidRDefault="001708C2">
      <w:pPr>
        <w:pStyle w:val="BodyText"/>
        <w:spacing w:line="360" w:lineRule="auto"/>
        <w:jc w:val="both"/>
        <w:sectPr w:rsidR="001708C2">
          <w:pgSz w:w="12240" w:h="15840"/>
          <w:pgMar w:top="1360" w:right="1080" w:bottom="1200" w:left="720" w:header="0" w:footer="1015" w:gutter="0"/>
          <w:cols w:space="720"/>
        </w:sectPr>
      </w:pPr>
    </w:p>
    <w:p w:rsidR="001708C2" w:rsidRDefault="00216F05">
      <w:pPr>
        <w:pStyle w:val="Heading1"/>
        <w:ind w:left="1017"/>
      </w:pPr>
      <w:r>
        <w:rPr>
          <w:spacing w:val="-2"/>
        </w:rPr>
        <w:lastRenderedPageBreak/>
        <w:t>REFERENCES</w:t>
      </w:r>
    </w:p>
    <w:p w:rsidR="001708C2" w:rsidRDefault="00216F05">
      <w:pPr>
        <w:pStyle w:val="BodyText"/>
        <w:spacing w:before="132" w:line="360" w:lineRule="auto"/>
        <w:ind w:left="1728" w:right="387" w:hanging="720"/>
      </w:pPr>
      <w:proofErr w:type="spellStart"/>
      <w:proofErr w:type="gramStart"/>
      <w:r>
        <w:t>Abdelhamid</w:t>
      </w:r>
      <w:proofErr w:type="spellEnd"/>
      <w:r>
        <w:t>, M. M., &amp;</w:t>
      </w:r>
      <w:r>
        <w:t xml:space="preserve"> </w:t>
      </w:r>
      <w:proofErr w:type="spellStart"/>
      <w:r>
        <w:t>Ghoneim</w:t>
      </w:r>
      <w:proofErr w:type="spellEnd"/>
      <w:r>
        <w:t>, A. (2020).</w:t>
      </w:r>
      <w:proofErr w:type="gramEnd"/>
      <w:r>
        <w:t xml:space="preserve"> Political instability and its impact on donor- funded</w:t>
      </w:r>
      <w:r>
        <w:rPr>
          <w:spacing w:val="40"/>
        </w:rPr>
        <w:t xml:space="preserve"> </w:t>
      </w:r>
      <w:r>
        <w:t>development</w:t>
      </w:r>
      <w:r>
        <w:rPr>
          <w:spacing w:val="40"/>
        </w:rPr>
        <w:t xml:space="preserve"> </w:t>
      </w:r>
      <w:r>
        <w:t>projects</w:t>
      </w:r>
      <w:r>
        <w:rPr>
          <w:spacing w:val="40"/>
        </w:rPr>
        <w:t xml:space="preserve"> </w:t>
      </w:r>
      <w:r>
        <w:t>in</w:t>
      </w:r>
      <w:r>
        <w:rPr>
          <w:spacing w:val="40"/>
        </w:rPr>
        <w:t xml:space="preserve"> </w:t>
      </w:r>
      <w:r>
        <w:t>Egypt:</w:t>
      </w:r>
      <w:r>
        <w:rPr>
          <w:spacing w:val="40"/>
        </w:rPr>
        <w:t xml:space="preserve"> </w:t>
      </w:r>
      <w:r>
        <w:t>A</w:t>
      </w:r>
      <w:r>
        <w:rPr>
          <w:spacing w:val="40"/>
        </w:rPr>
        <w:t xml:space="preserve"> </w:t>
      </w:r>
      <w:r>
        <w:t>case</w:t>
      </w:r>
      <w:r>
        <w:rPr>
          <w:spacing w:val="40"/>
        </w:rPr>
        <w:t xml:space="preserve"> </w:t>
      </w:r>
      <w:r>
        <w:t>study.</w:t>
      </w:r>
      <w:r>
        <w:rPr>
          <w:spacing w:val="72"/>
        </w:rPr>
        <w:t xml:space="preserve"> </w:t>
      </w:r>
      <w:r>
        <w:rPr>
          <w:i/>
        </w:rPr>
        <w:t>Middle</w:t>
      </w:r>
      <w:r>
        <w:rPr>
          <w:i/>
          <w:spacing w:val="40"/>
        </w:rPr>
        <w:t xml:space="preserve"> </w:t>
      </w:r>
      <w:r>
        <w:rPr>
          <w:i/>
        </w:rPr>
        <w:t>East</w:t>
      </w:r>
      <w:r>
        <w:rPr>
          <w:i/>
          <w:spacing w:val="40"/>
        </w:rPr>
        <w:t xml:space="preserve"> </w:t>
      </w:r>
      <w:r>
        <w:rPr>
          <w:i/>
        </w:rPr>
        <w:t>Development</w:t>
      </w:r>
      <w:r>
        <w:rPr>
          <w:i/>
          <w:spacing w:val="80"/>
        </w:rPr>
        <w:t xml:space="preserve"> </w:t>
      </w:r>
      <w:r>
        <w:rPr>
          <w:i/>
        </w:rPr>
        <w:t>Journal</w:t>
      </w:r>
      <w:r>
        <w:t>, 12(3), 243-257.</w:t>
      </w:r>
    </w:p>
    <w:p w:rsidR="001708C2" w:rsidRDefault="00216F05">
      <w:pPr>
        <w:spacing w:before="2" w:line="360" w:lineRule="auto"/>
        <w:ind w:left="1728" w:right="387" w:hanging="720"/>
        <w:rPr>
          <w:sz w:val="24"/>
        </w:rPr>
      </w:pPr>
      <w:proofErr w:type="spellStart"/>
      <w:r>
        <w:rPr>
          <w:sz w:val="24"/>
        </w:rPr>
        <w:t>Amayo</w:t>
      </w:r>
      <w:proofErr w:type="spellEnd"/>
      <w:r>
        <w:rPr>
          <w:sz w:val="24"/>
        </w:rPr>
        <w:t>,</w:t>
      </w:r>
      <w:r>
        <w:rPr>
          <w:spacing w:val="-3"/>
          <w:sz w:val="24"/>
        </w:rPr>
        <w:t xml:space="preserve"> </w:t>
      </w:r>
      <w:r>
        <w:rPr>
          <w:sz w:val="24"/>
        </w:rPr>
        <w:t>R.,</w:t>
      </w:r>
      <w:r>
        <w:rPr>
          <w:spacing w:val="-1"/>
          <w:sz w:val="24"/>
        </w:rPr>
        <w:t xml:space="preserve"> </w:t>
      </w:r>
      <w:r>
        <w:rPr>
          <w:sz w:val="24"/>
        </w:rPr>
        <w:t>&amp;</w:t>
      </w:r>
      <w:r>
        <w:rPr>
          <w:spacing w:val="-5"/>
          <w:sz w:val="24"/>
        </w:rPr>
        <w:t xml:space="preserve"> </w:t>
      </w:r>
      <w:proofErr w:type="spellStart"/>
      <w:r>
        <w:rPr>
          <w:sz w:val="24"/>
        </w:rPr>
        <w:t>Kirui</w:t>
      </w:r>
      <w:proofErr w:type="spellEnd"/>
      <w:r>
        <w:rPr>
          <w:sz w:val="24"/>
        </w:rPr>
        <w:t>,</w:t>
      </w:r>
      <w:r>
        <w:rPr>
          <w:spacing w:val="-3"/>
          <w:sz w:val="24"/>
        </w:rPr>
        <w:t xml:space="preserve"> </w:t>
      </w:r>
      <w:r>
        <w:rPr>
          <w:sz w:val="24"/>
        </w:rPr>
        <w:t>S.</w:t>
      </w:r>
      <w:r>
        <w:rPr>
          <w:spacing w:val="-3"/>
          <w:sz w:val="24"/>
        </w:rPr>
        <w:t xml:space="preserve"> </w:t>
      </w:r>
      <w:r>
        <w:rPr>
          <w:sz w:val="24"/>
        </w:rPr>
        <w:t>(2022).</w:t>
      </w:r>
      <w:r>
        <w:rPr>
          <w:spacing w:val="-2"/>
          <w:sz w:val="24"/>
        </w:rPr>
        <w:t xml:space="preserve"> </w:t>
      </w:r>
      <w:r>
        <w:rPr>
          <w:sz w:val="24"/>
        </w:rPr>
        <w:t>Stakeholder</w:t>
      </w:r>
      <w:r>
        <w:rPr>
          <w:spacing w:val="-5"/>
          <w:sz w:val="24"/>
        </w:rPr>
        <w:t xml:space="preserve"> </w:t>
      </w:r>
      <w:r>
        <w:rPr>
          <w:sz w:val="24"/>
        </w:rPr>
        <w:t>engagement</w:t>
      </w:r>
      <w:r>
        <w:rPr>
          <w:spacing w:val="-3"/>
          <w:sz w:val="24"/>
        </w:rPr>
        <w:t xml:space="preserve"> </w:t>
      </w:r>
      <w:r>
        <w:rPr>
          <w:sz w:val="24"/>
        </w:rPr>
        <w:t>in</w:t>
      </w:r>
      <w:r>
        <w:rPr>
          <w:spacing w:val="-3"/>
          <w:sz w:val="24"/>
        </w:rPr>
        <w:t xml:space="preserve"> </w:t>
      </w:r>
      <w:r>
        <w:rPr>
          <w:sz w:val="24"/>
        </w:rPr>
        <w:t>community</w:t>
      </w:r>
      <w:r>
        <w:rPr>
          <w:spacing w:val="-8"/>
          <w:sz w:val="24"/>
        </w:rPr>
        <w:t xml:space="preserve"> </w:t>
      </w:r>
      <w:r>
        <w:rPr>
          <w:sz w:val="24"/>
        </w:rPr>
        <w:t>health</w:t>
      </w:r>
      <w:r>
        <w:rPr>
          <w:spacing w:val="-3"/>
          <w:sz w:val="24"/>
        </w:rPr>
        <w:t xml:space="preserve"> </w:t>
      </w:r>
      <w:r>
        <w:rPr>
          <w:sz w:val="24"/>
        </w:rPr>
        <w:t>initiatives:</w:t>
      </w:r>
      <w:r>
        <w:rPr>
          <w:spacing w:val="-3"/>
          <w:sz w:val="24"/>
        </w:rPr>
        <w:t xml:space="preserve"> </w:t>
      </w:r>
      <w:r>
        <w:rPr>
          <w:sz w:val="24"/>
        </w:rPr>
        <w:t xml:space="preserve">case of AMREF in </w:t>
      </w:r>
      <w:proofErr w:type="spellStart"/>
      <w:r>
        <w:rPr>
          <w:sz w:val="24"/>
        </w:rPr>
        <w:t>Kibera</w:t>
      </w:r>
      <w:proofErr w:type="spellEnd"/>
      <w:r>
        <w:rPr>
          <w:sz w:val="24"/>
        </w:rPr>
        <w:t xml:space="preserve">. </w:t>
      </w:r>
      <w:r>
        <w:rPr>
          <w:i/>
          <w:sz w:val="24"/>
        </w:rPr>
        <w:t>Nairobi Journal of Development Studies</w:t>
      </w:r>
      <w:r>
        <w:rPr>
          <w:sz w:val="24"/>
        </w:rPr>
        <w:t>, 34(2), 121-137.</w:t>
      </w:r>
    </w:p>
    <w:p w:rsidR="001708C2" w:rsidRDefault="00216F05">
      <w:pPr>
        <w:pStyle w:val="BodyText"/>
        <w:ind w:left="1008"/>
      </w:pPr>
      <w:proofErr w:type="gramStart"/>
      <w:r>
        <w:t>Amin,</w:t>
      </w:r>
      <w:r>
        <w:rPr>
          <w:spacing w:val="-3"/>
        </w:rPr>
        <w:t xml:space="preserve"> </w:t>
      </w:r>
      <w:r>
        <w:t>A., &amp;</w:t>
      </w:r>
      <w:r>
        <w:rPr>
          <w:spacing w:val="-2"/>
        </w:rPr>
        <w:t xml:space="preserve"> </w:t>
      </w:r>
      <w:proofErr w:type="spellStart"/>
      <w:r>
        <w:t>Ruto</w:t>
      </w:r>
      <w:proofErr w:type="spellEnd"/>
      <w:r>
        <w:t>,</w:t>
      </w:r>
      <w:r>
        <w:rPr>
          <w:spacing w:val="-1"/>
        </w:rPr>
        <w:t xml:space="preserve"> </w:t>
      </w:r>
      <w:r>
        <w:t>A. (2023).</w:t>
      </w:r>
      <w:proofErr w:type="gramEnd"/>
      <w:r>
        <w:t xml:space="preserve"> </w:t>
      </w:r>
      <w:proofErr w:type="gramStart"/>
      <w:r>
        <w:t>Economic</w:t>
      </w:r>
      <w:r>
        <w:rPr>
          <w:spacing w:val="-2"/>
        </w:rPr>
        <w:t xml:space="preserve"> </w:t>
      </w:r>
      <w:r>
        <w:t>instability</w:t>
      </w:r>
      <w:r>
        <w:rPr>
          <w:spacing w:val="-3"/>
        </w:rPr>
        <w:t xml:space="preserve"> </w:t>
      </w:r>
      <w:r>
        <w:t>and development</w:t>
      </w:r>
      <w:r>
        <w:rPr>
          <w:spacing w:val="-1"/>
        </w:rPr>
        <w:t xml:space="preserve"> </w:t>
      </w:r>
      <w:r>
        <w:t xml:space="preserve">projects in </w:t>
      </w:r>
      <w:r>
        <w:rPr>
          <w:spacing w:val="-2"/>
        </w:rPr>
        <w:t>Kenya.</w:t>
      </w:r>
      <w:proofErr w:type="gramEnd"/>
    </w:p>
    <w:p w:rsidR="001708C2" w:rsidRDefault="00216F05">
      <w:pPr>
        <w:spacing w:before="136"/>
        <w:ind w:left="1728"/>
        <w:rPr>
          <w:sz w:val="24"/>
        </w:rPr>
      </w:pPr>
      <w:proofErr w:type="gramStart"/>
      <w:r>
        <w:rPr>
          <w:i/>
          <w:sz w:val="24"/>
        </w:rPr>
        <w:t>Nairobi</w:t>
      </w:r>
      <w:r>
        <w:rPr>
          <w:i/>
          <w:spacing w:val="-2"/>
          <w:sz w:val="24"/>
        </w:rPr>
        <w:t xml:space="preserve"> </w:t>
      </w:r>
      <w:r>
        <w:rPr>
          <w:i/>
          <w:sz w:val="24"/>
        </w:rPr>
        <w:t>Journal</w:t>
      </w:r>
      <w:r>
        <w:rPr>
          <w:i/>
          <w:spacing w:val="-1"/>
          <w:sz w:val="24"/>
        </w:rPr>
        <w:t xml:space="preserve"> </w:t>
      </w:r>
      <w:r>
        <w:rPr>
          <w:i/>
          <w:sz w:val="24"/>
        </w:rPr>
        <w:t>of</w:t>
      </w:r>
      <w:r>
        <w:rPr>
          <w:i/>
          <w:spacing w:val="-1"/>
          <w:sz w:val="24"/>
        </w:rPr>
        <w:t xml:space="preserve"> </w:t>
      </w:r>
      <w:r>
        <w:rPr>
          <w:i/>
          <w:sz w:val="24"/>
        </w:rPr>
        <w:t>Development</w:t>
      </w:r>
      <w:r>
        <w:rPr>
          <w:i/>
          <w:spacing w:val="-1"/>
          <w:sz w:val="24"/>
        </w:rPr>
        <w:t xml:space="preserve"> </w:t>
      </w:r>
      <w:r>
        <w:rPr>
          <w:i/>
          <w:spacing w:val="-2"/>
          <w:sz w:val="24"/>
        </w:rPr>
        <w:t>Studies</w:t>
      </w:r>
      <w:r>
        <w:rPr>
          <w:spacing w:val="-2"/>
          <w:sz w:val="24"/>
        </w:rPr>
        <w:t>.</w:t>
      </w:r>
      <w:proofErr w:type="gramEnd"/>
    </w:p>
    <w:p w:rsidR="001708C2" w:rsidRDefault="00216F05">
      <w:pPr>
        <w:spacing w:before="140" w:line="360" w:lineRule="auto"/>
        <w:ind w:left="1728" w:right="387" w:hanging="720"/>
        <w:rPr>
          <w:sz w:val="24"/>
        </w:rPr>
      </w:pPr>
      <w:proofErr w:type="spellStart"/>
      <w:proofErr w:type="gramStart"/>
      <w:r>
        <w:rPr>
          <w:sz w:val="24"/>
        </w:rPr>
        <w:t>Busingye</w:t>
      </w:r>
      <w:proofErr w:type="spellEnd"/>
      <w:r>
        <w:rPr>
          <w:sz w:val="24"/>
        </w:rPr>
        <w:t>,</w:t>
      </w:r>
      <w:r>
        <w:rPr>
          <w:spacing w:val="-3"/>
          <w:sz w:val="24"/>
        </w:rPr>
        <w:t xml:space="preserve"> </w:t>
      </w:r>
      <w:r>
        <w:rPr>
          <w:sz w:val="24"/>
        </w:rPr>
        <w:t>D.,</w:t>
      </w:r>
      <w:r>
        <w:rPr>
          <w:spacing w:val="-3"/>
          <w:sz w:val="24"/>
        </w:rPr>
        <w:t xml:space="preserve"> </w:t>
      </w:r>
      <w:proofErr w:type="spellStart"/>
      <w:r>
        <w:rPr>
          <w:sz w:val="24"/>
        </w:rPr>
        <w:t>Kabonesa</w:t>
      </w:r>
      <w:proofErr w:type="spellEnd"/>
      <w:r>
        <w:rPr>
          <w:sz w:val="24"/>
        </w:rPr>
        <w:t>,</w:t>
      </w:r>
      <w:r>
        <w:rPr>
          <w:spacing w:val="-1"/>
          <w:sz w:val="24"/>
        </w:rPr>
        <w:t xml:space="preserve"> </w:t>
      </w:r>
      <w:r>
        <w:rPr>
          <w:sz w:val="24"/>
        </w:rPr>
        <w:t>C.,</w:t>
      </w:r>
      <w:r>
        <w:rPr>
          <w:spacing w:val="-3"/>
          <w:sz w:val="24"/>
        </w:rPr>
        <w:t xml:space="preserve"> </w:t>
      </w:r>
      <w:r>
        <w:rPr>
          <w:sz w:val="24"/>
        </w:rPr>
        <w:t>&amp;</w:t>
      </w:r>
      <w:r>
        <w:rPr>
          <w:spacing w:val="-5"/>
          <w:sz w:val="24"/>
        </w:rPr>
        <w:t xml:space="preserve"> </w:t>
      </w:r>
      <w:r>
        <w:rPr>
          <w:sz w:val="24"/>
        </w:rPr>
        <w:t>Kato,</w:t>
      </w:r>
      <w:r>
        <w:rPr>
          <w:spacing w:val="-3"/>
          <w:sz w:val="24"/>
        </w:rPr>
        <w:t xml:space="preserve"> </w:t>
      </w:r>
      <w:r>
        <w:rPr>
          <w:sz w:val="24"/>
        </w:rPr>
        <w:t>C.</w:t>
      </w:r>
      <w:r>
        <w:rPr>
          <w:spacing w:val="-3"/>
          <w:sz w:val="24"/>
        </w:rPr>
        <w:t xml:space="preserve"> </w:t>
      </w:r>
      <w:r>
        <w:rPr>
          <w:sz w:val="24"/>
        </w:rPr>
        <w:t>(2021).</w:t>
      </w:r>
      <w:proofErr w:type="gramEnd"/>
      <w:r>
        <w:rPr>
          <w:spacing w:val="-3"/>
          <w:sz w:val="24"/>
        </w:rPr>
        <w:t xml:space="preserve"> </w:t>
      </w:r>
      <w:r>
        <w:rPr>
          <w:sz w:val="24"/>
        </w:rPr>
        <w:t>Governance</w:t>
      </w:r>
      <w:r>
        <w:rPr>
          <w:spacing w:val="-4"/>
          <w:sz w:val="24"/>
        </w:rPr>
        <w:t xml:space="preserve"> </w:t>
      </w:r>
      <w:r>
        <w:rPr>
          <w:sz w:val="24"/>
        </w:rPr>
        <w:t>and</w:t>
      </w:r>
      <w:r>
        <w:rPr>
          <w:spacing w:val="-1"/>
          <w:sz w:val="24"/>
        </w:rPr>
        <w:t xml:space="preserve"> </w:t>
      </w:r>
      <w:r>
        <w:rPr>
          <w:sz w:val="24"/>
        </w:rPr>
        <w:t>accountability</w:t>
      </w:r>
      <w:r>
        <w:rPr>
          <w:spacing w:val="-11"/>
          <w:sz w:val="24"/>
        </w:rPr>
        <w:t xml:space="preserve"> </w:t>
      </w:r>
      <w:r>
        <w:rPr>
          <w:sz w:val="24"/>
        </w:rPr>
        <w:t>in</w:t>
      </w:r>
      <w:r>
        <w:rPr>
          <w:spacing w:val="-3"/>
          <w:sz w:val="24"/>
        </w:rPr>
        <w:t xml:space="preserve"> </w:t>
      </w:r>
      <w:r>
        <w:rPr>
          <w:sz w:val="24"/>
        </w:rPr>
        <w:t xml:space="preserve">donor- funded projects in Rwanda. </w:t>
      </w:r>
      <w:r>
        <w:rPr>
          <w:i/>
          <w:sz w:val="24"/>
        </w:rPr>
        <w:t>International Journal of Development, 13</w:t>
      </w:r>
      <w:r>
        <w:rPr>
          <w:sz w:val="24"/>
        </w:rPr>
        <w:t>(2), 34-47.</w:t>
      </w:r>
    </w:p>
    <w:p w:rsidR="001708C2" w:rsidRDefault="00216F05">
      <w:pPr>
        <w:spacing w:line="360" w:lineRule="auto"/>
        <w:ind w:left="1728" w:right="387" w:hanging="720"/>
        <w:rPr>
          <w:sz w:val="24"/>
        </w:rPr>
      </w:pPr>
      <w:r>
        <w:rPr>
          <w:sz w:val="24"/>
        </w:rPr>
        <w:t>Coleman,</w:t>
      </w:r>
      <w:r>
        <w:rPr>
          <w:spacing w:val="-4"/>
          <w:sz w:val="24"/>
        </w:rPr>
        <w:t xml:space="preserve"> </w:t>
      </w:r>
      <w:r>
        <w:rPr>
          <w:sz w:val="24"/>
        </w:rPr>
        <w:t>G.</w:t>
      </w:r>
      <w:r>
        <w:rPr>
          <w:spacing w:val="-4"/>
          <w:sz w:val="24"/>
        </w:rPr>
        <w:t xml:space="preserve"> </w:t>
      </w:r>
      <w:r>
        <w:rPr>
          <w:sz w:val="24"/>
        </w:rPr>
        <w:t>(1987).</w:t>
      </w:r>
      <w:r>
        <w:rPr>
          <w:spacing w:val="-4"/>
          <w:sz w:val="24"/>
        </w:rPr>
        <w:t xml:space="preserve"> </w:t>
      </w:r>
      <w:proofErr w:type="gramStart"/>
      <w:r>
        <w:rPr>
          <w:i/>
          <w:sz w:val="24"/>
        </w:rPr>
        <w:t>Logical</w:t>
      </w:r>
      <w:r>
        <w:rPr>
          <w:i/>
          <w:spacing w:val="-4"/>
          <w:sz w:val="24"/>
        </w:rPr>
        <w:t xml:space="preserve"> </w:t>
      </w:r>
      <w:r>
        <w:rPr>
          <w:i/>
          <w:sz w:val="24"/>
        </w:rPr>
        <w:t>framework</w:t>
      </w:r>
      <w:r>
        <w:rPr>
          <w:i/>
          <w:spacing w:val="-4"/>
          <w:sz w:val="24"/>
        </w:rPr>
        <w:t xml:space="preserve"> </w:t>
      </w:r>
      <w:r>
        <w:rPr>
          <w:i/>
          <w:sz w:val="24"/>
        </w:rPr>
        <w:t>approach</w:t>
      </w:r>
      <w:r>
        <w:rPr>
          <w:i/>
          <w:spacing w:val="-2"/>
          <w:sz w:val="24"/>
        </w:rPr>
        <w:t xml:space="preserve"> </w:t>
      </w:r>
      <w:r>
        <w:rPr>
          <w:i/>
          <w:sz w:val="24"/>
        </w:rPr>
        <w:t>to</w:t>
      </w:r>
      <w:r>
        <w:rPr>
          <w:i/>
          <w:spacing w:val="-4"/>
          <w:sz w:val="24"/>
        </w:rPr>
        <w:t xml:space="preserve"> </w:t>
      </w:r>
      <w:r>
        <w:rPr>
          <w:i/>
          <w:sz w:val="24"/>
        </w:rPr>
        <w:t>the</w:t>
      </w:r>
      <w:r>
        <w:rPr>
          <w:i/>
          <w:spacing w:val="-5"/>
          <w:sz w:val="24"/>
        </w:rPr>
        <w:t xml:space="preserve"> </w:t>
      </w:r>
      <w:r>
        <w:rPr>
          <w:i/>
          <w:sz w:val="24"/>
        </w:rPr>
        <w:t>monitoring</w:t>
      </w:r>
      <w:r>
        <w:rPr>
          <w:i/>
          <w:spacing w:val="-4"/>
          <w:sz w:val="24"/>
        </w:rPr>
        <w:t xml:space="preserve"> </w:t>
      </w:r>
      <w:r>
        <w:rPr>
          <w:i/>
          <w:sz w:val="24"/>
        </w:rPr>
        <w:t>and</w:t>
      </w:r>
      <w:r>
        <w:rPr>
          <w:i/>
          <w:spacing w:val="-4"/>
          <w:sz w:val="24"/>
        </w:rPr>
        <w:t xml:space="preserve"> </w:t>
      </w:r>
      <w:r>
        <w:rPr>
          <w:i/>
          <w:sz w:val="24"/>
        </w:rPr>
        <w:t>evaluation</w:t>
      </w:r>
      <w:r>
        <w:rPr>
          <w:i/>
          <w:spacing w:val="-4"/>
          <w:sz w:val="24"/>
        </w:rPr>
        <w:t xml:space="preserve"> </w:t>
      </w:r>
      <w:r>
        <w:rPr>
          <w:i/>
          <w:sz w:val="24"/>
        </w:rPr>
        <w:t>of agricultural</w:t>
      </w:r>
      <w:r>
        <w:rPr>
          <w:i/>
          <w:spacing w:val="-2"/>
          <w:sz w:val="24"/>
        </w:rPr>
        <w:t xml:space="preserve"> </w:t>
      </w:r>
      <w:r>
        <w:rPr>
          <w:i/>
          <w:sz w:val="24"/>
        </w:rPr>
        <w:t>and</w:t>
      </w:r>
      <w:r>
        <w:rPr>
          <w:i/>
          <w:spacing w:val="-1"/>
          <w:sz w:val="24"/>
        </w:rPr>
        <w:t xml:space="preserve"> </w:t>
      </w:r>
      <w:r>
        <w:rPr>
          <w:i/>
          <w:sz w:val="24"/>
        </w:rPr>
        <w:t>rural</w:t>
      </w:r>
      <w:r>
        <w:rPr>
          <w:i/>
          <w:spacing w:val="-1"/>
          <w:sz w:val="24"/>
        </w:rPr>
        <w:t xml:space="preserve"> </w:t>
      </w:r>
      <w:r>
        <w:rPr>
          <w:i/>
          <w:sz w:val="24"/>
        </w:rPr>
        <w:t>development</w:t>
      </w:r>
      <w:r>
        <w:rPr>
          <w:i/>
          <w:spacing w:val="-1"/>
          <w:sz w:val="24"/>
        </w:rPr>
        <w:t xml:space="preserve"> </w:t>
      </w:r>
      <w:r>
        <w:rPr>
          <w:i/>
          <w:sz w:val="24"/>
        </w:rPr>
        <w:t>projects</w:t>
      </w:r>
      <w:r>
        <w:rPr>
          <w:sz w:val="24"/>
        </w:rPr>
        <w:t>.</w:t>
      </w:r>
      <w:proofErr w:type="gramEnd"/>
      <w:r>
        <w:rPr>
          <w:spacing w:val="-1"/>
          <w:sz w:val="24"/>
        </w:rPr>
        <w:t xml:space="preserve"> </w:t>
      </w:r>
      <w:r>
        <w:rPr>
          <w:sz w:val="24"/>
        </w:rPr>
        <w:t>Project</w:t>
      </w:r>
      <w:r>
        <w:rPr>
          <w:spacing w:val="-1"/>
          <w:sz w:val="24"/>
        </w:rPr>
        <w:t xml:space="preserve"> </w:t>
      </w:r>
      <w:r>
        <w:rPr>
          <w:sz w:val="24"/>
        </w:rPr>
        <w:t>A</w:t>
      </w:r>
      <w:r>
        <w:rPr>
          <w:sz w:val="24"/>
        </w:rPr>
        <w:t>ppraisal,</w:t>
      </w:r>
      <w:r>
        <w:rPr>
          <w:spacing w:val="-1"/>
          <w:sz w:val="24"/>
        </w:rPr>
        <w:t xml:space="preserve"> </w:t>
      </w:r>
      <w:r>
        <w:rPr>
          <w:sz w:val="24"/>
        </w:rPr>
        <w:t>2(4),</w:t>
      </w:r>
      <w:r>
        <w:rPr>
          <w:spacing w:val="-1"/>
          <w:sz w:val="24"/>
        </w:rPr>
        <w:t xml:space="preserve"> </w:t>
      </w:r>
      <w:r>
        <w:rPr>
          <w:spacing w:val="-2"/>
          <w:sz w:val="24"/>
        </w:rPr>
        <w:t>251–259.</w:t>
      </w:r>
    </w:p>
    <w:p w:rsidR="001708C2" w:rsidRDefault="00216F05">
      <w:pPr>
        <w:spacing w:line="360" w:lineRule="auto"/>
        <w:ind w:left="1728" w:hanging="720"/>
        <w:rPr>
          <w:sz w:val="24"/>
        </w:rPr>
      </w:pPr>
      <w:proofErr w:type="gramStart"/>
      <w:r>
        <w:rPr>
          <w:sz w:val="24"/>
        </w:rPr>
        <w:t>Edwards, C., &amp; Hughes, R. (2021).</w:t>
      </w:r>
      <w:proofErr w:type="gramEnd"/>
      <w:r>
        <w:rPr>
          <w:sz w:val="24"/>
        </w:rPr>
        <w:t xml:space="preserve"> Community engagement in donor-funded development projects in Wales: Challenges and best practices. </w:t>
      </w:r>
      <w:r>
        <w:rPr>
          <w:i/>
          <w:sz w:val="24"/>
        </w:rPr>
        <w:t>International Journal of Community Development</w:t>
      </w:r>
      <w:r>
        <w:rPr>
          <w:sz w:val="24"/>
        </w:rPr>
        <w:t>, 34(2), 132-145.</w:t>
      </w:r>
    </w:p>
    <w:p w:rsidR="001708C2" w:rsidRDefault="00216F05">
      <w:pPr>
        <w:spacing w:line="275" w:lineRule="exact"/>
        <w:ind w:left="1008"/>
        <w:rPr>
          <w:sz w:val="24"/>
        </w:rPr>
      </w:pPr>
      <w:r>
        <w:rPr>
          <w:sz w:val="24"/>
        </w:rPr>
        <w:t>Freeman,</w:t>
      </w:r>
      <w:r>
        <w:rPr>
          <w:spacing w:val="-1"/>
          <w:sz w:val="24"/>
        </w:rPr>
        <w:t xml:space="preserve"> </w:t>
      </w:r>
      <w:r>
        <w:rPr>
          <w:sz w:val="24"/>
        </w:rPr>
        <w:t>R.</w:t>
      </w:r>
      <w:r>
        <w:rPr>
          <w:spacing w:val="-1"/>
          <w:sz w:val="24"/>
        </w:rPr>
        <w:t xml:space="preserve"> </w:t>
      </w:r>
      <w:r>
        <w:rPr>
          <w:sz w:val="24"/>
        </w:rPr>
        <w:t>E.</w:t>
      </w:r>
      <w:r>
        <w:rPr>
          <w:spacing w:val="-1"/>
          <w:sz w:val="24"/>
        </w:rPr>
        <w:t xml:space="preserve"> </w:t>
      </w:r>
      <w:r>
        <w:rPr>
          <w:sz w:val="24"/>
        </w:rPr>
        <w:t xml:space="preserve">(1984). </w:t>
      </w:r>
      <w:r>
        <w:rPr>
          <w:i/>
          <w:sz w:val="24"/>
        </w:rPr>
        <w:t>Strategic</w:t>
      </w:r>
      <w:r>
        <w:rPr>
          <w:i/>
          <w:spacing w:val="-1"/>
          <w:sz w:val="24"/>
        </w:rPr>
        <w:t xml:space="preserve"> </w:t>
      </w:r>
      <w:r>
        <w:rPr>
          <w:i/>
          <w:sz w:val="24"/>
        </w:rPr>
        <w:t>management:</w:t>
      </w:r>
      <w:r>
        <w:rPr>
          <w:i/>
          <w:spacing w:val="-1"/>
          <w:sz w:val="24"/>
        </w:rPr>
        <w:t xml:space="preserve"> </w:t>
      </w:r>
      <w:r>
        <w:rPr>
          <w:i/>
          <w:sz w:val="24"/>
        </w:rPr>
        <w:t>A stakeholder</w:t>
      </w:r>
      <w:r>
        <w:rPr>
          <w:i/>
          <w:spacing w:val="-1"/>
          <w:sz w:val="24"/>
        </w:rPr>
        <w:t xml:space="preserve"> </w:t>
      </w:r>
      <w:r>
        <w:rPr>
          <w:i/>
          <w:sz w:val="24"/>
        </w:rPr>
        <w:t>approach</w:t>
      </w:r>
      <w:r>
        <w:rPr>
          <w:sz w:val="24"/>
        </w:rPr>
        <w:t>.</w:t>
      </w:r>
      <w:r>
        <w:rPr>
          <w:spacing w:val="1"/>
          <w:sz w:val="24"/>
        </w:rPr>
        <w:t xml:space="preserve"> </w:t>
      </w:r>
      <w:r>
        <w:rPr>
          <w:sz w:val="24"/>
        </w:rPr>
        <w:t xml:space="preserve">Boston: </w:t>
      </w:r>
      <w:r>
        <w:rPr>
          <w:spacing w:val="-2"/>
          <w:sz w:val="24"/>
        </w:rPr>
        <w:t>Pitman.</w:t>
      </w:r>
    </w:p>
    <w:p w:rsidR="001708C2" w:rsidRDefault="00216F05">
      <w:pPr>
        <w:spacing w:before="140" w:line="360" w:lineRule="auto"/>
        <w:ind w:left="1728" w:hanging="720"/>
        <w:rPr>
          <w:sz w:val="24"/>
        </w:rPr>
      </w:pPr>
      <w:proofErr w:type="spellStart"/>
      <w:r>
        <w:rPr>
          <w:sz w:val="24"/>
        </w:rPr>
        <w:t>Goldratt</w:t>
      </w:r>
      <w:proofErr w:type="spellEnd"/>
      <w:r>
        <w:rPr>
          <w:sz w:val="24"/>
        </w:rPr>
        <w:t>,</w:t>
      </w:r>
      <w:r>
        <w:rPr>
          <w:spacing w:val="-3"/>
          <w:sz w:val="24"/>
        </w:rPr>
        <w:t xml:space="preserve"> </w:t>
      </w:r>
      <w:r>
        <w:rPr>
          <w:sz w:val="24"/>
        </w:rPr>
        <w:t>E.</w:t>
      </w:r>
      <w:r>
        <w:rPr>
          <w:spacing w:val="-3"/>
          <w:sz w:val="24"/>
        </w:rPr>
        <w:t xml:space="preserve"> </w:t>
      </w:r>
      <w:r>
        <w:rPr>
          <w:sz w:val="24"/>
        </w:rPr>
        <w:t>M.</w:t>
      </w:r>
      <w:r>
        <w:rPr>
          <w:spacing w:val="-3"/>
          <w:sz w:val="24"/>
        </w:rPr>
        <w:t xml:space="preserve"> </w:t>
      </w:r>
      <w:r>
        <w:rPr>
          <w:sz w:val="24"/>
        </w:rPr>
        <w:t xml:space="preserve">(1990). </w:t>
      </w:r>
      <w:r>
        <w:rPr>
          <w:i/>
          <w:sz w:val="24"/>
        </w:rPr>
        <w:t>What</w:t>
      </w:r>
      <w:r>
        <w:rPr>
          <w:i/>
          <w:spacing w:val="-3"/>
          <w:sz w:val="24"/>
        </w:rPr>
        <w:t xml:space="preserve"> </w:t>
      </w:r>
      <w:r>
        <w:rPr>
          <w:i/>
          <w:sz w:val="24"/>
        </w:rPr>
        <w:t>is</w:t>
      </w:r>
      <w:r>
        <w:rPr>
          <w:i/>
          <w:spacing w:val="-3"/>
          <w:sz w:val="24"/>
        </w:rPr>
        <w:t xml:space="preserve"> </w:t>
      </w:r>
      <w:r>
        <w:rPr>
          <w:i/>
          <w:sz w:val="24"/>
        </w:rPr>
        <w:t>this</w:t>
      </w:r>
      <w:r>
        <w:rPr>
          <w:i/>
          <w:spacing w:val="-3"/>
          <w:sz w:val="24"/>
        </w:rPr>
        <w:t xml:space="preserve"> </w:t>
      </w:r>
      <w:r>
        <w:rPr>
          <w:i/>
          <w:sz w:val="24"/>
        </w:rPr>
        <w:t>thing</w:t>
      </w:r>
      <w:r>
        <w:rPr>
          <w:i/>
          <w:spacing w:val="-3"/>
          <w:sz w:val="24"/>
        </w:rPr>
        <w:t xml:space="preserve"> </w:t>
      </w:r>
      <w:r>
        <w:rPr>
          <w:i/>
          <w:sz w:val="24"/>
        </w:rPr>
        <w:t>called</w:t>
      </w:r>
      <w:r>
        <w:rPr>
          <w:i/>
          <w:spacing w:val="-3"/>
          <w:sz w:val="24"/>
        </w:rPr>
        <w:t xml:space="preserve"> </w:t>
      </w:r>
      <w:r>
        <w:rPr>
          <w:i/>
          <w:sz w:val="24"/>
        </w:rPr>
        <w:t>theory</w:t>
      </w:r>
      <w:r>
        <w:rPr>
          <w:i/>
          <w:spacing w:val="-5"/>
          <w:sz w:val="24"/>
        </w:rPr>
        <w:t xml:space="preserve"> </w:t>
      </w:r>
      <w:r>
        <w:rPr>
          <w:i/>
          <w:sz w:val="24"/>
        </w:rPr>
        <w:t>of</w:t>
      </w:r>
      <w:r>
        <w:rPr>
          <w:i/>
          <w:spacing w:val="-3"/>
          <w:sz w:val="24"/>
        </w:rPr>
        <w:t xml:space="preserve"> </w:t>
      </w:r>
      <w:r>
        <w:rPr>
          <w:i/>
          <w:sz w:val="24"/>
        </w:rPr>
        <w:t>constraints</w:t>
      </w:r>
      <w:r>
        <w:rPr>
          <w:i/>
          <w:spacing w:val="-3"/>
          <w:sz w:val="24"/>
        </w:rPr>
        <w:t xml:space="preserve"> </w:t>
      </w:r>
      <w:r>
        <w:rPr>
          <w:i/>
          <w:sz w:val="24"/>
        </w:rPr>
        <w:t>and</w:t>
      </w:r>
      <w:r>
        <w:rPr>
          <w:i/>
          <w:spacing w:val="-3"/>
          <w:sz w:val="24"/>
        </w:rPr>
        <w:t xml:space="preserve"> </w:t>
      </w:r>
      <w:r>
        <w:rPr>
          <w:i/>
          <w:sz w:val="24"/>
        </w:rPr>
        <w:t>how</w:t>
      </w:r>
      <w:r>
        <w:rPr>
          <w:i/>
          <w:spacing w:val="-3"/>
          <w:sz w:val="24"/>
        </w:rPr>
        <w:t xml:space="preserve"> </w:t>
      </w:r>
      <w:r>
        <w:rPr>
          <w:i/>
          <w:sz w:val="24"/>
        </w:rPr>
        <w:t>should</w:t>
      </w:r>
      <w:r>
        <w:rPr>
          <w:i/>
          <w:spacing w:val="-3"/>
          <w:sz w:val="24"/>
        </w:rPr>
        <w:t xml:space="preserve"> </w:t>
      </w:r>
      <w:r>
        <w:rPr>
          <w:i/>
          <w:sz w:val="24"/>
        </w:rPr>
        <w:t>it</w:t>
      </w:r>
      <w:r>
        <w:rPr>
          <w:i/>
          <w:spacing w:val="-3"/>
          <w:sz w:val="24"/>
        </w:rPr>
        <w:t xml:space="preserve"> </w:t>
      </w:r>
      <w:r>
        <w:rPr>
          <w:i/>
          <w:sz w:val="24"/>
        </w:rPr>
        <w:t xml:space="preserve">be implemented? </w:t>
      </w:r>
      <w:r>
        <w:rPr>
          <w:sz w:val="24"/>
        </w:rPr>
        <w:t>Croton-on-Hudson, NY: North River Press.</w:t>
      </w:r>
    </w:p>
    <w:p w:rsidR="001708C2" w:rsidRDefault="00216F05">
      <w:pPr>
        <w:ind w:left="1008"/>
        <w:rPr>
          <w:sz w:val="24"/>
        </w:rPr>
      </w:pPr>
      <w:proofErr w:type="gramStart"/>
      <w:r>
        <w:rPr>
          <w:sz w:val="24"/>
        </w:rPr>
        <w:t>Guardian.</w:t>
      </w:r>
      <w:proofErr w:type="gramEnd"/>
      <w:r>
        <w:rPr>
          <w:spacing w:val="-1"/>
          <w:sz w:val="24"/>
        </w:rPr>
        <w:t xml:space="preserve"> </w:t>
      </w:r>
      <w:r>
        <w:rPr>
          <w:sz w:val="24"/>
        </w:rPr>
        <w:t>(2025).</w:t>
      </w:r>
      <w:r>
        <w:rPr>
          <w:spacing w:val="-2"/>
          <w:sz w:val="24"/>
        </w:rPr>
        <w:t xml:space="preserve"> </w:t>
      </w:r>
      <w:r>
        <w:rPr>
          <w:i/>
          <w:sz w:val="24"/>
        </w:rPr>
        <w:t>‘Devastating’:</w:t>
      </w:r>
      <w:r>
        <w:rPr>
          <w:i/>
          <w:spacing w:val="-2"/>
          <w:sz w:val="24"/>
        </w:rPr>
        <w:t xml:space="preserve"> </w:t>
      </w:r>
      <w:r>
        <w:rPr>
          <w:i/>
          <w:sz w:val="24"/>
        </w:rPr>
        <w:t>Malawi</w:t>
      </w:r>
      <w:r>
        <w:rPr>
          <w:i/>
          <w:spacing w:val="-1"/>
          <w:sz w:val="24"/>
        </w:rPr>
        <w:t xml:space="preserve"> </w:t>
      </w:r>
      <w:r>
        <w:rPr>
          <w:i/>
          <w:sz w:val="24"/>
        </w:rPr>
        <w:t>left</w:t>
      </w:r>
      <w:r>
        <w:rPr>
          <w:i/>
          <w:spacing w:val="-1"/>
          <w:sz w:val="24"/>
        </w:rPr>
        <w:t xml:space="preserve"> </w:t>
      </w:r>
      <w:r>
        <w:rPr>
          <w:i/>
          <w:sz w:val="24"/>
        </w:rPr>
        <w:t>in</w:t>
      </w:r>
      <w:r>
        <w:rPr>
          <w:i/>
          <w:spacing w:val="-2"/>
          <w:sz w:val="24"/>
        </w:rPr>
        <w:t xml:space="preserve"> </w:t>
      </w:r>
      <w:r>
        <w:rPr>
          <w:i/>
          <w:sz w:val="24"/>
        </w:rPr>
        <w:t>dire</w:t>
      </w:r>
      <w:r>
        <w:rPr>
          <w:i/>
          <w:spacing w:val="-1"/>
          <w:sz w:val="24"/>
        </w:rPr>
        <w:t xml:space="preserve"> </w:t>
      </w:r>
      <w:r>
        <w:rPr>
          <w:i/>
          <w:sz w:val="24"/>
        </w:rPr>
        <w:t>stra</w:t>
      </w:r>
      <w:r>
        <w:rPr>
          <w:i/>
          <w:sz w:val="24"/>
        </w:rPr>
        <w:t>its</w:t>
      </w:r>
      <w:r>
        <w:rPr>
          <w:i/>
          <w:spacing w:val="-2"/>
          <w:sz w:val="24"/>
        </w:rPr>
        <w:t xml:space="preserve"> </w:t>
      </w:r>
      <w:r>
        <w:rPr>
          <w:i/>
          <w:sz w:val="24"/>
        </w:rPr>
        <w:t>by</w:t>
      </w:r>
      <w:r>
        <w:rPr>
          <w:i/>
          <w:spacing w:val="-1"/>
          <w:sz w:val="24"/>
        </w:rPr>
        <w:t xml:space="preserve"> </w:t>
      </w:r>
      <w:r>
        <w:rPr>
          <w:i/>
          <w:sz w:val="24"/>
        </w:rPr>
        <w:t>Trump's</w:t>
      </w:r>
      <w:r>
        <w:rPr>
          <w:i/>
          <w:spacing w:val="-2"/>
          <w:sz w:val="24"/>
        </w:rPr>
        <w:t xml:space="preserve"> </w:t>
      </w:r>
      <w:r>
        <w:rPr>
          <w:i/>
          <w:sz w:val="24"/>
        </w:rPr>
        <w:t>decision</w:t>
      </w:r>
      <w:r>
        <w:rPr>
          <w:i/>
          <w:spacing w:val="-1"/>
          <w:sz w:val="24"/>
        </w:rPr>
        <w:t xml:space="preserve"> </w:t>
      </w:r>
      <w:r>
        <w:rPr>
          <w:i/>
          <w:sz w:val="24"/>
        </w:rPr>
        <w:t>to</w:t>
      </w:r>
      <w:r>
        <w:rPr>
          <w:i/>
          <w:spacing w:val="-1"/>
          <w:sz w:val="24"/>
        </w:rPr>
        <w:t xml:space="preserve"> </w:t>
      </w:r>
      <w:r>
        <w:rPr>
          <w:i/>
          <w:sz w:val="24"/>
        </w:rPr>
        <w:t>freeze</w:t>
      </w:r>
      <w:r>
        <w:rPr>
          <w:i/>
          <w:spacing w:val="-2"/>
          <w:sz w:val="24"/>
        </w:rPr>
        <w:t xml:space="preserve"> </w:t>
      </w:r>
      <w:r>
        <w:rPr>
          <w:i/>
          <w:spacing w:val="-4"/>
          <w:sz w:val="24"/>
        </w:rPr>
        <w:t>aid</w:t>
      </w:r>
      <w:r>
        <w:rPr>
          <w:spacing w:val="-4"/>
          <w:sz w:val="24"/>
        </w:rPr>
        <w:t>.</w:t>
      </w:r>
    </w:p>
    <w:p w:rsidR="001708C2" w:rsidRDefault="00216F05">
      <w:pPr>
        <w:pStyle w:val="BodyText"/>
        <w:spacing w:before="137"/>
        <w:ind w:left="1008"/>
      </w:pPr>
      <w:r>
        <w:t>Jensen,</w:t>
      </w:r>
      <w:r>
        <w:rPr>
          <w:spacing w:val="-4"/>
        </w:rPr>
        <w:t xml:space="preserve"> </w:t>
      </w:r>
      <w:r>
        <w:t>M.</w:t>
      </w:r>
      <w:r>
        <w:rPr>
          <w:spacing w:val="-1"/>
        </w:rPr>
        <w:t xml:space="preserve"> </w:t>
      </w:r>
      <w:r>
        <w:t>T.</w:t>
      </w:r>
      <w:r>
        <w:rPr>
          <w:spacing w:val="-1"/>
        </w:rPr>
        <w:t xml:space="preserve"> </w:t>
      </w:r>
      <w:r>
        <w:t>(2020).</w:t>
      </w:r>
      <w:r>
        <w:rPr>
          <w:spacing w:val="-1"/>
        </w:rPr>
        <w:t xml:space="preserve"> </w:t>
      </w:r>
      <w:r>
        <w:t>Aid</w:t>
      </w:r>
      <w:r>
        <w:rPr>
          <w:spacing w:val="-1"/>
        </w:rPr>
        <w:t xml:space="preserve"> </w:t>
      </w:r>
      <w:r>
        <w:t>effectiveness in</w:t>
      </w:r>
      <w:r>
        <w:rPr>
          <w:spacing w:val="-1"/>
        </w:rPr>
        <w:t xml:space="preserve"> </w:t>
      </w:r>
      <w:r>
        <w:t>Denmark:</w:t>
      </w:r>
      <w:r>
        <w:rPr>
          <w:spacing w:val="-1"/>
        </w:rPr>
        <w:t xml:space="preserve"> </w:t>
      </w:r>
      <w:r>
        <w:t>Understanding</w:t>
      </w:r>
      <w:r>
        <w:rPr>
          <w:spacing w:val="-4"/>
        </w:rPr>
        <w:t xml:space="preserve"> </w:t>
      </w:r>
      <w:r>
        <w:t>impact</w:t>
      </w:r>
      <w:r>
        <w:rPr>
          <w:spacing w:val="1"/>
        </w:rPr>
        <w:t xml:space="preserve"> </w:t>
      </w:r>
      <w:r>
        <w:t>of</w:t>
      </w:r>
      <w:r>
        <w:rPr>
          <w:spacing w:val="-1"/>
        </w:rPr>
        <w:t xml:space="preserve"> </w:t>
      </w:r>
      <w:r>
        <w:t xml:space="preserve">aid </w:t>
      </w:r>
      <w:r>
        <w:rPr>
          <w:spacing w:val="-2"/>
        </w:rPr>
        <w:t>policies</w:t>
      </w:r>
    </w:p>
    <w:p w:rsidR="001708C2" w:rsidRDefault="00216F05">
      <w:pPr>
        <w:spacing w:before="139" w:line="360" w:lineRule="auto"/>
        <w:ind w:left="1728" w:right="387"/>
        <w:rPr>
          <w:sz w:val="24"/>
        </w:rPr>
      </w:pPr>
      <w:proofErr w:type="gramStart"/>
      <w:r>
        <w:rPr>
          <w:sz w:val="24"/>
        </w:rPr>
        <w:t>on</w:t>
      </w:r>
      <w:proofErr w:type="gramEnd"/>
      <w:r>
        <w:rPr>
          <w:sz w:val="24"/>
        </w:rPr>
        <w:t xml:space="preserve"> project implementation. </w:t>
      </w:r>
      <w:proofErr w:type="gramStart"/>
      <w:r>
        <w:rPr>
          <w:i/>
          <w:sz w:val="24"/>
        </w:rPr>
        <w:t>International Journal of Development Studies</w:t>
      </w:r>
      <w:r>
        <w:rPr>
          <w:sz w:val="24"/>
        </w:rPr>
        <w:t xml:space="preserve">, 32(2), 142- </w:t>
      </w:r>
      <w:r>
        <w:rPr>
          <w:spacing w:val="-4"/>
          <w:sz w:val="24"/>
        </w:rPr>
        <w:t>158.</w:t>
      </w:r>
      <w:proofErr w:type="gramEnd"/>
    </w:p>
    <w:p w:rsidR="001708C2" w:rsidRDefault="00216F05">
      <w:pPr>
        <w:spacing w:line="360" w:lineRule="auto"/>
        <w:ind w:left="1728" w:right="387" w:hanging="720"/>
        <w:rPr>
          <w:sz w:val="24"/>
        </w:rPr>
      </w:pPr>
      <w:proofErr w:type="spellStart"/>
      <w:proofErr w:type="gramStart"/>
      <w:r>
        <w:rPr>
          <w:sz w:val="24"/>
        </w:rPr>
        <w:t>Kamau</w:t>
      </w:r>
      <w:proofErr w:type="spellEnd"/>
      <w:r>
        <w:rPr>
          <w:sz w:val="24"/>
        </w:rPr>
        <w:t xml:space="preserve">, R., </w:t>
      </w:r>
      <w:proofErr w:type="spellStart"/>
      <w:r>
        <w:rPr>
          <w:sz w:val="24"/>
        </w:rPr>
        <w:t>Mureithi</w:t>
      </w:r>
      <w:proofErr w:type="spellEnd"/>
      <w:r>
        <w:rPr>
          <w:sz w:val="24"/>
        </w:rPr>
        <w:t>, M., &amp;</w:t>
      </w:r>
      <w:r>
        <w:rPr>
          <w:sz w:val="24"/>
        </w:rPr>
        <w:t xml:space="preserve"> </w:t>
      </w:r>
      <w:proofErr w:type="spellStart"/>
      <w:r>
        <w:rPr>
          <w:sz w:val="24"/>
        </w:rPr>
        <w:t>Njiru</w:t>
      </w:r>
      <w:proofErr w:type="spellEnd"/>
      <w:r>
        <w:rPr>
          <w:sz w:val="24"/>
        </w:rPr>
        <w:t>, P. (2021).</w:t>
      </w:r>
      <w:proofErr w:type="gramEnd"/>
      <w:r>
        <w:rPr>
          <w:sz w:val="24"/>
        </w:rPr>
        <w:t xml:space="preserve"> </w:t>
      </w:r>
      <w:proofErr w:type="gramStart"/>
      <w:r>
        <w:rPr>
          <w:sz w:val="24"/>
        </w:rPr>
        <w:t>Political instability and governance challenges</w:t>
      </w:r>
      <w:r>
        <w:rPr>
          <w:spacing w:val="40"/>
          <w:sz w:val="24"/>
        </w:rPr>
        <w:t xml:space="preserve"> </w:t>
      </w:r>
      <w:r>
        <w:rPr>
          <w:sz w:val="24"/>
        </w:rPr>
        <w:t>in</w:t>
      </w:r>
      <w:r>
        <w:rPr>
          <w:spacing w:val="80"/>
          <w:w w:val="150"/>
          <w:sz w:val="24"/>
        </w:rPr>
        <w:t xml:space="preserve"> </w:t>
      </w:r>
      <w:r>
        <w:rPr>
          <w:sz w:val="24"/>
        </w:rPr>
        <w:t>donor-funded</w:t>
      </w:r>
      <w:r>
        <w:rPr>
          <w:spacing w:val="80"/>
          <w:w w:val="150"/>
          <w:sz w:val="24"/>
        </w:rPr>
        <w:t xml:space="preserve"> </w:t>
      </w:r>
      <w:r>
        <w:rPr>
          <w:sz w:val="24"/>
        </w:rPr>
        <w:t>development</w:t>
      </w:r>
      <w:r>
        <w:rPr>
          <w:spacing w:val="80"/>
          <w:w w:val="150"/>
          <w:sz w:val="24"/>
        </w:rPr>
        <w:t xml:space="preserve"> </w:t>
      </w:r>
      <w:r>
        <w:rPr>
          <w:sz w:val="24"/>
        </w:rPr>
        <w:t>projects</w:t>
      </w:r>
      <w:r>
        <w:rPr>
          <w:spacing w:val="80"/>
          <w:w w:val="150"/>
          <w:sz w:val="24"/>
        </w:rPr>
        <w:t xml:space="preserve"> </w:t>
      </w:r>
      <w:r>
        <w:rPr>
          <w:sz w:val="24"/>
        </w:rPr>
        <w:t>in</w:t>
      </w:r>
      <w:r>
        <w:rPr>
          <w:spacing w:val="80"/>
          <w:w w:val="150"/>
          <w:sz w:val="24"/>
        </w:rPr>
        <w:t xml:space="preserve"> </w:t>
      </w:r>
      <w:r>
        <w:rPr>
          <w:sz w:val="24"/>
        </w:rPr>
        <w:t>Kenya.</w:t>
      </w:r>
      <w:proofErr w:type="gramEnd"/>
      <w:r>
        <w:rPr>
          <w:spacing w:val="80"/>
          <w:w w:val="150"/>
          <w:sz w:val="24"/>
        </w:rPr>
        <w:t xml:space="preserve"> </w:t>
      </w:r>
      <w:r>
        <w:rPr>
          <w:i/>
          <w:sz w:val="24"/>
        </w:rPr>
        <w:t>African</w:t>
      </w:r>
      <w:r>
        <w:rPr>
          <w:i/>
          <w:spacing w:val="80"/>
          <w:w w:val="150"/>
          <w:sz w:val="24"/>
        </w:rPr>
        <w:t xml:space="preserve"> </w:t>
      </w:r>
      <w:r>
        <w:rPr>
          <w:i/>
          <w:sz w:val="24"/>
        </w:rPr>
        <w:t>Journal</w:t>
      </w:r>
      <w:r>
        <w:rPr>
          <w:i/>
          <w:spacing w:val="80"/>
          <w:w w:val="150"/>
          <w:sz w:val="24"/>
        </w:rPr>
        <w:t xml:space="preserve"> </w:t>
      </w:r>
      <w:r>
        <w:rPr>
          <w:i/>
          <w:sz w:val="24"/>
        </w:rPr>
        <w:t>of</w:t>
      </w:r>
      <w:r>
        <w:rPr>
          <w:i/>
          <w:spacing w:val="80"/>
          <w:w w:val="150"/>
          <w:sz w:val="24"/>
        </w:rPr>
        <w:t xml:space="preserve"> </w:t>
      </w:r>
      <w:r>
        <w:rPr>
          <w:i/>
          <w:sz w:val="24"/>
        </w:rPr>
        <w:t>Public Administration, 24</w:t>
      </w:r>
      <w:r>
        <w:rPr>
          <w:sz w:val="24"/>
        </w:rPr>
        <w:t>(4), 102-118.</w:t>
      </w:r>
    </w:p>
    <w:p w:rsidR="001708C2" w:rsidRDefault="00216F05">
      <w:pPr>
        <w:spacing w:line="275" w:lineRule="exact"/>
        <w:ind w:left="1008"/>
        <w:rPr>
          <w:sz w:val="24"/>
        </w:rPr>
      </w:pPr>
      <w:proofErr w:type="spellStart"/>
      <w:proofErr w:type="gramStart"/>
      <w:r>
        <w:rPr>
          <w:sz w:val="24"/>
        </w:rPr>
        <w:t>Karanja</w:t>
      </w:r>
      <w:proofErr w:type="spellEnd"/>
      <w:r>
        <w:rPr>
          <w:sz w:val="24"/>
        </w:rPr>
        <w:t>,</w:t>
      </w:r>
      <w:r>
        <w:rPr>
          <w:spacing w:val="-3"/>
          <w:sz w:val="24"/>
        </w:rPr>
        <w:t xml:space="preserve"> </w:t>
      </w:r>
      <w:r>
        <w:rPr>
          <w:sz w:val="24"/>
        </w:rPr>
        <w:t>E.,</w:t>
      </w:r>
      <w:r>
        <w:rPr>
          <w:spacing w:val="-1"/>
          <w:sz w:val="24"/>
        </w:rPr>
        <w:t xml:space="preserve"> </w:t>
      </w:r>
      <w:r>
        <w:rPr>
          <w:sz w:val="24"/>
        </w:rPr>
        <w:t>&amp;</w:t>
      </w:r>
      <w:r>
        <w:rPr>
          <w:spacing w:val="-1"/>
          <w:sz w:val="24"/>
        </w:rPr>
        <w:t xml:space="preserve"> </w:t>
      </w:r>
      <w:proofErr w:type="spellStart"/>
      <w:r>
        <w:rPr>
          <w:sz w:val="24"/>
        </w:rPr>
        <w:t>Nyangweso</w:t>
      </w:r>
      <w:proofErr w:type="spellEnd"/>
      <w:r>
        <w:rPr>
          <w:sz w:val="24"/>
        </w:rPr>
        <w:t>,</w:t>
      </w:r>
      <w:r>
        <w:rPr>
          <w:spacing w:val="-1"/>
          <w:sz w:val="24"/>
        </w:rPr>
        <w:t xml:space="preserve"> </w:t>
      </w:r>
      <w:r>
        <w:rPr>
          <w:sz w:val="24"/>
        </w:rPr>
        <w:t>P.</w:t>
      </w:r>
      <w:r>
        <w:rPr>
          <w:spacing w:val="-1"/>
          <w:sz w:val="24"/>
        </w:rPr>
        <w:t xml:space="preserve"> </w:t>
      </w:r>
      <w:r>
        <w:rPr>
          <w:sz w:val="24"/>
        </w:rPr>
        <w:t>(2022).</w:t>
      </w:r>
      <w:proofErr w:type="gramEnd"/>
      <w:r>
        <w:rPr>
          <w:spacing w:val="1"/>
          <w:sz w:val="24"/>
        </w:rPr>
        <w:t xml:space="preserve"> </w:t>
      </w:r>
      <w:proofErr w:type="gramStart"/>
      <w:r>
        <w:rPr>
          <w:i/>
          <w:sz w:val="24"/>
        </w:rPr>
        <w:t>Political</w:t>
      </w:r>
      <w:r>
        <w:rPr>
          <w:i/>
          <w:spacing w:val="-1"/>
          <w:sz w:val="24"/>
        </w:rPr>
        <w:t xml:space="preserve"> </w:t>
      </w:r>
      <w:r>
        <w:rPr>
          <w:i/>
          <w:sz w:val="24"/>
        </w:rPr>
        <w:t>influence</w:t>
      </w:r>
      <w:r>
        <w:rPr>
          <w:i/>
          <w:spacing w:val="-2"/>
          <w:sz w:val="24"/>
        </w:rPr>
        <w:t xml:space="preserve"> </w:t>
      </w:r>
      <w:r>
        <w:rPr>
          <w:i/>
          <w:sz w:val="24"/>
        </w:rPr>
        <w:t>on</w:t>
      </w:r>
      <w:r>
        <w:rPr>
          <w:i/>
          <w:spacing w:val="-1"/>
          <w:sz w:val="24"/>
        </w:rPr>
        <w:t xml:space="preserve"> </w:t>
      </w:r>
      <w:r>
        <w:rPr>
          <w:i/>
          <w:sz w:val="24"/>
        </w:rPr>
        <w:t>donor-funded projects</w:t>
      </w:r>
      <w:r>
        <w:rPr>
          <w:i/>
          <w:spacing w:val="-1"/>
          <w:sz w:val="24"/>
        </w:rPr>
        <w:t xml:space="preserve"> </w:t>
      </w:r>
      <w:r>
        <w:rPr>
          <w:i/>
          <w:sz w:val="24"/>
        </w:rPr>
        <w:t>in</w:t>
      </w:r>
      <w:r>
        <w:rPr>
          <w:i/>
          <w:spacing w:val="-1"/>
          <w:sz w:val="24"/>
        </w:rPr>
        <w:t xml:space="preserve"> </w:t>
      </w:r>
      <w:r>
        <w:rPr>
          <w:i/>
          <w:spacing w:val="-2"/>
          <w:sz w:val="24"/>
        </w:rPr>
        <w:t>Kenya</w:t>
      </w:r>
      <w:r>
        <w:rPr>
          <w:spacing w:val="-2"/>
          <w:sz w:val="24"/>
        </w:rPr>
        <w:t>.</w:t>
      </w:r>
      <w:proofErr w:type="gramEnd"/>
    </w:p>
    <w:p w:rsidR="001708C2" w:rsidRDefault="00216F05">
      <w:pPr>
        <w:pStyle w:val="BodyText"/>
        <w:spacing w:before="139"/>
        <w:ind w:left="1728"/>
      </w:pPr>
      <w:proofErr w:type="gramStart"/>
      <w:r>
        <w:t>African</w:t>
      </w:r>
      <w:r>
        <w:rPr>
          <w:spacing w:val="-3"/>
        </w:rPr>
        <w:t xml:space="preserve"> </w:t>
      </w:r>
      <w:r>
        <w:t>Development</w:t>
      </w:r>
      <w:r>
        <w:rPr>
          <w:spacing w:val="-4"/>
        </w:rPr>
        <w:t xml:space="preserve"> </w:t>
      </w:r>
      <w:r>
        <w:rPr>
          <w:spacing w:val="-2"/>
        </w:rPr>
        <w:t>Review.</w:t>
      </w:r>
      <w:proofErr w:type="gramEnd"/>
    </w:p>
    <w:p w:rsidR="001708C2" w:rsidRDefault="00216F05">
      <w:pPr>
        <w:spacing w:before="137" w:line="360" w:lineRule="auto"/>
        <w:ind w:left="1728" w:hanging="720"/>
        <w:rPr>
          <w:sz w:val="24"/>
        </w:rPr>
      </w:pPr>
      <w:proofErr w:type="spellStart"/>
      <w:r>
        <w:rPr>
          <w:sz w:val="24"/>
        </w:rPr>
        <w:t>Karanja</w:t>
      </w:r>
      <w:proofErr w:type="spellEnd"/>
      <w:r>
        <w:rPr>
          <w:sz w:val="24"/>
        </w:rPr>
        <w:t>,</w:t>
      </w:r>
      <w:r>
        <w:rPr>
          <w:spacing w:val="-3"/>
          <w:sz w:val="24"/>
        </w:rPr>
        <w:t xml:space="preserve"> </w:t>
      </w:r>
      <w:r>
        <w:rPr>
          <w:sz w:val="24"/>
        </w:rPr>
        <w:t>P.</w:t>
      </w:r>
      <w:r>
        <w:rPr>
          <w:spacing w:val="-3"/>
          <w:sz w:val="24"/>
        </w:rPr>
        <w:t xml:space="preserve"> </w:t>
      </w:r>
      <w:r>
        <w:rPr>
          <w:sz w:val="24"/>
        </w:rPr>
        <w:t>(2022).</w:t>
      </w:r>
      <w:r>
        <w:rPr>
          <w:spacing w:val="-4"/>
          <w:sz w:val="24"/>
        </w:rPr>
        <w:t xml:space="preserve"> </w:t>
      </w:r>
      <w:proofErr w:type="gramStart"/>
      <w:r>
        <w:rPr>
          <w:sz w:val="24"/>
        </w:rPr>
        <w:t>Effect</w:t>
      </w:r>
      <w:r>
        <w:rPr>
          <w:spacing w:val="-3"/>
          <w:sz w:val="24"/>
        </w:rPr>
        <w:t xml:space="preserve"> </w:t>
      </w:r>
      <w:r>
        <w:rPr>
          <w:sz w:val="24"/>
        </w:rPr>
        <w:t>of</w:t>
      </w:r>
      <w:r>
        <w:rPr>
          <w:spacing w:val="-3"/>
          <w:sz w:val="24"/>
        </w:rPr>
        <w:t xml:space="preserve"> </w:t>
      </w:r>
      <w:r>
        <w:rPr>
          <w:sz w:val="24"/>
        </w:rPr>
        <w:t>donor</w:t>
      </w:r>
      <w:r>
        <w:rPr>
          <w:spacing w:val="-4"/>
          <w:sz w:val="24"/>
        </w:rPr>
        <w:t xml:space="preserve"> </w:t>
      </w:r>
      <w:r>
        <w:rPr>
          <w:sz w:val="24"/>
        </w:rPr>
        <w:t>funding</w:t>
      </w:r>
      <w:r>
        <w:rPr>
          <w:spacing w:val="-6"/>
          <w:sz w:val="24"/>
        </w:rPr>
        <w:t xml:space="preserve"> </w:t>
      </w:r>
      <w:r>
        <w:rPr>
          <w:sz w:val="24"/>
        </w:rPr>
        <w:t>on</w:t>
      </w:r>
      <w:r>
        <w:rPr>
          <w:spacing w:val="-3"/>
          <w:sz w:val="24"/>
        </w:rPr>
        <w:t xml:space="preserve"> </w:t>
      </w:r>
      <w:r>
        <w:rPr>
          <w:sz w:val="24"/>
        </w:rPr>
        <w:t>planning</w:t>
      </w:r>
      <w:r>
        <w:rPr>
          <w:spacing w:val="-3"/>
          <w:sz w:val="24"/>
        </w:rPr>
        <w:t xml:space="preserve"> </w:t>
      </w:r>
      <w:r>
        <w:rPr>
          <w:sz w:val="24"/>
        </w:rPr>
        <w:t>&amp;</w:t>
      </w:r>
      <w:r>
        <w:rPr>
          <w:spacing w:val="-5"/>
          <w:sz w:val="24"/>
        </w:rPr>
        <w:t xml:space="preserve"> </w:t>
      </w:r>
      <w:r>
        <w:rPr>
          <w:sz w:val="24"/>
        </w:rPr>
        <w:t>implementation</w:t>
      </w:r>
      <w:r>
        <w:rPr>
          <w:spacing w:val="-3"/>
          <w:sz w:val="24"/>
        </w:rPr>
        <w:t xml:space="preserve"> </w:t>
      </w:r>
      <w:r>
        <w:rPr>
          <w:sz w:val="24"/>
        </w:rPr>
        <w:t>of</w:t>
      </w:r>
      <w:r>
        <w:rPr>
          <w:spacing w:val="-3"/>
          <w:sz w:val="24"/>
        </w:rPr>
        <w:t xml:space="preserve"> </w:t>
      </w:r>
      <w:r>
        <w:rPr>
          <w:sz w:val="24"/>
        </w:rPr>
        <w:t>infrastructure projects in Kenya.</w:t>
      </w:r>
      <w:proofErr w:type="gramEnd"/>
      <w:r>
        <w:rPr>
          <w:sz w:val="24"/>
        </w:rPr>
        <w:t xml:space="preserve"> </w:t>
      </w:r>
      <w:r>
        <w:rPr>
          <w:i/>
          <w:sz w:val="24"/>
        </w:rPr>
        <w:t>Journal of African Project Management</w:t>
      </w:r>
      <w:r>
        <w:rPr>
          <w:sz w:val="24"/>
        </w:rPr>
        <w:t>, 18(3), 210-225.</w:t>
      </w:r>
    </w:p>
    <w:p w:rsidR="001708C2" w:rsidRDefault="00216F05">
      <w:pPr>
        <w:pStyle w:val="BodyText"/>
        <w:spacing w:line="360" w:lineRule="auto"/>
        <w:ind w:left="1728" w:hanging="720"/>
      </w:pPr>
      <w:proofErr w:type="spellStart"/>
      <w:r>
        <w:t>Karagiorgas</w:t>
      </w:r>
      <w:proofErr w:type="spellEnd"/>
      <w:r>
        <w:t>,</w:t>
      </w:r>
      <w:r>
        <w:rPr>
          <w:spacing w:val="-4"/>
        </w:rPr>
        <w:t xml:space="preserve"> </w:t>
      </w:r>
      <w:r>
        <w:t>A.</w:t>
      </w:r>
      <w:r>
        <w:rPr>
          <w:spacing w:val="-4"/>
        </w:rPr>
        <w:t xml:space="preserve"> </w:t>
      </w:r>
      <w:r>
        <w:t>(2021).</w:t>
      </w:r>
      <w:r>
        <w:rPr>
          <w:spacing w:val="-2"/>
        </w:rPr>
        <w:t xml:space="preserve"> </w:t>
      </w:r>
      <w:r>
        <w:t>Greece's</w:t>
      </w:r>
      <w:r>
        <w:rPr>
          <w:spacing w:val="-4"/>
        </w:rPr>
        <w:t xml:space="preserve"> </w:t>
      </w:r>
      <w:r>
        <w:t>humanitarian</w:t>
      </w:r>
      <w:r>
        <w:rPr>
          <w:spacing w:val="-4"/>
        </w:rPr>
        <w:t xml:space="preserve"> </w:t>
      </w:r>
      <w:r>
        <w:t>aid:</w:t>
      </w:r>
      <w:r>
        <w:rPr>
          <w:spacing w:val="-4"/>
        </w:rPr>
        <w:t xml:space="preserve"> </w:t>
      </w:r>
      <w:r>
        <w:t>Analyzing</w:t>
      </w:r>
      <w:r>
        <w:rPr>
          <w:spacing w:val="-6"/>
        </w:rPr>
        <w:t xml:space="preserve"> </w:t>
      </w:r>
      <w:r>
        <w:t>its</w:t>
      </w:r>
      <w:r>
        <w:rPr>
          <w:spacing w:val="-4"/>
        </w:rPr>
        <w:t xml:space="preserve"> </w:t>
      </w:r>
      <w:r>
        <w:t>flexibility</w:t>
      </w:r>
      <w:r>
        <w:rPr>
          <w:spacing w:val="-7"/>
        </w:rPr>
        <w:t xml:space="preserve"> </w:t>
      </w:r>
      <w:r>
        <w:t>in</w:t>
      </w:r>
      <w:r>
        <w:rPr>
          <w:spacing w:val="-4"/>
        </w:rPr>
        <w:t xml:space="preserve"> </w:t>
      </w:r>
      <w:r>
        <w:t xml:space="preserve">developing countries. </w:t>
      </w:r>
      <w:r>
        <w:rPr>
          <w:i/>
        </w:rPr>
        <w:t>Journal of International Aid</w:t>
      </w:r>
      <w:r>
        <w:t>, 15(4), 233-249.</w:t>
      </w:r>
    </w:p>
    <w:p w:rsidR="001708C2" w:rsidRDefault="001708C2">
      <w:pPr>
        <w:pStyle w:val="BodyText"/>
        <w:spacing w:line="360" w:lineRule="auto"/>
        <w:sectPr w:rsidR="001708C2">
          <w:pgSz w:w="12240" w:h="15840"/>
          <w:pgMar w:top="1360" w:right="1080" w:bottom="1200" w:left="720" w:header="0" w:footer="1015" w:gutter="0"/>
          <w:cols w:space="720"/>
        </w:sectPr>
      </w:pPr>
    </w:p>
    <w:p w:rsidR="001708C2" w:rsidRDefault="00216F05">
      <w:pPr>
        <w:spacing w:before="74" w:line="360" w:lineRule="auto"/>
        <w:ind w:left="1728" w:hanging="720"/>
        <w:rPr>
          <w:sz w:val="24"/>
        </w:rPr>
      </w:pPr>
      <w:proofErr w:type="spellStart"/>
      <w:proofErr w:type="gramStart"/>
      <w:r>
        <w:rPr>
          <w:sz w:val="24"/>
        </w:rPr>
        <w:lastRenderedPageBreak/>
        <w:t>Kariuki</w:t>
      </w:r>
      <w:proofErr w:type="spellEnd"/>
      <w:r>
        <w:rPr>
          <w:sz w:val="24"/>
        </w:rPr>
        <w:t xml:space="preserve">, A. W., &amp; </w:t>
      </w:r>
      <w:proofErr w:type="spellStart"/>
      <w:r>
        <w:rPr>
          <w:sz w:val="24"/>
        </w:rPr>
        <w:t>Muli</w:t>
      </w:r>
      <w:proofErr w:type="spellEnd"/>
      <w:r>
        <w:rPr>
          <w:sz w:val="24"/>
        </w:rPr>
        <w:t>, J. K. (2022).</w:t>
      </w:r>
      <w:proofErr w:type="gramEnd"/>
      <w:r>
        <w:rPr>
          <w:sz w:val="24"/>
        </w:rPr>
        <w:t xml:space="preserve"> The impact of unpredictable donor funding on the implementation</w:t>
      </w:r>
      <w:r>
        <w:rPr>
          <w:spacing w:val="40"/>
          <w:sz w:val="24"/>
        </w:rPr>
        <w:t xml:space="preserve"> </w:t>
      </w:r>
      <w:r>
        <w:rPr>
          <w:sz w:val="24"/>
        </w:rPr>
        <w:t>of</w:t>
      </w:r>
      <w:r>
        <w:rPr>
          <w:spacing w:val="40"/>
          <w:sz w:val="24"/>
        </w:rPr>
        <w:t xml:space="preserve"> </w:t>
      </w:r>
      <w:r>
        <w:rPr>
          <w:sz w:val="24"/>
        </w:rPr>
        <w:t>health</w:t>
      </w:r>
      <w:r>
        <w:rPr>
          <w:spacing w:val="40"/>
          <w:sz w:val="24"/>
        </w:rPr>
        <w:t xml:space="preserve"> </w:t>
      </w:r>
      <w:r>
        <w:rPr>
          <w:sz w:val="24"/>
        </w:rPr>
        <w:t>projects</w:t>
      </w:r>
      <w:r>
        <w:rPr>
          <w:spacing w:val="40"/>
          <w:sz w:val="24"/>
        </w:rPr>
        <w:t xml:space="preserve"> </w:t>
      </w:r>
      <w:r>
        <w:rPr>
          <w:sz w:val="24"/>
        </w:rPr>
        <w:t>in</w:t>
      </w:r>
      <w:r>
        <w:rPr>
          <w:spacing w:val="40"/>
          <w:sz w:val="24"/>
        </w:rPr>
        <w:t xml:space="preserve"> </w:t>
      </w:r>
      <w:r>
        <w:rPr>
          <w:sz w:val="24"/>
        </w:rPr>
        <w:t>Kenya:</w:t>
      </w:r>
      <w:r>
        <w:rPr>
          <w:spacing w:val="40"/>
          <w:sz w:val="24"/>
        </w:rPr>
        <w:t xml:space="preserve"> </w:t>
      </w:r>
      <w:r>
        <w:rPr>
          <w:sz w:val="24"/>
        </w:rPr>
        <w:t>A</w:t>
      </w:r>
      <w:r>
        <w:rPr>
          <w:spacing w:val="40"/>
          <w:sz w:val="24"/>
        </w:rPr>
        <w:t xml:space="preserve"> </w:t>
      </w:r>
      <w:r>
        <w:rPr>
          <w:sz w:val="24"/>
        </w:rPr>
        <w:t>case</w:t>
      </w:r>
      <w:r>
        <w:rPr>
          <w:spacing w:val="40"/>
          <w:sz w:val="24"/>
        </w:rPr>
        <w:t xml:space="preserve"> </w:t>
      </w:r>
      <w:r>
        <w:rPr>
          <w:sz w:val="24"/>
        </w:rPr>
        <w:t>study</w:t>
      </w:r>
      <w:r>
        <w:rPr>
          <w:spacing w:val="40"/>
          <w:sz w:val="24"/>
        </w:rPr>
        <w:t xml:space="preserve"> </w:t>
      </w:r>
      <w:r>
        <w:rPr>
          <w:sz w:val="24"/>
        </w:rPr>
        <w:t>of</w:t>
      </w:r>
      <w:r>
        <w:rPr>
          <w:spacing w:val="40"/>
          <w:sz w:val="24"/>
        </w:rPr>
        <w:t xml:space="preserve"> </w:t>
      </w:r>
      <w:proofErr w:type="spellStart"/>
      <w:r>
        <w:rPr>
          <w:sz w:val="24"/>
        </w:rPr>
        <w:t>Kibera</w:t>
      </w:r>
      <w:proofErr w:type="spellEnd"/>
      <w:r>
        <w:rPr>
          <w:spacing w:val="40"/>
          <w:sz w:val="24"/>
        </w:rPr>
        <w:t xml:space="preserve"> </w:t>
      </w:r>
      <w:r>
        <w:rPr>
          <w:sz w:val="24"/>
        </w:rPr>
        <w:t xml:space="preserve">Community Health Centre. </w:t>
      </w:r>
      <w:r>
        <w:rPr>
          <w:i/>
          <w:sz w:val="24"/>
        </w:rPr>
        <w:t>International Journal of Health Policy and Management</w:t>
      </w:r>
      <w:r>
        <w:rPr>
          <w:sz w:val="24"/>
        </w:rPr>
        <w:t>, 10(1), 42-50.</w:t>
      </w:r>
    </w:p>
    <w:p w:rsidR="001708C2" w:rsidRDefault="00216F05">
      <w:pPr>
        <w:pStyle w:val="BodyText"/>
        <w:spacing w:line="360" w:lineRule="auto"/>
        <w:ind w:left="1728" w:hanging="720"/>
      </w:pPr>
      <w:proofErr w:type="spellStart"/>
      <w:proofErr w:type="gramStart"/>
      <w:r>
        <w:t>Kihoro</w:t>
      </w:r>
      <w:proofErr w:type="spellEnd"/>
      <w:r>
        <w:t xml:space="preserve">, A., &amp; </w:t>
      </w:r>
      <w:proofErr w:type="spellStart"/>
      <w:r>
        <w:t>Ndungu</w:t>
      </w:r>
      <w:proofErr w:type="spellEnd"/>
      <w:r>
        <w:t>, P. (2023).</w:t>
      </w:r>
      <w:proofErr w:type="gramEnd"/>
      <w:r>
        <w:t xml:space="preserve"> Governance challenges in donor-funded health projects in Kenya:</w:t>
      </w:r>
      <w:r>
        <w:rPr>
          <w:spacing w:val="40"/>
        </w:rPr>
        <w:t xml:space="preserve"> </w:t>
      </w:r>
      <w:r>
        <w:t>Insights</w:t>
      </w:r>
      <w:r>
        <w:rPr>
          <w:spacing w:val="40"/>
        </w:rPr>
        <w:t xml:space="preserve"> </w:t>
      </w:r>
      <w:r>
        <w:t>from</w:t>
      </w:r>
      <w:r>
        <w:rPr>
          <w:spacing w:val="40"/>
        </w:rPr>
        <w:t xml:space="preserve"> </w:t>
      </w:r>
      <w:proofErr w:type="spellStart"/>
      <w:r>
        <w:t>Kibera</w:t>
      </w:r>
      <w:proofErr w:type="spellEnd"/>
      <w:r>
        <w:rPr>
          <w:spacing w:val="40"/>
        </w:rPr>
        <w:t xml:space="preserve"> </w:t>
      </w:r>
      <w:r>
        <w:t>Community</w:t>
      </w:r>
      <w:r>
        <w:rPr>
          <w:spacing w:val="39"/>
        </w:rPr>
        <w:t xml:space="preserve"> </w:t>
      </w:r>
      <w:r>
        <w:t>Health</w:t>
      </w:r>
      <w:r>
        <w:rPr>
          <w:spacing w:val="40"/>
        </w:rPr>
        <w:t xml:space="preserve"> </w:t>
      </w:r>
      <w:r>
        <w:t>Centre.</w:t>
      </w:r>
      <w:r>
        <w:rPr>
          <w:spacing w:val="40"/>
        </w:rPr>
        <w:t xml:space="preserve"> </w:t>
      </w:r>
      <w:r>
        <w:rPr>
          <w:i/>
        </w:rPr>
        <w:t>Journal</w:t>
      </w:r>
      <w:r>
        <w:rPr>
          <w:i/>
          <w:spacing w:val="40"/>
        </w:rPr>
        <w:t xml:space="preserve"> </w:t>
      </w:r>
      <w:r>
        <w:rPr>
          <w:i/>
        </w:rPr>
        <w:t>o</w:t>
      </w:r>
      <w:r>
        <w:rPr>
          <w:i/>
        </w:rPr>
        <w:t>f</w:t>
      </w:r>
      <w:r>
        <w:rPr>
          <w:i/>
          <w:spacing w:val="40"/>
        </w:rPr>
        <w:t xml:space="preserve"> </w:t>
      </w:r>
      <w:r>
        <w:rPr>
          <w:i/>
        </w:rPr>
        <w:t>Public</w:t>
      </w:r>
      <w:r>
        <w:rPr>
          <w:i/>
          <w:spacing w:val="40"/>
        </w:rPr>
        <w:t xml:space="preserve"> </w:t>
      </w:r>
      <w:r>
        <w:rPr>
          <w:i/>
        </w:rPr>
        <w:t>Health Policy</w:t>
      </w:r>
      <w:r>
        <w:t>, 44(2), 91-98.</w:t>
      </w:r>
    </w:p>
    <w:p w:rsidR="001708C2" w:rsidRDefault="00216F05">
      <w:pPr>
        <w:pStyle w:val="BodyText"/>
        <w:spacing w:before="1"/>
        <w:ind w:left="1008"/>
      </w:pPr>
      <w:proofErr w:type="spellStart"/>
      <w:proofErr w:type="gramStart"/>
      <w:r>
        <w:t>Kihoro</w:t>
      </w:r>
      <w:proofErr w:type="spellEnd"/>
      <w:r>
        <w:t>,</w:t>
      </w:r>
      <w:r>
        <w:rPr>
          <w:spacing w:val="-3"/>
        </w:rPr>
        <w:t xml:space="preserve"> </w:t>
      </w:r>
      <w:r>
        <w:t>J.,</w:t>
      </w:r>
      <w:r>
        <w:rPr>
          <w:spacing w:val="-1"/>
        </w:rPr>
        <w:t xml:space="preserve"> </w:t>
      </w:r>
      <w:r>
        <w:t>&amp;</w:t>
      </w:r>
      <w:r>
        <w:rPr>
          <w:spacing w:val="-3"/>
        </w:rPr>
        <w:t xml:space="preserve"> </w:t>
      </w:r>
      <w:proofErr w:type="spellStart"/>
      <w:r>
        <w:t>Mwaura</w:t>
      </w:r>
      <w:proofErr w:type="spellEnd"/>
      <w:r>
        <w:t>,</w:t>
      </w:r>
      <w:r>
        <w:rPr>
          <w:spacing w:val="2"/>
        </w:rPr>
        <w:t xml:space="preserve"> </w:t>
      </w:r>
      <w:r>
        <w:t>B.</w:t>
      </w:r>
      <w:r>
        <w:rPr>
          <w:spacing w:val="-1"/>
        </w:rPr>
        <w:t xml:space="preserve"> </w:t>
      </w:r>
      <w:r>
        <w:t>(2023).</w:t>
      </w:r>
      <w:proofErr w:type="gramEnd"/>
      <w:r>
        <w:t xml:space="preserve"> Financial challenges</w:t>
      </w:r>
      <w:r>
        <w:rPr>
          <w:spacing w:val="-1"/>
        </w:rPr>
        <w:t xml:space="preserve"> </w:t>
      </w:r>
      <w:r>
        <w:t>in</w:t>
      </w:r>
      <w:r>
        <w:rPr>
          <w:spacing w:val="-1"/>
        </w:rPr>
        <w:t xml:space="preserve"> </w:t>
      </w:r>
      <w:r>
        <w:t>planning</w:t>
      </w:r>
      <w:r>
        <w:rPr>
          <w:spacing w:val="-3"/>
        </w:rPr>
        <w:t xml:space="preserve"> </w:t>
      </w:r>
      <w:r>
        <w:t>donor</w:t>
      </w:r>
      <w:r>
        <w:rPr>
          <w:spacing w:val="-2"/>
        </w:rPr>
        <w:t xml:space="preserve"> </w:t>
      </w:r>
      <w:r>
        <w:t>projects</w:t>
      </w:r>
      <w:r>
        <w:rPr>
          <w:spacing w:val="-1"/>
        </w:rPr>
        <w:t xml:space="preserve"> </w:t>
      </w:r>
      <w:r>
        <w:t xml:space="preserve">in </w:t>
      </w:r>
      <w:r>
        <w:rPr>
          <w:spacing w:val="-2"/>
        </w:rPr>
        <w:t>Kenya.</w:t>
      </w:r>
    </w:p>
    <w:p w:rsidR="001708C2" w:rsidRDefault="00216F05">
      <w:pPr>
        <w:spacing w:before="136"/>
        <w:ind w:left="1728"/>
        <w:rPr>
          <w:sz w:val="24"/>
        </w:rPr>
      </w:pPr>
      <w:proofErr w:type="gramStart"/>
      <w:r>
        <w:rPr>
          <w:i/>
          <w:sz w:val="24"/>
        </w:rPr>
        <w:t>Journal</w:t>
      </w:r>
      <w:r>
        <w:rPr>
          <w:i/>
          <w:spacing w:val="-1"/>
          <w:sz w:val="24"/>
        </w:rPr>
        <w:t xml:space="preserve"> </w:t>
      </w:r>
      <w:r>
        <w:rPr>
          <w:i/>
          <w:sz w:val="24"/>
        </w:rPr>
        <w:t>of</w:t>
      </w:r>
      <w:r>
        <w:rPr>
          <w:i/>
          <w:spacing w:val="-1"/>
          <w:sz w:val="24"/>
        </w:rPr>
        <w:t xml:space="preserve"> </w:t>
      </w:r>
      <w:r>
        <w:rPr>
          <w:i/>
          <w:sz w:val="24"/>
        </w:rPr>
        <w:t>Development</w:t>
      </w:r>
      <w:r>
        <w:rPr>
          <w:i/>
          <w:spacing w:val="-1"/>
          <w:sz w:val="24"/>
        </w:rPr>
        <w:t xml:space="preserve"> </w:t>
      </w:r>
      <w:r>
        <w:rPr>
          <w:i/>
          <w:spacing w:val="-2"/>
          <w:sz w:val="24"/>
        </w:rPr>
        <w:t>Economics</w:t>
      </w:r>
      <w:r>
        <w:rPr>
          <w:spacing w:val="-2"/>
          <w:sz w:val="24"/>
        </w:rPr>
        <w:t>.</w:t>
      </w:r>
      <w:proofErr w:type="gramEnd"/>
    </w:p>
    <w:p w:rsidR="001708C2" w:rsidRDefault="00216F05">
      <w:pPr>
        <w:spacing w:before="140" w:line="360" w:lineRule="auto"/>
        <w:ind w:left="1728" w:right="387" w:hanging="720"/>
        <w:rPr>
          <w:sz w:val="24"/>
        </w:rPr>
      </w:pPr>
      <w:proofErr w:type="spellStart"/>
      <w:proofErr w:type="gramStart"/>
      <w:r>
        <w:rPr>
          <w:sz w:val="24"/>
        </w:rPr>
        <w:t>Kotze</w:t>
      </w:r>
      <w:proofErr w:type="spellEnd"/>
      <w:r>
        <w:rPr>
          <w:sz w:val="24"/>
        </w:rPr>
        <w:t>, W., &amp;</w:t>
      </w:r>
      <w:r>
        <w:rPr>
          <w:sz w:val="24"/>
        </w:rPr>
        <w:t xml:space="preserve"> </w:t>
      </w:r>
      <w:proofErr w:type="spellStart"/>
      <w:r>
        <w:rPr>
          <w:sz w:val="24"/>
        </w:rPr>
        <w:t>Govender</w:t>
      </w:r>
      <w:proofErr w:type="spellEnd"/>
      <w:r>
        <w:rPr>
          <w:sz w:val="24"/>
        </w:rPr>
        <w:t>, D. (2021).</w:t>
      </w:r>
      <w:proofErr w:type="gramEnd"/>
      <w:r>
        <w:rPr>
          <w:sz w:val="24"/>
        </w:rPr>
        <w:t xml:space="preserve"> The impact of bureaucratic hurdles on donor-funded projects in South Africa: A case study of the healthcare sector. </w:t>
      </w:r>
      <w:r>
        <w:rPr>
          <w:i/>
          <w:sz w:val="24"/>
        </w:rPr>
        <w:t>South African Journal of Public Administration</w:t>
      </w:r>
      <w:r>
        <w:rPr>
          <w:sz w:val="24"/>
        </w:rPr>
        <w:t>, 56(2), 45-59.</w:t>
      </w:r>
    </w:p>
    <w:p w:rsidR="001708C2" w:rsidRDefault="00216F05">
      <w:pPr>
        <w:pStyle w:val="BodyText"/>
        <w:spacing w:line="360" w:lineRule="auto"/>
        <w:ind w:left="1728" w:right="466" w:hanging="720"/>
      </w:pPr>
      <w:proofErr w:type="gramStart"/>
      <w:r>
        <w:t>Li,</w:t>
      </w:r>
      <w:r>
        <w:rPr>
          <w:spacing w:val="-3"/>
        </w:rPr>
        <w:t xml:space="preserve"> </w:t>
      </w:r>
      <w:r>
        <w:t>X.,</w:t>
      </w:r>
      <w:r>
        <w:rPr>
          <w:spacing w:val="-2"/>
        </w:rPr>
        <w:t xml:space="preserve"> </w:t>
      </w:r>
      <w:r>
        <w:t>&amp;</w:t>
      </w:r>
      <w:r>
        <w:rPr>
          <w:spacing w:val="-3"/>
        </w:rPr>
        <w:t xml:space="preserve"> </w:t>
      </w:r>
      <w:r>
        <w:t>Zhang,</w:t>
      </w:r>
      <w:r>
        <w:rPr>
          <w:spacing w:val="-2"/>
        </w:rPr>
        <w:t xml:space="preserve"> </w:t>
      </w:r>
      <w:r>
        <w:t>Y.</w:t>
      </w:r>
      <w:r>
        <w:rPr>
          <w:spacing w:val="-3"/>
        </w:rPr>
        <w:t xml:space="preserve"> </w:t>
      </w:r>
      <w:r>
        <w:t>(2022).</w:t>
      </w:r>
      <w:proofErr w:type="gramEnd"/>
      <w:r>
        <w:rPr>
          <w:spacing w:val="-3"/>
        </w:rPr>
        <w:t xml:space="preserve"> </w:t>
      </w:r>
      <w:r>
        <w:t>Community</w:t>
      </w:r>
      <w:r>
        <w:rPr>
          <w:spacing w:val="-9"/>
        </w:rPr>
        <w:t xml:space="preserve"> </w:t>
      </w:r>
      <w:r>
        <w:t>engagement</w:t>
      </w:r>
      <w:r>
        <w:rPr>
          <w:spacing w:val="-3"/>
        </w:rPr>
        <w:t xml:space="preserve"> </w:t>
      </w:r>
      <w:r>
        <w:t>in</w:t>
      </w:r>
      <w:r>
        <w:rPr>
          <w:spacing w:val="-3"/>
        </w:rPr>
        <w:t xml:space="preserve"> </w:t>
      </w:r>
      <w:r>
        <w:t>rene</w:t>
      </w:r>
      <w:r>
        <w:t>wable</w:t>
      </w:r>
      <w:r>
        <w:rPr>
          <w:spacing w:val="-3"/>
        </w:rPr>
        <w:t xml:space="preserve"> </w:t>
      </w:r>
      <w:r>
        <w:t>energy</w:t>
      </w:r>
      <w:r>
        <w:rPr>
          <w:spacing w:val="-6"/>
        </w:rPr>
        <w:t xml:space="preserve"> </w:t>
      </w:r>
      <w:r>
        <w:t>projects</w:t>
      </w:r>
      <w:r>
        <w:rPr>
          <w:spacing w:val="-3"/>
        </w:rPr>
        <w:t xml:space="preserve"> </w:t>
      </w:r>
      <w:r>
        <w:t>in</w:t>
      </w:r>
      <w:r>
        <w:rPr>
          <w:spacing w:val="-3"/>
        </w:rPr>
        <w:t xml:space="preserve"> </w:t>
      </w:r>
      <w:r>
        <w:t xml:space="preserve">China: A case study approach. </w:t>
      </w:r>
      <w:r>
        <w:rPr>
          <w:i/>
        </w:rPr>
        <w:t>Renewable Energy Journal, 45</w:t>
      </w:r>
      <w:r>
        <w:t>(3), 210–225.</w:t>
      </w:r>
    </w:p>
    <w:p w:rsidR="001708C2" w:rsidRDefault="00216F05">
      <w:pPr>
        <w:spacing w:line="360" w:lineRule="auto"/>
        <w:ind w:left="1728" w:hanging="720"/>
        <w:rPr>
          <w:sz w:val="24"/>
        </w:rPr>
      </w:pPr>
      <w:proofErr w:type="spellStart"/>
      <w:proofErr w:type="gramStart"/>
      <w:r>
        <w:rPr>
          <w:sz w:val="24"/>
        </w:rPr>
        <w:t>Mensah</w:t>
      </w:r>
      <w:proofErr w:type="spellEnd"/>
      <w:r>
        <w:rPr>
          <w:sz w:val="24"/>
        </w:rPr>
        <w:t>,</w:t>
      </w:r>
      <w:r>
        <w:rPr>
          <w:spacing w:val="-4"/>
          <w:sz w:val="24"/>
        </w:rPr>
        <w:t xml:space="preserve"> </w:t>
      </w:r>
      <w:r>
        <w:rPr>
          <w:sz w:val="24"/>
        </w:rPr>
        <w:t>K.,</w:t>
      </w:r>
      <w:r>
        <w:rPr>
          <w:spacing w:val="-3"/>
          <w:sz w:val="24"/>
        </w:rPr>
        <w:t xml:space="preserve"> </w:t>
      </w:r>
      <w:r>
        <w:rPr>
          <w:sz w:val="24"/>
        </w:rPr>
        <w:t>&amp;</w:t>
      </w:r>
      <w:r>
        <w:rPr>
          <w:spacing w:val="-6"/>
          <w:sz w:val="24"/>
        </w:rPr>
        <w:t xml:space="preserve"> </w:t>
      </w:r>
      <w:proofErr w:type="spellStart"/>
      <w:r>
        <w:rPr>
          <w:sz w:val="24"/>
        </w:rPr>
        <w:t>Boateng</w:t>
      </w:r>
      <w:proofErr w:type="spellEnd"/>
      <w:r>
        <w:rPr>
          <w:sz w:val="24"/>
        </w:rPr>
        <w:t>,</w:t>
      </w:r>
      <w:r>
        <w:rPr>
          <w:spacing w:val="-2"/>
          <w:sz w:val="24"/>
        </w:rPr>
        <w:t xml:space="preserve"> </w:t>
      </w:r>
      <w:r>
        <w:rPr>
          <w:sz w:val="24"/>
        </w:rPr>
        <w:t>A.</w:t>
      </w:r>
      <w:r>
        <w:rPr>
          <w:spacing w:val="-4"/>
          <w:sz w:val="24"/>
        </w:rPr>
        <w:t xml:space="preserve"> </w:t>
      </w:r>
      <w:r>
        <w:rPr>
          <w:sz w:val="24"/>
        </w:rPr>
        <w:t>(2021).</w:t>
      </w:r>
      <w:proofErr w:type="gramEnd"/>
      <w:r>
        <w:rPr>
          <w:spacing w:val="-4"/>
          <w:sz w:val="24"/>
        </w:rPr>
        <w:t xml:space="preserve"> </w:t>
      </w:r>
      <w:r>
        <w:rPr>
          <w:sz w:val="24"/>
        </w:rPr>
        <w:t>Stakeholder</w:t>
      </w:r>
      <w:r>
        <w:rPr>
          <w:spacing w:val="-3"/>
          <w:sz w:val="24"/>
        </w:rPr>
        <w:t xml:space="preserve"> </w:t>
      </w:r>
      <w:r>
        <w:rPr>
          <w:sz w:val="24"/>
        </w:rPr>
        <w:t>participation</w:t>
      </w:r>
      <w:r>
        <w:rPr>
          <w:spacing w:val="-4"/>
          <w:sz w:val="24"/>
        </w:rPr>
        <w:t xml:space="preserve"> </w:t>
      </w:r>
      <w:r>
        <w:rPr>
          <w:sz w:val="24"/>
        </w:rPr>
        <w:t>in</w:t>
      </w:r>
      <w:r>
        <w:rPr>
          <w:spacing w:val="-4"/>
          <w:sz w:val="24"/>
        </w:rPr>
        <w:t xml:space="preserve"> </w:t>
      </w:r>
      <w:r>
        <w:rPr>
          <w:sz w:val="24"/>
        </w:rPr>
        <w:t>rural</w:t>
      </w:r>
      <w:r>
        <w:rPr>
          <w:spacing w:val="-4"/>
          <w:sz w:val="24"/>
        </w:rPr>
        <w:t xml:space="preserve"> </w:t>
      </w:r>
      <w:r>
        <w:rPr>
          <w:sz w:val="24"/>
        </w:rPr>
        <w:t>development</w:t>
      </w:r>
      <w:r>
        <w:rPr>
          <w:spacing w:val="-4"/>
          <w:sz w:val="24"/>
        </w:rPr>
        <w:t xml:space="preserve"> </w:t>
      </w:r>
      <w:r>
        <w:rPr>
          <w:sz w:val="24"/>
        </w:rPr>
        <w:t>projects</w:t>
      </w:r>
      <w:r>
        <w:rPr>
          <w:spacing w:val="-4"/>
          <w:sz w:val="24"/>
        </w:rPr>
        <w:t xml:space="preserve"> </w:t>
      </w:r>
      <w:r>
        <w:rPr>
          <w:sz w:val="24"/>
        </w:rPr>
        <w:t xml:space="preserve">in Ghana. </w:t>
      </w:r>
      <w:r>
        <w:rPr>
          <w:i/>
          <w:sz w:val="24"/>
        </w:rPr>
        <w:t>Journal of Agricultural Development, 12</w:t>
      </w:r>
      <w:r>
        <w:rPr>
          <w:sz w:val="24"/>
        </w:rPr>
        <w:t>(2), 89–104.</w:t>
      </w:r>
    </w:p>
    <w:p w:rsidR="001708C2" w:rsidRDefault="00216F05">
      <w:pPr>
        <w:spacing w:line="360" w:lineRule="auto"/>
        <w:ind w:left="1728" w:hanging="720"/>
        <w:rPr>
          <w:sz w:val="24"/>
        </w:rPr>
      </w:pPr>
      <w:proofErr w:type="spellStart"/>
      <w:proofErr w:type="gramStart"/>
      <w:r>
        <w:rPr>
          <w:sz w:val="24"/>
        </w:rPr>
        <w:t>Mkony</w:t>
      </w:r>
      <w:proofErr w:type="spellEnd"/>
      <w:r>
        <w:rPr>
          <w:sz w:val="24"/>
        </w:rPr>
        <w:t xml:space="preserve">, </w:t>
      </w:r>
      <w:r>
        <w:rPr>
          <w:sz w:val="24"/>
        </w:rPr>
        <w:t xml:space="preserve">R., </w:t>
      </w:r>
      <w:proofErr w:type="spellStart"/>
      <w:r>
        <w:rPr>
          <w:sz w:val="24"/>
        </w:rPr>
        <w:t>Lwiza</w:t>
      </w:r>
      <w:proofErr w:type="spellEnd"/>
      <w:r>
        <w:rPr>
          <w:sz w:val="24"/>
        </w:rPr>
        <w:t xml:space="preserve">, F., &amp; </w:t>
      </w:r>
      <w:proofErr w:type="spellStart"/>
      <w:r>
        <w:rPr>
          <w:sz w:val="24"/>
        </w:rPr>
        <w:t>Nsimbi</w:t>
      </w:r>
      <w:proofErr w:type="spellEnd"/>
      <w:r>
        <w:rPr>
          <w:sz w:val="24"/>
        </w:rPr>
        <w:t>, L. (2022).</w:t>
      </w:r>
      <w:proofErr w:type="gramEnd"/>
      <w:r>
        <w:rPr>
          <w:sz w:val="24"/>
        </w:rPr>
        <w:t xml:space="preserve"> Political interference and donor dependency: Challenges</w:t>
      </w:r>
      <w:r>
        <w:rPr>
          <w:spacing w:val="34"/>
          <w:sz w:val="24"/>
        </w:rPr>
        <w:t xml:space="preserve"> </w:t>
      </w:r>
      <w:r>
        <w:rPr>
          <w:sz w:val="24"/>
        </w:rPr>
        <w:t>in</w:t>
      </w:r>
      <w:r>
        <w:rPr>
          <w:spacing w:val="34"/>
          <w:sz w:val="24"/>
        </w:rPr>
        <w:t xml:space="preserve"> </w:t>
      </w:r>
      <w:r>
        <w:rPr>
          <w:sz w:val="24"/>
        </w:rPr>
        <w:t>planning</w:t>
      </w:r>
      <w:r>
        <w:rPr>
          <w:spacing w:val="34"/>
          <w:sz w:val="24"/>
        </w:rPr>
        <w:t xml:space="preserve"> </w:t>
      </w:r>
      <w:r>
        <w:rPr>
          <w:sz w:val="24"/>
        </w:rPr>
        <w:t>donor-funded</w:t>
      </w:r>
      <w:r>
        <w:rPr>
          <w:spacing w:val="34"/>
          <w:sz w:val="24"/>
        </w:rPr>
        <w:t xml:space="preserve"> </w:t>
      </w:r>
      <w:r>
        <w:rPr>
          <w:sz w:val="24"/>
        </w:rPr>
        <w:t>projects</w:t>
      </w:r>
      <w:r>
        <w:rPr>
          <w:spacing w:val="34"/>
          <w:sz w:val="24"/>
        </w:rPr>
        <w:t xml:space="preserve"> </w:t>
      </w:r>
      <w:r>
        <w:rPr>
          <w:sz w:val="24"/>
        </w:rPr>
        <w:t>in</w:t>
      </w:r>
      <w:r>
        <w:rPr>
          <w:spacing w:val="36"/>
          <w:sz w:val="24"/>
        </w:rPr>
        <w:t xml:space="preserve"> </w:t>
      </w:r>
      <w:r>
        <w:rPr>
          <w:sz w:val="24"/>
        </w:rPr>
        <w:t>Tanzania.</w:t>
      </w:r>
      <w:r>
        <w:rPr>
          <w:spacing w:val="36"/>
          <w:sz w:val="24"/>
        </w:rPr>
        <w:t xml:space="preserve"> </w:t>
      </w:r>
      <w:r>
        <w:rPr>
          <w:i/>
          <w:sz w:val="24"/>
        </w:rPr>
        <w:t>East</w:t>
      </w:r>
      <w:r>
        <w:rPr>
          <w:i/>
          <w:spacing w:val="34"/>
          <w:sz w:val="24"/>
        </w:rPr>
        <w:t xml:space="preserve"> </w:t>
      </w:r>
      <w:r>
        <w:rPr>
          <w:i/>
          <w:sz w:val="24"/>
        </w:rPr>
        <w:t>African</w:t>
      </w:r>
      <w:r>
        <w:rPr>
          <w:i/>
          <w:spacing w:val="36"/>
          <w:sz w:val="24"/>
        </w:rPr>
        <w:t xml:space="preserve"> </w:t>
      </w:r>
      <w:r>
        <w:rPr>
          <w:i/>
          <w:sz w:val="24"/>
        </w:rPr>
        <w:t>Journal</w:t>
      </w:r>
      <w:r>
        <w:rPr>
          <w:i/>
          <w:spacing w:val="34"/>
          <w:sz w:val="24"/>
        </w:rPr>
        <w:t xml:space="preserve"> </w:t>
      </w:r>
      <w:r>
        <w:rPr>
          <w:i/>
          <w:sz w:val="24"/>
        </w:rPr>
        <w:t>of Development Studies, 17</w:t>
      </w:r>
      <w:r>
        <w:rPr>
          <w:sz w:val="24"/>
        </w:rPr>
        <w:t>(1), 50-62.</w:t>
      </w:r>
    </w:p>
    <w:p w:rsidR="001708C2" w:rsidRDefault="00216F05">
      <w:pPr>
        <w:pStyle w:val="BodyText"/>
        <w:spacing w:before="1" w:line="360" w:lineRule="auto"/>
        <w:ind w:left="1728" w:right="358" w:hanging="720"/>
      </w:pPr>
      <w:proofErr w:type="spellStart"/>
      <w:r>
        <w:t>Mobegi</w:t>
      </w:r>
      <w:proofErr w:type="spellEnd"/>
      <w:r>
        <w:t xml:space="preserve">, J. O., </w:t>
      </w:r>
      <w:proofErr w:type="gramStart"/>
      <w:r>
        <w:t>Sang,</w:t>
      </w:r>
      <w:proofErr w:type="gramEnd"/>
      <w:r>
        <w:t xml:space="preserve"> P., &amp;</w:t>
      </w:r>
      <w:r>
        <w:t xml:space="preserve"> James, R. (2019). Economic Environment and Performance of Donor</w:t>
      </w:r>
      <w:r>
        <w:rPr>
          <w:spacing w:val="28"/>
        </w:rPr>
        <w:t xml:space="preserve"> </w:t>
      </w:r>
      <w:r>
        <w:t>Funded</w:t>
      </w:r>
      <w:r>
        <w:rPr>
          <w:spacing w:val="29"/>
        </w:rPr>
        <w:t xml:space="preserve"> </w:t>
      </w:r>
      <w:r>
        <w:t>Health</w:t>
      </w:r>
      <w:r>
        <w:rPr>
          <w:spacing w:val="29"/>
        </w:rPr>
        <w:t xml:space="preserve"> </w:t>
      </w:r>
      <w:r>
        <w:t>Projects</w:t>
      </w:r>
      <w:r>
        <w:rPr>
          <w:spacing w:val="30"/>
        </w:rPr>
        <w:t xml:space="preserve"> </w:t>
      </w:r>
      <w:r>
        <w:t>in</w:t>
      </w:r>
      <w:r>
        <w:rPr>
          <w:spacing w:val="29"/>
        </w:rPr>
        <w:t xml:space="preserve"> </w:t>
      </w:r>
      <w:r>
        <w:t>Kenya.</w:t>
      </w:r>
      <w:r>
        <w:rPr>
          <w:spacing w:val="30"/>
        </w:rPr>
        <w:t xml:space="preserve"> </w:t>
      </w:r>
      <w:r>
        <w:rPr>
          <w:i/>
        </w:rPr>
        <w:t>Journal</w:t>
      </w:r>
      <w:r>
        <w:rPr>
          <w:i/>
          <w:spacing w:val="29"/>
        </w:rPr>
        <w:t xml:space="preserve"> </w:t>
      </w:r>
      <w:r>
        <w:rPr>
          <w:i/>
        </w:rPr>
        <w:t>of</w:t>
      </w:r>
      <w:r>
        <w:rPr>
          <w:i/>
          <w:spacing w:val="29"/>
        </w:rPr>
        <w:t xml:space="preserve"> </w:t>
      </w:r>
      <w:r>
        <w:rPr>
          <w:i/>
        </w:rPr>
        <w:t>Economics</w:t>
      </w:r>
      <w:r>
        <w:rPr>
          <w:i/>
          <w:spacing w:val="29"/>
        </w:rPr>
        <w:t xml:space="preserve"> </w:t>
      </w:r>
      <w:r>
        <w:rPr>
          <w:i/>
        </w:rPr>
        <w:t>and</w:t>
      </w:r>
      <w:r>
        <w:rPr>
          <w:i/>
          <w:spacing w:val="29"/>
        </w:rPr>
        <w:t xml:space="preserve"> </w:t>
      </w:r>
      <w:r>
        <w:rPr>
          <w:i/>
        </w:rPr>
        <w:t>Business</w:t>
      </w:r>
      <w:r>
        <w:t>,</w:t>
      </w:r>
      <w:r>
        <w:rPr>
          <w:spacing w:val="29"/>
        </w:rPr>
        <w:t xml:space="preserve"> </w:t>
      </w:r>
      <w:r>
        <w:t xml:space="preserve">2(4), </w:t>
      </w:r>
      <w:r>
        <w:rPr>
          <w:spacing w:val="-2"/>
        </w:rPr>
        <w:t>1118-1128.</w:t>
      </w:r>
    </w:p>
    <w:p w:rsidR="001708C2" w:rsidRDefault="00216F05">
      <w:pPr>
        <w:spacing w:line="360" w:lineRule="auto"/>
        <w:ind w:left="1728" w:hanging="720"/>
        <w:rPr>
          <w:sz w:val="24"/>
        </w:rPr>
      </w:pPr>
      <w:proofErr w:type="spellStart"/>
      <w:proofErr w:type="gramStart"/>
      <w:r>
        <w:rPr>
          <w:sz w:val="24"/>
        </w:rPr>
        <w:t>Mugambi</w:t>
      </w:r>
      <w:proofErr w:type="spellEnd"/>
      <w:r>
        <w:rPr>
          <w:sz w:val="24"/>
        </w:rPr>
        <w:t>,</w:t>
      </w:r>
      <w:r>
        <w:rPr>
          <w:spacing w:val="-4"/>
          <w:sz w:val="24"/>
        </w:rPr>
        <w:t xml:space="preserve"> </w:t>
      </w:r>
      <w:r>
        <w:rPr>
          <w:sz w:val="24"/>
        </w:rPr>
        <w:t>M.</w:t>
      </w:r>
      <w:r>
        <w:rPr>
          <w:spacing w:val="-4"/>
          <w:sz w:val="24"/>
        </w:rPr>
        <w:t xml:space="preserve"> </w:t>
      </w:r>
      <w:r>
        <w:rPr>
          <w:sz w:val="24"/>
        </w:rPr>
        <w:t>(2020).</w:t>
      </w:r>
      <w:proofErr w:type="gramEnd"/>
      <w:r>
        <w:rPr>
          <w:spacing w:val="-2"/>
          <w:sz w:val="24"/>
        </w:rPr>
        <w:t xml:space="preserve"> </w:t>
      </w:r>
      <w:proofErr w:type="gramStart"/>
      <w:r>
        <w:rPr>
          <w:i/>
          <w:sz w:val="24"/>
        </w:rPr>
        <w:t>Funding</w:t>
      </w:r>
      <w:r>
        <w:rPr>
          <w:i/>
          <w:spacing w:val="-4"/>
          <w:sz w:val="24"/>
        </w:rPr>
        <w:t xml:space="preserve"> </w:t>
      </w:r>
      <w:r>
        <w:rPr>
          <w:i/>
          <w:sz w:val="24"/>
        </w:rPr>
        <w:t>mechanisms</w:t>
      </w:r>
      <w:r>
        <w:rPr>
          <w:i/>
          <w:spacing w:val="-4"/>
          <w:sz w:val="24"/>
        </w:rPr>
        <w:t xml:space="preserve"> </w:t>
      </w:r>
      <w:r>
        <w:rPr>
          <w:i/>
          <w:sz w:val="24"/>
        </w:rPr>
        <w:t>in</w:t>
      </w:r>
      <w:r>
        <w:rPr>
          <w:i/>
          <w:spacing w:val="-4"/>
          <w:sz w:val="24"/>
        </w:rPr>
        <w:t xml:space="preserve"> </w:t>
      </w:r>
      <w:r>
        <w:rPr>
          <w:i/>
          <w:sz w:val="24"/>
        </w:rPr>
        <w:t>Kenyan</w:t>
      </w:r>
      <w:r>
        <w:rPr>
          <w:i/>
          <w:spacing w:val="-4"/>
          <w:sz w:val="24"/>
        </w:rPr>
        <w:t xml:space="preserve"> </w:t>
      </w:r>
      <w:r>
        <w:rPr>
          <w:i/>
          <w:sz w:val="24"/>
        </w:rPr>
        <w:t>health</w:t>
      </w:r>
      <w:r>
        <w:rPr>
          <w:i/>
          <w:spacing w:val="-4"/>
          <w:sz w:val="24"/>
        </w:rPr>
        <w:t xml:space="preserve"> </w:t>
      </w:r>
      <w:r>
        <w:rPr>
          <w:i/>
          <w:sz w:val="24"/>
        </w:rPr>
        <w:t>projects</w:t>
      </w:r>
      <w:r>
        <w:rPr>
          <w:sz w:val="24"/>
        </w:rPr>
        <w:t>.</w:t>
      </w:r>
      <w:proofErr w:type="gramEnd"/>
      <w:r>
        <w:rPr>
          <w:spacing w:val="-4"/>
          <w:sz w:val="24"/>
        </w:rPr>
        <w:t xml:space="preserve"> </w:t>
      </w:r>
      <w:proofErr w:type="gramStart"/>
      <w:r>
        <w:rPr>
          <w:sz w:val="24"/>
        </w:rPr>
        <w:t>Nairobi</w:t>
      </w:r>
      <w:r>
        <w:rPr>
          <w:spacing w:val="-4"/>
          <w:sz w:val="24"/>
        </w:rPr>
        <w:t xml:space="preserve"> </w:t>
      </w:r>
      <w:r>
        <w:rPr>
          <w:sz w:val="24"/>
        </w:rPr>
        <w:t>Health</w:t>
      </w:r>
      <w:r>
        <w:rPr>
          <w:spacing w:val="-4"/>
          <w:sz w:val="24"/>
        </w:rPr>
        <w:t xml:space="preserve"> </w:t>
      </w:r>
      <w:r>
        <w:rPr>
          <w:sz w:val="24"/>
        </w:rPr>
        <w:t xml:space="preserve">Policy </w:t>
      </w:r>
      <w:r>
        <w:rPr>
          <w:spacing w:val="-2"/>
          <w:sz w:val="24"/>
        </w:rPr>
        <w:t>Review.</w:t>
      </w:r>
      <w:proofErr w:type="gramEnd"/>
    </w:p>
    <w:p w:rsidR="001708C2" w:rsidRDefault="00216F05">
      <w:pPr>
        <w:spacing w:line="360" w:lineRule="auto"/>
        <w:ind w:left="1728" w:right="358" w:hanging="720"/>
        <w:rPr>
          <w:sz w:val="24"/>
        </w:rPr>
      </w:pPr>
      <w:proofErr w:type="spellStart"/>
      <w:proofErr w:type="gramStart"/>
      <w:r>
        <w:rPr>
          <w:sz w:val="24"/>
        </w:rPr>
        <w:t>Mugambi</w:t>
      </w:r>
      <w:proofErr w:type="spellEnd"/>
      <w:r>
        <w:rPr>
          <w:sz w:val="24"/>
        </w:rPr>
        <w:t>, M</w:t>
      </w:r>
      <w:r>
        <w:rPr>
          <w:sz w:val="24"/>
        </w:rPr>
        <w:t>. (2023).</w:t>
      </w:r>
      <w:proofErr w:type="gramEnd"/>
      <w:r>
        <w:rPr>
          <w:sz w:val="24"/>
        </w:rPr>
        <w:t xml:space="preserve"> Funding and sustainability of health projects in informal settlements: The AMREF experience in </w:t>
      </w:r>
      <w:proofErr w:type="spellStart"/>
      <w:r>
        <w:rPr>
          <w:sz w:val="24"/>
        </w:rPr>
        <w:t>Kibera</w:t>
      </w:r>
      <w:proofErr w:type="spellEnd"/>
      <w:r>
        <w:rPr>
          <w:sz w:val="24"/>
        </w:rPr>
        <w:t xml:space="preserve">. </w:t>
      </w:r>
      <w:r>
        <w:rPr>
          <w:i/>
          <w:sz w:val="24"/>
        </w:rPr>
        <w:t>Journal of Health Development and Policy</w:t>
      </w:r>
      <w:r>
        <w:rPr>
          <w:sz w:val="24"/>
        </w:rPr>
        <w:t xml:space="preserve">, 15(1), </w:t>
      </w:r>
      <w:r>
        <w:rPr>
          <w:spacing w:val="-2"/>
          <w:sz w:val="24"/>
        </w:rPr>
        <w:t>58-74.</w:t>
      </w:r>
    </w:p>
    <w:p w:rsidR="001708C2" w:rsidRDefault="00216F05">
      <w:pPr>
        <w:spacing w:before="1" w:line="360" w:lineRule="auto"/>
        <w:ind w:left="1728" w:right="363" w:hanging="720"/>
        <w:jc w:val="both"/>
        <w:rPr>
          <w:sz w:val="24"/>
        </w:rPr>
      </w:pPr>
      <w:proofErr w:type="spellStart"/>
      <w:r>
        <w:rPr>
          <w:sz w:val="24"/>
        </w:rPr>
        <w:t>Mukabi</w:t>
      </w:r>
      <w:proofErr w:type="spellEnd"/>
      <w:r>
        <w:rPr>
          <w:sz w:val="24"/>
        </w:rPr>
        <w:t>,</w:t>
      </w:r>
      <w:r>
        <w:rPr>
          <w:spacing w:val="-2"/>
          <w:sz w:val="24"/>
        </w:rPr>
        <w:t xml:space="preserve"> </w:t>
      </w:r>
      <w:r>
        <w:rPr>
          <w:sz w:val="24"/>
        </w:rPr>
        <w:t>E.</w:t>
      </w:r>
      <w:r>
        <w:rPr>
          <w:spacing w:val="-2"/>
          <w:sz w:val="24"/>
        </w:rPr>
        <w:t xml:space="preserve"> </w:t>
      </w:r>
      <w:r>
        <w:rPr>
          <w:sz w:val="24"/>
        </w:rPr>
        <w:t>K.</w:t>
      </w:r>
      <w:r>
        <w:rPr>
          <w:spacing w:val="-2"/>
          <w:sz w:val="24"/>
        </w:rPr>
        <w:t xml:space="preserve"> </w:t>
      </w:r>
      <w:r>
        <w:rPr>
          <w:sz w:val="24"/>
        </w:rPr>
        <w:t>(2023).</w:t>
      </w:r>
      <w:r>
        <w:rPr>
          <w:spacing w:val="-2"/>
          <w:sz w:val="24"/>
        </w:rPr>
        <w:t xml:space="preserve"> </w:t>
      </w:r>
      <w:r>
        <w:rPr>
          <w:i/>
          <w:sz w:val="24"/>
        </w:rPr>
        <w:t>Stakeholders’</w:t>
      </w:r>
      <w:r>
        <w:rPr>
          <w:i/>
          <w:spacing w:val="-3"/>
          <w:sz w:val="24"/>
        </w:rPr>
        <w:t xml:space="preserve"> </w:t>
      </w:r>
      <w:r>
        <w:rPr>
          <w:i/>
          <w:sz w:val="24"/>
        </w:rPr>
        <w:t>participation</w:t>
      </w:r>
      <w:r>
        <w:rPr>
          <w:i/>
          <w:spacing w:val="-2"/>
          <w:sz w:val="24"/>
        </w:rPr>
        <w:t xml:space="preserve"> </w:t>
      </w:r>
      <w:r>
        <w:rPr>
          <w:i/>
          <w:sz w:val="24"/>
        </w:rPr>
        <w:t>in</w:t>
      </w:r>
      <w:r>
        <w:rPr>
          <w:i/>
          <w:spacing w:val="-2"/>
          <w:sz w:val="24"/>
        </w:rPr>
        <w:t xml:space="preserve"> </w:t>
      </w:r>
      <w:r>
        <w:rPr>
          <w:i/>
          <w:sz w:val="24"/>
        </w:rPr>
        <w:t>project</w:t>
      </w:r>
      <w:r>
        <w:rPr>
          <w:i/>
          <w:spacing w:val="-2"/>
          <w:sz w:val="24"/>
        </w:rPr>
        <w:t xml:space="preserve"> </w:t>
      </w:r>
      <w:r>
        <w:rPr>
          <w:i/>
          <w:sz w:val="24"/>
        </w:rPr>
        <w:t>management</w:t>
      </w:r>
      <w:r>
        <w:rPr>
          <w:i/>
          <w:spacing w:val="-2"/>
          <w:sz w:val="24"/>
        </w:rPr>
        <w:t xml:space="preserve"> </w:t>
      </w:r>
      <w:r>
        <w:rPr>
          <w:i/>
          <w:sz w:val="24"/>
        </w:rPr>
        <w:t>and</w:t>
      </w:r>
      <w:r>
        <w:rPr>
          <w:i/>
          <w:spacing w:val="-2"/>
          <w:sz w:val="24"/>
        </w:rPr>
        <w:t xml:space="preserve"> </w:t>
      </w:r>
      <w:r>
        <w:rPr>
          <w:i/>
          <w:sz w:val="24"/>
        </w:rPr>
        <w:t>performance</w:t>
      </w:r>
      <w:r>
        <w:rPr>
          <w:i/>
          <w:spacing w:val="-3"/>
          <w:sz w:val="24"/>
        </w:rPr>
        <w:t xml:space="preserve"> </w:t>
      </w:r>
      <w:r>
        <w:rPr>
          <w:i/>
          <w:sz w:val="24"/>
        </w:rPr>
        <w:t xml:space="preserve">of donor funded projects in Kenya: A case of Agriculture and Dairy Economic Development Project in </w:t>
      </w:r>
      <w:proofErr w:type="spellStart"/>
      <w:r>
        <w:rPr>
          <w:i/>
          <w:sz w:val="24"/>
        </w:rPr>
        <w:t>Emali</w:t>
      </w:r>
      <w:proofErr w:type="spellEnd"/>
      <w:r>
        <w:rPr>
          <w:i/>
          <w:sz w:val="24"/>
        </w:rPr>
        <w:t xml:space="preserve"> </w:t>
      </w:r>
      <w:r>
        <w:rPr>
          <w:sz w:val="24"/>
        </w:rPr>
        <w:t>[Master’s thesis, University of Nairobi].</w:t>
      </w:r>
    </w:p>
    <w:p w:rsidR="001708C2" w:rsidRDefault="00216F05">
      <w:pPr>
        <w:spacing w:line="360" w:lineRule="auto"/>
        <w:ind w:left="1728" w:right="484" w:hanging="720"/>
        <w:jc w:val="both"/>
        <w:rPr>
          <w:sz w:val="24"/>
        </w:rPr>
      </w:pPr>
      <w:proofErr w:type="gramStart"/>
      <w:r>
        <w:rPr>
          <w:sz w:val="24"/>
        </w:rPr>
        <w:t>Müller,</w:t>
      </w:r>
      <w:r>
        <w:rPr>
          <w:spacing w:val="-2"/>
          <w:sz w:val="24"/>
        </w:rPr>
        <w:t xml:space="preserve"> </w:t>
      </w:r>
      <w:r>
        <w:rPr>
          <w:sz w:val="24"/>
        </w:rPr>
        <w:t>L.,</w:t>
      </w:r>
      <w:r>
        <w:rPr>
          <w:spacing w:val="-2"/>
          <w:sz w:val="24"/>
        </w:rPr>
        <w:t xml:space="preserve"> </w:t>
      </w:r>
      <w:r>
        <w:rPr>
          <w:sz w:val="24"/>
        </w:rPr>
        <w:t>&amp;</w:t>
      </w:r>
      <w:r>
        <w:rPr>
          <w:spacing w:val="-5"/>
          <w:sz w:val="24"/>
        </w:rPr>
        <w:t xml:space="preserve"> </w:t>
      </w:r>
      <w:r>
        <w:rPr>
          <w:sz w:val="24"/>
        </w:rPr>
        <w:t>Koch,</w:t>
      </w:r>
      <w:r>
        <w:rPr>
          <w:spacing w:val="-3"/>
          <w:sz w:val="24"/>
        </w:rPr>
        <w:t xml:space="preserve"> </w:t>
      </w:r>
      <w:r>
        <w:rPr>
          <w:sz w:val="24"/>
        </w:rPr>
        <w:t>M.</w:t>
      </w:r>
      <w:r>
        <w:rPr>
          <w:spacing w:val="-3"/>
          <w:sz w:val="24"/>
        </w:rPr>
        <w:t xml:space="preserve"> </w:t>
      </w:r>
      <w:r>
        <w:rPr>
          <w:sz w:val="24"/>
        </w:rPr>
        <w:t>(2022).</w:t>
      </w:r>
      <w:proofErr w:type="gramEnd"/>
      <w:r>
        <w:rPr>
          <w:spacing w:val="-1"/>
          <w:sz w:val="24"/>
        </w:rPr>
        <w:t xml:space="preserve"> </w:t>
      </w:r>
      <w:r>
        <w:rPr>
          <w:sz w:val="24"/>
        </w:rPr>
        <w:t>Impact</w:t>
      </w:r>
      <w:r>
        <w:rPr>
          <w:spacing w:val="-3"/>
          <w:sz w:val="24"/>
        </w:rPr>
        <w:t xml:space="preserve"> </w:t>
      </w:r>
      <w:r>
        <w:rPr>
          <w:sz w:val="24"/>
        </w:rPr>
        <w:t>of</w:t>
      </w:r>
      <w:r>
        <w:rPr>
          <w:spacing w:val="-3"/>
          <w:sz w:val="24"/>
        </w:rPr>
        <w:t xml:space="preserve"> </w:t>
      </w:r>
      <w:r>
        <w:rPr>
          <w:sz w:val="24"/>
        </w:rPr>
        <w:t>bureaucratic</w:t>
      </w:r>
      <w:r>
        <w:rPr>
          <w:spacing w:val="-4"/>
          <w:sz w:val="24"/>
        </w:rPr>
        <w:t xml:space="preserve"> </w:t>
      </w:r>
      <w:r>
        <w:rPr>
          <w:sz w:val="24"/>
        </w:rPr>
        <w:t>complexity</w:t>
      </w:r>
      <w:r>
        <w:rPr>
          <w:spacing w:val="-8"/>
          <w:sz w:val="24"/>
        </w:rPr>
        <w:t xml:space="preserve"> </w:t>
      </w:r>
      <w:r>
        <w:rPr>
          <w:sz w:val="24"/>
        </w:rPr>
        <w:t>on</w:t>
      </w:r>
      <w:r>
        <w:rPr>
          <w:spacing w:val="-3"/>
          <w:sz w:val="24"/>
        </w:rPr>
        <w:t xml:space="preserve"> </w:t>
      </w:r>
      <w:r>
        <w:rPr>
          <w:sz w:val="24"/>
        </w:rPr>
        <w:t>donor-funded</w:t>
      </w:r>
      <w:r>
        <w:rPr>
          <w:spacing w:val="-3"/>
          <w:sz w:val="24"/>
        </w:rPr>
        <w:t xml:space="preserve"> </w:t>
      </w:r>
      <w:r>
        <w:rPr>
          <w:sz w:val="24"/>
        </w:rPr>
        <w:t>projects: A German perspect</w:t>
      </w:r>
      <w:r>
        <w:rPr>
          <w:sz w:val="24"/>
        </w:rPr>
        <w:t xml:space="preserve">ive. </w:t>
      </w:r>
      <w:r>
        <w:rPr>
          <w:i/>
          <w:sz w:val="24"/>
        </w:rPr>
        <w:t>European Journal of Development Research</w:t>
      </w:r>
      <w:r>
        <w:rPr>
          <w:sz w:val="24"/>
        </w:rPr>
        <w:t>, 34(3), 76-90.</w:t>
      </w:r>
    </w:p>
    <w:p w:rsidR="001708C2" w:rsidRDefault="001708C2">
      <w:pPr>
        <w:spacing w:line="360" w:lineRule="auto"/>
        <w:jc w:val="both"/>
        <w:rPr>
          <w:sz w:val="24"/>
        </w:rPr>
        <w:sectPr w:rsidR="001708C2">
          <w:pgSz w:w="12240" w:h="15840"/>
          <w:pgMar w:top="1360" w:right="1080" w:bottom="1200" w:left="720" w:header="0" w:footer="1015" w:gutter="0"/>
          <w:cols w:space="720"/>
        </w:sectPr>
      </w:pPr>
    </w:p>
    <w:p w:rsidR="001708C2" w:rsidRDefault="00216F05">
      <w:pPr>
        <w:pStyle w:val="BodyText"/>
        <w:spacing w:before="74" w:line="360" w:lineRule="auto"/>
        <w:ind w:left="1728" w:right="387" w:hanging="720"/>
      </w:pPr>
      <w:proofErr w:type="spellStart"/>
      <w:proofErr w:type="gramStart"/>
      <w:r>
        <w:lastRenderedPageBreak/>
        <w:t>Muthoni</w:t>
      </w:r>
      <w:proofErr w:type="spellEnd"/>
      <w:r>
        <w:t>,</w:t>
      </w:r>
      <w:r>
        <w:rPr>
          <w:spacing w:val="-3"/>
        </w:rPr>
        <w:t xml:space="preserve"> </w:t>
      </w:r>
      <w:r>
        <w:t>S.</w:t>
      </w:r>
      <w:r>
        <w:rPr>
          <w:spacing w:val="-3"/>
        </w:rPr>
        <w:t xml:space="preserve"> </w:t>
      </w:r>
      <w:r>
        <w:t>(2021).</w:t>
      </w:r>
      <w:proofErr w:type="gramEnd"/>
      <w:r>
        <w:rPr>
          <w:spacing w:val="-3"/>
        </w:rPr>
        <w:t xml:space="preserve"> </w:t>
      </w:r>
      <w:r>
        <w:t>Managing</w:t>
      </w:r>
      <w:r>
        <w:rPr>
          <w:spacing w:val="-6"/>
        </w:rPr>
        <w:t xml:space="preserve"> </w:t>
      </w:r>
      <w:r>
        <w:t>donor</w:t>
      </w:r>
      <w:r>
        <w:rPr>
          <w:spacing w:val="-3"/>
        </w:rPr>
        <w:t xml:space="preserve"> </w:t>
      </w:r>
      <w:r>
        <w:t>funds</w:t>
      </w:r>
      <w:r>
        <w:rPr>
          <w:spacing w:val="-3"/>
        </w:rPr>
        <w:t xml:space="preserve"> </w:t>
      </w:r>
      <w:r>
        <w:t>in</w:t>
      </w:r>
      <w:r>
        <w:rPr>
          <w:spacing w:val="-3"/>
        </w:rPr>
        <w:t xml:space="preserve"> </w:t>
      </w:r>
      <w:r>
        <w:t>community</w:t>
      </w:r>
      <w:r>
        <w:rPr>
          <w:spacing w:val="-10"/>
        </w:rPr>
        <w:t xml:space="preserve"> </w:t>
      </w:r>
      <w:r>
        <w:t>health</w:t>
      </w:r>
      <w:r>
        <w:rPr>
          <w:spacing w:val="-3"/>
        </w:rPr>
        <w:t xml:space="preserve"> </w:t>
      </w:r>
      <w:r>
        <w:t>projects: A</w:t>
      </w:r>
      <w:r>
        <w:rPr>
          <w:spacing w:val="-3"/>
        </w:rPr>
        <w:t xml:space="preserve"> </w:t>
      </w:r>
      <w:r>
        <w:t>case</w:t>
      </w:r>
      <w:r>
        <w:rPr>
          <w:spacing w:val="-4"/>
        </w:rPr>
        <w:t xml:space="preserve"> </w:t>
      </w:r>
      <w:r>
        <w:t>study</w:t>
      </w:r>
      <w:r>
        <w:rPr>
          <w:spacing w:val="-7"/>
        </w:rPr>
        <w:t xml:space="preserve"> </w:t>
      </w:r>
      <w:r>
        <w:t xml:space="preserve">of </w:t>
      </w:r>
      <w:proofErr w:type="spellStart"/>
      <w:r>
        <w:t>Kibera</w:t>
      </w:r>
      <w:proofErr w:type="spellEnd"/>
      <w:r>
        <w:t xml:space="preserve"> Health Centre. </w:t>
      </w:r>
      <w:r>
        <w:rPr>
          <w:i/>
        </w:rPr>
        <w:t>Kenyan Journal of Public Health</w:t>
      </w:r>
      <w:r>
        <w:t>, 29(3), 45-60.</w:t>
      </w:r>
    </w:p>
    <w:p w:rsidR="001708C2" w:rsidRDefault="00216F05">
      <w:pPr>
        <w:spacing w:before="1"/>
        <w:ind w:left="1008"/>
        <w:rPr>
          <w:sz w:val="24"/>
        </w:rPr>
      </w:pPr>
      <w:proofErr w:type="spellStart"/>
      <w:proofErr w:type="gramStart"/>
      <w:r>
        <w:rPr>
          <w:sz w:val="24"/>
        </w:rPr>
        <w:t>Muthoni</w:t>
      </w:r>
      <w:proofErr w:type="spellEnd"/>
      <w:r>
        <w:rPr>
          <w:sz w:val="24"/>
        </w:rPr>
        <w:t>,</w:t>
      </w:r>
      <w:r>
        <w:rPr>
          <w:spacing w:val="-1"/>
          <w:sz w:val="24"/>
        </w:rPr>
        <w:t xml:space="preserve"> </w:t>
      </w:r>
      <w:r>
        <w:rPr>
          <w:sz w:val="24"/>
        </w:rPr>
        <w:t>S.</w:t>
      </w:r>
      <w:r>
        <w:rPr>
          <w:spacing w:val="-1"/>
          <w:sz w:val="24"/>
        </w:rPr>
        <w:t xml:space="preserve"> </w:t>
      </w:r>
      <w:r>
        <w:rPr>
          <w:sz w:val="24"/>
        </w:rPr>
        <w:t>(2021).</w:t>
      </w:r>
      <w:proofErr w:type="gramEnd"/>
      <w:r>
        <w:rPr>
          <w:sz w:val="24"/>
        </w:rPr>
        <w:t xml:space="preserve"> </w:t>
      </w:r>
      <w:proofErr w:type="gramStart"/>
      <w:r>
        <w:rPr>
          <w:i/>
          <w:sz w:val="24"/>
        </w:rPr>
        <w:t>Political</w:t>
      </w:r>
      <w:r>
        <w:rPr>
          <w:i/>
          <w:spacing w:val="-1"/>
          <w:sz w:val="24"/>
        </w:rPr>
        <w:t xml:space="preserve"> </w:t>
      </w:r>
      <w:r>
        <w:rPr>
          <w:i/>
          <w:sz w:val="24"/>
        </w:rPr>
        <w:t>stability</w:t>
      </w:r>
      <w:r>
        <w:rPr>
          <w:i/>
          <w:spacing w:val="-2"/>
          <w:sz w:val="24"/>
        </w:rPr>
        <w:t xml:space="preserve"> </w:t>
      </w:r>
      <w:r>
        <w:rPr>
          <w:i/>
          <w:sz w:val="24"/>
        </w:rPr>
        <w:t>and the</w:t>
      </w:r>
      <w:r>
        <w:rPr>
          <w:i/>
          <w:spacing w:val="-1"/>
          <w:sz w:val="24"/>
        </w:rPr>
        <w:t xml:space="preserve"> </w:t>
      </w:r>
      <w:r>
        <w:rPr>
          <w:i/>
          <w:sz w:val="24"/>
        </w:rPr>
        <w:t>success</w:t>
      </w:r>
      <w:r>
        <w:rPr>
          <w:i/>
          <w:spacing w:val="-1"/>
          <w:sz w:val="24"/>
        </w:rPr>
        <w:t xml:space="preserve"> </w:t>
      </w:r>
      <w:r>
        <w:rPr>
          <w:i/>
          <w:sz w:val="24"/>
        </w:rPr>
        <w:t>of donor-funded</w:t>
      </w:r>
      <w:r>
        <w:rPr>
          <w:i/>
          <w:spacing w:val="-1"/>
          <w:sz w:val="24"/>
        </w:rPr>
        <w:t xml:space="preserve"> </w:t>
      </w:r>
      <w:r>
        <w:rPr>
          <w:i/>
          <w:sz w:val="24"/>
        </w:rPr>
        <w:t>projects</w:t>
      </w:r>
      <w:r>
        <w:rPr>
          <w:i/>
          <w:spacing w:val="-1"/>
          <w:sz w:val="24"/>
        </w:rPr>
        <w:t xml:space="preserve"> </w:t>
      </w:r>
      <w:r>
        <w:rPr>
          <w:i/>
          <w:sz w:val="24"/>
        </w:rPr>
        <w:t xml:space="preserve">in </w:t>
      </w:r>
      <w:r>
        <w:rPr>
          <w:i/>
          <w:spacing w:val="-2"/>
          <w:sz w:val="24"/>
        </w:rPr>
        <w:t>Kenya</w:t>
      </w:r>
      <w:r>
        <w:rPr>
          <w:spacing w:val="-2"/>
          <w:sz w:val="24"/>
        </w:rPr>
        <w:t>.</w:t>
      </w:r>
      <w:proofErr w:type="gramEnd"/>
    </w:p>
    <w:p w:rsidR="001708C2" w:rsidRDefault="00216F05">
      <w:pPr>
        <w:pStyle w:val="BodyText"/>
        <w:spacing w:before="136"/>
        <w:ind w:left="1728"/>
      </w:pPr>
      <w:proofErr w:type="gramStart"/>
      <w:r>
        <w:t>Kenyan</w:t>
      </w:r>
      <w:r>
        <w:rPr>
          <w:spacing w:val="-3"/>
        </w:rPr>
        <w:t xml:space="preserve"> </w:t>
      </w:r>
      <w:r>
        <w:t>Political</w:t>
      </w:r>
      <w:r>
        <w:rPr>
          <w:spacing w:val="-3"/>
        </w:rPr>
        <w:t xml:space="preserve"> </w:t>
      </w:r>
      <w:r>
        <w:rPr>
          <w:spacing w:val="-2"/>
        </w:rPr>
        <w:t>Review.</w:t>
      </w:r>
      <w:proofErr w:type="gramEnd"/>
    </w:p>
    <w:p w:rsidR="001708C2" w:rsidRDefault="00216F05">
      <w:pPr>
        <w:pStyle w:val="BodyText"/>
        <w:spacing w:before="140" w:line="360" w:lineRule="auto"/>
        <w:ind w:left="1728" w:right="387" w:hanging="720"/>
      </w:pPr>
      <w:proofErr w:type="spellStart"/>
      <w:proofErr w:type="gramStart"/>
      <w:r>
        <w:t>Mutiso</w:t>
      </w:r>
      <w:proofErr w:type="spellEnd"/>
      <w:r>
        <w:t xml:space="preserve">, S. M., &amp; </w:t>
      </w:r>
      <w:proofErr w:type="spellStart"/>
      <w:r>
        <w:t>Munga</w:t>
      </w:r>
      <w:proofErr w:type="spellEnd"/>
      <w:r>
        <w:t>, E. (2021).</w:t>
      </w:r>
      <w:proofErr w:type="gramEnd"/>
      <w:r>
        <w:t xml:space="preserve"> </w:t>
      </w:r>
      <w:proofErr w:type="gramStart"/>
      <w:r>
        <w:t>Cultural barriers in the implementation of health interventions</w:t>
      </w:r>
      <w:r>
        <w:rPr>
          <w:spacing w:val="-5"/>
        </w:rPr>
        <w:t xml:space="preserve"> </w:t>
      </w:r>
      <w:r>
        <w:t>in</w:t>
      </w:r>
      <w:r>
        <w:rPr>
          <w:spacing w:val="-5"/>
        </w:rPr>
        <w:t xml:space="preserve"> </w:t>
      </w:r>
      <w:r>
        <w:t>Nairobi's</w:t>
      </w:r>
      <w:r>
        <w:rPr>
          <w:spacing w:val="-3"/>
        </w:rPr>
        <w:t xml:space="preserve"> </w:t>
      </w:r>
      <w:r>
        <w:t>informal</w:t>
      </w:r>
      <w:r>
        <w:rPr>
          <w:spacing w:val="-5"/>
        </w:rPr>
        <w:t xml:space="preserve"> </w:t>
      </w:r>
      <w:r>
        <w:t>settlements.</w:t>
      </w:r>
      <w:proofErr w:type="gramEnd"/>
      <w:r>
        <w:rPr>
          <w:spacing w:val="-5"/>
        </w:rPr>
        <w:t xml:space="preserve"> </w:t>
      </w:r>
      <w:r>
        <w:rPr>
          <w:i/>
        </w:rPr>
        <w:t>Global</w:t>
      </w:r>
      <w:r>
        <w:rPr>
          <w:i/>
          <w:spacing w:val="-5"/>
        </w:rPr>
        <w:t xml:space="preserve"> </w:t>
      </w:r>
      <w:r>
        <w:rPr>
          <w:i/>
        </w:rPr>
        <w:t>Health</w:t>
      </w:r>
      <w:r>
        <w:rPr>
          <w:i/>
          <w:spacing w:val="-5"/>
        </w:rPr>
        <w:t xml:space="preserve"> </w:t>
      </w:r>
      <w:r>
        <w:rPr>
          <w:i/>
        </w:rPr>
        <w:t>Journal</w:t>
      </w:r>
      <w:r>
        <w:t>,</w:t>
      </w:r>
      <w:r>
        <w:rPr>
          <w:spacing w:val="-5"/>
        </w:rPr>
        <w:t xml:space="preserve"> </w:t>
      </w:r>
      <w:r>
        <w:t>13(</w:t>
      </w:r>
      <w:r>
        <w:t>4),</w:t>
      </w:r>
      <w:r>
        <w:rPr>
          <w:spacing w:val="-5"/>
        </w:rPr>
        <w:t xml:space="preserve"> </w:t>
      </w:r>
      <w:r>
        <w:t>65-72.</w:t>
      </w:r>
    </w:p>
    <w:p w:rsidR="001708C2" w:rsidRDefault="00216F05">
      <w:pPr>
        <w:pStyle w:val="BodyText"/>
        <w:spacing w:line="360" w:lineRule="auto"/>
        <w:ind w:left="1728" w:right="353" w:hanging="720"/>
      </w:pPr>
      <w:proofErr w:type="spellStart"/>
      <w:proofErr w:type="gramStart"/>
      <w:r>
        <w:t>Murunga</w:t>
      </w:r>
      <w:proofErr w:type="spellEnd"/>
      <w:r>
        <w:t xml:space="preserve">, J. K., &amp; </w:t>
      </w:r>
      <w:proofErr w:type="spellStart"/>
      <w:r>
        <w:t>Kipchumba</w:t>
      </w:r>
      <w:proofErr w:type="spellEnd"/>
      <w:r>
        <w:t>, H. E. (2023).</w:t>
      </w:r>
      <w:proofErr w:type="gramEnd"/>
      <w:r>
        <w:t xml:space="preserve"> </w:t>
      </w:r>
      <w:proofErr w:type="gramStart"/>
      <w:r>
        <w:t>Stakeholder engagement and sustainability of donor-funded</w:t>
      </w:r>
      <w:r>
        <w:rPr>
          <w:spacing w:val="40"/>
        </w:rPr>
        <w:t xml:space="preserve"> </w:t>
      </w:r>
      <w:r>
        <w:t>rehabilitation</w:t>
      </w:r>
      <w:r>
        <w:rPr>
          <w:spacing w:val="40"/>
        </w:rPr>
        <w:t xml:space="preserve"> </w:t>
      </w:r>
      <w:r>
        <w:t>centers</w:t>
      </w:r>
      <w:r>
        <w:rPr>
          <w:spacing w:val="40"/>
        </w:rPr>
        <w:t xml:space="preserve"> </w:t>
      </w:r>
      <w:r>
        <w:t>in</w:t>
      </w:r>
      <w:r>
        <w:rPr>
          <w:spacing w:val="40"/>
        </w:rPr>
        <w:t xml:space="preserve"> </w:t>
      </w:r>
      <w:proofErr w:type="spellStart"/>
      <w:r>
        <w:t>Kiambu</w:t>
      </w:r>
      <w:proofErr w:type="spellEnd"/>
      <w:r>
        <w:rPr>
          <w:spacing w:val="40"/>
        </w:rPr>
        <w:t xml:space="preserve"> </w:t>
      </w:r>
      <w:r>
        <w:t>County,</w:t>
      </w:r>
      <w:r>
        <w:rPr>
          <w:spacing w:val="40"/>
        </w:rPr>
        <w:t xml:space="preserve"> </w:t>
      </w:r>
      <w:r>
        <w:t>Kenya.</w:t>
      </w:r>
      <w:proofErr w:type="gramEnd"/>
      <w:r>
        <w:rPr>
          <w:spacing w:val="40"/>
        </w:rPr>
        <w:t xml:space="preserve"> </w:t>
      </w:r>
      <w:r>
        <w:rPr>
          <w:i/>
        </w:rPr>
        <w:t>Journal</w:t>
      </w:r>
      <w:r>
        <w:rPr>
          <w:i/>
          <w:spacing w:val="40"/>
        </w:rPr>
        <w:t xml:space="preserve"> </w:t>
      </w:r>
      <w:r>
        <w:rPr>
          <w:i/>
        </w:rPr>
        <w:t>of</w:t>
      </w:r>
      <w:r>
        <w:rPr>
          <w:i/>
          <w:spacing w:val="40"/>
        </w:rPr>
        <w:t xml:space="preserve"> </w:t>
      </w:r>
      <w:r>
        <w:rPr>
          <w:i/>
        </w:rPr>
        <w:t>Public Policy &amp; Governance, 7</w:t>
      </w:r>
      <w:r>
        <w:t>(2), 59–75.</w:t>
      </w:r>
    </w:p>
    <w:p w:rsidR="001708C2" w:rsidRDefault="00216F05">
      <w:pPr>
        <w:spacing w:line="360" w:lineRule="auto"/>
        <w:ind w:left="1728" w:right="387" w:hanging="720"/>
        <w:rPr>
          <w:sz w:val="24"/>
        </w:rPr>
      </w:pPr>
      <w:proofErr w:type="spellStart"/>
      <w:r>
        <w:rPr>
          <w:sz w:val="24"/>
        </w:rPr>
        <w:t>Mwangi</w:t>
      </w:r>
      <w:proofErr w:type="spellEnd"/>
      <w:r>
        <w:rPr>
          <w:sz w:val="24"/>
        </w:rPr>
        <w:t>,</w:t>
      </w:r>
      <w:r>
        <w:rPr>
          <w:spacing w:val="-4"/>
          <w:sz w:val="24"/>
        </w:rPr>
        <w:t xml:space="preserve"> </w:t>
      </w:r>
      <w:r>
        <w:rPr>
          <w:sz w:val="24"/>
        </w:rPr>
        <w:t>A.</w:t>
      </w:r>
      <w:r>
        <w:rPr>
          <w:spacing w:val="-4"/>
          <w:sz w:val="24"/>
        </w:rPr>
        <w:t xml:space="preserve"> </w:t>
      </w:r>
      <w:r>
        <w:rPr>
          <w:sz w:val="24"/>
        </w:rPr>
        <w:t>(2022).</w:t>
      </w:r>
      <w:r>
        <w:rPr>
          <w:spacing w:val="-4"/>
          <w:sz w:val="24"/>
        </w:rPr>
        <w:t xml:space="preserve"> </w:t>
      </w:r>
      <w:proofErr w:type="gramStart"/>
      <w:r>
        <w:rPr>
          <w:sz w:val="24"/>
        </w:rPr>
        <w:t>Stakeholder</w:t>
      </w:r>
      <w:r>
        <w:rPr>
          <w:spacing w:val="-6"/>
          <w:sz w:val="24"/>
        </w:rPr>
        <w:t xml:space="preserve"> </w:t>
      </w:r>
      <w:r>
        <w:rPr>
          <w:sz w:val="24"/>
        </w:rPr>
        <w:t>engagement</w:t>
      </w:r>
      <w:r>
        <w:rPr>
          <w:spacing w:val="-4"/>
          <w:sz w:val="24"/>
        </w:rPr>
        <w:t xml:space="preserve"> </w:t>
      </w:r>
      <w:r>
        <w:rPr>
          <w:sz w:val="24"/>
        </w:rPr>
        <w:t>in</w:t>
      </w:r>
      <w:r>
        <w:rPr>
          <w:spacing w:val="-4"/>
          <w:sz w:val="24"/>
        </w:rPr>
        <w:t xml:space="preserve"> </w:t>
      </w:r>
      <w:r>
        <w:rPr>
          <w:sz w:val="24"/>
        </w:rPr>
        <w:t>community-based</w:t>
      </w:r>
      <w:r>
        <w:rPr>
          <w:spacing w:val="-4"/>
          <w:sz w:val="24"/>
        </w:rPr>
        <w:t xml:space="preserve"> </w:t>
      </w:r>
      <w:r>
        <w:rPr>
          <w:sz w:val="24"/>
        </w:rPr>
        <w:t>projects</w:t>
      </w:r>
      <w:r>
        <w:rPr>
          <w:spacing w:val="-2"/>
          <w:sz w:val="24"/>
        </w:rPr>
        <w:t xml:space="preserve"> </w:t>
      </w:r>
      <w:r>
        <w:rPr>
          <w:sz w:val="24"/>
        </w:rPr>
        <w:t>in</w:t>
      </w:r>
      <w:r>
        <w:rPr>
          <w:spacing w:val="-4"/>
          <w:sz w:val="24"/>
        </w:rPr>
        <w:t xml:space="preserve"> </w:t>
      </w:r>
      <w:r>
        <w:rPr>
          <w:sz w:val="24"/>
        </w:rPr>
        <w:t>Kenya.</w:t>
      </w:r>
      <w:proofErr w:type="gramEnd"/>
      <w:r>
        <w:rPr>
          <w:spacing w:val="-4"/>
          <w:sz w:val="24"/>
        </w:rPr>
        <w:t xml:space="preserve"> </w:t>
      </w:r>
      <w:proofErr w:type="gramStart"/>
      <w:r>
        <w:rPr>
          <w:i/>
          <w:sz w:val="24"/>
        </w:rPr>
        <w:t>Journal of African Project Management</w:t>
      </w:r>
      <w:r>
        <w:rPr>
          <w:sz w:val="24"/>
        </w:rPr>
        <w:t>.</w:t>
      </w:r>
      <w:proofErr w:type="gramEnd"/>
    </w:p>
    <w:p w:rsidR="001708C2" w:rsidRDefault="00216F05">
      <w:pPr>
        <w:pStyle w:val="BodyText"/>
        <w:spacing w:line="360" w:lineRule="auto"/>
        <w:ind w:left="1728" w:right="387" w:hanging="720"/>
      </w:pPr>
      <w:proofErr w:type="spellStart"/>
      <w:proofErr w:type="gramStart"/>
      <w:r>
        <w:t>Nabaho</w:t>
      </w:r>
      <w:proofErr w:type="spellEnd"/>
      <w:r>
        <w:t xml:space="preserve">, L., </w:t>
      </w:r>
      <w:proofErr w:type="spellStart"/>
      <w:r>
        <w:t>Musinguzi</w:t>
      </w:r>
      <w:proofErr w:type="spellEnd"/>
      <w:r>
        <w:t xml:space="preserve">, W., &amp; </w:t>
      </w:r>
      <w:proofErr w:type="spellStart"/>
      <w:r>
        <w:t>Kamatenesi</w:t>
      </w:r>
      <w:proofErr w:type="spellEnd"/>
      <w:r>
        <w:t>, M. (2021).</w:t>
      </w:r>
      <w:proofErr w:type="gramEnd"/>
      <w:r>
        <w:t xml:space="preserve"> Local capacity challenges in the planning and implementation of donor-funded projects in Uganda. </w:t>
      </w:r>
      <w:r>
        <w:rPr>
          <w:i/>
        </w:rPr>
        <w:t>Uganda Journal of Development St</w:t>
      </w:r>
      <w:r>
        <w:rPr>
          <w:i/>
        </w:rPr>
        <w:t>udies, 9</w:t>
      </w:r>
      <w:r>
        <w:t>(3), 129-143.</w:t>
      </w:r>
    </w:p>
    <w:p w:rsidR="001708C2" w:rsidRDefault="00216F05">
      <w:pPr>
        <w:spacing w:before="1" w:line="360" w:lineRule="auto"/>
        <w:ind w:left="1728" w:hanging="720"/>
        <w:rPr>
          <w:sz w:val="24"/>
        </w:rPr>
      </w:pPr>
      <w:proofErr w:type="spellStart"/>
      <w:proofErr w:type="gramStart"/>
      <w:r>
        <w:rPr>
          <w:sz w:val="24"/>
        </w:rPr>
        <w:t>Ndlovu</w:t>
      </w:r>
      <w:proofErr w:type="spellEnd"/>
      <w:r>
        <w:rPr>
          <w:sz w:val="24"/>
        </w:rPr>
        <w:t>,</w:t>
      </w:r>
      <w:r>
        <w:rPr>
          <w:spacing w:val="-3"/>
          <w:sz w:val="24"/>
        </w:rPr>
        <w:t xml:space="preserve"> </w:t>
      </w:r>
      <w:r>
        <w:rPr>
          <w:sz w:val="24"/>
        </w:rPr>
        <w:t>T.,</w:t>
      </w:r>
      <w:r>
        <w:rPr>
          <w:spacing w:val="-3"/>
          <w:sz w:val="24"/>
        </w:rPr>
        <w:t xml:space="preserve"> </w:t>
      </w:r>
      <w:r>
        <w:rPr>
          <w:sz w:val="24"/>
        </w:rPr>
        <w:t>&amp;</w:t>
      </w:r>
      <w:r>
        <w:rPr>
          <w:spacing w:val="-6"/>
          <w:sz w:val="24"/>
        </w:rPr>
        <w:t xml:space="preserve"> </w:t>
      </w:r>
      <w:proofErr w:type="spellStart"/>
      <w:r>
        <w:rPr>
          <w:sz w:val="24"/>
        </w:rPr>
        <w:t>Moyo</w:t>
      </w:r>
      <w:proofErr w:type="spellEnd"/>
      <w:r>
        <w:rPr>
          <w:sz w:val="24"/>
        </w:rPr>
        <w:t>,</w:t>
      </w:r>
      <w:r>
        <w:rPr>
          <w:spacing w:val="-3"/>
          <w:sz w:val="24"/>
        </w:rPr>
        <w:t xml:space="preserve"> </w:t>
      </w:r>
      <w:r>
        <w:rPr>
          <w:sz w:val="24"/>
        </w:rPr>
        <w:t>S.</w:t>
      </w:r>
      <w:r>
        <w:rPr>
          <w:spacing w:val="-3"/>
          <w:sz w:val="24"/>
        </w:rPr>
        <w:t xml:space="preserve"> </w:t>
      </w:r>
      <w:r>
        <w:rPr>
          <w:sz w:val="24"/>
        </w:rPr>
        <w:t>(2020).</w:t>
      </w:r>
      <w:proofErr w:type="gramEnd"/>
      <w:r>
        <w:rPr>
          <w:spacing w:val="-2"/>
          <w:sz w:val="24"/>
        </w:rPr>
        <w:t xml:space="preserve"> </w:t>
      </w:r>
      <w:r>
        <w:rPr>
          <w:sz w:val="24"/>
        </w:rPr>
        <w:t>Inclusive</w:t>
      </w:r>
      <w:r>
        <w:rPr>
          <w:spacing w:val="-4"/>
          <w:sz w:val="24"/>
        </w:rPr>
        <w:t xml:space="preserve"> </w:t>
      </w:r>
      <w:r>
        <w:rPr>
          <w:sz w:val="24"/>
        </w:rPr>
        <w:t>planning</w:t>
      </w:r>
      <w:r>
        <w:rPr>
          <w:spacing w:val="-6"/>
          <w:sz w:val="24"/>
        </w:rPr>
        <w:t xml:space="preserve"> </w:t>
      </w:r>
      <w:r>
        <w:rPr>
          <w:sz w:val="24"/>
        </w:rPr>
        <w:t>in</w:t>
      </w:r>
      <w:r>
        <w:rPr>
          <w:spacing w:val="-3"/>
          <w:sz w:val="24"/>
        </w:rPr>
        <w:t xml:space="preserve"> </w:t>
      </w:r>
      <w:r>
        <w:rPr>
          <w:sz w:val="24"/>
        </w:rPr>
        <w:t>education</w:t>
      </w:r>
      <w:r>
        <w:rPr>
          <w:spacing w:val="-3"/>
          <w:sz w:val="24"/>
        </w:rPr>
        <w:t xml:space="preserve"> </w:t>
      </w:r>
      <w:r>
        <w:rPr>
          <w:sz w:val="24"/>
        </w:rPr>
        <w:t>projects:</w:t>
      </w:r>
      <w:r>
        <w:rPr>
          <w:spacing w:val="-1"/>
          <w:sz w:val="24"/>
        </w:rPr>
        <w:t xml:space="preserve"> </w:t>
      </w:r>
      <w:r>
        <w:rPr>
          <w:sz w:val="24"/>
        </w:rPr>
        <w:t>Lessons</w:t>
      </w:r>
      <w:r>
        <w:rPr>
          <w:spacing w:val="-3"/>
          <w:sz w:val="24"/>
        </w:rPr>
        <w:t xml:space="preserve"> </w:t>
      </w:r>
      <w:r>
        <w:rPr>
          <w:sz w:val="24"/>
        </w:rPr>
        <w:t>from</w:t>
      </w:r>
      <w:r>
        <w:rPr>
          <w:spacing w:val="-3"/>
          <w:sz w:val="24"/>
        </w:rPr>
        <w:t xml:space="preserve"> </w:t>
      </w:r>
      <w:r>
        <w:rPr>
          <w:sz w:val="24"/>
        </w:rPr>
        <w:t xml:space="preserve">South Africa. </w:t>
      </w:r>
      <w:r>
        <w:rPr>
          <w:i/>
          <w:sz w:val="24"/>
        </w:rPr>
        <w:t>Education Development Review, 28</w:t>
      </w:r>
      <w:r>
        <w:rPr>
          <w:sz w:val="24"/>
        </w:rPr>
        <w:t>(1), 33–47.</w:t>
      </w:r>
    </w:p>
    <w:p w:rsidR="001708C2" w:rsidRDefault="00216F05">
      <w:pPr>
        <w:spacing w:line="360" w:lineRule="auto"/>
        <w:ind w:left="1728" w:hanging="720"/>
        <w:rPr>
          <w:sz w:val="24"/>
        </w:rPr>
      </w:pPr>
      <w:proofErr w:type="spellStart"/>
      <w:proofErr w:type="gramStart"/>
      <w:r>
        <w:rPr>
          <w:sz w:val="24"/>
        </w:rPr>
        <w:t>Ngugi</w:t>
      </w:r>
      <w:proofErr w:type="spellEnd"/>
      <w:r>
        <w:rPr>
          <w:sz w:val="24"/>
        </w:rPr>
        <w:t>,</w:t>
      </w:r>
      <w:r>
        <w:rPr>
          <w:spacing w:val="-3"/>
          <w:sz w:val="24"/>
        </w:rPr>
        <w:t xml:space="preserve"> </w:t>
      </w:r>
      <w:r>
        <w:rPr>
          <w:sz w:val="24"/>
        </w:rPr>
        <w:t>W.,</w:t>
      </w:r>
      <w:r>
        <w:rPr>
          <w:spacing w:val="-3"/>
          <w:sz w:val="24"/>
        </w:rPr>
        <w:t xml:space="preserve"> </w:t>
      </w:r>
      <w:r>
        <w:rPr>
          <w:sz w:val="24"/>
        </w:rPr>
        <w:t>&amp;</w:t>
      </w:r>
      <w:r>
        <w:rPr>
          <w:spacing w:val="-5"/>
          <w:sz w:val="24"/>
        </w:rPr>
        <w:t xml:space="preserve"> </w:t>
      </w:r>
      <w:proofErr w:type="spellStart"/>
      <w:r>
        <w:rPr>
          <w:sz w:val="24"/>
        </w:rPr>
        <w:t>Kiiru</w:t>
      </w:r>
      <w:proofErr w:type="spellEnd"/>
      <w:r>
        <w:rPr>
          <w:sz w:val="24"/>
        </w:rPr>
        <w:t>,</w:t>
      </w:r>
      <w:r>
        <w:rPr>
          <w:spacing w:val="-2"/>
          <w:sz w:val="24"/>
        </w:rPr>
        <w:t xml:space="preserve"> </w:t>
      </w:r>
      <w:r>
        <w:rPr>
          <w:sz w:val="24"/>
        </w:rPr>
        <w:t>A.</w:t>
      </w:r>
      <w:r>
        <w:rPr>
          <w:spacing w:val="-3"/>
          <w:sz w:val="24"/>
        </w:rPr>
        <w:t xml:space="preserve"> </w:t>
      </w:r>
      <w:r>
        <w:rPr>
          <w:sz w:val="24"/>
        </w:rPr>
        <w:t>(2022).</w:t>
      </w:r>
      <w:proofErr w:type="gramEnd"/>
      <w:r>
        <w:rPr>
          <w:spacing w:val="-3"/>
          <w:sz w:val="24"/>
        </w:rPr>
        <w:t xml:space="preserve"> </w:t>
      </w:r>
      <w:r>
        <w:rPr>
          <w:sz w:val="24"/>
        </w:rPr>
        <w:t>The</w:t>
      </w:r>
      <w:r>
        <w:rPr>
          <w:spacing w:val="-5"/>
          <w:sz w:val="24"/>
        </w:rPr>
        <w:t xml:space="preserve"> </w:t>
      </w:r>
      <w:r>
        <w:rPr>
          <w:sz w:val="24"/>
        </w:rPr>
        <w:t>impact</w:t>
      </w:r>
      <w:r>
        <w:rPr>
          <w:spacing w:val="-3"/>
          <w:sz w:val="24"/>
        </w:rPr>
        <w:t xml:space="preserve"> </w:t>
      </w:r>
      <w:r>
        <w:rPr>
          <w:sz w:val="24"/>
        </w:rPr>
        <w:t>of</w:t>
      </w:r>
      <w:r>
        <w:rPr>
          <w:spacing w:val="-3"/>
          <w:sz w:val="24"/>
        </w:rPr>
        <w:t xml:space="preserve"> </w:t>
      </w:r>
      <w:r>
        <w:rPr>
          <w:sz w:val="24"/>
        </w:rPr>
        <w:t>donor</w:t>
      </w:r>
      <w:r>
        <w:rPr>
          <w:spacing w:val="-4"/>
          <w:sz w:val="24"/>
        </w:rPr>
        <w:t xml:space="preserve"> </w:t>
      </w:r>
      <w:r>
        <w:rPr>
          <w:sz w:val="24"/>
        </w:rPr>
        <w:t>requirements</w:t>
      </w:r>
      <w:r>
        <w:rPr>
          <w:spacing w:val="-3"/>
          <w:sz w:val="24"/>
        </w:rPr>
        <w:t xml:space="preserve"> </w:t>
      </w:r>
      <w:r>
        <w:rPr>
          <w:sz w:val="24"/>
        </w:rPr>
        <w:t>on</w:t>
      </w:r>
      <w:r>
        <w:rPr>
          <w:spacing w:val="-3"/>
          <w:sz w:val="24"/>
        </w:rPr>
        <w:t xml:space="preserve"> </w:t>
      </w:r>
      <w:r>
        <w:rPr>
          <w:sz w:val="24"/>
        </w:rPr>
        <w:t>the</w:t>
      </w:r>
      <w:r>
        <w:rPr>
          <w:spacing w:val="-3"/>
          <w:sz w:val="24"/>
        </w:rPr>
        <w:t xml:space="preserve"> </w:t>
      </w:r>
      <w:r>
        <w:rPr>
          <w:sz w:val="24"/>
        </w:rPr>
        <w:t>implementation</w:t>
      </w:r>
      <w:r>
        <w:rPr>
          <w:spacing w:val="-3"/>
          <w:sz w:val="24"/>
        </w:rPr>
        <w:t xml:space="preserve"> </w:t>
      </w:r>
      <w:r>
        <w:rPr>
          <w:sz w:val="24"/>
        </w:rPr>
        <w:t xml:space="preserve">of development projects in Kenya. </w:t>
      </w:r>
      <w:r>
        <w:rPr>
          <w:i/>
          <w:sz w:val="24"/>
        </w:rPr>
        <w:t>Journal of African Development, 14</w:t>
      </w:r>
      <w:r>
        <w:rPr>
          <w:sz w:val="24"/>
        </w:rPr>
        <w:t>(2), 101-113.</w:t>
      </w:r>
    </w:p>
    <w:p w:rsidR="001708C2" w:rsidRDefault="00216F05">
      <w:pPr>
        <w:pStyle w:val="BodyText"/>
        <w:ind w:left="1008"/>
      </w:pPr>
      <w:proofErr w:type="spellStart"/>
      <w:proofErr w:type="gramStart"/>
      <w:r>
        <w:t>Nyongesa</w:t>
      </w:r>
      <w:proofErr w:type="spellEnd"/>
      <w:r>
        <w:t>,</w:t>
      </w:r>
      <w:r>
        <w:rPr>
          <w:spacing w:val="-3"/>
        </w:rPr>
        <w:t xml:space="preserve"> </w:t>
      </w:r>
      <w:r>
        <w:t>S.</w:t>
      </w:r>
      <w:r>
        <w:rPr>
          <w:spacing w:val="-1"/>
        </w:rPr>
        <w:t xml:space="preserve"> </w:t>
      </w:r>
      <w:r>
        <w:t>(2022).</w:t>
      </w:r>
      <w:proofErr w:type="gramEnd"/>
      <w:r>
        <w:t xml:space="preserve"> Economic</w:t>
      </w:r>
      <w:r>
        <w:rPr>
          <w:spacing w:val="-2"/>
        </w:rPr>
        <w:t xml:space="preserve"> </w:t>
      </w:r>
      <w:r>
        <w:t>stability</w:t>
      </w:r>
      <w:r>
        <w:rPr>
          <w:spacing w:val="-6"/>
        </w:rPr>
        <w:t xml:space="preserve"> </w:t>
      </w:r>
      <w:r>
        <w:t>and</w:t>
      </w:r>
      <w:r>
        <w:rPr>
          <w:spacing w:val="-1"/>
        </w:rPr>
        <w:t xml:space="preserve"> </w:t>
      </w:r>
      <w:r>
        <w:t>the effectiveness of</w:t>
      </w:r>
      <w:r>
        <w:rPr>
          <w:spacing w:val="-1"/>
        </w:rPr>
        <w:t xml:space="preserve"> </w:t>
      </w:r>
      <w:r>
        <w:t>development aid</w:t>
      </w:r>
      <w:r>
        <w:rPr>
          <w:spacing w:val="-1"/>
        </w:rPr>
        <w:t xml:space="preserve"> </w:t>
      </w:r>
      <w:r>
        <w:t xml:space="preserve">in </w:t>
      </w:r>
      <w:r>
        <w:rPr>
          <w:spacing w:val="-2"/>
        </w:rPr>
        <w:t>Kenya.</w:t>
      </w:r>
    </w:p>
    <w:p w:rsidR="001708C2" w:rsidRDefault="00216F05">
      <w:pPr>
        <w:spacing w:before="137"/>
        <w:ind w:left="1728"/>
        <w:rPr>
          <w:sz w:val="24"/>
        </w:rPr>
      </w:pPr>
      <w:proofErr w:type="gramStart"/>
      <w:r>
        <w:rPr>
          <w:i/>
          <w:sz w:val="24"/>
        </w:rPr>
        <w:t>Journal</w:t>
      </w:r>
      <w:r>
        <w:rPr>
          <w:i/>
          <w:spacing w:val="-1"/>
          <w:sz w:val="24"/>
        </w:rPr>
        <w:t xml:space="preserve"> </w:t>
      </w:r>
      <w:r>
        <w:rPr>
          <w:i/>
          <w:sz w:val="24"/>
        </w:rPr>
        <w:t>of</w:t>
      </w:r>
      <w:r>
        <w:rPr>
          <w:i/>
          <w:spacing w:val="-1"/>
          <w:sz w:val="24"/>
        </w:rPr>
        <w:t xml:space="preserve"> </w:t>
      </w:r>
      <w:r>
        <w:rPr>
          <w:i/>
          <w:sz w:val="24"/>
        </w:rPr>
        <w:t>Economic</w:t>
      </w:r>
      <w:r>
        <w:rPr>
          <w:i/>
          <w:spacing w:val="-1"/>
          <w:sz w:val="24"/>
        </w:rPr>
        <w:t xml:space="preserve"> </w:t>
      </w:r>
      <w:r>
        <w:rPr>
          <w:i/>
          <w:spacing w:val="-2"/>
          <w:sz w:val="24"/>
        </w:rPr>
        <w:t>Growth</w:t>
      </w:r>
      <w:r>
        <w:rPr>
          <w:spacing w:val="-2"/>
          <w:sz w:val="24"/>
        </w:rPr>
        <w:t>.</w:t>
      </w:r>
      <w:proofErr w:type="gramEnd"/>
    </w:p>
    <w:p w:rsidR="001708C2" w:rsidRDefault="00216F05">
      <w:pPr>
        <w:spacing w:before="139" w:line="360" w:lineRule="auto"/>
        <w:ind w:left="1728" w:right="358" w:hanging="720"/>
        <w:rPr>
          <w:sz w:val="24"/>
        </w:rPr>
      </w:pPr>
      <w:proofErr w:type="spellStart"/>
      <w:r>
        <w:rPr>
          <w:sz w:val="24"/>
        </w:rPr>
        <w:t>Ochieng</w:t>
      </w:r>
      <w:proofErr w:type="spellEnd"/>
      <w:r>
        <w:rPr>
          <w:sz w:val="24"/>
        </w:rPr>
        <w:t xml:space="preserve">, D., &amp; </w:t>
      </w:r>
      <w:proofErr w:type="spellStart"/>
      <w:r>
        <w:rPr>
          <w:sz w:val="24"/>
        </w:rPr>
        <w:t>Tenge</w:t>
      </w:r>
      <w:proofErr w:type="spellEnd"/>
      <w:r>
        <w:rPr>
          <w:sz w:val="24"/>
        </w:rPr>
        <w:t>, S. (2020). Socio-cultural factors</w:t>
      </w:r>
      <w:r>
        <w:rPr>
          <w:sz w:val="24"/>
        </w:rPr>
        <w:t xml:space="preserve"> influencing the success of donor- funded projects in rural Kenya. </w:t>
      </w:r>
      <w:r>
        <w:rPr>
          <w:i/>
          <w:sz w:val="24"/>
        </w:rPr>
        <w:t>International Journal of Development Studies, 18</w:t>
      </w:r>
      <w:r>
        <w:rPr>
          <w:sz w:val="24"/>
        </w:rPr>
        <w:t xml:space="preserve">(3), </w:t>
      </w:r>
      <w:r>
        <w:rPr>
          <w:spacing w:val="-2"/>
          <w:sz w:val="24"/>
        </w:rPr>
        <w:t>75-90.</w:t>
      </w:r>
    </w:p>
    <w:p w:rsidR="001708C2" w:rsidRDefault="00216F05">
      <w:pPr>
        <w:spacing w:line="360" w:lineRule="auto"/>
        <w:ind w:left="1728" w:right="358" w:hanging="720"/>
        <w:rPr>
          <w:sz w:val="24"/>
        </w:rPr>
      </w:pPr>
      <w:proofErr w:type="spellStart"/>
      <w:r>
        <w:rPr>
          <w:sz w:val="24"/>
        </w:rPr>
        <w:t>Okojie</w:t>
      </w:r>
      <w:proofErr w:type="spellEnd"/>
      <w:r>
        <w:rPr>
          <w:sz w:val="24"/>
        </w:rPr>
        <w:t xml:space="preserve">, C., </w:t>
      </w:r>
      <w:proofErr w:type="spellStart"/>
      <w:r>
        <w:rPr>
          <w:sz w:val="24"/>
        </w:rPr>
        <w:t>Eze</w:t>
      </w:r>
      <w:proofErr w:type="spellEnd"/>
      <w:r>
        <w:rPr>
          <w:sz w:val="24"/>
        </w:rPr>
        <w:t xml:space="preserve">, P., &amp; </w:t>
      </w:r>
      <w:proofErr w:type="spellStart"/>
      <w:r>
        <w:rPr>
          <w:sz w:val="24"/>
        </w:rPr>
        <w:t>Sulaimon</w:t>
      </w:r>
      <w:proofErr w:type="spellEnd"/>
      <w:r>
        <w:rPr>
          <w:sz w:val="24"/>
        </w:rPr>
        <w:t xml:space="preserve">, S. (2022). </w:t>
      </w:r>
      <w:proofErr w:type="gramStart"/>
      <w:r>
        <w:rPr>
          <w:sz w:val="24"/>
        </w:rPr>
        <w:t>Governance and corruption in donor-funded development projects in Nigeria.</w:t>
      </w:r>
      <w:proofErr w:type="gramEnd"/>
      <w:r>
        <w:rPr>
          <w:sz w:val="24"/>
        </w:rPr>
        <w:t xml:space="preserve"> </w:t>
      </w:r>
      <w:r>
        <w:rPr>
          <w:i/>
          <w:sz w:val="24"/>
        </w:rPr>
        <w:t>Journal of</w:t>
      </w:r>
      <w:r>
        <w:rPr>
          <w:i/>
          <w:sz w:val="24"/>
        </w:rPr>
        <w:t xml:space="preserve"> Development Policy and Practice</w:t>
      </w:r>
      <w:r>
        <w:rPr>
          <w:sz w:val="24"/>
        </w:rPr>
        <w:t xml:space="preserve">, 15(1), </w:t>
      </w:r>
      <w:r>
        <w:rPr>
          <w:spacing w:val="-2"/>
          <w:sz w:val="24"/>
        </w:rPr>
        <w:t>89-102.</w:t>
      </w:r>
    </w:p>
    <w:p w:rsidR="001708C2" w:rsidRDefault="00216F05">
      <w:pPr>
        <w:spacing w:before="1" w:line="360" w:lineRule="auto"/>
        <w:ind w:left="1728" w:right="358" w:hanging="720"/>
        <w:rPr>
          <w:sz w:val="24"/>
        </w:rPr>
      </w:pPr>
      <w:proofErr w:type="gramStart"/>
      <w:r>
        <w:rPr>
          <w:sz w:val="24"/>
        </w:rPr>
        <w:t>Oliveira, M., Santos, L., &amp; Pereira, R. (2023).</w:t>
      </w:r>
      <w:proofErr w:type="gramEnd"/>
      <w:r>
        <w:rPr>
          <w:sz w:val="24"/>
        </w:rPr>
        <w:t xml:space="preserve"> Community participation in maternal health projects</w:t>
      </w:r>
      <w:r>
        <w:rPr>
          <w:spacing w:val="30"/>
          <w:sz w:val="24"/>
        </w:rPr>
        <w:t xml:space="preserve"> </w:t>
      </w:r>
      <w:r>
        <w:rPr>
          <w:sz w:val="24"/>
        </w:rPr>
        <w:t>in</w:t>
      </w:r>
      <w:r>
        <w:rPr>
          <w:spacing w:val="29"/>
          <w:sz w:val="24"/>
        </w:rPr>
        <w:t xml:space="preserve"> </w:t>
      </w:r>
      <w:r>
        <w:rPr>
          <w:sz w:val="24"/>
        </w:rPr>
        <w:t>Brazil:</w:t>
      </w:r>
      <w:r>
        <w:rPr>
          <w:spacing w:val="29"/>
          <w:sz w:val="24"/>
        </w:rPr>
        <w:t xml:space="preserve"> </w:t>
      </w:r>
      <w:r>
        <w:rPr>
          <w:sz w:val="24"/>
        </w:rPr>
        <w:t>Impact</w:t>
      </w:r>
      <w:r>
        <w:rPr>
          <w:spacing w:val="29"/>
          <w:sz w:val="24"/>
        </w:rPr>
        <w:t xml:space="preserve"> </w:t>
      </w:r>
      <w:r>
        <w:rPr>
          <w:sz w:val="24"/>
        </w:rPr>
        <w:t>on</w:t>
      </w:r>
      <w:r>
        <w:rPr>
          <w:spacing w:val="29"/>
          <w:sz w:val="24"/>
        </w:rPr>
        <w:t xml:space="preserve"> </w:t>
      </w:r>
      <w:r>
        <w:rPr>
          <w:sz w:val="24"/>
        </w:rPr>
        <w:t>project</w:t>
      </w:r>
      <w:r>
        <w:rPr>
          <w:spacing w:val="29"/>
          <w:sz w:val="24"/>
        </w:rPr>
        <w:t xml:space="preserve"> </w:t>
      </w:r>
      <w:r>
        <w:rPr>
          <w:sz w:val="24"/>
        </w:rPr>
        <w:t>design</w:t>
      </w:r>
      <w:r>
        <w:rPr>
          <w:spacing w:val="29"/>
          <w:sz w:val="24"/>
        </w:rPr>
        <w:t xml:space="preserve"> </w:t>
      </w:r>
      <w:r>
        <w:rPr>
          <w:sz w:val="24"/>
        </w:rPr>
        <w:t>and</w:t>
      </w:r>
      <w:r>
        <w:rPr>
          <w:spacing w:val="31"/>
          <w:sz w:val="24"/>
        </w:rPr>
        <w:t xml:space="preserve"> </w:t>
      </w:r>
      <w:r>
        <w:rPr>
          <w:sz w:val="24"/>
        </w:rPr>
        <w:t>outcomes.</w:t>
      </w:r>
      <w:r>
        <w:rPr>
          <w:spacing w:val="32"/>
          <w:sz w:val="24"/>
        </w:rPr>
        <w:t xml:space="preserve"> </w:t>
      </w:r>
      <w:r>
        <w:rPr>
          <w:i/>
          <w:sz w:val="24"/>
        </w:rPr>
        <w:t>International</w:t>
      </w:r>
      <w:r>
        <w:rPr>
          <w:i/>
          <w:spacing w:val="30"/>
          <w:sz w:val="24"/>
        </w:rPr>
        <w:t xml:space="preserve"> </w:t>
      </w:r>
      <w:r>
        <w:rPr>
          <w:i/>
          <w:sz w:val="24"/>
        </w:rPr>
        <w:t>Journal</w:t>
      </w:r>
      <w:r>
        <w:rPr>
          <w:i/>
          <w:spacing w:val="29"/>
          <w:sz w:val="24"/>
        </w:rPr>
        <w:t xml:space="preserve"> </w:t>
      </w:r>
      <w:r>
        <w:rPr>
          <w:i/>
          <w:sz w:val="24"/>
        </w:rPr>
        <w:t>of Public Health, 68</w:t>
      </w:r>
      <w:r>
        <w:rPr>
          <w:sz w:val="24"/>
        </w:rPr>
        <w:t>(4), 112–126.</w:t>
      </w:r>
    </w:p>
    <w:p w:rsidR="001708C2" w:rsidRDefault="00216F05">
      <w:pPr>
        <w:spacing w:line="360" w:lineRule="auto"/>
        <w:ind w:left="1728" w:hanging="720"/>
        <w:rPr>
          <w:sz w:val="24"/>
        </w:rPr>
      </w:pPr>
      <w:proofErr w:type="gramStart"/>
      <w:r>
        <w:rPr>
          <w:sz w:val="24"/>
        </w:rPr>
        <w:t>UNHCR.</w:t>
      </w:r>
      <w:proofErr w:type="gramEnd"/>
      <w:r>
        <w:rPr>
          <w:sz w:val="24"/>
        </w:rPr>
        <w:t xml:space="preserve"> (2021). </w:t>
      </w:r>
      <w:proofErr w:type="gramStart"/>
      <w:r>
        <w:rPr>
          <w:i/>
          <w:sz w:val="24"/>
        </w:rPr>
        <w:t>The</w:t>
      </w:r>
      <w:proofErr w:type="gramEnd"/>
      <w:r>
        <w:rPr>
          <w:i/>
          <w:sz w:val="24"/>
        </w:rPr>
        <w:t xml:space="preserve"> impact of funding disruptions on humanitarian operations in the Democratic</w:t>
      </w:r>
      <w:r>
        <w:rPr>
          <w:i/>
          <w:spacing w:val="-6"/>
          <w:sz w:val="24"/>
        </w:rPr>
        <w:t xml:space="preserve"> </w:t>
      </w:r>
      <w:r>
        <w:rPr>
          <w:i/>
          <w:sz w:val="24"/>
        </w:rPr>
        <w:t>Republic</w:t>
      </w:r>
      <w:r>
        <w:rPr>
          <w:i/>
          <w:spacing w:val="-6"/>
          <w:sz w:val="24"/>
        </w:rPr>
        <w:t xml:space="preserve"> </w:t>
      </w:r>
      <w:r>
        <w:rPr>
          <w:i/>
          <w:sz w:val="24"/>
        </w:rPr>
        <w:t>of</w:t>
      </w:r>
      <w:r>
        <w:rPr>
          <w:i/>
          <w:spacing w:val="-5"/>
          <w:sz w:val="24"/>
        </w:rPr>
        <w:t xml:space="preserve"> </w:t>
      </w:r>
      <w:r>
        <w:rPr>
          <w:i/>
          <w:sz w:val="24"/>
        </w:rPr>
        <w:t>Congo</w:t>
      </w:r>
      <w:r>
        <w:rPr>
          <w:sz w:val="24"/>
        </w:rPr>
        <w:t>.</w:t>
      </w:r>
      <w:r>
        <w:rPr>
          <w:spacing w:val="-5"/>
          <w:sz w:val="24"/>
        </w:rPr>
        <w:t xml:space="preserve"> </w:t>
      </w:r>
      <w:proofErr w:type="gramStart"/>
      <w:r>
        <w:rPr>
          <w:sz w:val="24"/>
        </w:rPr>
        <w:t>United</w:t>
      </w:r>
      <w:r>
        <w:rPr>
          <w:spacing w:val="-5"/>
          <w:sz w:val="24"/>
        </w:rPr>
        <w:t xml:space="preserve"> </w:t>
      </w:r>
      <w:r>
        <w:rPr>
          <w:sz w:val="24"/>
        </w:rPr>
        <w:t>Nations</w:t>
      </w:r>
      <w:r>
        <w:rPr>
          <w:spacing w:val="-5"/>
          <w:sz w:val="24"/>
        </w:rPr>
        <w:t xml:space="preserve"> </w:t>
      </w:r>
      <w:r>
        <w:rPr>
          <w:sz w:val="24"/>
        </w:rPr>
        <w:t>High</w:t>
      </w:r>
      <w:r>
        <w:rPr>
          <w:spacing w:val="-5"/>
          <w:sz w:val="24"/>
        </w:rPr>
        <w:t xml:space="preserve"> </w:t>
      </w:r>
      <w:r>
        <w:rPr>
          <w:sz w:val="24"/>
        </w:rPr>
        <w:t>Commissioner</w:t>
      </w:r>
      <w:r>
        <w:rPr>
          <w:spacing w:val="-5"/>
          <w:sz w:val="24"/>
        </w:rPr>
        <w:t xml:space="preserve"> </w:t>
      </w:r>
      <w:r>
        <w:rPr>
          <w:sz w:val="24"/>
        </w:rPr>
        <w:t>for</w:t>
      </w:r>
      <w:r>
        <w:rPr>
          <w:spacing w:val="-6"/>
          <w:sz w:val="24"/>
        </w:rPr>
        <w:t xml:space="preserve"> </w:t>
      </w:r>
      <w:r>
        <w:rPr>
          <w:sz w:val="24"/>
        </w:rPr>
        <w:t>Refugees.</w:t>
      </w:r>
      <w:proofErr w:type="gramEnd"/>
    </w:p>
    <w:p w:rsidR="001708C2" w:rsidRDefault="001708C2">
      <w:pPr>
        <w:spacing w:line="360" w:lineRule="auto"/>
        <w:rPr>
          <w:sz w:val="24"/>
        </w:rPr>
        <w:sectPr w:rsidR="001708C2">
          <w:pgSz w:w="12240" w:h="15840"/>
          <w:pgMar w:top="1360" w:right="1080" w:bottom="1200" w:left="720" w:header="0" w:footer="1015" w:gutter="0"/>
          <w:cols w:space="720"/>
        </w:sectPr>
      </w:pPr>
    </w:p>
    <w:p w:rsidR="001708C2" w:rsidRDefault="00216F05">
      <w:pPr>
        <w:spacing w:before="74" w:line="360" w:lineRule="auto"/>
        <w:ind w:left="1008" w:right="466"/>
        <w:rPr>
          <w:sz w:val="24"/>
        </w:rPr>
      </w:pPr>
      <w:r>
        <w:rPr>
          <w:sz w:val="24"/>
        </w:rPr>
        <w:lastRenderedPageBreak/>
        <w:t>Reuters.</w:t>
      </w:r>
      <w:r>
        <w:rPr>
          <w:spacing w:val="-3"/>
          <w:sz w:val="24"/>
        </w:rPr>
        <w:t xml:space="preserve"> </w:t>
      </w:r>
      <w:proofErr w:type="gramStart"/>
      <w:r>
        <w:rPr>
          <w:sz w:val="24"/>
        </w:rPr>
        <w:t>(2024)</w:t>
      </w:r>
      <w:r>
        <w:rPr>
          <w:spacing w:val="-5"/>
          <w:sz w:val="24"/>
        </w:rPr>
        <w:t xml:space="preserve"> </w:t>
      </w:r>
      <w:r>
        <w:rPr>
          <w:i/>
          <w:sz w:val="24"/>
        </w:rPr>
        <w:t>U.S.</w:t>
      </w:r>
      <w:r>
        <w:rPr>
          <w:i/>
          <w:spacing w:val="-3"/>
          <w:sz w:val="24"/>
        </w:rPr>
        <w:t xml:space="preserve"> </w:t>
      </w:r>
      <w:r>
        <w:rPr>
          <w:i/>
          <w:sz w:val="24"/>
        </w:rPr>
        <w:t>pledge</w:t>
      </w:r>
      <w:r>
        <w:rPr>
          <w:i/>
          <w:spacing w:val="-4"/>
          <w:sz w:val="24"/>
        </w:rPr>
        <w:t xml:space="preserve"> </w:t>
      </w:r>
      <w:r>
        <w:rPr>
          <w:i/>
          <w:sz w:val="24"/>
        </w:rPr>
        <w:t>for</w:t>
      </w:r>
      <w:r>
        <w:rPr>
          <w:i/>
          <w:spacing w:val="-3"/>
          <w:sz w:val="24"/>
        </w:rPr>
        <w:t xml:space="preserve"> </w:t>
      </w:r>
      <w:r>
        <w:rPr>
          <w:i/>
          <w:sz w:val="24"/>
        </w:rPr>
        <w:t>Sudan</w:t>
      </w:r>
      <w:r>
        <w:rPr>
          <w:i/>
          <w:spacing w:val="-3"/>
          <w:sz w:val="24"/>
        </w:rPr>
        <w:t xml:space="preserve"> </w:t>
      </w:r>
      <w:r>
        <w:rPr>
          <w:i/>
          <w:sz w:val="24"/>
        </w:rPr>
        <w:t>funding</w:t>
      </w:r>
      <w:r>
        <w:rPr>
          <w:i/>
          <w:spacing w:val="-3"/>
          <w:sz w:val="24"/>
        </w:rPr>
        <w:t xml:space="preserve"> </w:t>
      </w:r>
      <w:r>
        <w:rPr>
          <w:i/>
          <w:sz w:val="24"/>
        </w:rPr>
        <w:t>highlights</w:t>
      </w:r>
      <w:r>
        <w:rPr>
          <w:i/>
          <w:spacing w:val="-3"/>
          <w:sz w:val="24"/>
        </w:rPr>
        <w:t xml:space="preserve"> </w:t>
      </w:r>
      <w:r>
        <w:rPr>
          <w:i/>
          <w:sz w:val="24"/>
        </w:rPr>
        <w:t>challenges</w:t>
      </w:r>
      <w:r>
        <w:rPr>
          <w:i/>
          <w:spacing w:val="-3"/>
          <w:sz w:val="24"/>
        </w:rPr>
        <w:t xml:space="preserve"> </w:t>
      </w:r>
      <w:r>
        <w:rPr>
          <w:i/>
          <w:sz w:val="24"/>
        </w:rPr>
        <w:t>in</w:t>
      </w:r>
      <w:r>
        <w:rPr>
          <w:i/>
          <w:spacing w:val="-3"/>
          <w:sz w:val="24"/>
        </w:rPr>
        <w:t xml:space="preserve"> </w:t>
      </w:r>
      <w:r>
        <w:rPr>
          <w:i/>
          <w:sz w:val="24"/>
        </w:rPr>
        <w:t>aid</w:t>
      </w:r>
      <w:r>
        <w:rPr>
          <w:i/>
          <w:spacing w:val="-3"/>
          <w:sz w:val="24"/>
        </w:rPr>
        <w:t xml:space="preserve"> </w:t>
      </w:r>
      <w:r>
        <w:rPr>
          <w:i/>
          <w:sz w:val="24"/>
        </w:rPr>
        <w:t>allocat</w:t>
      </w:r>
      <w:r>
        <w:rPr>
          <w:i/>
          <w:sz w:val="24"/>
        </w:rPr>
        <w:t>ion</w:t>
      </w:r>
      <w:r>
        <w:rPr>
          <w:sz w:val="24"/>
        </w:rPr>
        <w:t>.</w:t>
      </w:r>
      <w:proofErr w:type="gramEnd"/>
      <w:r>
        <w:rPr>
          <w:sz w:val="24"/>
        </w:rPr>
        <w:t xml:space="preserve"> Reuters. </w:t>
      </w:r>
      <w:proofErr w:type="gramStart"/>
      <w:r>
        <w:rPr>
          <w:sz w:val="24"/>
        </w:rPr>
        <w:t xml:space="preserve">(2024). </w:t>
      </w:r>
      <w:r>
        <w:rPr>
          <w:i/>
          <w:sz w:val="24"/>
        </w:rPr>
        <w:t>IMF to release $182 million to Rwanda after latest board reviews</w:t>
      </w:r>
      <w:r>
        <w:rPr>
          <w:sz w:val="24"/>
        </w:rPr>
        <w:t>.</w:t>
      </w:r>
      <w:proofErr w:type="gramEnd"/>
    </w:p>
    <w:p w:rsidR="001708C2" w:rsidRDefault="00216F05">
      <w:pPr>
        <w:spacing w:before="1" w:line="360" w:lineRule="auto"/>
        <w:ind w:left="1728" w:right="870" w:hanging="720"/>
        <w:rPr>
          <w:sz w:val="24"/>
        </w:rPr>
      </w:pPr>
      <w:proofErr w:type="spellStart"/>
      <w:proofErr w:type="gramStart"/>
      <w:r>
        <w:rPr>
          <w:sz w:val="24"/>
        </w:rPr>
        <w:t>Sarr</w:t>
      </w:r>
      <w:proofErr w:type="spellEnd"/>
      <w:r>
        <w:rPr>
          <w:sz w:val="24"/>
        </w:rPr>
        <w:t>,</w:t>
      </w:r>
      <w:r>
        <w:rPr>
          <w:spacing w:val="-3"/>
          <w:sz w:val="24"/>
        </w:rPr>
        <w:t xml:space="preserve"> </w:t>
      </w:r>
      <w:r>
        <w:rPr>
          <w:sz w:val="24"/>
        </w:rPr>
        <w:t>S.</w:t>
      </w:r>
      <w:r>
        <w:rPr>
          <w:spacing w:val="-3"/>
          <w:sz w:val="24"/>
        </w:rPr>
        <w:t xml:space="preserve"> </w:t>
      </w:r>
      <w:r>
        <w:rPr>
          <w:sz w:val="24"/>
        </w:rPr>
        <w:t>(2020).</w:t>
      </w:r>
      <w:proofErr w:type="gramEnd"/>
      <w:r>
        <w:rPr>
          <w:spacing w:val="-2"/>
          <w:sz w:val="24"/>
        </w:rPr>
        <w:t xml:space="preserve"> </w:t>
      </w:r>
      <w:proofErr w:type="gramStart"/>
      <w:r>
        <w:rPr>
          <w:sz w:val="24"/>
        </w:rPr>
        <w:t>Impact</w:t>
      </w:r>
      <w:r>
        <w:rPr>
          <w:spacing w:val="-3"/>
          <w:sz w:val="24"/>
        </w:rPr>
        <w:t xml:space="preserve"> </w:t>
      </w:r>
      <w:r>
        <w:rPr>
          <w:sz w:val="24"/>
        </w:rPr>
        <w:t>of</w:t>
      </w:r>
      <w:r>
        <w:rPr>
          <w:spacing w:val="-3"/>
          <w:sz w:val="24"/>
        </w:rPr>
        <w:t xml:space="preserve"> </w:t>
      </w:r>
      <w:r>
        <w:rPr>
          <w:sz w:val="24"/>
        </w:rPr>
        <w:t>donor</w:t>
      </w:r>
      <w:r>
        <w:rPr>
          <w:spacing w:val="-4"/>
          <w:sz w:val="24"/>
        </w:rPr>
        <w:t xml:space="preserve"> </w:t>
      </w:r>
      <w:r>
        <w:rPr>
          <w:sz w:val="24"/>
        </w:rPr>
        <w:t>financial</w:t>
      </w:r>
      <w:r>
        <w:rPr>
          <w:spacing w:val="-3"/>
          <w:sz w:val="24"/>
        </w:rPr>
        <w:t xml:space="preserve"> </w:t>
      </w:r>
      <w:r>
        <w:rPr>
          <w:sz w:val="24"/>
        </w:rPr>
        <w:t>accountability</w:t>
      </w:r>
      <w:r>
        <w:rPr>
          <w:spacing w:val="-8"/>
          <w:sz w:val="24"/>
        </w:rPr>
        <w:t xml:space="preserve"> </w:t>
      </w:r>
      <w:r>
        <w:rPr>
          <w:sz w:val="24"/>
        </w:rPr>
        <w:t>structures</w:t>
      </w:r>
      <w:r>
        <w:rPr>
          <w:spacing w:val="-3"/>
          <w:sz w:val="24"/>
        </w:rPr>
        <w:t xml:space="preserve"> </w:t>
      </w:r>
      <w:r>
        <w:rPr>
          <w:sz w:val="24"/>
        </w:rPr>
        <w:t>on</w:t>
      </w:r>
      <w:r>
        <w:rPr>
          <w:spacing w:val="-3"/>
          <w:sz w:val="24"/>
        </w:rPr>
        <w:t xml:space="preserve"> </w:t>
      </w:r>
      <w:r>
        <w:rPr>
          <w:sz w:val="24"/>
        </w:rPr>
        <w:t>project</w:t>
      </w:r>
      <w:r>
        <w:rPr>
          <w:spacing w:val="-3"/>
          <w:sz w:val="24"/>
        </w:rPr>
        <w:t xml:space="preserve"> </w:t>
      </w:r>
      <w:r>
        <w:rPr>
          <w:sz w:val="24"/>
        </w:rPr>
        <w:t>planning</w:t>
      </w:r>
      <w:r>
        <w:rPr>
          <w:spacing w:val="-6"/>
          <w:sz w:val="24"/>
        </w:rPr>
        <w:t xml:space="preserve"> </w:t>
      </w:r>
      <w:r>
        <w:rPr>
          <w:sz w:val="24"/>
        </w:rPr>
        <w:t>in post-conflict Burundi.</w:t>
      </w:r>
      <w:proofErr w:type="gramEnd"/>
      <w:r>
        <w:rPr>
          <w:sz w:val="24"/>
        </w:rPr>
        <w:t xml:space="preserve"> </w:t>
      </w:r>
      <w:r>
        <w:rPr>
          <w:i/>
          <w:sz w:val="24"/>
        </w:rPr>
        <w:t>African Journal of Development Studies</w:t>
      </w:r>
      <w:r>
        <w:rPr>
          <w:sz w:val="24"/>
        </w:rPr>
        <w:t>, 14(1), 79-92.</w:t>
      </w:r>
    </w:p>
    <w:p w:rsidR="001708C2" w:rsidRDefault="00216F05">
      <w:pPr>
        <w:pStyle w:val="BodyText"/>
        <w:spacing w:line="360" w:lineRule="auto"/>
        <w:ind w:left="1728" w:right="387" w:hanging="720"/>
      </w:pPr>
      <w:proofErr w:type="gramStart"/>
      <w:r>
        <w:t>Tanaka, Y., Nakamura, T., &amp; Suzuki, H. (2023).</w:t>
      </w:r>
      <w:proofErr w:type="gramEnd"/>
      <w:r>
        <w:t xml:space="preserve"> Organizational capacity in the management of donor-funded</w:t>
      </w:r>
      <w:r>
        <w:rPr>
          <w:spacing w:val="30"/>
        </w:rPr>
        <w:t xml:space="preserve"> </w:t>
      </w:r>
      <w:r>
        <w:t>infrastructure projects:</w:t>
      </w:r>
      <w:r>
        <w:rPr>
          <w:spacing w:val="30"/>
        </w:rPr>
        <w:t xml:space="preserve"> </w:t>
      </w:r>
      <w:r>
        <w:t>The case of Japan.</w:t>
      </w:r>
      <w:r>
        <w:rPr>
          <w:spacing w:val="30"/>
        </w:rPr>
        <w:t xml:space="preserve"> </w:t>
      </w:r>
      <w:r>
        <w:rPr>
          <w:i/>
        </w:rPr>
        <w:t>Journal</w:t>
      </w:r>
      <w:r>
        <w:rPr>
          <w:i/>
          <w:spacing w:val="30"/>
        </w:rPr>
        <w:t xml:space="preserve"> </w:t>
      </w:r>
      <w:r>
        <w:rPr>
          <w:i/>
        </w:rPr>
        <w:t>of</w:t>
      </w:r>
      <w:r>
        <w:rPr>
          <w:i/>
          <w:spacing w:val="30"/>
        </w:rPr>
        <w:t xml:space="preserve"> </w:t>
      </w:r>
      <w:r>
        <w:rPr>
          <w:i/>
        </w:rPr>
        <w:t>International Development</w:t>
      </w:r>
      <w:r>
        <w:t>, 41(1), 111-123.</w:t>
      </w:r>
    </w:p>
    <w:p w:rsidR="001708C2" w:rsidRDefault="00216F05">
      <w:pPr>
        <w:spacing w:line="360" w:lineRule="auto"/>
        <w:ind w:left="1728" w:right="387" w:hanging="720"/>
        <w:rPr>
          <w:sz w:val="24"/>
        </w:rPr>
      </w:pPr>
      <w:r>
        <w:rPr>
          <w:sz w:val="24"/>
        </w:rPr>
        <w:t xml:space="preserve">Temba, F. I. (2015). </w:t>
      </w:r>
      <w:r>
        <w:rPr>
          <w:i/>
          <w:sz w:val="24"/>
        </w:rPr>
        <w:t>Assessing the role of stakeholder’s participation on sustainability of donor</w:t>
      </w:r>
      <w:r>
        <w:rPr>
          <w:i/>
          <w:spacing w:val="-3"/>
          <w:sz w:val="24"/>
        </w:rPr>
        <w:t xml:space="preserve"> </w:t>
      </w:r>
      <w:r>
        <w:rPr>
          <w:i/>
          <w:sz w:val="24"/>
        </w:rPr>
        <w:t>funded</w:t>
      </w:r>
      <w:r>
        <w:rPr>
          <w:i/>
          <w:spacing w:val="-3"/>
          <w:sz w:val="24"/>
        </w:rPr>
        <w:t xml:space="preserve"> </w:t>
      </w:r>
      <w:r>
        <w:rPr>
          <w:i/>
          <w:sz w:val="24"/>
        </w:rPr>
        <w:t>project:</w:t>
      </w:r>
      <w:r>
        <w:rPr>
          <w:i/>
          <w:spacing w:val="-3"/>
          <w:sz w:val="24"/>
        </w:rPr>
        <w:t xml:space="preserve"> </w:t>
      </w:r>
      <w:r>
        <w:rPr>
          <w:i/>
          <w:sz w:val="24"/>
        </w:rPr>
        <w:t>A</w:t>
      </w:r>
      <w:r>
        <w:rPr>
          <w:i/>
          <w:spacing w:val="-2"/>
          <w:sz w:val="24"/>
        </w:rPr>
        <w:t xml:space="preserve"> </w:t>
      </w:r>
      <w:r>
        <w:rPr>
          <w:i/>
          <w:sz w:val="24"/>
        </w:rPr>
        <w:t>case</w:t>
      </w:r>
      <w:r>
        <w:rPr>
          <w:i/>
          <w:spacing w:val="-3"/>
          <w:sz w:val="24"/>
        </w:rPr>
        <w:t xml:space="preserve"> </w:t>
      </w:r>
      <w:r>
        <w:rPr>
          <w:i/>
          <w:sz w:val="24"/>
        </w:rPr>
        <w:t>study</w:t>
      </w:r>
      <w:r>
        <w:rPr>
          <w:i/>
          <w:spacing w:val="-4"/>
          <w:sz w:val="24"/>
        </w:rPr>
        <w:t xml:space="preserve"> </w:t>
      </w:r>
      <w:r>
        <w:rPr>
          <w:i/>
          <w:sz w:val="24"/>
        </w:rPr>
        <w:t>of</w:t>
      </w:r>
      <w:r>
        <w:rPr>
          <w:i/>
          <w:spacing w:val="-3"/>
          <w:sz w:val="24"/>
        </w:rPr>
        <w:t xml:space="preserve"> </w:t>
      </w:r>
      <w:r>
        <w:rPr>
          <w:i/>
          <w:sz w:val="24"/>
        </w:rPr>
        <w:t>Youth</w:t>
      </w:r>
      <w:r>
        <w:rPr>
          <w:i/>
          <w:spacing w:val="-3"/>
          <w:sz w:val="24"/>
        </w:rPr>
        <w:t xml:space="preserve"> </w:t>
      </w:r>
      <w:r>
        <w:rPr>
          <w:i/>
          <w:sz w:val="24"/>
        </w:rPr>
        <w:t>with</w:t>
      </w:r>
      <w:r>
        <w:rPr>
          <w:i/>
          <w:spacing w:val="-5"/>
          <w:sz w:val="24"/>
        </w:rPr>
        <w:t xml:space="preserve"> </w:t>
      </w:r>
      <w:r>
        <w:rPr>
          <w:i/>
          <w:sz w:val="24"/>
        </w:rPr>
        <w:t>Disabilities</w:t>
      </w:r>
      <w:r>
        <w:rPr>
          <w:i/>
          <w:spacing w:val="-3"/>
          <w:sz w:val="24"/>
        </w:rPr>
        <w:t xml:space="preserve"> </w:t>
      </w:r>
      <w:r>
        <w:rPr>
          <w:i/>
          <w:sz w:val="24"/>
        </w:rPr>
        <w:t>Community</w:t>
      </w:r>
      <w:r>
        <w:rPr>
          <w:i/>
          <w:spacing w:val="-7"/>
          <w:sz w:val="24"/>
        </w:rPr>
        <w:t xml:space="preserve"> </w:t>
      </w:r>
      <w:r>
        <w:rPr>
          <w:i/>
          <w:sz w:val="24"/>
        </w:rPr>
        <w:t>Program</w:t>
      </w:r>
      <w:r>
        <w:rPr>
          <w:i/>
          <w:spacing w:val="-3"/>
          <w:sz w:val="24"/>
        </w:rPr>
        <w:t xml:space="preserve"> </w:t>
      </w:r>
      <w:r>
        <w:rPr>
          <w:i/>
          <w:sz w:val="24"/>
        </w:rPr>
        <w:t xml:space="preserve">in </w:t>
      </w:r>
      <w:proofErr w:type="spellStart"/>
      <w:r>
        <w:rPr>
          <w:i/>
          <w:sz w:val="24"/>
        </w:rPr>
        <w:t>Tanga</w:t>
      </w:r>
      <w:proofErr w:type="spellEnd"/>
      <w:r>
        <w:rPr>
          <w:i/>
          <w:sz w:val="24"/>
        </w:rPr>
        <w:t xml:space="preserve"> </w:t>
      </w:r>
      <w:r>
        <w:rPr>
          <w:sz w:val="24"/>
        </w:rPr>
        <w:t>[Master’s thesis, The Open University of Tanzania].</w:t>
      </w:r>
    </w:p>
    <w:p w:rsidR="001708C2" w:rsidRDefault="001708C2">
      <w:pPr>
        <w:spacing w:line="360" w:lineRule="auto"/>
        <w:rPr>
          <w:sz w:val="24"/>
        </w:rPr>
        <w:sectPr w:rsidR="001708C2">
          <w:pgSz w:w="12240" w:h="15840"/>
          <w:pgMar w:top="1360" w:right="1080" w:bottom="1200" w:left="720" w:header="0" w:footer="1015" w:gutter="0"/>
          <w:cols w:space="720"/>
        </w:sectPr>
      </w:pPr>
    </w:p>
    <w:p w:rsidR="001708C2" w:rsidRDefault="00216F05">
      <w:pPr>
        <w:pStyle w:val="Heading1"/>
        <w:ind w:left="3301" w:right="0"/>
        <w:jc w:val="left"/>
      </w:pPr>
      <w:bookmarkStart w:id="49" w:name="_bookmark48"/>
      <w:bookmarkEnd w:id="49"/>
      <w:r>
        <w:lastRenderedPageBreak/>
        <w:t>APPENDIX</w:t>
      </w:r>
      <w:r>
        <w:rPr>
          <w:spacing w:val="-4"/>
        </w:rPr>
        <w:t xml:space="preserve"> </w:t>
      </w:r>
      <w:r>
        <w:t>I:</w:t>
      </w:r>
      <w:r>
        <w:rPr>
          <w:spacing w:val="-1"/>
        </w:rPr>
        <w:t xml:space="preserve"> </w:t>
      </w:r>
      <w:r>
        <w:t>INTRODUCTION</w:t>
      </w:r>
      <w:r>
        <w:rPr>
          <w:spacing w:val="-1"/>
        </w:rPr>
        <w:t xml:space="preserve"> </w:t>
      </w:r>
      <w:r>
        <w:rPr>
          <w:spacing w:val="-2"/>
        </w:rPr>
        <w:t>LETTE</w:t>
      </w:r>
      <w:r>
        <w:rPr>
          <w:spacing w:val="-2"/>
        </w:rPr>
        <w:t>R</w:t>
      </w:r>
    </w:p>
    <w:p w:rsidR="001708C2" w:rsidRDefault="001708C2">
      <w:pPr>
        <w:pStyle w:val="BodyText"/>
        <w:spacing w:before="96"/>
        <w:rPr>
          <w:b/>
        </w:rPr>
      </w:pPr>
    </w:p>
    <w:p w:rsidR="001708C2" w:rsidRDefault="00216F05">
      <w:pPr>
        <w:pStyle w:val="BodyText"/>
        <w:ind w:left="1008"/>
      </w:pPr>
      <w:proofErr w:type="spellStart"/>
      <w:r>
        <w:t>Amref</w:t>
      </w:r>
      <w:proofErr w:type="spellEnd"/>
      <w:r>
        <w:rPr>
          <w:spacing w:val="-2"/>
        </w:rPr>
        <w:t xml:space="preserve"> </w:t>
      </w:r>
      <w:r>
        <w:t>Health</w:t>
      </w:r>
      <w:r>
        <w:rPr>
          <w:spacing w:val="-1"/>
        </w:rPr>
        <w:t xml:space="preserve"> </w:t>
      </w:r>
      <w:r>
        <w:t>Africa</w:t>
      </w:r>
      <w:r>
        <w:rPr>
          <w:spacing w:val="-3"/>
        </w:rPr>
        <w:t xml:space="preserve"> </w:t>
      </w:r>
      <w:r>
        <w:t>in</w:t>
      </w:r>
      <w:r>
        <w:rPr>
          <w:spacing w:val="1"/>
        </w:rPr>
        <w:t xml:space="preserve"> </w:t>
      </w:r>
      <w:r>
        <w:rPr>
          <w:spacing w:val="-4"/>
        </w:rPr>
        <w:t>Kenya</w:t>
      </w:r>
    </w:p>
    <w:p w:rsidR="001708C2" w:rsidRDefault="00216F05">
      <w:pPr>
        <w:pStyle w:val="BodyText"/>
        <w:spacing w:before="140"/>
        <w:ind w:left="1008"/>
      </w:pPr>
      <w:r>
        <w:t>P.O.</w:t>
      </w:r>
      <w:r>
        <w:rPr>
          <w:spacing w:val="-1"/>
        </w:rPr>
        <w:t xml:space="preserve"> </w:t>
      </w:r>
      <w:r>
        <w:t>Box</w:t>
      </w:r>
      <w:r>
        <w:rPr>
          <w:spacing w:val="1"/>
        </w:rPr>
        <w:t xml:space="preserve"> </w:t>
      </w:r>
      <w:r>
        <w:t>30125</w:t>
      </w:r>
      <w:r>
        <w:rPr>
          <w:spacing w:val="-1"/>
        </w:rPr>
        <w:t xml:space="preserve"> </w:t>
      </w:r>
      <w:r>
        <w:t>-</w:t>
      </w:r>
      <w:r>
        <w:rPr>
          <w:spacing w:val="-1"/>
        </w:rPr>
        <w:t xml:space="preserve"> </w:t>
      </w:r>
      <w:r>
        <w:rPr>
          <w:spacing w:val="-2"/>
        </w:rPr>
        <w:t>00100,</w:t>
      </w:r>
    </w:p>
    <w:p w:rsidR="001708C2" w:rsidRDefault="00216F05">
      <w:pPr>
        <w:pStyle w:val="BodyText"/>
        <w:spacing w:before="136"/>
        <w:ind w:left="1008"/>
      </w:pPr>
      <w:r>
        <w:t>Nairobi,</w:t>
      </w:r>
      <w:r>
        <w:rPr>
          <w:spacing w:val="-2"/>
        </w:rPr>
        <w:t xml:space="preserve"> Kenya</w:t>
      </w:r>
    </w:p>
    <w:p w:rsidR="001708C2" w:rsidRDefault="00216F05">
      <w:pPr>
        <w:pStyle w:val="BodyText"/>
        <w:spacing w:before="137"/>
        <w:ind w:left="1008"/>
      </w:pPr>
      <w:r>
        <w:t>Tel:</w:t>
      </w:r>
      <w:r>
        <w:rPr>
          <w:spacing w:val="-1"/>
        </w:rPr>
        <w:t xml:space="preserve"> </w:t>
      </w:r>
      <w:r>
        <w:t>+</w:t>
      </w:r>
      <w:r>
        <w:rPr>
          <w:spacing w:val="-2"/>
        </w:rPr>
        <w:t xml:space="preserve"> </w:t>
      </w:r>
      <w:r>
        <w:t xml:space="preserve">254 </w:t>
      </w:r>
      <w:r>
        <w:rPr>
          <w:spacing w:val="-2"/>
        </w:rPr>
        <w:t>206994000</w:t>
      </w:r>
    </w:p>
    <w:p w:rsidR="001708C2" w:rsidRDefault="001708C2">
      <w:pPr>
        <w:pStyle w:val="BodyText"/>
      </w:pPr>
    </w:p>
    <w:p w:rsidR="001708C2" w:rsidRDefault="00216F05">
      <w:pPr>
        <w:pStyle w:val="BodyText"/>
        <w:spacing w:line="480" w:lineRule="auto"/>
        <w:ind w:left="1008" w:right="6547"/>
      </w:pPr>
      <w:r>
        <w:t>Email:</w:t>
      </w:r>
      <w:r>
        <w:rPr>
          <w:spacing w:val="-15"/>
        </w:rPr>
        <w:t xml:space="preserve"> </w:t>
      </w:r>
      <w:hyperlink r:id="rId10">
        <w:r>
          <w:t>info.kenya@amref.org</w:t>
        </w:r>
      </w:hyperlink>
      <w:r>
        <w:t xml:space="preserve"> Dear Sir/ Madam,</w:t>
      </w:r>
    </w:p>
    <w:p w:rsidR="001708C2" w:rsidRDefault="001708C2">
      <w:pPr>
        <w:pStyle w:val="BodyText"/>
        <w:spacing w:before="6"/>
      </w:pPr>
    </w:p>
    <w:p w:rsidR="001708C2" w:rsidRDefault="00216F05">
      <w:pPr>
        <w:pStyle w:val="BodyText"/>
        <w:ind w:left="1008"/>
      </w:pPr>
      <w:r>
        <w:t>RE:</w:t>
      </w:r>
      <w:r>
        <w:rPr>
          <w:spacing w:val="-2"/>
        </w:rPr>
        <w:t xml:space="preserve"> </w:t>
      </w:r>
      <w:r>
        <w:t>REQUEST</w:t>
      </w:r>
      <w:r>
        <w:rPr>
          <w:spacing w:val="-1"/>
        </w:rPr>
        <w:t xml:space="preserve"> </w:t>
      </w:r>
      <w:r>
        <w:t>TO</w:t>
      </w:r>
      <w:r>
        <w:rPr>
          <w:spacing w:val="-1"/>
        </w:rPr>
        <w:t xml:space="preserve"> </w:t>
      </w:r>
      <w:r>
        <w:t>CONDUCT</w:t>
      </w:r>
      <w:r>
        <w:rPr>
          <w:spacing w:val="-1"/>
        </w:rPr>
        <w:t xml:space="preserve"> </w:t>
      </w:r>
      <w:r>
        <w:t>ACADEMIC</w:t>
      </w:r>
      <w:r>
        <w:rPr>
          <w:spacing w:val="-1"/>
        </w:rPr>
        <w:t xml:space="preserve"> </w:t>
      </w:r>
      <w:r>
        <w:t>RESEARCH</w:t>
      </w:r>
      <w:r>
        <w:rPr>
          <w:spacing w:val="-1"/>
        </w:rPr>
        <w:t xml:space="preserve"> </w:t>
      </w:r>
      <w:r>
        <w:t>PROJECT</w:t>
      </w:r>
      <w:r>
        <w:rPr>
          <w:spacing w:val="-1"/>
        </w:rPr>
        <w:t xml:space="preserve"> </w:t>
      </w:r>
      <w:r>
        <w:t>IN</w:t>
      </w:r>
      <w:r>
        <w:rPr>
          <w:spacing w:val="-1"/>
        </w:rPr>
        <w:t xml:space="preserve"> </w:t>
      </w:r>
      <w:r>
        <w:t>YOUR</w:t>
      </w:r>
      <w:r>
        <w:rPr>
          <w:spacing w:val="-1"/>
        </w:rPr>
        <w:t xml:space="preserve"> </w:t>
      </w:r>
      <w:r>
        <w:rPr>
          <w:spacing w:val="-4"/>
        </w:rPr>
        <w:t>FIRM</w:t>
      </w:r>
    </w:p>
    <w:p w:rsidR="001708C2" w:rsidRDefault="00216F05">
      <w:pPr>
        <w:pStyle w:val="BodyText"/>
        <w:spacing w:before="11"/>
        <w:rPr>
          <w:sz w:val="11"/>
        </w:rPr>
      </w:pPr>
      <w:r>
        <w:rPr>
          <w:noProof/>
          <w:sz w:val="11"/>
        </w:rPr>
        <mc:AlternateContent>
          <mc:Choice Requires="wps">
            <w:drawing>
              <wp:anchor distT="0" distB="0" distL="0" distR="0" simplePos="0" relativeHeight="487604736" behindDoc="1" locked="0" layoutInCell="1" allowOverlap="1">
                <wp:simplePos x="0" y="0"/>
                <wp:positionH relativeFrom="page">
                  <wp:posOffset>1079296</wp:posOffset>
                </wp:positionH>
                <wp:positionV relativeFrom="paragraph">
                  <wp:posOffset>102682</wp:posOffset>
                </wp:positionV>
                <wp:extent cx="5798185" cy="6350"/>
                <wp:effectExtent l="0" t="0" r="0" b="0"/>
                <wp:wrapTopAndBottom/>
                <wp:docPr id="45" name="Graphic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5" cy="6350"/>
                        </a:xfrm>
                        <a:custGeom>
                          <a:avLst/>
                          <a:gdLst/>
                          <a:ahLst/>
                          <a:cxnLst/>
                          <a:rect l="l" t="t" r="r" b="b"/>
                          <a:pathLst>
                            <a:path w="5798185" h="6350">
                              <a:moveTo>
                                <a:pt x="5798185" y="0"/>
                              </a:moveTo>
                              <a:lnTo>
                                <a:pt x="0" y="0"/>
                              </a:lnTo>
                              <a:lnTo>
                                <a:pt x="0" y="6096"/>
                              </a:lnTo>
                              <a:lnTo>
                                <a:pt x="5798185" y="6096"/>
                              </a:lnTo>
                              <a:lnTo>
                                <a:pt x="579818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rect style="position:absolute;margin-left:84.984001pt;margin-top:8.085224pt;width:456.55pt;height:.48001pt;mso-position-horizontal-relative:page;mso-position-vertical-relative:paragraph;z-index:-15711744;mso-wrap-distance-left:0;mso-wrap-distance-right:0" id="docshape45" filled="true" fillcolor="#000000" stroked="false">
                <v:fill type="solid"/>
                <w10:wrap type="topAndBottom"/>
              </v:rect>
            </w:pict>
          </mc:Fallback>
        </mc:AlternateContent>
      </w:r>
    </w:p>
    <w:p w:rsidR="001708C2" w:rsidRDefault="00216F05">
      <w:pPr>
        <w:pStyle w:val="BodyText"/>
        <w:spacing w:before="193" w:line="360" w:lineRule="auto"/>
        <w:ind w:left="1008" w:right="362"/>
        <w:jc w:val="both"/>
      </w:pPr>
      <w:r>
        <w:t>I am an undergraduate student at the Management University of Africa and this is a request letter through your leadership to allow your staff to help me to conduct a research project on FACTORS AFFECTING PLANNING OF DONOR FUNDED PROJECTS IN KENYA: A CASE S</w:t>
      </w:r>
      <w:r>
        <w:t>TUDY OF THE KIBERA COMMUNITY HEALTH CENTRE (AMREF).</w:t>
      </w:r>
    </w:p>
    <w:p w:rsidR="001708C2" w:rsidRDefault="00216F05">
      <w:pPr>
        <w:pStyle w:val="BodyText"/>
        <w:spacing w:before="200" w:line="535" w:lineRule="auto"/>
        <w:ind w:left="1008" w:right="4914"/>
        <w:jc w:val="both"/>
      </w:pPr>
      <w:r>
        <w:t>I</w:t>
      </w:r>
      <w:r>
        <w:rPr>
          <w:spacing w:val="-6"/>
        </w:rPr>
        <w:t xml:space="preserve"> </w:t>
      </w:r>
      <w:r>
        <w:t>will</w:t>
      </w:r>
      <w:r>
        <w:rPr>
          <w:spacing w:val="-5"/>
        </w:rPr>
        <w:t xml:space="preserve"> </w:t>
      </w:r>
      <w:r>
        <w:t>be</w:t>
      </w:r>
      <w:r>
        <w:rPr>
          <w:spacing w:val="-6"/>
        </w:rPr>
        <w:t xml:space="preserve"> </w:t>
      </w:r>
      <w:r>
        <w:t>glad</w:t>
      </w:r>
      <w:r>
        <w:rPr>
          <w:spacing w:val="-5"/>
        </w:rPr>
        <w:t xml:space="preserve"> </w:t>
      </w:r>
      <w:r>
        <w:t>if</w:t>
      </w:r>
      <w:r>
        <w:rPr>
          <w:spacing w:val="-5"/>
        </w:rPr>
        <w:t xml:space="preserve"> </w:t>
      </w:r>
      <w:r>
        <w:t>this</w:t>
      </w:r>
      <w:r>
        <w:rPr>
          <w:spacing w:val="-5"/>
        </w:rPr>
        <w:t xml:space="preserve"> </w:t>
      </w:r>
      <w:r>
        <w:t>request</w:t>
      </w:r>
      <w:r>
        <w:rPr>
          <w:spacing w:val="-5"/>
        </w:rPr>
        <w:t xml:space="preserve"> </w:t>
      </w:r>
      <w:r>
        <w:t>will</w:t>
      </w:r>
      <w:r>
        <w:rPr>
          <w:spacing w:val="-5"/>
        </w:rPr>
        <w:t xml:space="preserve"> </w:t>
      </w:r>
      <w:r>
        <w:t>be</w:t>
      </w:r>
      <w:r>
        <w:rPr>
          <w:spacing w:val="-6"/>
        </w:rPr>
        <w:t xml:space="preserve"> </w:t>
      </w:r>
      <w:r>
        <w:t xml:space="preserve">considered. </w:t>
      </w:r>
      <w:proofErr w:type="gramStart"/>
      <w:r>
        <w:t>Your</w:t>
      </w:r>
      <w:proofErr w:type="gramEnd"/>
      <w:r>
        <w:t xml:space="preserve"> Sincerely,</w:t>
      </w:r>
    </w:p>
    <w:p w:rsidR="001708C2" w:rsidRDefault="00216F05">
      <w:pPr>
        <w:pStyle w:val="BodyText"/>
        <w:spacing w:before="17"/>
        <w:ind w:left="1008"/>
        <w:jc w:val="both"/>
      </w:pPr>
      <w:r>
        <w:t>JOEL</w:t>
      </w:r>
      <w:r>
        <w:rPr>
          <w:spacing w:val="-6"/>
        </w:rPr>
        <w:t xml:space="preserve"> </w:t>
      </w:r>
      <w:r>
        <w:t xml:space="preserve">MUNYALO </w:t>
      </w:r>
      <w:r>
        <w:rPr>
          <w:spacing w:val="-4"/>
        </w:rPr>
        <w:t>WILLY</w:t>
      </w:r>
    </w:p>
    <w:p w:rsidR="001708C2" w:rsidRDefault="00216F05">
      <w:pPr>
        <w:pStyle w:val="BodyText"/>
        <w:spacing w:before="274"/>
        <w:ind w:left="1008"/>
        <w:jc w:val="both"/>
      </w:pPr>
      <w:r>
        <w:t xml:space="preserve">Adm. No </w:t>
      </w:r>
      <w:r>
        <w:rPr>
          <w:spacing w:val="-2"/>
        </w:rPr>
        <w:t>ODLBML/32/01871/1/24</w:t>
      </w:r>
    </w:p>
    <w:p w:rsidR="001708C2" w:rsidRDefault="001708C2">
      <w:pPr>
        <w:pStyle w:val="BodyText"/>
        <w:jc w:val="both"/>
        <w:sectPr w:rsidR="001708C2">
          <w:pgSz w:w="12240" w:h="15840"/>
          <w:pgMar w:top="1360" w:right="1080" w:bottom="1200" w:left="720" w:header="0" w:footer="1015" w:gutter="0"/>
          <w:cols w:space="720"/>
        </w:sectPr>
      </w:pPr>
    </w:p>
    <w:p w:rsidR="001708C2" w:rsidRDefault="00216F05">
      <w:pPr>
        <w:pStyle w:val="Heading1"/>
        <w:ind w:left="3711" w:right="0"/>
        <w:jc w:val="left"/>
      </w:pPr>
      <w:bookmarkStart w:id="50" w:name="_bookmark49"/>
      <w:bookmarkEnd w:id="50"/>
      <w:r>
        <w:lastRenderedPageBreak/>
        <w:t>APPENDIX</w:t>
      </w:r>
      <w:r>
        <w:rPr>
          <w:spacing w:val="-3"/>
        </w:rPr>
        <w:t xml:space="preserve"> </w:t>
      </w:r>
      <w:r>
        <w:t>II:</w:t>
      </w:r>
      <w:r>
        <w:rPr>
          <w:spacing w:val="-1"/>
        </w:rPr>
        <w:t xml:space="preserve"> </w:t>
      </w:r>
      <w:r>
        <w:rPr>
          <w:spacing w:val="-2"/>
        </w:rPr>
        <w:t>QUESTIONNAIRE</w:t>
      </w:r>
    </w:p>
    <w:p w:rsidR="001708C2" w:rsidRDefault="00216F05">
      <w:pPr>
        <w:spacing w:before="132" w:line="360" w:lineRule="auto"/>
        <w:ind w:left="1008" w:right="356"/>
        <w:jc w:val="both"/>
        <w:rPr>
          <w:sz w:val="24"/>
        </w:rPr>
      </w:pPr>
      <w:r>
        <w:rPr>
          <w:sz w:val="24"/>
        </w:rPr>
        <w:t xml:space="preserve">This questionnaire will collect in relation to </w:t>
      </w:r>
      <w:r>
        <w:rPr>
          <w:b/>
          <w:sz w:val="24"/>
        </w:rPr>
        <w:t xml:space="preserve">Factors affecting planning of donor funded projects in Kenya: a case study of </w:t>
      </w:r>
      <w:proofErr w:type="spellStart"/>
      <w:r>
        <w:rPr>
          <w:b/>
          <w:sz w:val="24"/>
        </w:rPr>
        <w:t>Kibera</w:t>
      </w:r>
      <w:proofErr w:type="spellEnd"/>
      <w:r>
        <w:rPr>
          <w:b/>
          <w:sz w:val="24"/>
        </w:rPr>
        <w:t xml:space="preserve"> Community Health Centre (</w:t>
      </w:r>
      <w:proofErr w:type="spellStart"/>
      <w:r>
        <w:rPr>
          <w:b/>
          <w:sz w:val="24"/>
        </w:rPr>
        <w:t>Amref</w:t>
      </w:r>
      <w:proofErr w:type="spellEnd"/>
      <w:r>
        <w:rPr>
          <w:b/>
          <w:sz w:val="24"/>
        </w:rPr>
        <w:t xml:space="preserve">). </w:t>
      </w:r>
      <w:r>
        <w:rPr>
          <w:sz w:val="24"/>
        </w:rPr>
        <w:t>Kindly, answer it correctly</w:t>
      </w:r>
    </w:p>
    <w:p w:rsidR="001708C2" w:rsidRDefault="001708C2">
      <w:pPr>
        <w:pStyle w:val="BodyText"/>
      </w:pPr>
    </w:p>
    <w:p w:rsidR="001708C2" w:rsidRDefault="001708C2">
      <w:pPr>
        <w:pStyle w:val="BodyText"/>
        <w:spacing w:before="6"/>
      </w:pPr>
    </w:p>
    <w:p w:rsidR="001708C2" w:rsidRDefault="00216F05">
      <w:pPr>
        <w:pStyle w:val="Heading1"/>
        <w:spacing w:before="0"/>
        <w:ind w:left="3608" w:right="0"/>
        <w:jc w:val="left"/>
      </w:pPr>
      <w:r>
        <w:t>SECTION</w:t>
      </w:r>
      <w:r>
        <w:rPr>
          <w:spacing w:val="-2"/>
        </w:rPr>
        <w:t xml:space="preserve"> </w:t>
      </w:r>
      <w:r>
        <w:t>A:</w:t>
      </w:r>
      <w:r>
        <w:rPr>
          <w:spacing w:val="-2"/>
        </w:rPr>
        <w:t xml:space="preserve"> </w:t>
      </w:r>
      <w:r>
        <w:t>PERSONAL</w:t>
      </w:r>
      <w:r>
        <w:rPr>
          <w:spacing w:val="-2"/>
        </w:rPr>
        <w:t xml:space="preserve"> DETAILS</w:t>
      </w:r>
    </w:p>
    <w:p w:rsidR="001708C2" w:rsidRDefault="001708C2">
      <w:pPr>
        <w:pStyle w:val="BodyText"/>
        <w:spacing w:before="132"/>
        <w:rPr>
          <w:b/>
        </w:rPr>
      </w:pPr>
    </w:p>
    <w:p w:rsidR="001708C2" w:rsidRDefault="00216F05">
      <w:pPr>
        <w:pStyle w:val="ListParagraph"/>
        <w:numPr>
          <w:ilvl w:val="0"/>
          <w:numId w:val="1"/>
        </w:numPr>
        <w:tabs>
          <w:tab w:val="left" w:pos="1367"/>
        </w:tabs>
        <w:ind w:left="1367" w:hanging="359"/>
        <w:rPr>
          <w:sz w:val="24"/>
        </w:rPr>
      </w:pPr>
      <w:r>
        <w:rPr>
          <w:sz w:val="24"/>
        </w:rPr>
        <w:t>What</w:t>
      </w:r>
      <w:r>
        <w:rPr>
          <w:spacing w:val="-2"/>
          <w:sz w:val="24"/>
        </w:rPr>
        <w:t xml:space="preserve"> </w:t>
      </w:r>
      <w:r>
        <w:rPr>
          <w:sz w:val="24"/>
        </w:rPr>
        <w:t>is</w:t>
      </w:r>
      <w:r>
        <w:rPr>
          <w:spacing w:val="-1"/>
          <w:sz w:val="24"/>
        </w:rPr>
        <w:t xml:space="preserve"> </w:t>
      </w:r>
      <w:r>
        <w:rPr>
          <w:sz w:val="24"/>
        </w:rPr>
        <w:t>your</w:t>
      </w:r>
      <w:r>
        <w:rPr>
          <w:spacing w:val="-1"/>
          <w:sz w:val="24"/>
        </w:rPr>
        <w:t xml:space="preserve"> </w:t>
      </w:r>
      <w:r>
        <w:rPr>
          <w:spacing w:val="-2"/>
          <w:sz w:val="24"/>
        </w:rPr>
        <w:t>Gender</w:t>
      </w:r>
    </w:p>
    <w:p w:rsidR="001708C2" w:rsidRDefault="00216F05">
      <w:pPr>
        <w:pStyle w:val="BodyText"/>
        <w:tabs>
          <w:tab w:val="left" w:pos="4608"/>
        </w:tabs>
        <w:spacing w:before="140"/>
        <w:ind w:left="2448"/>
        <w:jc w:val="both"/>
      </w:pPr>
      <w:r>
        <w:rPr>
          <w:spacing w:val="-4"/>
        </w:rPr>
        <w:t>Male</w:t>
      </w:r>
      <w:r>
        <w:tab/>
        <w:t>(</w:t>
      </w:r>
      <w:r>
        <w:rPr>
          <w:spacing w:val="60"/>
          <w:w w:val="150"/>
        </w:rPr>
        <w:t xml:space="preserve">  </w:t>
      </w:r>
      <w:r>
        <w:rPr>
          <w:spacing w:val="-10"/>
        </w:rPr>
        <w:t>)</w:t>
      </w:r>
    </w:p>
    <w:p w:rsidR="001708C2" w:rsidRDefault="00216F05">
      <w:pPr>
        <w:pStyle w:val="BodyText"/>
        <w:tabs>
          <w:tab w:val="left" w:pos="4608"/>
        </w:tabs>
        <w:spacing w:before="137"/>
        <w:ind w:left="2448"/>
        <w:jc w:val="both"/>
      </w:pPr>
      <w:r>
        <w:rPr>
          <w:spacing w:val="-2"/>
        </w:rPr>
        <w:t>Female</w:t>
      </w:r>
      <w:r>
        <w:tab/>
        <w:t>(</w:t>
      </w:r>
      <w:r>
        <w:rPr>
          <w:spacing w:val="60"/>
          <w:w w:val="150"/>
        </w:rPr>
        <w:t xml:space="preserve">  </w:t>
      </w:r>
      <w:r>
        <w:rPr>
          <w:spacing w:val="-10"/>
        </w:rPr>
        <w:t>)</w:t>
      </w:r>
    </w:p>
    <w:p w:rsidR="001708C2" w:rsidRDefault="001708C2">
      <w:pPr>
        <w:pStyle w:val="BodyText"/>
        <w:spacing w:before="139"/>
      </w:pPr>
    </w:p>
    <w:p w:rsidR="001708C2" w:rsidRDefault="00216F05">
      <w:pPr>
        <w:pStyle w:val="ListParagraph"/>
        <w:numPr>
          <w:ilvl w:val="0"/>
          <w:numId w:val="1"/>
        </w:numPr>
        <w:tabs>
          <w:tab w:val="left" w:pos="1728"/>
        </w:tabs>
        <w:ind w:left="1728" w:hanging="720"/>
        <w:rPr>
          <w:sz w:val="24"/>
        </w:rPr>
      </w:pPr>
      <w:r>
        <w:rPr>
          <w:sz w:val="24"/>
        </w:rPr>
        <w:t>What</w:t>
      </w:r>
      <w:r>
        <w:rPr>
          <w:spacing w:val="-3"/>
          <w:sz w:val="24"/>
        </w:rPr>
        <w:t xml:space="preserve"> </w:t>
      </w:r>
      <w:r>
        <w:rPr>
          <w:sz w:val="24"/>
        </w:rPr>
        <w:t>is your</w:t>
      </w:r>
      <w:r>
        <w:rPr>
          <w:spacing w:val="-2"/>
          <w:sz w:val="24"/>
        </w:rPr>
        <w:t xml:space="preserve"> </w:t>
      </w:r>
      <w:r>
        <w:rPr>
          <w:sz w:val="24"/>
        </w:rPr>
        <w:t>Age</w:t>
      </w:r>
      <w:r>
        <w:rPr>
          <w:spacing w:val="-1"/>
          <w:sz w:val="24"/>
        </w:rPr>
        <w:t xml:space="preserve"> </w:t>
      </w:r>
      <w:r>
        <w:rPr>
          <w:spacing w:val="-2"/>
          <w:sz w:val="24"/>
        </w:rPr>
        <w:t>Bracket</w:t>
      </w:r>
    </w:p>
    <w:p w:rsidR="001708C2" w:rsidRDefault="00216F05">
      <w:pPr>
        <w:pStyle w:val="BodyText"/>
        <w:tabs>
          <w:tab w:val="left" w:pos="4608"/>
        </w:tabs>
        <w:spacing w:before="137"/>
        <w:ind w:left="2448"/>
        <w:jc w:val="both"/>
      </w:pPr>
      <w:r>
        <w:t>18-23</w:t>
      </w:r>
      <w:r>
        <w:rPr>
          <w:spacing w:val="-1"/>
        </w:rPr>
        <w:t xml:space="preserve"> </w:t>
      </w:r>
      <w:r>
        <w:rPr>
          <w:spacing w:val="-2"/>
        </w:rPr>
        <w:t>years</w:t>
      </w:r>
      <w:r>
        <w:tab/>
        <w:t>(</w:t>
      </w:r>
      <w:r>
        <w:rPr>
          <w:spacing w:val="60"/>
          <w:w w:val="150"/>
        </w:rPr>
        <w:t xml:space="preserve">  </w:t>
      </w:r>
      <w:r>
        <w:rPr>
          <w:spacing w:val="-10"/>
        </w:rPr>
        <w:t>)</w:t>
      </w:r>
    </w:p>
    <w:p w:rsidR="001708C2" w:rsidRDefault="00216F05">
      <w:pPr>
        <w:pStyle w:val="BodyText"/>
        <w:tabs>
          <w:tab w:val="left" w:pos="4608"/>
        </w:tabs>
        <w:spacing w:before="139"/>
        <w:ind w:left="2448"/>
        <w:jc w:val="both"/>
      </w:pPr>
      <w:r>
        <w:t>24-29</w:t>
      </w:r>
      <w:r>
        <w:rPr>
          <w:spacing w:val="68"/>
          <w:w w:val="150"/>
        </w:rPr>
        <w:t xml:space="preserve"> </w:t>
      </w:r>
      <w:r>
        <w:rPr>
          <w:spacing w:val="-4"/>
        </w:rPr>
        <w:t>years</w:t>
      </w:r>
      <w:r>
        <w:tab/>
        <w:t>(</w:t>
      </w:r>
      <w:r>
        <w:rPr>
          <w:spacing w:val="60"/>
          <w:w w:val="150"/>
        </w:rPr>
        <w:t xml:space="preserve">  </w:t>
      </w:r>
      <w:r>
        <w:rPr>
          <w:spacing w:val="-10"/>
        </w:rPr>
        <w:t>)</w:t>
      </w:r>
    </w:p>
    <w:p w:rsidR="001708C2" w:rsidRDefault="00216F05">
      <w:pPr>
        <w:pStyle w:val="BodyText"/>
        <w:tabs>
          <w:tab w:val="left" w:pos="4608"/>
        </w:tabs>
        <w:spacing w:before="137" w:line="360" w:lineRule="auto"/>
        <w:ind w:left="2448" w:right="5369"/>
        <w:jc w:val="both"/>
      </w:pPr>
      <w:r>
        <w:t>30-35</w:t>
      </w:r>
      <w:r>
        <w:rPr>
          <w:spacing w:val="80"/>
        </w:rPr>
        <w:t xml:space="preserve"> </w:t>
      </w:r>
      <w:r>
        <w:t>years</w:t>
      </w:r>
      <w:r>
        <w:tab/>
        <w:t>( ) 36</w:t>
      </w:r>
      <w:r>
        <w:rPr>
          <w:spacing w:val="1"/>
        </w:rPr>
        <w:t xml:space="preserve"> </w:t>
      </w:r>
      <w:r>
        <w:t>years</w:t>
      </w:r>
      <w:r>
        <w:rPr>
          <w:spacing w:val="-1"/>
        </w:rPr>
        <w:t xml:space="preserve"> </w:t>
      </w:r>
      <w:r>
        <w:t>and</w:t>
      </w:r>
      <w:r>
        <w:rPr>
          <w:spacing w:val="2"/>
        </w:rPr>
        <w:t xml:space="preserve"> </w:t>
      </w:r>
      <w:proofErr w:type="gramStart"/>
      <w:r>
        <w:t>above</w:t>
      </w:r>
      <w:r>
        <w:rPr>
          <w:spacing w:val="67"/>
          <w:w w:val="150"/>
        </w:rPr>
        <w:t xml:space="preserve">  </w:t>
      </w:r>
      <w:r>
        <w:t>(</w:t>
      </w:r>
      <w:proofErr w:type="gramEnd"/>
      <w:r>
        <w:rPr>
          <w:spacing w:val="58"/>
          <w:w w:val="150"/>
        </w:rPr>
        <w:t xml:space="preserve">  </w:t>
      </w:r>
      <w:r>
        <w:rPr>
          <w:spacing w:val="-10"/>
        </w:rPr>
        <w:t>)</w:t>
      </w:r>
    </w:p>
    <w:p w:rsidR="001708C2" w:rsidRDefault="00216F05">
      <w:pPr>
        <w:pStyle w:val="ListParagraph"/>
        <w:numPr>
          <w:ilvl w:val="0"/>
          <w:numId w:val="1"/>
        </w:numPr>
        <w:tabs>
          <w:tab w:val="left" w:pos="1367"/>
        </w:tabs>
        <w:spacing w:before="139"/>
        <w:ind w:left="1367" w:hanging="359"/>
        <w:jc w:val="both"/>
        <w:rPr>
          <w:sz w:val="24"/>
        </w:rPr>
      </w:pPr>
      <w:r>
        <w:rPr>
          <w:sz w:val="24"/>
        </w:rPr>
        <w:t>What</w:t>
      </w:r>
      <w:r>
        <w:rPr>
          <w:spacing w:val="-2"/>
          <w:sz w:val="24"/>
        </w:rPr>
        <w:t xml:space="preserve"> </w:t>
      </w:r>
      <w:r>
        <w:rPr>
          <w:sz w:val="24"/>
        </w:rPr>
        <w:t>is your</w:t>
      </w:r>
      <w:r>
        <w:rPr>
          <w:spacing w:val="-2"/>
          <w:sz w:val="24"/>
        </w:rPr>
        <w:t xml:space="preserve"> </w:t>
      </w:r>
      <w:proofErr w:type="gramStart"/>
      <w:r>
        <w:rPr>
          <w:sz w:val="24"/>
        </w:rPr>
        <w:t>Highest</w:t>
      </w:r>
      <w:proofErr w:type="gramEnd"/>
      <w:r>
        <w:rPr>
          <w:spacing w:val="-1"/>
          <w:sz w:val="24"/>
        </w:rPr>
        <w:t xml:space="preserve"> </w:t>
      </w:r>
      <w:r>
        <w:rPr>
          <w:sz w:val="24"/>
        </w:rPr>
        <w:t>level</w:t>
      </w:r>
      <w:r>
        <w:rPr>
          <w:spacing w:val="-2"/>
          <w:sz w:val="24"/>
        </w:rPr>
        <w:t xml:space="preserve"> </w:t>
      </w:r>
      <w:r>
        <w:rPr>
          <w:sz w:val="24"/>
        </w:rPr>
        <w:t>of</w:t>
      </w:r>
      <w:r>
        <w:rPr>
          <w:spacing w:val="-1"/>
          <w:sz w:val="24"/>
        </w:rPr>
        <w:t xml:space="preserve"> </w:t>
      </w:r>
      <w:r>
        <w:rPr>
          <w:spacing w:val="-2"/>
          <w:sz w:val="24"/>
        </w:rPr>
        <w:t>education?</w:t>
      </w:r>
    </w:p>
    <w:p w:rsidR="001708C2" w:rsidRDefault="00216F05">
      <w:pPr>
        <w:pStyle w:val="BodyText"/>
        <w:tabs>
          <w:tab w:val="left" w:pos="4608"/>
        </w:tabs>
        <w:spacing w:before="138" w:line="360" w:lineRule="auto"/>
        <w:ind w:left="2448" w:right="5369"/>
        <w:jc w:val="both"/>
      </w:pPr>
      <w:r>
        <w:t>Secondary</w:t>
      </w:r>
      <w:r>
        <w:rPr>
          <w:spacing w:val="-10"/>
        </w:rPr>
        <w:t xml:space="preserve"> </w:t>
      </w:r>
      <w:r>
        <w:t>Certificate (</w:t>
      </w:r>
      <w:r>
        <w:rPr>
          <w:spacing w:val="40"/>
        </w:rPr>
        <w:t xml:space="preserve"> </w:t>
      </w:r>
      <w:r>
        <w:t>) College</w:t>
      </w:r>
      <w:r>
        <w:rPr>
          <w:spacing w:val="-4"/>
        </w:rPr>
        <w:t xml:space="preserve"> </w:t>
      </w:r>
      <w:r>
        <w:t>Diploma</w:t>
      </w:r>
      <w:r>
        <w:rPr>
          <w:spacing w:val="40"/>
        </w:rPr>
        <w:t xml:space="preserve"> </w:t>
      </w:r>
      <w:r>
        <w:t>( ) University</w:t>
      </w:r>
      <w:r>
        <w:rPr>
          <w:spacing w:val="-8"/>
        </w:rPr>
        <w:t xml:space="preserve"> </w:t>
      </w:r>
      <w:r>
        <w:t>Degree</w:t>
      </w:r>
      <w:r>
        <w:rPr>
          <w:spacing w:val="40"/>
        </w:rPr>
        <w:t xml:space="preserve"> </w:t>
      </w:r>
      <w:r>
        <w:t xml:space="preserve">( ) Masters </w:t>
      </w:r>
      <w:r>
        <w:rPr>
          <w:spacing w:val="-2"/>
        </w:rPr>
        <w:t>Level</w:t>
      </w:r>
      <w:r>
        <w:tab/>
        <w:t>(</w:t>
      </w:r>
      <w:r>
        <w:rPr>
          <w:spacing w:val="59"/>
          <w:w w:val="150"/>
        </w:rPr>
        <w:t xml:space="preserve">  </w:t>
      </w:r>
      <w:r>
        <w:rPr>
          <w:spacing w:val="-10"/>
        </w:rPr>
        <w:t>)</w:t>
      </w:r>
    </w:p>
    <w:p w:rsidR="001708C2" w:rsidRDefault="00216F05">
      <w:pPr>
        <w:pStyle w:val="BodyText"/>
        <w:tabs>
          <w:tab w:val="left" w:pos="4608"/>
        </w:tabs>
        <w:ind w:left="2448"/>
        <w:jc w:val="both"/>
      </w:pPr>
      <w:r>
        <w:t>PhD</w:t>
      </w:r>
      <w:r>
        <w:rPr>
          <w:spacing w:val="1"/>
        </w:rPr>
        <w:t xml:space="preserve"> </w:t>
      </w:r>
      <w:r>
        <w:rPr>
          <w:spacing w:val="-2"/>
        </w:rPr>
        <w:t>Level</w:t>
      </w:r>
      <w:r>
        <w:tab/>
        <w:t>(</w:t>
      </w:r>
      <w:r>
        <w:rPr>
          <w:spacing w:val="60"/>
          <w:w w:val="150"/>
        </w:rPr>
        <w:t xml:space="preserve">  </w:t>
      </w:r>
      <w:r>
        <w:rPr>
          <w:spacing w:val="-10"/>
        </w:rPr>
        <w:t>)</w:t>
      </w:r>
    </w:p>
    <w:p w:rsidR="001708C2" w:rsidRDefault="001708C2">
      <w:pPr>
        <w:pStyle w:val="BodyText"/>
        <w:spacing w:before="139"/>
      </w:pPr>
    </w:p>
    <w:p w:rsidR="001708C2" w:rsidRDefault="00216F05">
      <w:pPr>
        <w:pStyle w:val="ListParagraph"/>
        <w:numPr>
          <w:ilvl w:val="0"/>
          <w:numId w:val="1"/>
        </w:numPr>
        <w:tabs>
          <w:tab w:val="left" w:pos="1367"/>
          <w:tab w:val="left" w:pos="2448"/>
          <w:tab w:val="left" w:pos="4608"/>
          <w:tab w:val="left" w:pos="4988"/>
        </w:tabs>
        <w:spacing w:line="360" w:lineRule="auto"/>
        <w:ind w:left="2448" w:right="4077" w:hanging="1440"/>
        <w:rPr>
          <w:sz w:val="24"/>
        </w:rPr>
      </w:pPr>
      <w:r>
        <w:rPr>
          <w:sz w:val="24"/>
        </w:rPr>
        <w:t>What</w:t>
      </w:r>
      <w:r>
        <w:rPr>
          <w:spacing w:val="-6"/>
          <w:sz w:val="24"/>
        </w:rPr>
        <w:t xml:space="preserve"> </w:t>
      </w:r>
      <w:r>
        <w:rPr>
          <w:sz w:val="24"/>
        </w:rPr>
        <w:t>is</w:t>
      </w:r>
      <w:r>
        <w:rPr>
          <w:spacing w:val="-4"/>
          <w:sz w:val="24"/>
        </w:rPr>
        <w:t xml:space="preserve"> </w:t>
      </w:r>
      <w:r>
        <w:rPr>
          <w:sz w:val="24"/>
        </w:rPr>
        <w:t>your</w:t>
      </w:r>
      <w:r>
        <w:rPr>
          <w:spacing w:val="-5"/>
          <w:sz w:val="24"/>
        </w:rPr>
        <w:t xml:space="preserve"> </w:t>
      </w:r>
      <w:r>
        <w:rPr>
          <w:sz w:val="24"/>
        </w:rPr>
        <w:t>Length</w:t>
      </w:r>
      <w:r>
        <w:rPr>
          <w:spacing w:val="-6"/>
          <w:sz w:val="24"/>
        </w:rPr>
        <w:t xml:space="preserve"> </w:t>
      </w:r>
      <w:r>
        <w:rPr>
          <w:sz w:val="24"/>
        </w:rPr>
        <w:t>of</w:t>
      </w:r>
      <w:r>
        <w:rPr>
          <w:spacing w:val="-6"/>
          <w:sz w:val="24"/>
        </w:rPr>
        <w:t xml:space="preserve"> </w:t>
      </w:r>
      <w:r>
        <w:rPr>
          <w:sz w:val="24"/>
        </w:rPr>
        <w:t>service</w:t>
      </w:r>
      <w:r>
        <w:rPr>
          <w:spacing w:val="-7"/>
          <w:sz w:val="24"/>
        </w:rPr>
        <w:t xml:space="preserve"> </w:t>
      </w:r>
      <w:r>
        <w:rPr>
          <w:sz w:val="24"/>
        </w:rPr>
        <w:t>in</w:t>
      </w:r>
      <w:r>
        <w:rPr>
          <w:spacing w:val="-6"/>
          <w:sz w:val="24"/>
        </w:rPr>
        <w:t xml:space="preserve"> </w:t>
      </w:r>
      <w:r>
        <w:rPr>
          <w:sz w:val="24"/>
        </w:rPr>
        <w:t>this</w:t>
      </w:r>
      <w:r>
        <w:rPr>
          <w:spacing w:val="-6"/>
          <w:sz w:val="24"/>
        </w:rPr>
        <w:t xml:space="preserve"> </w:t>
      </w:r>
      <w:r>
        <w:rPr>
          <w:sz w:val="24"/>
        </w:rPr>
        <w:t>organization? Below 1 year</w:t>
      </w:r>
      <w:r>
        <w:rPr>
          <w:sz w:val="24"/>
        </w:rPr>
        <w:tab/>
      </w:r>
      <w:r>
        <w:rPr>
          <w:spacing w:val="-10"/>
          <w:sz w:val="24"/>
        </w:rPr>
        <w:t>(</w:t>
      </w:r>
      <w:r>
        <w:rPr>
          <w:sz w:val="24"/>
        </w:rPr>
        <w:tab/>
      </w:r>
      <w:r>
        <w:rPr>
          <w:spacing w:val="-10"/>
          <w:sz w:val="24"/>
        </w:rPr>
        <w:t>)</w:t>
      </w:r>
    </w:p>
    <w:p w:rsidR="001708C2" w:rsidRDefault="00216F05">
      <w:pPr>
        <w:pStyle w:val="BodyText"/>
        <w:tabs>
          <w:tab w:val="left" w:pos="4608"/>
        </w:tabs>
        <w:spacing w:before="61"/>
        <w:ind w:left="2448"/>
        <w:jc w:val="both"/>
      </w:pPr>
      <w:r>
        <w:t>1-5</w:t>
      </w:r>
      <w:r>
        <w:rPr>
          <w:spacing w:val="-1"/>
        </w:rPr>
        <w:t xml:space="preserve"> </w:t>
      </w:r>
      <w:r>
        <w:rPr>
          <w:spacing w:val="-2"/>
        </w:rPr>
        <w:t>years</w:t>
      </w:r>
      <w:r>
        <w:tab/>
        <w:t>(</w:t>
      </w:r>
      <w:r>
        <w:rPr>
          <w:spacing w:val="60"/>
          <w:w w:val="150"/>
        </w:rPr>
        <w:t xml:space="preserve">  </w:t>
      </w:r>
      <w:r>
        <w:rPr>
          <w:spacing w:val="-10"/>
        </w:rPr>
        <w:t>)</w:t>
      </w:r>
    </w:p>
    <w:p w:rsidR="001708C2" w:rsidRDefault="00216F05">
      <w:pPr>
        <w:pStyle w:val="BodyText"/>
        <w:tabs>
          <w:tab w:val="left" w:pos="4608"/>
        </w:tabs>
        <w:spacing w:before="201"/>
        <w:ind w:left="2448"/>
        <w:jc w:val="both"/>
      </w:pPr>
      <w:r>
        <w:t>Above</w:t>
      </w:r>
      <w:r>
        <w:rPr>
          <w:spacing w:val="-4"/>
        </w:rPr>
        <w:t xml:space="preserve"> </w:t>
      </w:r>
      <w:r>
        <w:t>5</w:t>
      </w:r>
      <w:r>
        <w:rPr>
          <w:spacing w:val="4"/>
        </w:rPr>
        <w:t xml:space="preserve"> </w:t>
      </w:r>
      <w:r>
        <w:rPr>
          <w:spacing w:val="-2"/>
        </w:rPr>
        <w:t>years</w:t>
      </w:r>
      <w:r>
        <w:tab/>
        <w:t>(</w:t>
      </w:r>
      <w:r>
        <w:rPr>
          <w:spacing w:val="60"/>
          <w:w w:val="150"/>
        </w:rPr>
        <w:t xml:space="preserve">  </w:t>
      </w:r>
      <w:r>
        <w:rPr>
          <w:spacing w:val="-10"/>
        </w:rPr>
        <w:t>)</w:t>
      </w:r>
    </w:p>
    <w:p w:rsidR="001708C2" w:rsidRDefault="001708C2">
      <w:pPr>
        <w:pStyle w:val="BodyText"/>
        <w:jc w:val="both"/>
        <w:sectPr w:rsidR="001708C2">
          <w:pgSz w:w="12240" w:h="15840"/>
          <w:pgMar w:top="1360" w:right="1080" w:bottom="1200" w:left="720" w:header="0" w:footer="1015" w:gutter="0"/>
          <w:cols w:space="720"/>
        </w:sectPr>
      </w:pPr>
    </w:p>
    <w:p w:rsidR="001708C2" w:rsidRDefault="00216F05">
      <w:pPr>
        <w:pStyle w:val="Heading1"/>
        <w:ind w:right="371"/>
      </w:pPr>
      <w:r>
        <w:lastRenderedPageBreak/>
        <w:t>SECTION</w:t>
      </w:r>
      <w:r>
        <w:rPr>
          <w:spacing w:val="-2"/>
        </w:rPr>
        <w:t xml:space="preserve"> </w:t>
      </w:r>
      <w:r>
        <w:t>B:</w:t>
      </w:r>
      <w:r>
        <w:rPr>
          <w:spacing w:val="-2"/>
        </w:rPr>
        <w:t xml:space="preserve"> </w:t>
      </w:r>
      <w:r>
        <w:t>STAKEHOLDER</w:t>
      </w:r>
      <w:r>
        <w:rPr>
          <w:spacing w:val="-1"/>
        </w:rPr>
        <w:t xml:space="preserve"> </w:t>
      </w:r>
      <w:r>
        <w:rPr>
          <w:spacing w:val="-2"/>
        </w:rPr>
        <w:t>ENGAGEMENT</w:t>
      </w:r>
    </w:p>
    <w:p w:rsidR="001708C2" w:rsidRDefault="00216F05">
      <w:pPr>
        <w:pStyle w:val="ListParagraph"/>
        <w:numPr>
          <w:ilvl w:val="0"/>
          <w:numId w:val="1"/>
        </w:numPr>
        <w:tabs>
          <w:tab w:val="left" w:pos="1368"/>
        </w:tabs>
        <w:spacing w:before="195" w:line="360" w:lineRule="auto"/>
        <w:ind w:right="357"/>
        <w:jc w:val="both"/>
        <w:rPr>
          <w:sz w:val="24"/>
        </w:rPr>
      </w:pPr>
      <w:r>
        <w:rPr>
          <w:sz w:val="24"/>
        </w:rPr>
        <w:t>The below statement presents the relationship between stakeholder engagement and planning of donor funded projects in Kenya. Kindly rate them on a scale of -5, where 1 - strongly agree; 2-agree; 3-neutral; 4-disagree; 5 - strongly disagree,</w:t>
      </w:r>
    </w:p>
    <w:p w:rsidR="001708C2" w:rsidRDefault="001708C2">
      <w:pPr>
        <w:pStyle w:val="BodyText"/>
        <w:spacing w:before="10"/>
        <w:rPr>
          <w:sz w:val="17"/>
        </w:rPr>
      </w:pPr>
    </w:p>
    <w:tbl>
      <w:tblPr>
        <w:tblW w:w="0" w:type="auto"/>
        <w:tblInd w:w="10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922"/>
        <w:gridCol w:w="272"/>
        <w:gridCol w:w="270"/>
        <w:gridCol w:w="272"/>
        <w:gridCol w:w="270"/>
        <w:gridCol w:w="272"/>
      </w:tblGrid>
      <w:tr w:rsidR="001708C2">
        <w:trPr>
          <w:trHeight w:val="477"/>
        </w:trPr>
        <w:tc>
          <w:tcPr>
            <w:tcW w:w="7922" w:type="dxa"/>
          </w:tcPr>
          <w:p w:rsidR="001708C2" w:rsidRDefault="00216F05">
            <w:pPr>
              <w:pStyle w:val="TableParagraph"/>
              <w:spacing w:line="273" w:lineRule="exact"/>
              <w:ind w:left="107"/>
              <w:rPr>
                <w:b/>
                <w:sz w:val="24"/>
              </w:rPr>
            </w:pPr>
            <w:r>
              <w:rPr>
                <w:b/>
                <w:spacing w:val="-2"/>
                <w:sz w:val="24"/>
              </w:rPr>
              <w:t>Statements</w:t>
            </w:r>
          </w:p>
        </w:tc>
        <w:tc>
          <w:tcPr>
            <w:tcW w:w="272" w:type="dxa"/>
          </w:tcPr>
          <w:p w:rsidR="001708C2" w:rsidRDefault="00216F05">
            <w:pPr>
              <w:pStyle w:val="TableParagraph"/>
              <w:spacing w:line="270" w:lineRule="exact"/>
              <w:ind w:left="107"/>
              <w:rPr>
                <w:sz w:val="24"/>
              </w:rPr>
            </w:pPr>
            <w:r>
              <w:rPr>
                <w:spacing w:val="-10"/>
                <w:sz w:val="24"/>
              </w:rPr>
              <w:t>1</w:t>
            </w:r>
          </w:p>
        </w:tc>
        <w:tc>
          <w:tcPr>
            <w:tcW w:w="270" w:type="dxa"/>
          </w:tcPr>
          <w:p w:rsidR="001708C2" w:rsidRDefault="00216F05">
            <w:pPr>
              <w:pStyle w:val="TableParagraph"/>
              <w:spacing w:line="270" w:lineRule="exact"/>
              <w:ind w:left="104"/>
              <w:rPr>
                <w:sz w:val="24"/>
              </w:rPr>
            </w:pPr>
            <w:r>
              <w:rPr>
                <w:spacing w:val="-10"/>
                <w:sz w:val="24"/>
              </w:rPr>
              <w:t>2</w:t>
            </w:r>
          </w:p>
        </w:tc>
        <w:tc>
          <w:tcPr>
            <w:tcW w:w="272" w:type="dxa"/>
          </w:tcPr>
          <w:p w:rsidR="001708C2" w:rsidRDefault="00216F05">
            <w:pPr>
              <w:pStyle w:val="TableParagraph"/>
              <w:spacing w:line="270" w:lineRule="exact"/>
              <w:ind w:left="105"/>
              <w:rPr>
                <w:sz w:val="24"/>
              </w:rPr>
            </w:pPr>
            <w:r>
              <w:rPr>
                <w:spacing w:val="-10"/>
                <w:sz w:val="24"/>
              </w:rPr>
              <w:t>3</w:t>
            </w:r>
          </w:p>
        </w:tc>
        <w:tc>
          <w:tcPr>
            <w:tcW w:w="270" w:type="dxa"/>
          </w:tcPr>
          <w:p w:rsidR="001708C2" w:rsidRDefault="00216F05">
            <w:pPr>
              <w:pStyle w:val="TableParagraph"/>
              <w:spacing w:line="270" w:lineRule="exact"/>
              <w:ind w:left="102"/>
              <w:rPr>
                <w:sz w:val="24"/>
              </w:rPr>
            </w:pPr>
            <w:r>
              <w:rPr>
                <w:spacing w:val="-10"/>
                <w:sz w:val="24"/>
              </w:rPr>
              <w:t>4</w:t>
            </w:r>
          </w:p>
        </w:tc>
        <w:tc>
          <w:tcPr>
            <w:tcW w:w="272" w:type="dxa"/>
          </w:tcPr>
          <w:p w:rsidR="001708C2" w:rsidRDefault="00216F05">
            <w:pPr>
              <w:pStyle w:val="TableParagraph"/>
              <w:spacing w:line="270" w:lineRule="exact"/>
              <w:ind w:left="103"/>
              <w:rPr>
                <w:sz w:val="24"/>
              </w:rPr>
            </w:pPr>
            <w:r>
              <w:rPr>
                <w:spacing w:val="-10"/>
                <w:sz w:val="24"/>
              </w:rPr>
              <w:t>5</w:t>
            </w:r>
          </w:p>
        </w:tc>
      </w:tr>
      <w:tr w:rsidR="001708C2">
        <w:trPr>
          <w:trHeight w:val="412"/>
        </w:trPr>
        <w:tc>
          <w:tcPr>
            <w:tcW w:w="7922" w:type="dxa"/>
          </w:tcPr>
          <w:p w:rsidR="001708C2" w:rsidRDefault="00216F05">
            <w:pPr>
              <w:pStyle w:val="TableParagraph"/>
              <w:spacing w:line="270" w:lineRule="exact"/>
              <w:ind w:left="107"/>
              <w:rPr>
                <w:sz w:val="24"/>
              </w:rPr>
            </w:pPr>
            <w:r>
              <w:rPr>
                <w:sz w:val="24"/>
              </w:rPr>
              <w:t>Early</w:t>
            </w:r>
            <w:r>
              <w:rPr>
                <w:spacing w:val="-8"/>
                <w:sz w:val="24"/>
              </w:rPr>
              <w:t xml:space="preserve"> </w:t>
            </w:r>
            <w:r>
              <w:rPr>
                <w:sz w:val="24"/>
              </w:rPr>
              <w:t>involvement</w:t>
            </w:r>
            <w:r>
              <w:rPr>
                <w:spacing w:val="-1"/>
                <w:sz w:val="24"/>
              </w:rPr>
              <w:t xml:space="preserve"> </w:t>
            </w:r>
            <w:r>
              <w:rPr>
                <w:sz w:val="24"/>
              </w:rPr>
              <w:t>of</w:t>
            </w:r>
            <w:r>
              <w:rPr>
                <w:spacing w:val="-1"/>
                <w:sz w:val="24"/>
              </w:rPr>
              <w:t xml:space="preserve"> </w:t>
            </w:r>
            <w:r>
              <w:rPr>
                <w:sz w:val="24"/>
              </w:rPr>
              <w:t>stakeholders</w:t>
            </w:r>
            <w:r>
              <w:rPr>
                <w:spacing w:val="-1"/>
                <w:sz w:val="24"/>
              </w:rPr>
              <w:t xml:space="preserve"> </w:t>
            </w:r>
            <w:r>
              <w:rPr>
                <w:sz w:val="24"/>
              </w:rPr>
              <w:t>improves</w:t>
            </w:r>
            <w:r>
              <w:rPr>
                <w:spacing w:val="-1"/>
                <w:sz w:val="24"/>
              </w:rPr>
              <w:t xml:space="preserve"> </w:t>
            </w:r>
            <w:r>
              <w:rPr>
                <w:sz w:val="24"/>
              </w:rPr>
              <w:t>the relevance</w:t>
            </w:r>
            <w:r>
              <w:rPr>
                <w:spacing w:val="-2"/>
                <w:sz w:val="24"/>
              </w:rPr>
              <w:t xml:space="preserve"> </w:t>
            </w:r>
            <w:r>
              <w:rPr>
                <w:sz w:val="24"/>
              </w:rPr>
              <w:t>of</w:t>
            </w:r>
            <w:r>
              <w:rPr>
                <w:spacing w:val="-1"/>
                <w:sz w:val="24"/>
              </w:rPr>
              <w:t xml:space="preserve"> </w:t>
            </w:r>
            <w:r>
              <w:rPr>
                <w:sz w:val="24"/>
              </w:rPr>
              <w:t xml:space="preserve">project </w:t>
            </w:r>
            <w:r>
              <w:rPr>
                <w:spacing w:val="-2"/>
                <w:sz w:val="24"/>
              </w:rPr>
              <w:t>plans.</w:t>
            </w: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r>
      <w:tr w:rsidR="001708C2">
        <w:trPr>
          <w:trHeight w:val="828"/>
        </w:trPr>
        <w:tc>
          <w:tcPr>
            <w:tcW w:w="7922" w:type="dxa"/>
          </w:tcPr>
          <w:p w:rsidR="001708C2" w:rsidRDefault="00216F05">
            <w:pPr>
              <w:pStyle w:val="TableParagraph"/>
              <w:spacing w:line="270" w:lineRule="exact"/>
              <w:ind w:left="107"/>
              <w:rPr>
                <w:sz w:val="24"/>
              </w:rPr>
            </w:pPr>
            <w:r>
              <w:rPr>
                <w:sz w:val="24"/>
              </w:rPr>
              <w:t>Engaging</w:t>
            </w:r>
            <w:r>
              <w:rPr>
                <w:spacing w:val="72"/>
                <w:sz w:val="24"/>
              </w:rPr>
              <w:t xml:space="preserve"> </w:t>
            </w:r>
            <w:r>
              <w:rPr>
                <w:sz w:val="24"/>
              </w:rPr>
              <w:t>local</w:t>
            </w:r>
            <w:r>
              <w:rPr>
                <w:spacing w:val="77"/>
                <w:sz w:val="24"/>
              </w:rPr>
              <w:t xml:space="preserve"> </w:t>
            </w:r>
            <w:r>
              <w:rPr>
                <w:sz w:val="24"/>
              </w:rPr>
              <w:t>communities</w:t>
            </w:r>
            <w:r>
              <w:rPr>
                <w:spacing w:val="76"/>
                <w:sz w:val="24"/>
              </w:rPr>
              <w:t xml:space="preserve"> </w:t>
            </w:r>
            <w:r>
              <w:rPr>
                <w:sz w:val="24"/>
              </w:rPr>
              <w:t>in</w:t>
            </w:r>
            <w:r>
              <w:rPr>
                <w:spacing w:val="78"/>
                <w:sz w:val="24"/>
              </w:rPr>
              <w:t xml:space="preserve"> </w:t>
            </w:r>
            <w:r>
              <w:rPr>
                <w:sz w:val="24"/>
              </w:rPr>
              <w:t>planning</w:t>
            </w:r>
            <w:r>
              <w:rPr>
                <w:spacing w:val="74"/>
                <w:sz w:val="24"/>
              </w:rPr>
              <w:t xml:space="preserve"> </w:t>
            </w:r>
            <w:r>
              <w:rPr>
                <w:sz w:val="24"/>
              </w:rPr>
              <w:t>increases</w:t>
            </w:r>
            <w:r>
              <w:rPr>
                <w:spacing w:val="77"/>
                <w:sz w:val="24"/>
              </w:rPr>
              <w:t xml:space="preserve"> </w:t>
            </w:r>
            <w:r>
              <w:rPr>
                <w:sz w:val="24"/>
              </w:rPr>
              <w:t>project</w:t>
            </w:r>
            <w:r>
              <w:rPr>
                <w:spacing w:val="77"/>
                <w:sz w:val="24"/>
              </w:rPr>
              <w:t xml:space="preserve"> </w:t>
            </w:r>
            <w:r>
              <w:rPr>
                <w:sz w:val="24"/>
              </w:rPr>
              <w:t>acceptance</w:t>
            </w:r>
            <w:r>
              <w:rPr>
                <w:spacing w:val="79"/>
                <w:sz w:val="24"/>
              </w:rPr>
              <w:t xml:space="preserve"> </w:t>
            </w:r>
            <w:r>
              <w:rPr>
                <w:spacing w:val="-5"/>
                <w:sz w:val="24"/>
              </w:rPr>
              <w:t>and</w:t>
            </w:r>
          </w:p>
          <w:p w:rsidR="001708C2" w:rsidRDefault="00216F05">
            <w:pPr>
              <w:pStyle w:val="TableParagraph"/>
              <w:spacing w:before="139"/>
              <w:ind w:left="107"/>
              <w:rPr>
                <w:sz w:val="24"/>
              </w:rPr>
            </w:pPr>
            <w:r>
              <w:rPr>
                <w:spacing w:val="-2"/>
                <w:sz w:val="24"/>
              </w:rPr>
              <w:t>support</w:t>
            </w: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r>
      <w:tr w:rsidR="001708C2">
        <w:trPr>
          <w:trHeight w:val="414"/>
        </w:trPr>
        <w:tc>
          <w:tcPr>
            <w:tcW w:w="7922" w:type="dxa"/>
          </w:tcPr>
          <w:p w:rsidR="001708C2" w:rsidRDefault="00216F05">
            <w:pPr>
              <w:pStyle w:val="TableParagraph"/>
              <w:spacing w:line="273" w:lineRule="exact"/>
              <w:ind w:left="107"/>
              <w:rPr>
                <w:sz w:val="24"/>
              </w:rPr>
            </w:pPr>
            <w:r>
              <w:rPr>
                <w:sz w:val="24"/>
              </w:rPr>
              <w:t>Stakeholder</w:t>
            </w:r>
            <w:r>
              <w:rPr>
                <w:spacing w:val="-5"/>
                <w:sz w:val="24"/>
              </w:rPr>
              <w:t xml:space="preserve"> </w:t>
            </w:r>
            <w:r>
              <w:rPr>
                <w:sz w:val="24"/>
              </w:rPr>
              <w:t>input</w:t>
            </w:r>
            <w:r>
              <w:rPr>
                <w:spacing w:val="-1"/>
                <w:sz w:val="24"/>
              </w:rPr>
              <w:t xml:space="preserve"> </w:t>
            </w:r>
            <w:r>
              <w:rPr>
                <w:sz w:val="24"/>
              </w:rPr>
              <w:t>leads</w:t>
            </w:r>
            <w:r>
              <w:rPr>
                <w:spacing w:val="-1"/>
                <w:sz w:val="24"/>
              </w:rPr>
              <w:t xml:space="preserve"> </w:t>
            </w:r>
            <w:r>
              <w:rPr>
                <w:sz w:val="24"/>
              </w:rPr>
              <w:t>to</w:t>
            </w:r>
            <w:r>
              <w:rPr>
                <w:spacing w:val="-1"/>
                <w:sz w:val="24"/>
              </w:rPr>
              <w:t xml:space="preserve"> </w:t>
            </w:r>
            <w:r>
              <w:rPr>
                <w:sz w:val="24"/>
              </w:rPr>
              <w:t>more</w:t>
            </w:r>
            <w:r>
              <w:rPr>
                <w:spacing w:val="-3"/>
                <w:sz w:val="24"/>
              </w:rPr>
              <w:t xml:space="preserve"> </w:t>
            </w:r>
            <w:r>
              <w:rPr>
                <w:sz w:val="24"/>
              </w:rPr>
              <w:t>effective</w:t>
            </w:r>
            <w:r>
              <w:rPr>
                <w:spacing w:val="-2"/>
                <w:sz w:val="24"/>
              </w:rPr>
              <w:t xml:space="preserve"> </w:t>
            </w:r>
            <w:r>
              <w:rPr>
                <w:sz w:val="24"/>
              </w:rPr>
              <w:t>identification</w:t>
            </w:r>
            <w:r>
              <w:rPr>
                <w:spacing w:val="-1"/>
                <w:sz w:val="24"/>
              </w:rPr>
              <w:t xml:space="preserve"> </w:t>
            </w:r>
            <w:r>
              <w:rPr>
                <w:sz w:val="24"/>
              </w:rPr>
              <w:t>of</w:t>
            </w:r>
            <w:r>
              <w:rPr>
                <w:spacing w:val="-2"/>
                <w:sz w:val="24"/>
              </w:rPr>
              <w:t xml:space="preserve"> </w:t>
            </w:r>
            <w:r>
              <w:rPr>
                <w:sz w:val="24"/>
              </w:rPr>
              <w:t xml:space="preserve">project </w:t>
            </w:r>
            <w:r>
              <w:rPr>
                <w:spacing w:val="-2"/>
                <w:sz w:val="24"/>
              </w:rPr>
              <w:t>priorities</w:t>
            </w: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r>
      <w:tr w:rsidR="001708C2">
        <w:trPr>
          <w:trHeight w:val="414"/>
        </w:trPr>
        <w:tc>
          <w:tcPr>
            <w:tcW w:w="7922" w:type="dxa"/>
          </w:tcPr>
          <w:p w:rsidR="001708C2" w:rsidRDefault="00216F05">
            <w:pPr>
              <w:pStyle w:val="TableParagraph"/>
              <w:spacing w:line="270" w:lineRule="exact"/>
              <w:ind w:left="107"/>
              <w:rPr>
                <w:sz w:val="24"/>
              </w:rPr>
            </w:pPr>
            <w:r>
              <w:rPr>
                <w:sz w:val="24"/>
              </w:rPr>
              <w:t>Lack</w:t>
            </w:r>
            <w:r>
              <w:rPr>
                <w:spacing w:val="-4"/>
                <w:sz w:val="24"/>
              </w:rPr>
              <w:t xml:space="preserve"> </w:t>
            </w:r>
            <w:r>
              <w:rPr>
                <w:sz w:val="24"/>
              </w:rPr>
              <w:t>of</w:t>
            </w:r>
            <w:r>
              <w:rPr>
                <w:spacing w:val="-1"/>
                <w:sz w:val="24"/>
              </w:rPr>
              <w:t xml:space="preserve"> </w:t>
            </w:r>
            <w:r>
              <w:rPr>
                <w:sz w:val="24"/>
              </w:rPr>
              <w:t>stakeholder</w:t>
            </w:r>
            <w:r>
              <w:rPr>
                <w:spacing w:val="-1"/>
                <w:sz w:val="24"/>
              </w:rPr>
              <w:t xml:space="preserve"> </w:t>
            </w:r>
            <w:r>
              <w:rPr>
                <w:sz w:val="24"/>
              </w:rPr>
              <w:t>engagement</w:t>
            </w:r>
            <w:r>
              <w:rPr>
                <w:spacing w:val="-2"/>
                <w:sz w:val="24"/>
              </w:rPr>
              <w:t xml:space="preserve"> </w:t>
            </w:r>
            <w:r>
              <w:rPr>
                <w:sz w:val="24"/>
              </w:rPr>
              <w:t>results</w:t>
            </w:r>
            <w:r>
              <w:rPr>
                <w:spacing w:val="-1"/>
                <w:sz w:val="24"/>
              </w:rPr>
              <w:t xml:space="preserve"> </w:t>
            </w:r>
            <w:r>
              <w:rPr>
                <w:sz w:val="24"/>
              </w:rPr>
              <w:t>in</w:t>
            </w:r>
            <w:r>
              <w:rPr>
                <w:spacing w:val="-1"/>
                <w:sz w:val="24"/>
              </w:rPr>
              <w:t xml:space="preserve"> </w:t>
            </w:r>
            <w:r>
              <w:rPr>
                <w:sz w:val="24"/>
              </w:rPr>
              <w:t>poor</w:t>
            </w:r>
            <w:r>
              <w:rPr>
                <w:spacing w:val="-1"/>
                <w:sz w:val="24"/>
              </w:rPr>
              <w:t xml:space="preserve"> </w:t>
            </w:r>
            <w:r>
              <w:rPr>
                <w:sz w:val="24"/>
              </w:rPr>
              <w:t>planning</w:t>
            </w:r>
            <w:r>
              <w:rPr>
                <w:spacing w:val="-4"/>
                <w:sz w:val="24"/>
              </w:rPr>
              <w:t xml:space="preserve"> </w:t>
            </w:r>
            <w:r>
              <w:rPr>
                <w:spacing w:val="-2"/>
                <w:sz w:val="24"/>
              </w:rPr>
              <w:t>decisions</w:t>
            </w: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r>
      <w:tr w:rsidR="001708C2">
        <w:trPr>
          <w:trHeight w:val="827"/>
        </w:trPr>
        <w:tc>
          <w:tcPr>
            <w:tcW w:w="7922" w:type="dxa"/>
          </w:tcPr>
          <w:p w:rsidR="001708C2" w:rsidRDefault="00216F05">
            <w:pPr>
              <w:pStyle w:val="TableParagraph"/>
              <w:spacing w:line="270" w:lineRule="exact"/>
              <w:ind w:left="107"/>
              <w:rPr>
                <w:sz w:val="24"/>
              </w:rPr>
            </w:pPr>
            <w:r>
              <w:rPr>
                <w:sz w:val="24"/>
              </w:rPr>
              <w:t>Collaboration</w:t>
            </w:r>
            <w:r>
              <w:rPr>
                <w:spacing w:val="44"/>
                <w:sz w:val="24"/>
              </w:rPr>
              <w:t xml:space="preserve"> </w:t>
            </w:r>
            <w:r>
              <w:rPr>
                <w:sz w:val="24"/>
              </w:rPr>
              <w:t>with</w:t>
            </w:r>
            <w:r>
              <w:rPr>
                <w:spacing w:val="47"/>
                <w:sz w:val="24"/>
              </w:rPr>
              <w:t xml:space="preserve"> </w:t>
            </w:r>
            <w:r>
              <w:rPr>
                <w:sz w:val="24"/>
              </w:rPr>
              <w:t>stakeholders</w:t>
            </w:r>
            <w:r>
              <w:rPr>
                <w:spacing w:val="47"/>
                <w:sz w:val="24"/>
              </w:rPr>
              <w:t xml:space="preserve"> </w:t>
            </w:r>
            <w:r>
              <w:rPr>
                <w:sz w:val="24"/>
              </w:rPr>
              <w:t>helps</w:t>
            </w:r>
            <w:r>
              <w:rPr>
                <w:spacing w:val="47"/>
                <w:sz w:val="24"/>
              </w:rPr>
              <w:t xml:space="preserve"> </w:t>
            </w:r>
            <w:r>
              <w:rPr>
                <w:sz w:val="24"/>
              </w:rPr>
              <w:t>identify</w:t>
            </w:r>
            <w:r>
              <w:rPr>
                <w:spacing w:val="41"/>
                <w:sz w:val="24"/>
              </w:rPr>
              <w:t xml:space="preserve"> </w:t>
            </w:r>
            <w:r>
              <w:rPr>
                <w:sz w:val="24"/>
              </w:rPr>
              <w:t>and</w:t>
            </w:r>
            <w:r>
              <w:rPr>
                <w:spacing w:val="46"/>
                <w:sz w:val="24"/>
              </w:rPr>
              <w:t xml:space="preserve"> </w:t>
            </w:r>
            <w:r>
              <w:rPr>
                <w:sz w:val="24"/>
              </w:rPr>
              <w:t>mitigate</w:t>
            </w:r>
            <w:r>
              <w:rPr>
                <w:spacing w:val="46"/>
                <w:sz w:val="24"/>
              </w:rPr>
              <w:t xml:space="preserve"> </w:t>
            </w:r>
            <w:r>
              <w:rPr>
                <w:sz w:val="24"/>
              </w:rPr>
              <w:t>potential</w:t>
            </w:r>
            <w:r>
              <w:rPr>
                <w:spacing w:val="47"/>
                <w:sz w:val="24"/>
              </w:rPr>
              <w:t xml:space="preserve"> </w:t>
            </w:r>
            <w:r>
              <w:rPr>
                <w:spacing w:val="-2"/>
                <w:sz w:val="24"/>
              </w:rPr>
              <w:t>project</w:t>
            </w:r>
          </w:p>
          <w:p w:rsidR="001708C2" w:rsidRDefault="00216F05">
            <w:pPr>
              <w:pStyle w:val="TableParagraph"/>
              <w:spacing w:before="137"/>
              <w:ind w:left="107"/>
              <w:rPr>
                <w:sz w:val="24"/>
              </w:rPr>
            </w:pPr>
            <w:r>
              <w:rPr>
                <w:sz w:val="24"/>
              </w:rPr>
              <w:t>risks</w:t>
            </w:r>
            <w:r>
              <w:rPr>
                <w:spacing w:val="-2"/>
                <w:sz w:val="24"/>
              </w:rPr>
              <w:t xml:space="preserve"> early</w:t>
            </w: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r>
    </w:tbl>
    <w:p w:rsidR="001708C2" w:rsidRDefault="001708C2">
      <w:pPr>
        <w:pStyle w:val="BodyText"/>
        <w:spacing w:before="1"/>
      </w:pPr>
    </w:p>
    <w:p w:rsidR="001708C2" w:rsidRDefault="00216F05">
      <w:pPr>
        <w:pStyle w:val="Heading1"/>
        <w:spacing w:before="0"/>
      </w:pPr>
      <w:r>
        <w:t>SECTION</w:t>
      </w:r>
      <w:r>
        <w:rPr>
          <w:spacing w:val="-1"/>
        </w:rPr>
        <w:t xml:space="preserve"> </w:t>
      </w:r>
      <w:r>
        <w:t xml:space="preserve">C: </w:t>
      </w:r>
      <w:r>
        <w:rPr>
          <w:spacing w:val="-2"/>
        </w:rPr>
        <w:t>FUNDING</w:t>
      </w:r>
    </w:p>
    <w:p w:rsidR="001708C2" w:rsidRDefault="00216F05">
      <w:pPr>
        <w:pStyle w:val="ListParagraph"/>
        <w:numPr>
          <w:ilvl w:val="0"/>
          <w:numId w:val="1"/>
        </w:numPr>
        <w:tabs>
          <w:tab w:val="left" w:pos="1368"/>
        </w:tabs>
        <w:spacing w:before="195" w:after="8" w:line="360" w:lineRule="auto"/>
        <w:ind w:right="356"/>
        <w:jc w:val="both"/>
        <w:rPr>
          <w:sz w:val="24"/>
        </w:rPr>
      </w:pPr>
      <w:r>
        <w:rPr>
          <w:sz w:val="24"/>
        </w:rPr>
        <w:t>The below statement presents the relationship between funding and planning of donor funded projects in Kenya. Kindly rate them on a scale of -5, where 1 - strongly agree; 2- agree; 3-neutral; 4-disagree; 5 - strongly disagree,</w:t>
      </w:r>
    </w:p>
    <w:tbl>
      <w:tblPr>
        <w:tblW w:w="0" w:type="auto"/>
        <w:tblInd w:w="10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922"/>
        <w:gridCol w:w="272"/>
        <w:gridCol w:w="270"/>
        <w:gridCol w:w="272"/>
        <w:gridCol w:w="270"/>
        <w:gridCol w:w="272"/>
      </w:tblGrid>
      <w:tr w:rsidR="001708C2">
        <w:trPr>
          <w:trHeight w:val="474"/>
        </w:trPr>
        <w:tc>
          <w:tcPr>
            <w:tcW w:w="7922" w:type="dxa"/>
          </w:tcPr>
          <w:p w:rsidR="001708C2" w:rsidRDefault="00216F05">
            <w:pPr>
              <w:pStyle w:val="TableParagraph"/>
              <w:spacing w:line="275" w:lineRule="exact"/>
              <w:ind w:left="107"/>
              <w:rPr>
                <w:b/>
                <w:sz w:val="24"/>
              </w:rPr>
            </w:pPr>
            <w:r>
              <w:rPr>
                <w:b/>
                <w:spacing w:val="-2"/>
                <w:sz w:val="24"/>
              </w:rPr>
              <w:t>Statements</w:t>
            </w:r>
          </w:p>
        </w:tc>
        <w:tc>
          <w:tcPr>
            <w:tcW w:w="272" w:type="dxa"/>
          </w:tcPr>
          <w:p w:rsidR="001708C2" w:rsidRDefault="00216F05">
            <w:pPr>
              <w:pStyle w:val="TableParagraph"/>
              <w:spacing w:line="270" w:lineRule="exact"/>
              <w:ind w:left="107"/>
              <w:rPr>
                <w:sz w:val="24"/>
              </w:rPr>
            </w:pPr>
            <w:r>
              <w:rPr>
                <w:spacing w:val="-10"/>
                <w:sz w:val="24"/>
              </w:rPr>
              <w:t>1</w:t>
            </w:r>
          </w:p>
        </w:tc>
        <w:tc>
          <w:tcPr>
            <w:tcW w:w="270" w:type="dxa"/>
          </w:tcPr>
          <w:p w:rsidR="001708C2" w:rsidRDefault="00216F05">
            <w:pPr>
              <w:pStyle w:val="TableParagraph"/>
              <w:spacing w:line="270" w:lineRule="exact"/>
              <w:ind w:left="104"/>
              <w:rPr>
                <w:sz w:val="24"/>
              </w:rPr>
            </w:pPr>
            <w:r>
              <w:rPr>
                <w:spacing w:val="-10"/>
                <w:sz w:val="24"/>
              </w:rPr>
              <w:t>2</w:t>
            </w:r>
          </w:p>
        </w:tc>
        <w:tc>
          <w:tcPr>
            <w:tcW w:w="272" w:type="dxa"/>
          </w:tcPr>
          <w:p w:rsidR="001708C2" w:rsidRDefault="00216F05">
            <w:pPr>
              <w:pStyle w:val="TableParagraph"/>
              <w:spacing w:line="270" w:lineRule="exact"/>
              <w:ind w:left="105"/>
              <w:rPr>
                <w:sz w:val="24"/>
              </w:rPr>
            </w:pPr>
            <w:r>
              <w:rPr>
                <w:spacing w:val="-10"/>
                <w:sz w:val="24"/>
              </w:rPr>
              <w:t>3</w:t>
            </w:r>
          </w:p>
        </w:tc>
        <w:tc>
          <w:tcPr>
            <w:tcW w:w="270" w:type="dxa"/>
          </w:tcPr>
          <w:p w:rsidR="001708C2" w:rsidRDefault="00216F05">
            <w:pPr>
              <w:pStyle w:val="TableParagraph"/>
              <w:spacing w:line="270" w:lineRule="exact"/>
              <w:ind w:left="102"/>
              <w:rPr>
                <w:sz w:val="24"/>
              </w:rPr>
            </w:pPr>
            <w:r>
              <w:rPr>
                <w:spacing w:val="-10"/>
                <w:sz w:val="24"/>
              </w:rPr>
              <w:t>4</w:t>
            </w:r>
          </w:p>
        </w:tc>
        <w:tc>
          <w:tcPr>
            <w:tcW w:w="272" w:type="dxa"/>
          </w:tcPr>
          <w:p w:rsidR="001708C2" w:rsidRDefault="00216F05">
            <w:pPr>
              <w:pStyle w:val="TableParagraph"/>
              <w:spacing w:line="270" w:lineRule="exact"/>
              <w:ind w:left="103"/>
              <w:rPr>
                <w:sz w:val="24"/>
              </w:rPr>
            </w:pPr>
            <w:r>
              <w:rPr>
                <w:spacing w:val="-10"/>
                <w:sz w:val="24"/>
              </w:rPr>
              <w:t>5</w:t>
            </w:r>
          </w:p>
        </w:tc>
      </w:tr>
      <w:tr w:rsidR="001708C2">
        <w:trPr>
          <w:trHeight w:val="414"/>
        </w:trPr>
        <w:tc>
          <w:tcPr>
            <w:tcW w:w="7922" w:type="dxa"/>
          </w:tcPr>
          <w:p w:rsidR="001708C2" w:rsidRDefault="00216F05">
            <w:pPr>
              <w:pStyle w:val="TableParagraph"/>
              <w:spacing w:line="270" w:lineRule="exact"/>
              <w:ind w:left="107"/>
              <w:rPr>
                <w:sz w:val="24"/>
              </w:rPr>
            </w:pPr>
            <w:r>
              <w:rPr>
                <w:sz w:val="24"/>
              </w:rPr>
              <w:t>Sufficient</w:t>
            </w:r>
            <w:r>
              <w:rPr>
                <w:spacing w:val="-3"/>
                <w:sz w:val="24"/>
              </w:rPr>
              <w:t xml:space="preserve"> </w:t>
            </w:r>
            <w:r>
              <w:rPr>
                <w:sz w:val="24"/>
              </w:rPr>
              <w:t>funding</w:t>
            </w:r>
            <w:r>
              <w:rPr>
                <w:spacing w:val="-2"/>
                <w:sz w:val="24"/>
              </w:rPr>
              <w:t xml:space="preserve"> </w:t>
            </w:r>
            <w:r>
              <w:rPr>
                <w:sz w:val="24"/>
              </w:rPr>
              <w:t>ensures</w:t>
            </w:r>
            <w:r>
              <w:rPr>
                <w:spacing w:val="-1"/>
                <w:sz w:val="24"/>
              </w:rPr>
              <w:t xml:space="preserve"> </w:t>
            </w:r>
            <w:r>
              <w:rPr>
                <w:sz w:val="24"/>
              </w:rPr>
              <w:t>that</w:t>
            </w:r>
            <w:r>
              <w:rPr>
                <w:spacing w:val="-1"/>
                <w:sz w:val="24"/>
              </w:rPr>
              <w:t xml:space="preserve"> </w:t>
            </w:r>
            <w:r>
              <w:rPr>
                <w:sz w:val="24"/>
              </w:rPr>
              <w:t>project</w:t>
            </w:r>
            <w:r>
              <w:rPr>
                <w:spacing w:val="-1"/>
                <w:sz w:val="24"/>
              </w:rPr>
              <w:t xml:space="preserve"> </w:t>
            </w:r>
            <w:r>
              <w:rPr>
                <w:sz w:val="24"/>
              </w:rPr>
              <w:t>planning</w:t>
            </w:r>
            <w:r>
              <w:rPr>
                <w:spacing w:val="-3"/>
                <w:sz w:val="24"/>
              </w:rPr>
              <w:t xml:space="preserve"> </w:t>
            </w:r>
            <w:r>
              <w:rPr>
                <w:sz w:val="24"/>
              </w:rPr>
              <w:t>covers</w:t>
            </w:r>
            <w:r>
              <w:rPr>
                <w:spacing w:val="-1"/>
                <w:sz w:val="24"/>
              </w:rPr>
              <w:t xml:space="preserve"> </w:t>
            </w:r>
            <w:r>
              <w:rPr>
                <w:sz w:val="24"/>
              </w:rPr>
              <w:t>all</w:t>
            </w:r>
            <w:r>
              <w:rPr>
                <w:spacing w:val="-1"/>
                <w:sz w:val="24"/>
              </w:rPr>
              <w:t xml:space="preserve"> </w:t>
            </w:r>
            <w:r>
              <w:rPr>
                <w:sz w:val="24"/>
              </w:rPr>
              <w:t>essential</w:t>
            </w:r>
            <w:r>
              <w:rPr>
                <w:spacing w:val="-1"/>
                <w:sz w:val="24"/>
              </w:rPr>
              <w:t xml:space="preserve"> </w:t>
            </w:r>
            <w:r>
              <w:rPr>
                <w:spacing w:val="-2"/>
                <w:sz w:val="24"/>
              </w:rPr>
              <w:t>components</w:t>
            </w: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r>
      <w:tr w:rsidR="001708C2">
        <w:trPr>
          <w:trHeight w:val="414"/>
        </w:trPr>
        <w:tc>
          <w:tcPr>
            <w:tcW w:w="7922" w:type="dxa"/>
          </w:tcPr>
          <w:p w:rsidR="001708C2" w:rsidRDefault="00216F05">
            <w:pPr>
              <w:pStyle w:val="TableParagraph"/>
              <w:spacing w:line="270" w:lineRule="exact"/>
              <w:ind w:left="107"/>
              <w:rPr>
                <w:sz w:val="24"/>
              </w:rPr>
            </w:pPr>
            <w:r>
              <w:rPr>
                <w:sz w:val="24"/>
              </w:rPr>
              <w:t>Delays</w:t>
            </w:r>
            <w:r>
              <w:rPr>
                <w:spacing w:val="-3"/>
                <w:sz w:val="24"/>
              </w:rPr>
              <w:t xml:space="preserve"> </w:t>
            </w:r>
            <w:r>
              <w:rPr>
                <w:sz w:val="24"/>
              </w:rPr>
              <w:t>in donor</w:t>
            </w:r>
            <w:r>
              <w:rPr>
                <w:spacing w:val="-1"/>
                <w:sz w:val="24"/>
              </w:rPr>
              <w:t xml:space="preserve"> </w:t>
            </w:r>
            <w:r>
              <w:rPr>
                <w:sz w:val="24"/>
              </w:rPr>
              <w:t>funding</w:t>
            </w:r>
            <w:r>
              <w:rPr>
                <w:spacing w:val="-1"/>
                <w:sz w:val="24"/>
              </w:rPr>
              <w:t xml:space="preserve"> </w:t>
            </w:r>
            <w:r>
              <w:rPr>
                <w:sz w:val="24"/>
              </w:rPr>
              <w:t>disrupt</w:t>
            </w:r>
            <w:r>
              <w:rPr>
                <w:spacing w:val="-1"/>
                <w:sz w:val="24"/>
              </w:rPr>
              <w:t xml:space="preserve"> </w:t>
            </w:r>
            <w:r>
              <w:rPr>
                <w:sz w:val="24"/>
              </w:rPr>
              <w:t>the</w:t>
            </w:r>
            <w:r>
              <w:rPr>
                <w:spacing w:val="-1"/>
                <w:sz w:val="24"/>
              </w:rPr>
              <w:t xml:space="preserve"> </w:t>
            </w:r>
            <w:r>
              <w:rPr>
                <w:sz w:val="24"/>
              </w:rPr>
              <w:t>planning</w:t>
            </w:r>
            <w:r>
              <w:rPr>
                <w:spacing w:val="-3"/>
                <w:sz w:val="24"/>
              </w:rPr>
              <w:t xml:space="preserve"> </w:t>
            </w:r>
            <w:r>
              <w:rPr>
                <w:sz w:val="24"/>
              </w:rPr>
              <w:t>timeline</w:t>
            </w:r>
            <w:r>
              <w:rPr>
                <w:spacing w:val="-1"/>
                <w:sz w:val="24"/>
              </w:rPr>
              <w:t xml:space="preserve"> </w:t>
            </w:r>
            <w:r>
              <w:rPr>
                <w:sz w:val="24"/>
              </w:rPr>
              <w:t xml:space="preserve">and </w:t>
            </w:r>
            <w:r>
              <w:rPr>
                <w:spacing w:val="-2"/>
                <w:sz w:val="24"/>
              </w:rPr>
              <w:t>activities</w:t>
            </w: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r>
      <w:tr w:rsidR="001708C2">
        <w:trPr>
          <w:trHeight w:val="827"/>
        </w:trPr>
        <w:tc>
          <w:tcPr>
            <w:tcW w:w="7922" w:type="dxa"/>
          </w:tcPr>
          <w:p w:rsidR="001708C2" w:rsidRDefault="00216F05">
            <w:pPr>
              <w:pStyle w:val="TableParagraph"/>
              <w:spacing w:line="270" w:lineRule="exact"/>
              <w:ind w:left="107"/>
              <w:rPr>
                <w:sz w:val="24"/>
              </w:rPr>
            </w:pPr>
            <w:r>
              <w:rPr>
                <w:sz w:val="24"/>
              </w:rPr>
              <w:t>Limited</w:t>
            </w:r>
            <w:r>
              <w:rPr>
                <w:spacing w:val="24"/>
                <w:sz w:val="24"/>
              </w:rPr>
              <w:t xml:space="preserve"> </w:t>
            </w:r>
            <w:r>
              <w:rPr>
                <w:sz w:val="24"/>
              </w:rPr>
              <w:t>funding</w:t>
            </w:r>
            <w:r>
              <w:rPr>
                <w:spacing w:val="24"/>
                <w:sz w:val="24"/>
              </w:rPr>
              <w:t xml:space="preserve"> </w:t>
            </w:r>
            <w:r>
              <w:rPr>
                <w:sz w:val="24"/>
              </w:rPr>
              <w:t>forces</w:t>
            </w:r>
            <w:r>
              <w:rPr>
                <w:spacing w:val="29"/>
                <w:sz w:val="24"/>
              </w:rPr>
              <w:t xml:space="preserve"> </w:t>
            </w:r>
            <w:r>
              <w:rPr>
                <w:sz w:val="24"/>
              </w:rPr>
              <w:t>project</w:t>
            </w:r>
            <w:r>
              <w:rPr>
                <w:spacing w:val="28"/>
                <w:sz w:val="24"/>
              </w:rPr>
              <w:t xml:space="preserve"> </w:t>
            </w:r>
            <w:r>
              <w:rPr>
                <w:sz w:val="24"/>
              </w:rPr>
              <w:t>planners</w:t>
            </w:r>
            <w:r>
              <w:rPr>
                <w:spacing w:val="27"/>
                <w:sz w:val="24"/>
              </w:rPr>
              <w:t xml:space="preserve"> </w:t>
            </w:r>
            <w:r>
              <w:rPr>
                <w:sz w:val="24"/>
              </w:rPr>
              <w:t>to</w:t>
            </w:r>
            <w:r>
              <w:rPr>
                <w:spacing w:val="27"/>
                <w:sz w:val="24"/>
              </w:rPr>
              <w:t xml:space="preserve"> </w:t>
            </w:r>
            <w:r>
              <w:rPr>
                <w:sz w:val="24"/>
              </w:rPr>
              <w:t>scale</w:t>
            </w:r>
            <w:r>
              <w:rPr>
                <w:spacing w:val="29"/>
                <w:sz w:val="24"/>
              </w:rPr>
              <w:t xml:space="preserve"> </w:t>
            </w:r>
            <w:r>
              <w:rPr>
                <w:sz w:val="24"/>
              </w:rPr>
              <w:t>down</w:t>
            </w:r>
            <w:r>
              <w:rPr>
                <w:spacing w:val="26"/>
                <w:sz w:val="24"/>
              </w:rPr>
              <w:t xml:space="preserve"> </w:t>
            </w:r>
            <w:r>
              <w:rPr>
                <w:sz w:val="24"/>
              </w:rPr>
              <w:t>or</w:t>
            </w:r>
            <w:r>
              <w:rPr>
                <w:spacing w:val="26"/>
                <w:sz w:val="24"/>
              </w:rPr>
              <w:t xml:space="preserve"> </w:t>
            </w:r>
            <w:r>
              <w:rPr>
                <w:sz w:val="24"/>
              </w:rPr>
              <w:t>compromise</w:t>
            </w:r>
            <w:r>
              <w:rPr>
                <w:spacing w:val="26"/>
                <w:sz w:val="24"/>
              </w:rPr>
              <w:t xml:space="preserve"> </w:t>
            </w:r>
            <w:r>
              <w:rPr>
                <w:spacing w:val="-2"/>
                <w:sz w:val="24"/>
              </w:rPr>
              <w:t>project</w:t>
            </w:r>
          </w:p>
          <w:p w:rsidR="001708C2" w:rsidRDefault="00216F05">
            <w:pPr>
              <w:pStyle w:val="TableParagraph"/>
              <w:spacing w:before="137"/>
              <w:ind w:left="107"/>
              <w:rPr>
                <w:sz w:val="24"/>
              </w:rPr>
            </w:pPr>
            <w:r>
              <w:rPr>
                <w:spacing w:val="-2"/>
                <w:sz w:val="24"/>
              </w:rPr>
              <w:t>quality</w:t>
            </w: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r>
      <w:tr w:rsidR="001708C2">
        <w:trPr>
          <w:trHeight w:val="412"/>
        </w:trPr>
        <w:tc>
          <w:tcPr>
            <w:tcW w:w="7922" w:type="dxa"/>
          </w:tcPr>
          <w:p w:rsidR="001708C2" w:rsidRDefault="00216F05">
            <w:pPr>
              <w:pStyle w:val="TableParagraph"/>
              <w:spacing w:line="270" w:lineRule="exact"/>
              <w:ind w:left="107"/>
              <w:rPr>
                <w:sz w:val="24"/>
              </w:rPr>
            </w:pPr>
            <w:r>
              <w:rPr>
                <w:sz w:val="24"/>
              </w:rPr>
              <w:t>Availability</w:t>
            </w:r>
            <w:r>
              <w:rPr>
                <w:spacing w:val="-6"/>
                <w:sz w:val="24"/>
              </w:rPr>
              <w:t xml:space="preserve"> </w:t>
            </w:r>
            <w:r>
              <w:rPr>
                <w:sz w:val="24"/>
              </w:rPr>
              <w:t>of flexible</w:t>
            </w:r>
            <w:r>
              <w:rPr>
                <w:spacing w:val="-2"/>
                <w:sz w:val="24"/>
              </w:rPr>
              <w:t xml:space="preserve"> </w:t>
            </w:r>
            <w:r>
              <w:rPr>
                <w:sz w:val="24"/>
              </w:rPr>
              <w:t>funding</w:t>
            </w:r>
            <w:r>
              <w:rPr>
                <w:spacing w:val="-2"/>
                <w:sz w:val="24"/>
              </w:rPr>
              <w:t xml:space="preserve"> </w:t>
            </w:r>
            <w:r>
              <w:rPr>
                <w:sz w:val="24"/>
              </w:rPr>
              <w:t>allows</w:t>
            </w:r>
            <w:r>
              <w:rPr>
                <w:spacing w:val="-1"/>
                <w:sz w:val="24"/>
              </w:rPr>
              <w:t xml:space="preserve"> </w:t>
            </w:r>
            <w:r>
              <w:rPr>
                <w:sz w:val="24"/>
              </w:rPr>
              <w:t>planners to</w:t>
            </w:r>
            <w:r>
              <w:rPr>
                <w:spacing w:val="-1"/>
                <w:sz w:val="24"/>
              </w:rPr>
              <w:t xml:space="preserve"> </w:t>
            </w:r>
            <w:r>
              <w:rPr>
                <w:sz w:val="24"/>
              </w:rPr>
              <w:t>respond to</w:t>
            </w:r>
            <w:r>
              <w:rPr>
                <w:spacing w:val="-1"/>
                <w:sz w:val="24"/>
              </w:rPr>
              <w:t xml:space="preserve"> </w:t>
            </w:r>
            <w:r>
              <w:rPr>
                <w:sz w:val="24"/>
              </w:rPr>
              <w:t>emerging</w:t>
            </w:r>
            <w:r>
              <w:rPr>
                <w:spacing w:val="-3"/>
                <w:sz w:val="24"/>
              </w:rPr>
              <w:t xml:space="preserve"> </w:t>
            </w:r>
            <w:r>
              <w:rPr>
                <w:spacing w:val="-2"/>
                <w:sz w:val="24"/>
              </w:rPr>
              <w:t>needs</w:t>
            </w: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r>
      <w:tr w:rsidR="001708C2">
        <w:trPr>
          <w:trHeight w:val="830"/>
        </w:trPr>
        <w:tc>
          <w:tcPr>
            <w:tcW w:w="7922" w:type="dxa"/>
          </w:tcPr>
          <w:p w:rsidR="001708C2" w:rsidRDefault="00216F05">
            <w:pPr>
              <w:pStyle w:val="TableParagraph"/>
              <w:spacing w:line="273" w:lineRule="exact"/>
              <w:ind w:left="107"/>
              <w:rPr>
                <w:sz w:val="24"/>
              </w:rPr>
            </w:pPr>
            <w:r>
              <w:rPr>
                <w:sz w:val="24"/>
              </w:rPr>
              <w:t>Donor</w:t>
            </w:r>
            <w:r>
              <w:rPr>
                <w:spacing w:val="12"/>
                <w:sz w:val="24"/>
              </w:rPr>
              <w:t xml:space="preserve"> </w:t>
            </w:r>
            <w:r>
              <w:rPr>
                <w:sz w:val="24"/>
              </w:rPr>
              <w:t>funding</w:t>
            </w:r>
            <w:r>
              <w:rPr>
                <w:spacing w:val="14"/>
                <w:sz w:val="24"/>
              </w:rPr>
              <w:t xml:space="preserve"> </w:t>
            </w:r>
            <w:r>
              <w:rPr>
                <w:sz w:val="24"/>
              </w:rPr>
              <w:t>levels</w:t>
            </w:r>
            <w:r>
              <w:rPr>
                <w:spacing w:val="17"/>
                <w:sz w:val="24"/>
              </w:rPr>
              <w:t xml:space="preserve"> </w:t>
            </w:r>
            <w:r>
              <w:rPr>
                <w:sz w:val="24"/>
              </w:rPr>
              <w:t>influence</w:t>
            </w:r>
            <w:r>
              <w:rPr>
                <w:spacing w:val="15"/>
                <w:sz w:val="24"/>
              </w:rPr>
              <w:t xml:space="preserve"> </w:t>
            </w:r>
            <w:r>
              <w:rPr>
                <w:sz w:val="24"/>
              </w:rPr>
              <w:t>the</w:t>
            </w:r>
            <w:r>
              <w:rPr>
                <w:spacing w:val="18"/>
                <w:sz w:val="24"/>
              </w:rPr>
              <w:t xml:space="preserve"> </w:t>
            </w:r>
            <w:r>
              <w:rPr>
                <w:sz w:val="24"/>
              </w:rPr>
              <w:t>number</w:t>
            </w:r>
            <w:r>
              <w:rPr>
                <w:spacing w:val="15"/>
                <w:sz w:val="24"/>
              </w:rPr>
              <w:t xml:space="preserve"> </w:t>
            </w:r>
            <w:r>
              <w:rPr>
                <w:sz w:val="24"/>
              </w:rPr>
              <w:t>of</w:t>
            </w:r>
            <w:r>
              <w:rPr>
                <w:spacing w:val="15"/>
                <w:sz w:val="24"/>
              </w:rPr>
              <w:t xml:space="preserve"> </w:t>
            </w:r>
            <w:r>
              <w:rPr>
                <w:sz w:val="24"/>
              </w:rPr>
              <w:t>stakeholders</w:t>
            </w:r>
            <w:r>
              <w:rPr>
                <w:spacing w:val="16"/>
                <w:sz w:val="24"/>
              </w:rPr>
              <w:t xml:space="preserve"> </w:t>
            </w:r>
            <w:r>
              <w:rPr>
                <w:sz w:val="24"/>
              </w:rPr>
              <w:t>involved</w:t>
            </w:r>
            <w:r>
              <w:rPr>
                <w:spacing w:val="16"/>
                <w:sz w:val="24"/>
              </w:rPr>
              <w:t xml:space="preserve"> </w:t>
            </w:r>
            <w:r>
              <w:rPr>
                <w:sz w:val="24"/>
              </w:rPr>
              <w:t>in</w:t>
            </w:r>
            <w:r>
              <w:rPr>
                <w:spacing w:val="17"/>
                <w:sz w:val="24"/>
              </w:rPr>
              <w:t xml:space="preserve"> </w:t>
            </w:r>
            <w:r>
              <w:rPr>
                <w:spacing w:val="-2"/>
                <w:sz w:val="24"/>
              </w:rPr>
              <w:t>project</w:t>
            </w:r>
          </w:p>
          <w:p w:rsidR="001708C2" w:rsidRDefault="00216F05">
            <w:pPr>
              <w:pStyle w:val="TableParagraph"/>
              <w:spacing w:before="137"/>
              <w:ind w:left="107"/>
              <w:rPr>
                <w:sz w:val="24"/>
              </w:rPr>
            </w:pPr>
            <w:r>
              <w:rPr>
                <w:spacing w:val="-2"/>
                <w:sz w:val="24"/>
              </w:rPr>
              <w:t>planning</w:t>
            </w: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r>
    </w:tbl>
    <w:p w:rsidR="001708C2" w:rsidRDefault="001708C2">
      <w:pPr>
        <w:pStyle w:val="TableParagraph"/>
        <w:rPr>
          <w:sz w:val="24"/>
        </w:rPr>
        <w:sectPr w:rsidR="001708C2">
          <w:pgSz w:w="12240" w:h="15840"/>
          <w:pgMar w:top="1360" w:right="1080" w:bottom="1200" w:left="720" w:header="0" w:footer="1015" w:gutter="0"/>
          <w:cols w:space="720"/>
        </w:sectPr>
      </w:pPr>
    </w:p>
    <w:p w:rsidR="001708C2" w:rsidRDefault="00216F05">
      <w:pPr>
        <w:pStyle w:val="Heading1"/>
        <w:ind w:left="3447" w:right="0"/>
        <w:jc w:val="left"/>
      </w:pPr>
      <w:r>
        <w:lastRenderedPageBreak/>
        <w:t>SECTION</w:t>
      </w:r>
      <w:r>
        <w:rPr>
          <w:spacing w:val="-2"/>
        </w:rPr>
        <w:t xml:space="preserve"> </w:t>
      </w:r>
      <w:r>
        <w:t>D:</w:t>
      </w:r>
      <w:r>
        <w:rPr>
          <w:spacing w:val="-2"/>
        </w:rPr>
        <w:t xml:space="preserve"> </w:t>
      </w:r>
      <w:r>
        <w:t>ECONOMIC</w:t>
      </w:r>
      <w:r>
        <w:rPr>
          <w:spacing w:val="-1"/>
        </w:rPr>
        <w:t xml:space="preserve"> </w:t>
      </w:r>
      <w:r>
        <w:rPr>
          <w:spacing w:val="-2"/>
        </w:rPr>
        <w:t>STABILITY</w:t>
      </w:r>
    </w:p>
    <w:p w:rsidR="001708C2" w:rsidRDefault="00216F05">
      <w:pPr>
        <w:pStyle w:val="ListParagraph"/>
        <w:numPr>
          <w:ilvl w:val="0"/>
          <w:numId w:val="1"/>
        </w:numPr>
        <w:tabs>
          <w:tab w:val="left" w:pos="1368"/>
        </w:tabs>
        <w:spacing w:before="195" w:line="360" w:lineRule="auto"/>
        <w:ind w:right="351"/>
        <w:jc w:val="both"/>
        <w:rPr>
          <w:sz w:val="24"/>
        </w:rPr>
      </w:pPr>
      <w:r>
        <w:rPr>
          <w:sz w:val="24"/>
        </w:rPr>
        <w:t>The below statement presents the relationship between economic stability and planning of donor funded projects in Kenya. Kindly rate them on a scale of -5, where 1 - strongly agree; 2-agree; 3-neutral; 4-disagree; 5 - strongly disagree,</w:t>
      </w:r>
    </w:p>
    <w:p w:rsidR="001708C2" w:rsidRDefault="001708C2">
      <w:pPr>
        <w:pStyle w:val="BodyText"/>
        <w:spacing w:before="10"/>
        <w:rPr>
          <w:sz w:val="17"/>
        </w:rPr>
      </w:pPr>
    </w:p>
    <w:tbl>
      <w:tblPr>
        <w:tblW w:w="0" w:type="auto"/>
        <w:tblInd w:w="10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742"/>
        <w:gridCol w:w="272"/>
        <w:gridCol w:w="270"/>
        <w:gridCol w:w="272"/>
        <w:gridCol w:w="270"/>
        <w:gridCol w:w="253"/>
      </w:tblGrid>
      <w:tr w:rsidR="001708C2">
        <w:trPr>
          <w:trHeight w:val="477"/>
        </w:trPr>
        <w:tc>
          <w:tcPr>
            <w:tcW w:w="7742" w:type="dxa"/>
          </w:tcPr>
          <w:p w:rsidR="001708C2" w:rsidRDefault="00216F05">
            <w:pPr>
              <w:pStyle w:val="TableParagraph"/>
              <w:spacing w:line="273" w:lineRule="exact"/>
              <w:ind w:left="107"/>
              <w:rPr>
                <w:b/>
                <w:sz w:val="24"/>
              </w:rPr>
            </w:pPr>
            <w:r>
              <w:rPr>
                <w:b/>
                <w:spacing w:val="-2"/>
                <w:sz w:val="24"/>
              </w:rPr>
              <w:t>Statements</w:t>
            </w:r>
          </w:p>
        </w:tc>
        <w:tc>
          <w:tcPr>
            <w:tcW w:w="272" w:type="dxa"/>
          </w:tcPr>
          <w:p w:rsidR="001708C2" w:rsidRDefault="00216F05">
            <w:pPr>
              <w:pStyle w:val="TableParagraph"/>
              <w:spacing w:line="270" w:lineRule="exact"/>
              <w:ind w:left="107"/>
              <w:rPr>
                <w:sz w:val="24"/>
              </w:rPr>
            </w:pPr>
            <w:r>
              <w:rPr>
                <w:spacing w:val="-10"/>
                <w:sz w:val="24"/>
              </w:rPr>
              <w:t>1</w:t>
            </w:r>
          </w:p>
        </w:tc>
        <w:tc>
          <w:tcPr>
            <w:tcW w:w="270" w:type="dxa"/>
          </w:tcPr>
          <w:p w:rsidR="001708C2" w:rsidRDefault="00216F05">
            <w:pPr>
              <w:pStyle w:val="TableParagraph"/>
              <w:spacing w:line="270" w:lineRule="exact"/>
              <w:ind w:left="104"/>
              <w:rPr>
                <w:sz w:val="24"/>
              </w:rPr>
            </w:pPr>
            <w:r>
              <w:rPr>
                <w:spacing w:val="-10"/>
                <w:sz w:val="24"/>
              </w:rPr>
              <w:t>2</w:t>
            </w:r>
          </w:p>
        </w:tc>
        <w:tc>
          <w:tcPr>
            <w:tcW w:w="272" w:type="dxa"/>
          </w:tcPr>
          <w:p w:rsidR="001708C2" w:rsidRDefault="00216F05">
            <w:pPr>
              <w:pStyle w:val="TableParagraph"/>
              <w:spacing w:line="270" w:lineRule="exact"/>
              <w:ind w:left="105"/>
              <w:rPr>
                <w:sz w:val="24"/>
              </w:rPr>
            </w:pPr>
            <w:r>
              <w:rPr>
                <w:spacing w:val="-10"/>
                <w:sz w:val="24"/>
              </w:rPr>
              <w:t>3</w:t>
            </w:r>
          </w:p>
        </w:tc>
        <w:tc>
          <w:tcPr>
            <w:tcW w:w="270" w:type="dxa"/>
          </w:tcPr>
          <w:p w:rsidR="001708C2" w:rsidRDefault="00216F05">
            <w:pPr>
              <w:pStyle w:val="TableParagraph"/>
              <w:spacing w:line="270" w:lineRule="exact"/>
              <w:ind w:left="102"/>
              <w:rPr>
                <w:sz w:val="24"/>
              </w:rPr>
            </w:pPr>
            <w:r>
              <w:rPr>
                <w:spacing w:val="-10"/>
                <w:sz w:val="24"/>
              </w:rPr>
              <w:t>4</w:t>
            </w:r>
          </w:p>
        </w:tc>
        <w:tc>
          <w:tcPr>
            <w:tcW w:w="253" w:type="dxa"/>
          </w:tcPr>
          <w:p w:rsidR="001708C2" w:rsidRDefault="00216F05">
            <w:pPr>
              <w:pStyle w:val="TableParagraph"/>
              <w:spacing w:line="270" w:lineRule="exact"/>
              <w:ind w:left="103"/>
              <w:rPr>
                <w:sz w:val="24"/>
              </w:rPr>
            </w:pPr>
            <w:r>
              <w:rPr>
                <w:spacing w:val="-10"/>
                <w:sz w:val="24"/>
              </w:rPr>
              <w:t>5</w:t>
            </w:r>
          </w:p>
        </w:tc>
      </w:tr>
      <w:tr w:rsidR="001708C2">
        <w:trPr>
          <w:trHeight w:val="412"/>
        </w:trPr>
        <w:tc>
          <w:tcPr>
            <w:tcW w:w="7742" w:type="dxa"/>
          </w:tcPr>
          <w:p w:rsidR="001708C2" w:rsidRDefault="00216F05">
            <w:pPr>
              <w:pStyle w:val="TableParagraph"/>
              <w:spacing w:line="270" w:lineRule="exact"/>
              <w:ind w:left="107"/>
              <w:rPr>
                <w:sz w:val="24"/>
              </w:rPr>
            </w:pPr>
            <w:r>
              <w:rPr>
                <w:sz w:val="24"/>
              </w:rPr>
              <w:t>Stable</w:t>
            </w:r>
            <w:r>
              <w:rPr>
                <w:spacing w:val="-5"/>
                <w:sz w:val="24"/>
              </w:rPr>
              <w:t xml:space="preserve"> </w:t>
            </w:r>
            <w:r>
              <w:rPr>
                <w:sz w:val="24"/>
              </w:rPr>
              <w:t>economic</w:t>
            </w:r>
            <w:r>
              <w:rPr>
                <w:spacing w:val="-2"/>
                <w:sz w:val="24"/>
              </w:rPr>
              <w:t xml:space="preserve"> </w:t>
            </w:r>
            <w:r>
              <w:rPr>
                <w:sz w:val="24"/>
              </w:rPr>
              <w:t>conditions</w:t>
            </w:r>
            <w:r>
              <w:rPr>
                <w:spacing w:val="-1"/>
                <w:sz w:val="24"/>
              </w:rPr>
              <w:t xml:space="preserve"> </w:t>
            </w:r>
            <w:r>
              <w:rPr>
                <w:sz w:val="24"/>
              </w:rPr>
              <w:t>lead</w:t>
            </w:r>
            <w:r>
              <w:rPr>
                <w:spacing w:val="-1"/>
                <w:sz w:val="24"/>
              </w:rPr>
              <w:t xml:space="preserve"> </w:t>
            </w:r>
            <w:r>
              <w:rPr>
                <w:sz w:val="24"/>
              </w:rPr>
              <w:t>to</w:t>
            </w:r>
            <w:r>
              <w:rPr>
                <w:spacing w:val="-2"/>
                <w:sz w:val="24"/>
              </w:rPr>
              <w:t xml:space="preserve"> </w:t>
            </w:r>
            <w:r>
              <w:rPr>
                <w:sz w:val="24"/>
              </w:rPr>
              <w:t>more</w:t>
            </w:r>
            <w:r>
              <w:rPr>
                <w:spacing w:val="-2"/>
                <w:sz w:val="24"/>
              </w:rPr>
              <w:t xml:space="preserve"> </w:t>
            </w:r>
            <w:r>
              <w:rPr>
                <w:sz w:val="24"/>
              </w:rPr>
              <w:t>accurate project</w:t>
            </w:r>
            <w:r>
              <w:rPr>
                <w:spacing w:val="-1"/>
                <w:sz w:val="24"/>
              </w:rPr>
              <w:t xml:space="preserve"> </w:t>
            </w:r>
            <w:r>
              <w:rPr>
                <w:spacing w:val="-2"/>
                <w:sz w:val="24"/>
              </w:rPr>
              <w:t>budgeting</w:t>
            </w: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53" w:type="dxa"/>
          </w:tcPr>
          <w:p w:rsidR="001708C2" w:rsidRDefault="001708C2">
            <w:pPr>
              <w:pStyle w:val="TableParagraph"/>
              <w:rPr>
                <w:sz w:val="24"/>
              </w:rPr>
            </w:pPr>
          </w:p>
        </w:tc>
      </w:tr>
      <w:tr w:rsidR="001708C2">
        <w:trPr>
          <w:trHeight w:val="414"/>
        </w:trPr>
        <w:tc>
          <w:tcPr>
            <w:tcW w:w="7742" w:type="dxa"/>
          </w:tcPr>
          <w:p w:rsidR="001708C2" w:rsidRDefault="00216F05">
            <w:pPr>
              <w:pStyle w:val="TableParagraph"/>
              <w:spacing w:line="270" w:lineRule="exact"/>
              <w:ind w:left="107"/>
              <w:rPr>
                <w:sz w:val="24"/>
              </w:rPr>
            </w:pPr>
            <w:r>
              <w:rPr>
                <w:sz w:val="24"/>
              </w:rPr>
              <w:t>Economic</w:t>
            </w:r>
            <w:r>
              <w:rPr>
                <w:spacing w:val="-4"/>
                <w:sz w:val="24"/>
              </w:rPr>
              <w:t xml:space="preserve"> </w:t>
            </w:r>
            <w:r>
              <w:rPr>
                <w:sz w:val="24"/>
              </w:rPr>
              <w:t>instability</w:t>
            </w:r>
            <w:r>
              <w:rPr>
                <w:spacing w:val="-8"/>
                <w:sz w:val="24"/>
              </w:rPr>
              <w:t xml:space="preserve"> </w:t>
            </w:r>
            <w:r>
              <w:rPr>
                <w:sz w:val="24"/>
              </w:rPr>
              <w:t>increases cost of implementing</w:t>
            </w:r>
            <w:r>
              <w:rPr>
                <w:spacing w:val="-3"/>
                <w:sz w:val="24"/>
              </w:rPr>
              <w:t xml:space="preserve"> </w:t>
            </w:r>
            <w:r>
              <w:rPr>
                <w:sz w:val="24"/>
              </w:rPr>
              <w:t>planned project</w:t>
            </w:r>
            <w:r>
              <w:rPr>
                <w:spacing w:val="2"/>
                <w:sz w:val="24"/>
              </w:rPr>
              <w:t xml:space="preserve"> </w:t>
            </w:r>
            <w:r>
              <w:rPr>
                <w:spacing w:val="-2"/>
                <w:sz w:val="24"/>
              </w:rPr>
              <w:t>activities</w:t>
            </w: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53" w:type="dxa"/>
          </w:tcPr>
          <w:p w:rsidR="001708C2" w:rsidRDefault="001708C2">
            <w:pPr>
              <w:pStyle w:val="TableParagraph"/>
              <w:rPr>
                <w:sz w:val="24"/>
              </w:rPr>
            </w:pPr>
          </w:p>
        </w:tc>
      </w:tr>
      <w:tr w:rsidR="001708C2">
        <w:trPr>
          <w:trHeight w:val="828"/>
        </w:trPr>
        <w:tc>
          <w:tcPr>
            <w:tcW w:w="7742" w:type="dxa"/>
          </w:tcPr>
          <w:p w:rsidR="001708C2" w:rsidRDefault="00216F05">
            <w:pPr>
              <w:pStyle w:val="TableParagraph"/>
              <w:spacing w:line="270" w:lineRule="exact"/>
              <w:ind w:left="107"/>
              <w:rPr>
                <w:sz w:val="24"/>
              </w:rPr>
            </w:pPr>
            <w:r>
              <w:rPr>
                <w:sz w:val="24"/>
              </w:rPr>
              <w:t>Inflation</w:t>
            </w:r>
            <w:r>
              <w:rPr>
                <w:spacing w:val="25"/>
                <w:sz w:val="24"/>
              </w:rPr>
              <w:t xml:space="preserve"> </w:t>
            </w:r>
            <w:r>
              <w:rPr>
                <w:sz w:val="24"/>
              </w:rPr>
              <w:t>and</w:t>
            </w:r>
            <w:r>
              <w:rPr>
                <w:spacing w:val="27"/>
                <w:sz w:val="24"/>
              </w:rPr>
              <w:t xml:space="preserve"> </w:t>
            </w:r>
            <w:r>
              <w:rPr>
                <w:sz w:val="24"/>
              </w:rPr>
              <w:t>exchange</w:t>
            </w:r>
            <w:r>
              <w:rPr>
                <w:spacing w:val="28"/>
                <w:sz w:val="24"/>
              </w:rPr>
              <w:t xml:space="preserve"> </w:t>
            </w:r>
            <w:r>
              <w:rPr>
                <w:sz w:val="24"/>
              </w:rPr>
              <w:t>rate</w:t>
            </w:r>
            <w:r>
              <w:rPr>
                <w:spacing w:val="27"/>
                <w:sz w:val="24"/>
              </w:rPr>
              <w:t xml:space="preserve"> </w:t>
            </w:r>
            <w:r>
              <w:rPr>
                <w:sz w:val="24"/>
              </w:rPr>
              <w:t>changes</w:t>
            </w:r>
            <w:r>
              <w:rPr>
                <w:spacing w:val="27"/>
                <w:sz w:val="24"/>
              </w:rPr>
              <w:t xml:space="preserve"> </w:t>
            </w:r>
            <w:r>
              <w:rPr>
                <w:sz w:val="24"/>
              </w:rPr>
              <w:t>affect</w:t>
            </w:r>
            <w:r>
              <w:rPr>
                <w:spacing w:val="28"/>
                <w:sz w:val="24"/>
              </w:rPr>
              <w:t xml:space="preserve"> </w:t>
            </w:r>
            <w:r>
              <w:rPr>
                <w:sz w:val="24"/>
              </w:rPr>
              <w:t>the</w:t>
            </w:r>
            <w:r>
              <w:rPr>
                <w:spacing w:val="29"/>
                <w:sz w:val="24"/>
              </w:rPr>
              <w:t xml:space="preserve"> </w:t>
            </w:r>
            <w:r>
              <w:rPr>
                <w:sz w:val="24"/>
              </w:rPr>
              <w:t>feasibility</w:t>
            </w:r>
            <w:r>
              <w:rPr>
                <w:spacing w:val="21"/>
                <w:sz w:val="24"/>
              </w:rPr>
              <w:t xml:space="preserve"> </w:t>
            </w:r>
            <w:r>
              <w:rPr>
                <w:sz w:val="24"/>
              </w:rPr>
              <w:t>of</w:t>
            </w:r>
            <w:r>
              <w:rPr>
                <w:spacing w:val="26"/>
                <w:sz w:val="24"/>
              </w:rPr>
              <w:t xml:space="preserve"> </w:t>
            </w:r>
            <w:r>
              <w:rPr>
                <w:sz w:val="24"/>
              </w:rPr>
              <w:t>planned</w:t>
            </w:r>
            <w:r>
              <w:rPr>
                <w:spacing w:val="27"/>
                <w:sz w:val="24"/>
              </w:rPr>
              <w:t xml:space="preserve"> </w:t>
            </w:r>
            <w:r>
              <w:rPr>
                <w:spacing w:val="-2"/>
                <w:sz w:val="24"/>
              </w:rPr>
              <w:t>project</w:t>
            </w:r>
          </w:p>
          <w:p w:rsidR="001708C2" w:rsidRDefault="00216F05">
            <w:pPr>
              <w:pStyle w:val="TableParagraph"/>
              <w:spacing w:before="140"/>
              <w:ind w:left="107"/>
              <w:rPr>
                <w:sz w:val="24"/>
              </w:rPr>
            </w:pPr>
            <w:r>
              <w:rPr>
                <w:spacing w:val="-2"/>
                <w:sz w:val="24"/>
              </w:rPr>
              <w:t>components</w:t>
            </w: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53" w:type="dxa"/>
          </w:tcPr>
          <w:p w:rsidR="001708C2" w:rsidRDefault="001708C2">
            <w:pPr>
              <w:pStyle w:val="TableParagraph"/>
              <w:rPr>
                <w:sz w:val="24"/>
              </w:rPr>
            </w:pPr>
          </w:p>
        </w:tc>
      </w:tr>
      <w:tr w:rsidR="001708C2">
        <w:trPr>
          <w:trHeight w:val="827"/>
        </w:trPr>
        <w:tc>
          <w:tcPr>
            <w:tcW w:w="7742" w:type="dxa"/>
          </w:tcPr>
          <w:p w:rsidR="001708C2" w:rsidRDefault="00216F05">
            <w:pPr>
              <w:pStyle w:val="TableParagraph"/>
              <w:spacing w:line="270" w:lineRule="exact"/>
              <w:ind w:left="107"/>
              <w:rPr>
                <w:sz w:val="24"/>
              </w:rPr>
            </w:pPr>
            <w:r>
              <w:rPr>
                <w:sz w:val="24"/>
              </w:rPr>
              <w:t>Economic</w:t>
            </w:r>
            <w:r>
              <w:rPr>
                <w:spacing w:val="54"/>
                <w:w w:val="150"/>
                <w:sz w:val="24"/>
              </w:rPr>
              <w:t xml:space="preserve"> </w:t>
            </w:r>
            <w:r>
              <w:rPr>
                <w:sz w:val="24"/>
              </w:rPr>
              <w:t>stability</w:t>
            </w:r>
            <w:r>
              <w:rPr>
                <w:spacing w:val="53"/>
                <w:w w:val="150"/>
                <w:sz w:val="24"/>
              </w:rPr>
              <w:t xml:space="preserve"> </w:t>
            </w:r>
            <w:r>
              <w:rPr>
                <w:sz w:val="24"/>
              </w:rPr>
              <w:t>enables</w:t>
            </w:r>
            <w:r>
              <w:rPr>
                <w:spacing w:val="57"/>
                <w:w w:val="150"/>
                <w:sz w:val="24"/>
              </w:rPr>
              <w:t xml:space="preserve"> </w:t>
            </w:r>
            <w:r>
              <w:rPr>
                <w:sz w:val="24"/>
              </w:rPr>
              <w:t>better</w:t>
            </w:r>
            <w:r>
              <w:rPr>
                <w:spacing w:val="57"/>
                <w:w w:val="150"/>
                <w:sz w:val="24"/>
              </w:rPr>
              <w:t xml:space="preserve"> </w:t>
            </w:r>
            <w:r>
              <w:rPr>
                <w:sz w:val="24"/>
              </w:rPr>
              <w:t>coordination</w:t>
            </w:r>
            <w:r>
              <w:rPr>
                <w:spacing w:val="57"/>
                <w:w w:val="150"/>
                <w:sz w:val="24"/>
              </w:rPr>
              <w:t xml:space="preserve"> </w:t>
            </w:r>
            <w:r>
              <w:rPr>
                <w:sz w:val="24"/>
              </w:rPr>
              <w:t>with</w:t>
            </w:r>
            <w:r>
              <w:rPr>
                <w:spacing w:val="59"/>
                <w:w w:val="150"/>
                <w:sz w:val="24"/>
              </w:rPr>
              <w:t xml:space="preserve"> </w:t>
            </w:r>
            <w:r>
              <w:rPr>
                <w:sz w:val="24"/>
              </w:rPr>
              <w:t>local</w:t>
            </w:r>
            <w:r>
              <w:rPr>
                <w:spacing w:val="58"/>
                <w:w w:val="150"/>
                <w:sz w:val="24"/>
              </w:rPr>
              <w:t xml:space="preserve"> </w:t>
            </w:r>
            <w:r>
              <w:rPr>
                <w:sz w:val="24"/>
              </w:rPr>
              <w:t>suppliers</w:t>
            </w:r>
            <w:r>
              <w:rPr>
                <w:spacing w:val="61"/>
                <w:w w:val="150"/>
                <w:sz w:val="24"/>
              </w:rPr>
              <w:t xml:space="preserve"> </w:t>
            </w:r>
            <w:r>
              <w:rPr>
                <w:spacing w:val="-5"/>
                <w:sz w:val="24"/>
              </w:rPr>
              <w:t>and</w:t>
            </w:r>
          </w:p>
          <w:p w:rsidR="001708C2" w:rsidRDefault="00216F05">
            <w:pPr>
              <w:pStyle w:val="TableParagraph"/>
              <w:spacing w:before="139"/>
              <w:ind w:left="107"/>
              <w:rPr>
                <w:sz w:val="24"/>
              </w:rPr>
            </w:pPr>
            <w:r>
              <w:rPr>
                <w:sz w:val="24"/>
              </w:rPr>
              <w:t>contractors</w:t>
            </w:r>
            <w:r>
              <w:rPr>
                <w:spacing w:val="-2"/>
                <w:sz w:val="24"/>
              </w:rPr>
              <w:t xml:space="preserve"> </w:t>
            </w:r>
            <w:r>
              <w:rPr>
                <w:sz w:val="24"/>
              </w:rPr>
              <w:t>during</w:t>
            </w:r>
            <w:r>
              <w:rPr>
                <w:spacing w:val="-3"/>
                <w:sz w:val="24"/>
              </w:rPr>
              <w:t xml:space="preserve"> </w:t>
            </w:r>
            <w:r>
              <w:rPr>
                <w:spacing w:val="-2"/>
                <w:sz w:val="24"/>
              </w:rPr>
              <w:t>planning</w:t>
            </w: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53" w:type="dxa"/>
          </w:tcPr>
          <w:p w:rsidR="001708C2" w:rsidRDefault="001708C2">
            <w:pPr>
              <w:pStyle w:val="TableParagraph"/>
              <w:rPr>
                <w:sz w:val="24"/>
              </w:rPr>
            </w:pPr>
          </w:p>
        </w:tc>
      </w:tr>
      <w:tr w:rsidR="001708C2">
        <w:trPr>
          <w:trHeight w:val="827"/>
        </w:trPr>
        <w:tc>
          <w:tcPr>
            <w:tcW w:w="7742" w:type="dxa"/>
          </w:tcPr>
          <w:p w:rsidR="001708C2" w:rsidRDefault="00216F05">
            <w:pPr>
              <w:pStyle w:val="TableParagraph"/>
              <w:spacing w:line="270" w:lineRule="exact"/>
              <w:ind w:left="107"/>
              <w:rPr>
                <w:sz w:val="24"/>
              </w:rPr>
            </w:pPr>
            <w:r>
              <w:rPr>
                <w:sz w:val="24"/>
              </w:rPr>
              <w:t>In</w:t>
            </w:r>
            <w:r>
              <w:rPr>
                <w:spacing w:val="49"/>
                <w:sz w:val="24"/>
              </w:rPr>
              <w:t xml:space="preserve"> </w:t>
            </w:r>
            <w:r>
              <w:rPr>
                <w:sz w:val="24"/>
              </w:rPr>
              <w:t>unstable</w:t>
            </w:r>
            <w:r>
              <w:rPr>
                <w:spacing w:val="49"/>
                <w:sz w:val="24"/>
              </w:rPr>
              <w:t xml:space="preserve"> </w:t>
            </w:r>
            <w:r>
              <w:rPr>
                <w:sz w:val="24"/>
              </w:rPr>
              <w:t>economies,</w:t>
            </w:r>
            <w:r>
              <w:rPr>
                <w:spacing w:val="51"/>
                <w:sz w:val="24"/>
              </w:rPr>
              <w:t xml:space="preserve"> </w:t>
            </w:r>
            <w:r>
              <w:rPr>
                <w:sz w:val="24"/>
              </w:rPr>
              <w:t>project</w:t>
            </w:r>
            <w:r>
              <w:rPr>
                <w:spacing w:val="50"/>
                <w:sz w:val="24"/>
              </w:rPr>
              <w:t xml:space="preserve"> </w:t>
            </w:r>
            <w:r>
              <w:rPr>
                <w:sz w:val="24"/>
              </w:rPr>
              <w:t>plans</w:t>
            </w:r>
            <w:r>
              <w:rPr>
                <w:spacing w:val="49"/>
                <w:sz w:val="24"/>
              </w:rPr>
              <w:t xml:space="preserve"> </w:t>
            </w:r>
            <w:r>
              <w:rPr>
                <w:sz w:val="24"/>
              </w:rPr>
              <w:t>must</w:t>
            </w:r>
            <w:r>
              <w:rPr>
                <w:spacing w:val="50"/>
                <w:sz w:val="24"/>
              </w:rPr>
              <w:t xml:space="preserve"> </w:t>
            </w:r>
            <w:r>
              <w:rPr>
                <w:sz w:val="24"/>
              </w:rPr>
              <w:t>be</w:t>
            </w:r>
            <w:r>
              <w:rPr>
                <w:spacing w:val="49"/>
                <w:sz w:val="24"/>
              </w:rPr>
              <w:t xml:space="preserve"> </w:t>
            </w:r>
            <w:r>
              <w:rPr>
                <w:sz w:val="24"/>
              </w:rPr>
              <w:t>adjusted</w:t>
            </w:r>
            <w:r>
              <w:rPr>
                <w:spacing w:val="49"/>
                <w:sz w:val="24"/>
              </w:rPr>
              <w:t xml:space="preserve"> </w:t>
            </w:r>
            <w:r>
              <w:rPr>
                <w:sz w:val="24"/>
              </w:rPr>
              <w:t>more</w:t>
            </w:r>
            <w:r>
              <w:rPr>
                <w:spacing w:val="48"/>
                <w:sz w:val="24"/>
              </w:rPr>
              <w:t xml:space="preserve"> </w:t>
            </w:r>
            <w:r>
              <w:rPr>
                <w:sz w:val="24"/>
              </w:rPr>
              <w:t>frequently</w:t>
            </w:r>
            <w:r>
              <w:rPr>
                <w:spacing w:val="47"/>
                <w:sz w:val="24"/>
              </w:rPr>
              <w:t xml:space="preserve"> </w:t>
            </w:r>
            <w:r>
              <w:rPr>
                <w:spacing w:val="-5"/>
                <w:sz w:val="24"/>
              </w:rPr>
              <w:t>to</w:t>
            </w:r>
          </w:p>
          <w:p w:rsidR="001708C2" w:rsidRDefault="00216F05">
            <w:pPr>
              <w:pStyle w:val="TableParagraph"/>
              <w:spacing w:before="139"/>
              <w:ind w:left="107"/>
              <w:rPr>
                <w:sz w:val="24"/>
              </w:rPr>
            </w:pPr>
            <w:r>
              <w:rPr>
                <w:sz w:val="24"/>
              </w:rPr>
              <w:t>remain</w:t>
            </w:r>
            <w:r>
              <w:rPr>
                <w:spacing w:val="-2"/>
                <w:sz w:val="24"/>
              </w:rPr>
              <w:t xml:space="preserve"> realistic</w:t>
            </w: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72" w:type="dxa"/>
          </w:tcPr>
          <w:p w:rsidR="001708C2" w:rsidRDefault="001708C2">
            <w:pPr>
              <w:pStyle w:val="TableParagraph"/>
              <w:rPr>
                <w:sz w:val="24"/>
              </w:rPr>
            </w:pPr>
          </w:p>
        </w:tc>
        <w:tc>
          <w:tcPr>
            <w:tcW w:w="270" w:type="dxa"/>
          </w:tcPr>
          <w:p w:rsidR="001708C2" w:rsidRDefault="001708C2">
            <w:pPr>
              <w:pStyle w:val="TableParagraph"/>
              <w:rPr>
                <w:sz w:val="24"/>
              </w:rPr>
            </w:pPr>
          </w:p>
        </w:tc>
        <w:tc>
          <w:tcPr>
            <w:tcW w:w="253" w:type="dxa"/>
          </w:tcPr>
          <w:p w:rsidR="001708C2" w:rsidRDefault="001708C2">
            <w:pPr>
              <w:pStyle w:val="TableParagraph"/>
              <w:rPr>
                <w:sz w:val="24"/>
              </w:rPr>
            </w:pPr>
          </w:p>
        </w:tc>
      </w:tr>
    </w:tbl>
    <w:p w:rsidR="00000000" w:rsidRDefault="00216F05"/>
    <w:sectPr w:rsidR="00000000">
      <w:pgSz w:w="12240" w:h="15840"/>
      <w:pgMar w:top="1360" w:right="1080" w:bottom="1200" w:left="720" w:header="0" w:footer="1015"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16F05">
      <w:r>
        <w:separator/>
      </w:r>
    </w:p>
  </w:endnote>
  <w:endnote w:type="continuationSeparator" w:id="0">
    <w:p w:rsidR="00000000" w:rsidRDefault="00216F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8C2" w:rsidRDefault="00216F05">
    <w:pPr>
      <w:pStyle w:val="BodyText"/>
      <w:spacing w:line="14" w:lineRule="auto"/>
      <w:rPr>
        <w:sz w:val="20"/>
      </w:rPr>
    </w:pPr>
    <w:r>
      <w:rPr>
        <w:noProof/>
        <w:sz w:val="20"/>
      </w:rPr>
      <mc:AlternateContent>
        <mc:Choice Requires="wps">
          <w:drawing>
            <wp:anchor distT="0" distB="0" distL="0" distR="0" simplePos="0" relativeHeight="486554112" behindDoc="1" locked="0" layoutInCell="1" allowOverlap="1">
              <wp:simplePos x="0" y="0"/>
              <wp:positionH relativeFrom="page">
                <wp:posOffset>3884803</wp:posOffset>
              </wp:positionH>
              <wp:positionV relativeFrom="page">
                <wp:posOffset>9274250</wp:posOffset>
              </wp:positionV>
              <wp:extent cx="186055"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055" cy="165735"/>
                      </a:xfrm>
                      <a:prstGeom prst="rect">
                        <a:avLst/>
                      </a:prstGeom>
                    </wps:spPr>
                    <wps:txbx>
                      <w:txbxContent>
                        <w:p w:rsidR="001708C2" w:rsidRDefault="00216F05">
                          <w:pPr>
                            <w:spacing w:line="245" w:lineRule="exact"/>
                            <w:ind w:left="20"/>
                            <w:rPr>
                              <w:rFonts w:ascii="Calibri"/>
                            </w:rPr>
                          </w:pPr>
                          <w:r>
                            <w:rPr>
                              <w:rFonts w:ascii="Calibri"/>
                              <w:spacing w:val="-4"/>
                            </w:rPr>
                            <w:fldChar w:fldCharType="begin"/>
                          </w:r>
                          <w:r>
                            <w:rPr>
                              <w:rFonts w:ascii="Calibri"/>
                              <w:spacing w:val="-4"/>
                            </w:rPr>
                            <w:instrText xml:space="preserve"> PAGE  \* roman </w:instrText>
                          </w:r>
                          <w:r>
                            <w:rPr>
                              <w:rFonts w:ascii="Calibri"/>
                              <w:spacing w:val="-4"/>
                            </w:rPr>
                            <w:fldChar w:fldCharType="separate"/>
                          </w:r>
                          <w:r>
                            <w:rPr>
                              <w:rFonts w:ascii="Calibri"/>
                              <w:noProof/>
                              <w:spacing w:val="-4"/>
                            </w:rPr>
                            <w:t>ii</w:t>
                          </w:r>
                          <w:r>
                            <w:rPr>
                              <w:rFonts w:ascii="Calibri"/>
                              <w:spacing w:val="-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 o:spid="_x0000_s1050" type="#_x0000_t202" style="position:absolute;margin-left:305.9pt;margin-top:730.25pt;width:14.65pt;height:13.05pt;z-index:-16762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" filled="f" stroked="f">
              <v:path arrowok="t"/>
              <v:textbox inset="0,0,0,0">
                <w:txbxContent>
                  <w:p w:rsidR="001708C2" w:rsidRDefault="00216F05">
                    <w:pPr>
                      <w:spacing w:line="245" w:lineRule="exact"/>
                      <w:ind w:left="20"/>
                      <w:rPr>
                        <w:rFonts w:ascii="Calibri"/>
                      </w:rPr>
                    </w:pPr>
                    <w:r>
                      <w:rPr>
                        <w:rFonts w:ascii="Calibri"/>
                        <w:spacing w:val="-4"/>
                      </w:rPr>
                      <w:fldChar w:fldCharType="begin"/>
                    </w:r>
                    <w:r>
                      <w:rPr>
                        <w:rFonts w:ascii="Calibri"/>
                        <w:spacing w:val="-4"/>
                      </w:rPr>
                      <w:instrText xml:space="preserve"> PAGE  \* roman </w:instrText>
                    </w:r>
                    <w:r>
                      <w:rPr>
                        <w:rFonts w:ascii="Calibri"/>
                        <w:spacing w:val="-4"/>
                      </w:rPr>
                      <w:fldChar w:fldCharType="separate"/>
                    </w:r>
                    <w:r>
                      <w:rPr>
                        <w:rFonts w:ascii="Calibri"/>
                        <w:noProof/>
                        <w:spacing w:val="-4"/>
                      </w:rPr>
                      <w:t>ii</w:t>
                    </w:r>
                    <w:r>
                      <w:rPr>
                        <w:rFonts w:ascii="Calibri"/>
                        <w:spacing w:val="-4"/>
                      </w:rP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8C2" w:rsidRDefault="00216F05">
    <w:pPr>
      <w:pStyle w:val="BodyText"/>
      <w:spacing w:line="14" w:lineRule="auto"/>
      <w:rPr>
        <w:sz w:val="20"/>
      </w:rPr>
    </w:pPr>
    <w:r>
      <w:rPr>
        <w:noProof/>
        <w:sz w:val="20"/>
      </w:rPr>
      <mc:AlternateContent>
        <mc:Choice Requires="wps">
          <w:drawing>
            <wp:anchor distT="0" distB="0" distL="0" distR="0" simplePos="0" relativeHeight="486554624" behindDoc="1" locked="0" layoutInCell="1" allowOverlap="1">
              <wp:simplePos x="0" y="0"/>
              <wp:positionH relativeFrom="page">
                <wp:posOffset>3893946</wp:posOffset>
              </wp:positionH>
              <wp:positionV relativeFrom="page">
                <wp:posOffset>9274250</wp:posOffset>
              </wp:positionV>
              <wp:extent cx="168910" cy="16573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rsidR="001708C2" w:rsidRDefault="00216F05">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54</w:t>
                          </w:r>
                          <w:r>
                            <w:rPr>
                              <w:rFonts w:ascii="Calibri"/>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 o:spid="_x0000_s1051" type="#_x0000_t202" style="position:absolute;margin-left:306.6pt;margin-top:730.25pt;width:13.3pt;height:13.05pt;z-index:-16761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" filled="f" stroked="f">
              <v:path arrowok="t"/>
              <v:textbox inset="0,0,0,0">
                <w:txbxContent>
                  <w:p w:rsidR="001708C2" w:rsidRDefault="00216F05">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54</w:t>
                    </w:r>
                    <w:r>
                      <w:rPr>
                        <w:rFonts w:ascii="Calibri"/>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16F05">
      <w:r>
        <w:separator/>
      </w:r>
    </w:p>
  </w:footnote>
  <w:footnote w:type="continuationSeparator" w:id="0">
    <w:p w:rsidR="00000000" w:rsidRDefault="00216F0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0A79B2"/>
    <w:multiLevelType w:val="multilevel"/>
    <w:tmpl w:val="DD6AEA00"/>
    <w:lvl w:ilvl="0">
      <w:start w:val="3"/>
      <w:numFmt w:val="decimal"/>
      <w:lvlText w:val="%1"/>
      <w:lvlJc w:val="left"/>
      <w:pPr>
        <w:ind w:left="1368" w:hanging="360"/>
        <w:jc w:val="left"/>
      </w:pPr>
      <w:rPr>
        <w:rFonts w:hint="default"/>
        <w:lang w:val="en-US" w:eastAsia="en-US" w:bidi="ar-SA"/>
      </w:rPr>
    </w:lvl>
    <w:lvl w:ilvl="1">
      <w:numFmt w:val="decimal"/>
      <w:lvlText w:val="%1.%2"/>
      <w:lvlJc w:val="left"/>
      <w:pPr>
        <w:ind w:left="1368" w:hanging="360"/>
        <w:jc w:val="left"/>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548" w:hanging="540"/>
        <w:jc w:val="left"/>
      </w:pPr>
      <w:rPr>
        <w:rFonts w:ascii="Times New Roman" w:eastAsia="Times New Roman" w:hAnsi="Times New Roman" w:cs="Times New Roman" w:hint="default"/>
        <w:b/>
        <w:bCs/>
        <w:i w:val="0"/>
        <w:iCs w:val="0"/>
        <w:spacing w:val="0"/>
        <w:w w:val="95"/>
        <w:sz w:val="24"/>
        <w:szCs w:val="24"/>
        <w:lang w:val="en-US" w:eastAsia="en-US" w:bidi="ar-SA"/>
      </w:rPr>
    </w:lvl>
    <w:lvl w:ilvl="3">
      <w:numFmt w:val="bullet"/>
      <w:lvlText w:val="•"/>
      <w:lvlJc w:val="left"/>
      <w:pPr>
        <w:ind w:left="3517" w:hanging="540"/>
      </w:pPr>
      <w:rPr>
        <w:rFonts w:hint="default"/>
        <w:lang w:val="en-US" w:eastAsia="en-US" w:bidi="ar-SA"/>
      </w:rPr>
    </w:lvl>
    <w:lvl w:ilvl="4">
      <w:numFmt w:val="bullet"/>
      <w:lvlText w:val="•"/>
      <w:lvlJc w:val="left"/>
      <w:pPr>
        <w:ind w:left="4506" w:hanging="540"/>
      </w:pPr>
      <w:rPr>
        <w:rFonts w:hint="default"/>
        <w:lang w:val="en-US" w:eastAsia="en-US" w:bidi="ar-SA"/>
      </w:rPr>
    </w:lvl>
    <w:lvl w:ilvl="5">
      <w:numFmt w:val="bullet"/>
      <w:lvlText w:val="•"/>
      <w:lvlJc w:val="left"/>
      <w:pPr>
        <w:ind w:left="5495" w:hanging="540"/>
      </w:pPr>
      <w:rPr>
        <w:rFonts w:hint="default"/>
        <w:lang w:val="en-US" w:eastAsia="en-US" w:bidi="ar-SA"/>
      </w:rPr>
    </w:lvl>
    <w:lvl w:ilvl="6">
      <w:numFmt w:val="bullet"/>
      <w:lvlText w:val="•"/>
      <w:lvlJc w:val="left"/>
      <w:pPr>
        <w:ind w:left="6484" w:hanging="540"/>
      </w:pPr>
      <w:rPr>
        <w:rFonts w:hint="default"/>
        <w:lang w:val="en-US" w:eastAsia="en-US" w:bidi="ar-SA"/>
      </w:rPr>
    </w:lvl>
    <w:lvl w:ilvl="7">
      <w:numFmt w:val="bullet"/>
      <w:lvlText w:val="•"/>
      <w:lvlJc w:val="left"/>
      <w:pPr>
        <w:ind w:left="7473" w:hanging="540"/>
      </w:pPr>
      <w:rPr>
        <w:rFonts w:hint="default"/>
        <w:lang w:val="en-US" w:eastAsia="en-US" w:bidi="ar-SA"/>
      </w:rPr>
    </w:lvl>
    <w:lvl w:ilvl="8">
      <w:numFmt w:val="bullet"/>
      <w:lvlText w:val="•"/>
      <w:lvlJc w:val="left"/>
      <w:pPr>
        <w:ind w:left="8462" w:hanging="540"/>
      </w:pPr>
      <w:rPr>
        <w:rFonts w:hint="default"/>
        <w:lang w:val="en-US" w:eastAsia="en-US" w:bidi="ar-SA"/>
      </w:rPr>
    </w:lvl>
  </w:abstractNum>
  <w:abstractNum w:abstractNumId="1">
    <w:nsid w:val="0B10097A"/>
    <w:multiLevelType w:val="multilevel"/>
    <w:tmpl w:val="9C3AD140"/>
    <w:lvl w:ilvl="0">
      <w:start w:val="2"/>
      <w:numFmt w:val="decimal"/>
      <w:lvlText w:val="%1"/>
      <w:lvlJc w:val="left"/>
      <w:pPr>
        <w:ind w:left="1368" w:hanging="360"/>
        <w:jc w:val="left"/>
      </w:pPr>
      <w:rPr>
        <w:rFonts w:hint="default"/>
        <w:lang w:val="en-US" w:eastAsia="en-US" w:bidi="ar-SA"/>
      </w:rPr>
    </w:lvl>
    <w:lvl w:ilvl="1">
      <w:numFmt w:val="decimal"/>
      <w:lvlText w:val="%1.%2"/>
      <w:lvlJc w:val="left"/>
      <w:pPr>
        <w:ind w:left="1368" w:hanging="360"/>
        <w:jc w:val="left"/>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548" w:hanging="540"/>
        <w:jc w:val="left"/>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2810" w:hanging="540"/>
      </w:pPr>
      <w:rPr>
        <w:rFonts w:hint="default"/>
        <w:lang w:val="en-US" w:eastAsia="en-US" w:bidi="ar-SA"/>
      </w:rPr>
    </w:lvl>
    <w:lvl w:ilvl="4">
      <w:numFmt w:val="bullet"/>
      <w:lvlText w:val="•"/>
      <w:lvlJc w:val="left"/>
      <w:pPr>
        <w:ind w:left="3900" w:hanging="540"/>
      </w:pPr>
      <w:rPr>
        <w:rFonts w:hint="default"/>
        <w:lang w:val="en-US" w:eastAsia="en-US" w:bidi="ar-SA"/>
      </w:rPr>
    </w:lvl>
    <w:lvl w:ilvl="5">
      <w:numFmt w:val="bullet"/>
      <w:lvlText w:val="•"/>
      <w:lvlJc w:val="left"/>
      <w:pPr>
        <w:ind w:left="4990" w:hanging="540"/>
      </w:pPr>
      <w:rPr>
        <w:rFonts w:hint="default"/>
        <w:lang w:val="en-US" w:eastAsia="en-US" w:bidi="ar-SA"/>
      </w:rPr>
    </w:lvl>
    <w:lvl w:ilvl="6">
      <w:numFmt w:val="bullet"/>
      <w:lvlText w:val="•"/>
      <w:lvlJc w:val="left"/>
      <w:pPr>
        <w:ind w:left="6080" w:hanging="540"/>
      </w:pPr>
      <w:rPr>
        <w:rFonts w:hint="default"/>
        <w:lang w:val="en-US" w:eastAsia="en-US" w:bidi="ar-SA"/>
      </w:rPr>
    </w:lvl>
    <w:lvl w:ilvl="7">
      <w:numFmt w:val="bullet"/>
      <w:lvlText w:val="•"/>
      <w:lvlJc w:val="left"/>
      <w:pPr>
        <w:ind w:left="7170" w:hanging="540"/>
      </w:pPr>
      <w:rPr>
        <w:rFonts w:hint="default"/>
        <w:lang w:val="en-US" w:eastAsia="en-US" w:bidi="ar-SA"/>
      </w:rPr>
    </w:lvl>
    <w:lvl w:ilvl="8">
      <w:numFmt w:val="bullet"/>
      <w:lvlText w:val="•"/>
      <w:lvlJc w:val="left"/>
      <w:pPr>
        <w:ind w:left="8260" w:hanging="540"/>
      </w:pPr>
      <w:rPr>
        <w:rFonts w:hint="default"/>
        <w:lang w:val="en-US" w:eastAsia="en-US" w:bidi="ar-SA"/>
      </w:rPr>
    </w:lvl>
  </w:abstractNum>
  <w:abstractNum w:abstractNumId="2">
    <w:nsid w:val="12E629FC"/>
    <w:multiLevelType w:val="multilevel"/>
    <w:tmpl w:val="FC5E67A0"/>
    <w:lvl w:ilvl="0">
      <w:start w:val="2"/>
      <w:numFmt w:val="decimal"/>
      <w:lvlText w:val="%1"/>
      <w:lvlJc w:val="left"/>
      <w:pPr>
        <w:ind w:left="1370" w:hanging="363"/>
        <w:jc w:val="left"/>
      </w:pPr>
      <w:rPr>
        <w:rFonts w:hint="default"/>
        <w:lang w:val="en-US" w:eastAsia="en-US" w:bidi="ar-SA"/>
      </w:rPr>
    </w:lvl>
    <w:lvl w:ilvl="1">
      <w:numFmt w:val="decimal"/>
      <w:lvlText w:val="%1.%2"/>
      <w:lvlJc w:val="left"/>
      <w:pPr>
        <w:ind w:left="1370" w:hanging="363"/>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numFmt w:val="bullet"/>
      <w:lvlText w:val="•"/>
      <w:lvlJc w:val="left"/>
      <w:pPr>
        <w:ind w:left="3192" w:hanging="363"/>
      </w:pPr>
      <w:rPr>
        <w:rFonts w:hint="default"/>
        <w:lang w:val="en-US" w:eastAsia="en-US" w:bidi="ar-SA"/>
      </w:rPr>
    </w:lvl>
    <w:lvl w:ilvl="3">
      <w:numFmt w:val="bullet"/>
      <w:lvlText w:val="•"/>
      <w:lvlJc w:val="left"/>
      <w:pPr>
        <w:ind w:left="4098" w:hanging="363"/>
      </w:pPr>
      <w:rPr>
        <w:rFonts w:hint="default"/>
        <w:lang w:val="en-US" w:eastAsia="en-US" w:bidi="ar-SA"/>
      </w:rPr>
    </w:lvl>
    <w:lvl w:ilvl="4">
      <w:numFmt w:val="bullet"/>
      <w:lvlText w:val="•"/>
      <w:lvlJc w:val="left"/>
      <w:pPr>
        <w:ind w:left="5004" w:hanging="363"/>
      </w:pPr>
      <w:rPr>
        <w:rFonts w:hint="default"/>
        <w:lang w:val="en-US" w:eastAsia="en-US" w:bidi="ar-SA"/>
      </w:rPr>
    </w:lvl>
    <w:lvl w:ilvl="5">
      <w:numFmt w:val="bullet"/>
      <w:lvlText w:val="•"/>
      <w:lvlJc w:val="left"/>
      <w:pPr>
        <w:ind w:left="5910" w:hanging="363"/>
      </w:pPr>
      <w:rPr>
        <w:rFonts w:hint="default"/>
        <w:lang w:val="en-US" w:eastAsia="en-US" w:bidi="ar-SA"/>
      </w:rPr>
    </w:lvl>
    <w:lvl w:ilvl="6">
      <w:numFmt w:val="bullet"/>
      <w:lvlText w:val="•"/>
      <w:lvlJc w:val="left"/>
      <w:pPr>
        <w:ind w:left="6816" w:hanging="363"/>
      </w:pPr>
      <w:rPr>
        <w:rFonts w:hint="default"/>
        <w:lang w:val="en-US" w:eastAsia="en-US" w:bidi="ar-SA"/>
      </w:rPr>
    </w:lvl>
    <w:lvl w:ilvl="7">
      <w:numFmt w:val="bullet"/>
      <w:lvlText w:val="•"/>
      <w:lvlJc w:val="left"/>
      <w:pPr>
        <w:ind w:left="7722" w:hanging="363"/>
      </w:pPr>
      <w:rPr>
        <w:rFonts w:hint="default"/>
        <w:lang w:val="en-US" w:eastAsia="en-US" w:bidi="ar-SA"/>
      </w:rPr>
    </w:lvl>
    <w:lvl w:ilvl="8">
      <w:numFmt w:val="bullet"/>
      <w:lvlText w:val="•"/>
      <w:lvlJc w:val="left"/>
      <w:pPr>
        <w:ind w:left="8628" w:hanging="363"/>
      </w:pPr>
      <w:rPr>
        <w:rFonts w:hint="default"/>
        <w:lang w:val="en-US" w:eastAsia="en-US" w:bidi="ar-SA"/>
      </w:rPr>
    </w:lvl>
  </w:abstractNum>
  <w:abstractNum w:abstractNumId="3">
    <w:nsid w:val="1FE3761C"/>
    <w:multiLevelType w:val="multilevel"/>
    <w:tmpl w:val="DC983068"/>
    <w:lvl w:ilvl="0">
      <w:start w:val="4"/>
      <w:numFmt w:val="decimal"/>
      <w:lvlText w:val="%1"/>
      <w:lvlJc w:val="left"/>
      <w:pPr>
        <w:ind w:left="1370" w:hanging="363"/>
        <w:jc w:val="left"/>
      </w:pPr>
      <w:rPr>
        <w:rFonts w:hint="default"/>
        <w:lang w:val="en-US" w:eastAsia="en-US" w:bidi="ar-SA"/>
      </w:rPr>
    </w:lvl>
    <w:lvl w:ilvl="1">
      <w:numFmt w:val="decimal"/>
      <w:lvlText w:val="%1.%2"/>
      <w:lvlJc w:val="left"/>
      <w:pPr>
        <w:ind w:left="1370" w:hanging="363"/>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numFmt w:val="bullet"/>
      <w:lvlText w:val="•"/>
      <w:lvlJc w:val="left"/>
      <w:pPr>
        <w:ind w:left="3192" w:hanging="363"/>
      </w:pPr>
      <w:rPr>
        <w:rFonts w:hint="default"/>
        <w:lang w:val="en-US" w:eastAsia="en-US" w:bidi="ar-SA"/>
      </w:rPr>
    </w:lvl>
    <w:lvl w:ilvl="3">
      <w:numFmt w:val="bullet"/>
      <w:lvlText w:val="•"/>
      <w:lvlJc w:val="left"/>
      <w:pPr>
        <w:ind w:left="4098" w:hanging="363"/>
      </w:pPr>
      <w:rPr>
        <w:rFonts w:hint="default"/>
        <w:lang w:val="en-US" w:eastAsia="en-US" w:bidi="ar-SA"/>
      </w:rPr>
    </w:lvl>
    <w:lvl w:ilvl="4">
      <w:numFmt w:val="bullet"/>
      <w:lvlText w:val="•"/>
      <w:lvlJc w:val="left"/>
      <w:pPr>
        <w:ind w:left="5004" w:hanging="363"/>
      </w:pPr>
      <w:rPr>
        <w:rFonts w:hint="default"/>
        <w:lang w:val="en-US" w:eastAsia="en-US" w:bidi="ar-SA"/>
      </w:rPr>
    </w:lvl>
    <w:lvl w:ilvl="5">
      <w:numFmt w:val="bullet"/>
      <w:lvlText w:val="•"/>
      <w:lvlJc w:val="left"/>
      <w:pPr>
        <w:ind w:left="5910" w:hanging="363"/>
      </w:pPr>
      <w:rPr>
        <w:rFonts w:hint="default"/>
        <w:lang w:val="en-US" w:eastAsia="en-US" w:bidi="ar-SA"/>
      </w:rPr>
    </w:lvl>
    <w:lvl w:ilvl="6">
      <w:numFmt w:val="bullet"/>
      <w:lvlText w:val="•"/>
      <w:lvlJc w:val="left"/>
      <w:pPr>
        <w:ind w:left="6816" w:hanging="363"/>
      </w:pPr>
      <w:rPr>
        <w:rFonts w:hint="default"/>
        <w:lang w:val="en-US" w:eastAsia="en-US" w:bidi="ar-SA"/>
      </w:rPr>
    </w:lvl>
    <w:lvl w:ilvl="7">
      <w:numFmt w:val="bullet"/>
      <w:lvlText w:val="•"/>
      <w:lvlJc w:val="left"/>
      <w:pPr>
        <w:ind w:left="7722" w:hanging="363"/>
      </w:pPr>
      <w:rPr>
        <w:rFonts w:hint="default"/>
        <w:lang w:val="en-US" w:eastAsia="en-US" w:bidi="ar-SA"/>
      </w:rPr>
    </w:lvl>
    <w:lvl w:ilvl="8">
      <w:numFmt w:val="bullet"/>
      <w:lvlText w:val="•"/>
      <w:lvlJc w:val="left"/>
      <w:pPr>
        <w:ind w:left="8628" w:hanging="363"/>
      </w:pPr>
      <w:rPr>
        <w:rFonts w:hint="default"/>
        <w:lang w:val="en-US" w:eastAsia="en-US" w:bidi="ar-SA"/>
      </w:rPr>
    </w:lvl>
  </w:abstractNum>
  <w:abstractNum w:abstractNumId="4">
    <w:nsid w:val="209F2ABC"/>
    <w:multiLevelType w:val="hybridMultilevel"/>
    <w:tmpl w:val="71D805E8"/>
    <w:lvl w:ilvl="0" w:tplc="E4FC206E">
      <w:numFmt w:val="bullet"/>
      <w:lvlText w:val=""/>
      <w:lvlJc w:val="left"/>
      <w:pPr>
        <w:ind w:left="668" w:hanging="361"/>
      </w:pPr>
      <w:rPr>
        <w:rFonts w:ascii="Symbol" w:eastAsia="Symbol" w:hAnsi="Symbol" w:cs="Symbol" w:hint="default"/>
        <w:b w:val="0"/>
        <w:bCs w:val="0"/>
        <w:i w:val="0"/>
        <w:iCs w:val="0"/>
        <w:spacing w:val="0"/>
        <w:w w:val="100"/>
        <w:sz w:val="24"/>
        <w:szCs w:val="24"/>
        <w:lang w:val="en-US" w:eastAsia="en-US" w:bidi="ar-SA"/>
      </w:rPr>
    </w:lvl>
    <w:lvl w:ilvl="1" w:tplc="683A137E">
      <w:numFmt w:val="bullet"/>
      <w:lvlText w:val=""/>
      <w:lvlJc w:val="left"/>
      <w:pPr>
        <w:ind w:left="3353" w:hanging="481"/>
      </w:pPr>
      <w:rPr>
        <w:rFonts w:ascii="Symbol" w:eastAsia="Symbol" w:hAnsi="Symbol" w:cs="Symbol" w:hint="default"/>
        <w:b w:val="0"/>
        <w:bCs w:val="0"/>
        <w:i w:val="0"/>
        <w:iCs w:val="0"/>
        <w:spacing w:val="0"/>
        <w:w w:val="100"/>
        <w:sz w:val="24"/>
        <w:szCs w:val="24"/>
        <w:lang w:val="en-US" w:eastAsia="en-US" w:bidi="ar-SA"/>
      </w:rPr>
    </w:lvl>
    <w:lvl w:ilvl="2" w:tplc="35240366">
      <w:numFmt w:val="bullet"/>
      <w:lvlText w:val="•"/>
      <w:lvlJc w:val="left"/>
      <w:pPr>
        <w:ind w:left="3406" w:hanging="481"/>
      </w:pPr>
      <w:rPr>
        <w:rFonts w:hint="default"/>
        <w:lang w:val="en-US" w:eastAsia="en-US" w:bidi="ar-SA"/>
      </w:rPr>
    </w:lvl>
    <w:lvl w:ilvl="3" w:tplc="CD2A5A8C">
      <w:numFmt w:val="bullet"/>
      <w:lvlText w:val="•"/>
      <w:lvlJc w:val="left"/>
      <w:pPr>
        <w:ind w:left="3452" w:hanging="481"/>
      </w:pPr>
      <w:rPr>
        <w:rFonts w:hint="default"/>
        <w:lang w:val="en-US" w:eastAsia="en-US" w:bidi="ar-SA"/>
      </w:rPr>
    </w:lvl>
    <w:lvl w:ilvl="4" w:tplc="4040226E">
      <w:numFmt w:val="bullet"/>
      <w:lvlText w:val="•"/>
      <w:lvlJc w:val="left"/>
      <w:pPr>
        <w:ind w:left="3498" w:hanging="481"/>
      </w:pPr>
      <w:rPr>
        <w:rFonts w:hint="default"/>
        <w:lang w:val="en-US" w:eastAsia="en-US" w:bidi="ar-SA"/>
      </w:rPr>
    </w:lvl>
    <w:lvl w:ilvl="5" w:tplc="51626B1A">
      <w:numFmt w:val="bullet"/>
      <w:lvlText w:val="•"/>
      <w:lvlJc w:val="left"/>
      <w:pPr>
        <w:ind w:left="3544" w:hanging="481"/>
      </w:pPr>
      <w:rPr>
        <w:rFonts w:hint="default"/>
        <w:lang w:val="en-US" w:eastAsia="en-US" w:bidi="ar-SA"/>
      </w:rPr>
    </w:lvl>
    <w:lvl w:ilvl="6" w:tplc="4216A028">
      <w:numFmt w:val="bullet"/>
      <w:lvlText w:val="•"/>
      <w:lvlJc w:val="left"/>
      <w:pPr>
        <w:ind w:left="3590" w:hanging="481"/>
      </w:pPr>
      <w:rPr>
        <w:rFonts w:hint="default"/>
        <w:lang w:val="en-US" w:eastAsia="en-US" w:bidi="ar-SA"/>
      </w:rPr>
    </w:lvl>
    <w:lvl w:ilvl="7" w:tplc="B3900D7A">
      <w:numFmt w:val="bullet"/>
      <w:lvlText w:val="•"/>
      <w:lvlJc w:val="left"/>
      <w:pPr>
        <w:ind w:left="3636" w:hanging="481"/>
      </w:pPr>
      <w:rPr>
        <w:rFonts w:hint="default"/>
        <w:lang w:val="en-US" w:eastAsia="en-US" w:bidi="ar-SA"/>
      </w:rPr>
    </w:lvl>
    <w:lvl w:ilvl="8" w:tplc="7624C5E2">
      <w:numFmt w:val="bullet"/>
      <w:lvlText w:val="•"/>
      <w:lvlJc w:val="left"/>
      <w:pPr>
        <w:ind w:left="3682" w:hanging="481"/>
      </w:pPr>
      <w:rPr>
        <w:rFonts w:hint="default"/>
        <w:lang w:val="en-US" w:eastAsia="en-US" w:bidi="ar-SA"/>
      </w:rPr>
    </w:lvl>
  </w:abstractNum>
  <w:abstractNum w:abstractNumId="5">
    <w:nsid w:val="30AB5315"/>
    <w:multiLevelType w:val="multilevel"/>
    <w:tmpl w:val="5792DB12"/>
    <w:lvl w:ilvl="0">
      <w:start w:val="4"/>
      <w:numFmt w:val="decimal"/>
      <w:lvlText w:val="%1"/>
      <w:lvlJc w:val="left"/>
      <w:pPr>
        <w:ind w:left="1368" w:hanging="360"/>
        <w:jc w:val="left"/>
      </w:pPr>
      <w:rPr>
        <w:rFonts w:hint="default"/>
        <w:lang w:val="en-US" w:eastAsia="en-US" w:bidi="ar-SA"/>
      </w:rPr>
    </w:lvl>
    <w:lvl w:ilvl="1">
      <w:numFmt w:val="decimal"/>
      <w:lvlText w:val="%1.%2"/>
      <w:lvlJc w:val="left"/>
      <w:pPr>
        <w:ind w:left="1368" w:hanging="360"/>
        <w:jc w:val="left"/>
      </w:pPr>
      <w:rPr>
        <w:rFonts w:ascii="Times New Roman" w:eastAsia="Times New Roman" w:hAnsi="Times New Roman" w:cs="Times New Roman" w:hint="default"/>
        <w:b/>
        <w:bCs/>
        <w:i w:val="0"/>
        <w:iCs w:val="0"/>
        <w:spacing w:val="0"/>
        <w:w w:val="100"/>
        <w:sz w:val="24"/>
        <w:szCs w:val="24"/>
        <w:lang w:val="en-US" w:eastAsia="en-US" w:bidi="ar-SA"/>
      </w:rPr>
    </w:lvl>
    <w:lvl w:ilvl="2">
      <w:numFmt w:val="bullet"/>
      <w:lvlText w:val="•"/>
      <w:lvlJc w:val="left"/>
      <w:pPr>
        <w:ind w:left="3176" w:hanging="360"/>
      </w:pPr>
      <w:rPr>
        <w:rFonts w:hint="default"/>
        <w:lang w:val="en-US" w:eastAsia="en-US" w:bidi="ar-SA"/>
      </w:rPr>
    </w:lvl>
    <w:lvl w:ilvl="3">
      <w:numFmt w:val="bullet"/>
      <w:lvlText w:val="•"/>
      <w:lvlJc w:val="left"/>
      <w:pPr>
        <w:ind w:left="4084" w:hanging="360"/>
      </w:pPr>
      <w:rPr>
        <w:rFonts w:hint="default"/>
        <w:lang w:val="en-US" w:eastAsia="en-US" w:bidi="ar-SA"/>
      </w:rPr>
    </w:lvl>
    <w:lvl w:ilvl="4">
      <w:numFmt w:val="bullet"/>
      <w:lvlText w:val="•"/>
      <w:lvlJc w:val="left"/>
      <w:pPr>
        <w:ind w:left="4992" w:hanging="360"/>
      </w:pPr>
      <w:rPr>
        <w:rFonts w:hint="default"/>
        <w:lang w:val="en-US" w:eastAsia="en-US" w:bidi="ar-SA"/>
      </w:rPr>
    </w:lvl>
    <w:lvl w:ilvl="5">
      <w:numFmt w:val="bullet"/>
      <w:lvlText w:val="•"/>
      <w:lvlJc w:val="left"/>
      <w:pPr>
        <w:ind w:left="5900" w:hanging="360"/>
      </w:pPr>
      <w:rPr>
        <w:rFonts w:hint="default"/>
        <w:lang w:val="en-US" w:eastAsia="en-US" w:bidi="ar-SA"/>
      </w:rPr>
    </w:lvl>
    <w:lvl w:ilvl="6">
      <w:numFmt w:val="bullet"/>
      <w:lvlText w:val="•"/>
      <w:lvlJc w:val="left"/>
      <w:pPr>
        <w:ind w:left="6808" w:hanging="360"/>
      </w:pPr>
      <w:rPr>
        <w:rFonts w:hint="default"/>
        <w:lang w:val="en-US" w:eastAsia="en-US" w:bidi="ar-SA"/>
      </w:rPr>
    </w:lvl>
    <w:lvl w:ilvl="7">
      <w:numFmt w:val="bullet"/>
      <w:lvlText w:val="•"/>
      <w:lvlJc w:val="left"/>
      <w:pPr>
        <w:ind w:left="7716" w:hanging="360"/>
      </w:pPr>
      <w:rPr>
        <w:rFonts w:hint="default"/>
        <w:lang w:val="en-US" w:eastAsia="en-US" w:bidi="ar-SA"/>
      </w:rPr>
    </w:lvl>
    <w:lvl w:ilvl="8">
      <w:numFmt w:val="bullet"/>
      <w:lvlText w:val="•"/>
      <w:lvlJc w:val="left"/>
      <w:pPr>
        <w:ind w:left="8624" w:hanging="360"/>
      </w:pPr>
      <w:rPr>
        <w:rFonts w:hint="default"/>
        <w:lang w:val="en-US" w:eastAsia="en-US" w:bidi="ar-SA"/>
      </w:rPr>
    </w:lvl>
  </w:abstractNum>
  <w:abstractNum w:abstractNumId="6">
    <w:nsid w:val="49A926B5"/>
    <w:multiLevelType w:val="multilevel"/>
    <w:tmpl w:val="D8A82CE8"/>
    <w:lvl w:ilvl="0">
      <w:start w:val="1"/>
      <w:numFmt w:val="decimal"/>
      <w:lvlText w:val="%1"/>
      <w:lvlJc w:val="left"/>
      <w:pPr>
        <w:ind w:left="1368" w:hanging="360"/>
        <w:jc w:val="left"/>
      </w:pPr>
      <w:rPr>
        <w:rFonts w:hint="default"/>
        <w:lang w:val="en-US" w:eastAsia="en-US" w:bidi="ar-SA"/>
      </w:rPr>
    </w:lvl>
    <w:lvl w:ilvl="1">
      <w:numFmt w:val="decimal"/>
      <w:lvlText w:val="%1.%2"/>
      <w:lvlJc w:val="left"/>
      <w:pPr>
        <w:ind w:left="1368" w:hanging="360"/>
        <w:jc w:val="left"/>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728" w:hanging="720"/>
        <w:jc w:val="left"/>
      </w:pPr>
      <w:rPr>
        <w:rFonts w:ascii="Times New Roman" w:eastAsia="Times New Roman" w:hAnsi="Times New Roman" w:cs="Times New Roman" w:hint="default"/>
        <w:b/>
        <w:bCs/>
        <w:i w:val="0"/>
        <w:iCs w:val="0"/>
        <w:spacing w:val="0"/>
        <w:w w:val="100"/>
        <w:sz w:val="24"/>
        <w:szCs w:val="24"/>
        <w:lang w:val="en-US" w:eastAsia="en-US" w:bidi="ar-SA"/>
      </w:rPr>
    </w:lvl>
    <w:lvl w:ilvl="3">
      <w:start w:val="1"/>
      <w:numFmt w:val="lowerRoman"/>
      <w:lvlText w:val="%4."/>
      <w:lvlJc w:val="left"/>
      <w:pPr>
        <w:ind w:left="1728" w:hanging="488"/>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4">
      <w:numFmt w:val="bullet"/>
      <w:lvlText w:val="•"/>
      <w:lvlJc w:val="left"/>
      <w:pPr>
        <w:ind w:left="3900" w:hanging="488"/>
      </w:pPr>
      <w:rPr>
        <w:rFonts w:hint="default"/>
        <w:lang w:val="en-US" w:eastAsia="en-US" w:bidi="ar-SA"/>
      </w:rPr>
    </w:lvl>
    <w:lvl w:ilvl="5">
      <w:numFmt w:val="bullet"/>
      <w:lvlText w:val="•"/>
      <w:lvlJc w:val="left"/>
      <w:pPr>
        <w:ind w:left="4990" w:hanging="488"/>
      </w:pPr>
      <w:rPr>
        <w:rFonts w:hint="default"/>
        <w:lang w:val="en-US" w:eastAsia="en-US" w:bidi="ar-SA"/>
      </w:rPr>
    </w:lvl>
    <w:lvl w:ilvl="6">
      <w:numFmt w:val="bullet"/>
      <w:lvlText w:val="•"/>
      <w:lvlJc w:val="left"/>
      <w:pPr>
        <w:ind w:left="6080" w:hanging="488"/>
      </w:pPr>
      <w:rPr>
        <w:rFonts w:hint="default"/>
        <w:lang w:val="en-US" w:eastAsia="en-US" w:bidi="ar-SA"/>
      </w:rPr>
    </w:lvl>
    <w:lvl w:ilvl="7">
      <w:numFmt w:val="bullet"/>
      <w:lvlText w:val="•"/>
      <w:lvlJc w:val="left"/>
      <w:pPr>
        <w:ind w:left="7170" w:hanging="488"/>
      </w:pPr>
      <w:rPr>
        <w:rFonts w:hint="default"/>
        <w:lang w:val="en-US" w:eastAsia="en-US" w:bidi="ar-SA"/>
      </w:rPr>
    </w:lvl>
    <w:lvl w:ilvl="8">
      <w:numFmt w:val="bullet"/>
      <w:lvlText w:val="•"/>
      <w:lvlJc w:val="left"/>
      <w:pPr>
        <w:ind w:left="8260" w:hanging="488"/>
      </w:pPr>
      <w:rPr>
        <w:rFonts w:hint="default"/>
        <w:lang w:val="en-US" w:eastAsia="en-US" w:bidi="ar-SA"/>
      </w:rPr>
    </w:lvl>
  </w:abstractNum>
  <w:abstractNum w:abstractNumId="7">
    <w:nsid w:val="5A5116C2"/>
    <w:multiLevelType w:val="hybridMultilevel"/>
    <w:tmpl w:val="938837EA"/>
    <w:lvl w:ilvl="0" w:tplc="56927E7C">
      <w:start w:val="1"/>
      <w:numFmt w:val="lowerRoman"/>
      <w:lvlText w:val="%1."/>
      <w:lvlJc w:val="left"/>
      <w:pPr>
        <w:ind w:left="1728" w:hanging="488"/>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1" w:tplc="D82E1CBA">
      <w:numFmt w:val="bullet"/>
      <w:lvlText w:val="•"/>
      <w:lvlJc w:val="left"/>
      <w:pPr>
        <w:ind w:left="2592" w:hanging="488"/>
      </w:pPr>
      <w:rPr>
        <w:rFonts w:hint="default"/>
        <w:lang w:val="en-US" w:eastAsia="en-US" w:bidi="ar-SA"/>
      </w:rPr>
    </w:lvl>
    <w:lvl w:ilvl="2" w:tplc="4C1AFB4A">
      <w:numFmt w:val="bullet"/>
      <w:lvlText w:val="•"/>
      <w:lvlJc w:val="left"/>
      <w:pPr>
        <w:ind w:left="3464" w:hanging="488"/>
      </w:pPr>
      <w:rPr>
        <w:rFonts w:hint="default"/>
        <w:lang w:val="en-US" w:eastAsia="en-US" w:bidi="ar-SA"/>
      </w:rPr>
    </w:lvl>
    <w:lvl w:ilvl="3" w:tplc="0C9AE97E">
      <w:numFmt w:val="bullet"/>
      <w:lvlText w:val="•"/>
      <w:lvlJc w:val="left"/>
      <w:pPr>
        <w:ind w:left="4336" w:hanging="488"/>
      </w:pPr>
      <w:rPr>
        <w:rFonts w:hint="default"/>
        <w:lang w:val="en-US" w:eastAsia="en-US" w:bidi="ar-SA"/>
      </w:rPr>
    </w:lvl>
    <w:lvl w:ilvl="4" w:tplc="057E1F7A">
      <w:numFmt w:val="bullet"/>
      <w:lvlText w:val="•"/>
      <w:lvlJc w:val="left"/>
      <w:pPr>
        <w:ind w:left="5208" w:hanging="488"/>
      </w:pPr>
      <w:rPr>
        <w:rFonts w:hint="default"/>
        <w:lang w:val="en-US" w:eastAsia="en-US" w:bidi="ar-SA"/>
      </w:rPr>
    </w:lvl>
    <w:lvl w:ilvl="5" w:tplc="CBA05AC8">
      <w:numFmt w:val="bullet"/>
      <w:lvlText w:val="•"/>
      <w:lvlJc w:val="left"/>
      <w:pPr>
        <w:ind w:left="6080" w:hanging="488"/>
      </w:pPr>
      <w:rPr>
        <w:rFonts w:hint="default"/>
        <w:lang w:val="en-US" w:eastAsia="en-US" w:bidi="ar-SA"/>
      </w:rPr>
    </w:lvl>
    <w:lvl w:ilvl="6" w:tplc="1AEE97BC">
      <w:numFmt w:val="bullet"/>
      <w:lvlText w:val="•"/>
      <w:lvlJc w:val="left"/>
      <w:pPr>
        <w:ind w:left="6952" w:hanging="488"/>
      </w:pPr>
      <w:rPr>
        <w:rFonts w:hint="default"/>
        <w:lang w:val="en-US" w:eastAsia="en-US" w:bidi="ar-SA"/>
      </w:rPr>
    </w:lvl>
    <w:lvl w:ilvl="7" w:tplc="7A6E6FA4">
      <w:numFmt w:val="bullet"/>
      <w:lvlText w:val="•"/>
      <w:lvlJc w:val="left"/>
      <w:pPr>
        <w:ind w:left="7824" w:hanging="488"/>
      </w:pPr>
      <w:rPr>
        <w:rFonts w:hint="default"/>
        <w:lang w:val="en-US" w:eastAsia="en-US" w:bidi="ar-SA"/>
      </w:rPr>
    </w:lvl>
    <w:lvl w:ilvl="8" w:tplc="66E4B120">
      <w:numFmt w:val="bullet"/>
      <w:lvlText w:val="•"/>
      <w:lvlJc w:val="left"/>
      <w:pPr>
        <w:ind w:left="8696" w:hanging="488"/>
      </w:pPr>
      <w:rPr>
        <w:rFonts w:hint="default"/>
        <w:lang w:val="en-US" w:eastAsia="en-US" w:bidi="ar-SA"/>
      </w:rPr>
    </w:lvl>
  </w:abstractNum>
  <w:abstractNum w:abstractNumId="8">
    <w:nsid w:val="5B8127C6"/>
    <w:multiLevelType w:val="multilevel"/>
    <w:tmpl w:val="2578BA8C"/>
    <w:lvl w:ilvl="0">
      <w:start w:val="3"/>
      <w:numFmt w:val="decimal"/>
      <w:lvlText w:val="%1"/>
      <w:lvlJc w:val="left"/>
      <w:pPr>
        <w:ind w:left="1370" w:hanging="363"/>
        <w:jc w:val="left"/>
      </w:pPr>
      <w:rPr>
        <w:rFonts w:hint="default"/>
        <w:lang w:val="en-US" w:eastAsia="en-US" w:bidi="ar-SA"/>
      </w:rPr>
    </w:lvl>
    <w:lvl w:ilvl="1">
      <w:numFmt w:val="decimal"/>
      <w:lvlText w:val="%1.%2"/>
      <w:lvlJc w:val="left"/>
      <w:pPr>
        <w:ind w:left="1370" w:hanging="363"/>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numFmt w:val="bullet"/>
      <w:lvlText w:val="•"/>
      <w:lvlJc w:val="left"/>
      <w:pPr>
        <w:ind w:left="3192" w:hanging="363"/>
      </w:pPr>
      <w:rPr>
        <w:rFonts w:hint="default"/>
        <w:lang w:val="en-US" w:eastAsia="en-US" w:bidi="ar-SA"/>
      </w:rPr>
    </w:lvl>
    <w:lvl w:ilvl="3">
      <w:numFmt w:val="bullet"/>
      <w:lvlText w:val="•"/>
      <w:lvlJc w:val="left"/>
      <w:pPr>
        <w:ind w:left="4098" w:hanging="363"/>
      </w:pPr>
      <w:rPr>
        <w:rFonts w:hint="default"/>
        <w:lang w:val="en-US" w:eastAsia="en-US" w:bidi="ar-SA"/>
      </w:rPr>
    </w:lvl>
    <w:lvl w:ilvl="4">
      <w:numFmt w:val="bullet"/>
      <w:lvlText w:val="•"/>
      <w:lvlJc w:val="left"/>
      <w:pPr>
        <w:ind w:left="5004" w:hanging="363"/>
      </w:pPr>
      <w:rPr>
        <w:rFonts w:hint="default"/>
        <w:lang w:val="en-US" w:eastAsia="en-US" w:bidi="ar-SA"/>
      </w:rPr>
    </w:lvl>
    <w:lvl w:ilvl="5">
      <w:numFmt w:val="bullet"/>
      <w:lvlText w:val="•"/>
      <w:lvlJc w:val="left"/>
      <w:pPr>
        <w:ind w:left="5910" w:hanging="363"/>
      </w:pPr>
      <w:rPr>
        <w:rFonts w:hint="default"/>
        <w:lang w:val="en-US" w:eastAsia="en-US" w:bidi="ar-SA"/>
      </w:rPr>
    </w:lvl>
    <w:lvl w:ilvl="6">
      <w:numFmt w:val="bullet"/>
      <w:lvlText w:val="•"/>
      <w:lvlJc w:val="left"/>
      <w:pPr>
        <w:ind w:left="6816" w:hanging="363"/>
      </w:pPr>
      <w:rPr>
        <w:rFonts w:hint="default"/>
        <w:lang w:val="en-US" w:eastAsia="en-US" w:bidi="ar-SA"/>
      </w:rPr>
    </w:lvl>
    <w:lvl w:ilvl="7">
      <w:numFmt w:val="bullet"/>
      <w:lvlText w:val="•"/>
      <w:lvlJc w:val="left"/>
      <w:pPr>
        <w:ind w:left="7722" w:hanging="363"/>
      </w:pPr>
      <w:rPr>
        <w:rFonts w:hint="default"/>
        <w:lang w:val="en-US" w:eastAsia="en-US" w:bidi="ar-SA"/>
      </w:rPr>
    </w:lvl>
    <w:lvl w:ilvl="8">
      <w:numFmt w:val="bullet"/>
      <w:lvlText w:val="•"/>
      <w:lvlJc w:val="left"/>
      <w:pPr>
        <w:ind w:left="8628" w:hanging="363"/>
      </w:pPr>
      <w:rPr>
        <w:rFonts w:hint="default"/>
        <w:lang w:val="en-US" w:eastAsia="en-US" w:bidi="ar-SA"/>
      </w:rPr>
    </w:lvl>
  </w:abstractNum>
  <w:abstractNum w:abstractNumId="9">
    <w:nsid w:val="65A41E70"/>
    <w:multiLevelType w:val="multilevel"/>
    <w:tmpl w:val="FCAE59B2"/>
    <w:lvl w:ilvl="0">
      <w:start w:val="5"/>
      <w:numFmt w:val="decimal"/>
      <w:lvlText w:val="%1"/>
      <w:lvlJc w:val="left"/>
      <w:pPr>
        <w:ind w:left="1370" w:hanging="363"/>
        <w:jc w:val="left"/>
      </w:pPr>
      <w:rPr>
        <w:rFonts w:hint="default"/>
        <w:lang w:val="en-US" w:eastAsia="en-US" w:bidi="ar-SA"/>
      </w:rPr>
    </w:lvl>
    <w:lvl w:ilvl="1">
      <w:numFmt w:val="decimal"/>
      <w:lvlText w:val="%1.%2"/>
      <w:lvlJc w:val="left"/>
      <w:pPr>
        <w:ind w:left="1370" w:hanging="363"/>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numFmt w:val="bullet"/>
      <w:lvlText w:val="•"/>
      <w:lvlJc w:val="left"/>
      <w:pPr>
        <w:ind w:left="3192" w:hanging="363"/>
      </w:pPr>
      <w:rPr>
        <w:rFonts w:hint="default"/>
        <w:lang w:val="en-US" w:eastAsia="en-US" w:bidi="ar-SA"/>
      </w:rPr>
    </w:lvl>
    <w:lvl w:ilvl="3">
      <w:numFmt w:val="bullet"/>
      <w:lvlText w:val="•"/>
      <w:lvlJc w:val="left"/>
      <w:pPr>
        <w:ind w:left="4098" w:hanging="363"/>
      </w:pPr>
      <w:rPr>
        <w:rFonts w:hint="default"/>
        <w:lang w:val="en-US" w:eastAsia="en-US" w:bidi="ar-SA"/>
      </w:rPr>
    </w:lvl>
    <w:lvl w:ilvl="4">
      <w:numFmt w:val="bullet"/>
      <w:lvlText w:val="•"/>
      <w:lvlJc w:val="left"/>
      <w:pPr>
        <w:ind w:left="5004" w:hanging="363"/>
      </w:pPr>
      <w:rPr>
        <w:rFonts w:hint="default"/>
        <w:lang w:val="en-US" w:eastAsia="en-US" w:bidi="ar-SA"/>
      </w:rPr>
    </w:lvl>
    <w:lvl w:ilvl="5">
      <w:numFmt w:val="bullet"/>
      <w:lvlText w:val="•"/>
      <w:lvlJc w:val="left"/>
      <w:pPr>
        <w:ind w:left="5910" w:hanging="363"/>
      </w:pPr>
      <w:rPr>
        <w:rFonts w:hint="default"/>
        <w:lang w:val="en-US" w:eastAsia="en-US" w:bidi="ar-SA"/>
      </w:rPr>
    </w:lvl>
    <w:lvl w:ilvl="6">
      <w:numFmt w:val="bullet"/>
      <w:lvlText w:val="•"/>
      <w:lvlJc w:val="left"/>
      <w:pPr>
        <w:ind w:left="6816" w:hanging="363"/>
      </w:pPr>
      <w:rPr>
        <w:rFonts w:hint="default"/>
        <w:lang w:val="en-US" w:eastAsia="en-US" w:bidi="ar-SA"/>
      </w:rPr>
    </w:lvl>
    <w:lvl w:ilvl="7">
      <w:numFmt w:val="bullet"/>
      <w:lvlText w:val="•"/>
      <w:lvlJc w:val="left"/>
      <w:pPr>
        <w:ind w:left="7722" w:hanging="363"/>
      </w:pPr>
      <w:rPr>
        <w:rFonts w:hint="default"/>
        <w:lang w:val="en-US" w:eastAsia="en-US" w:bidi="ar-SA"/>
      </w:rPr>
    </w:lvl>
    <w:lvl w:ilvl="8">
      <w:numFmt w:val="bullet"/>
      <w:lvlText w:val="•"/>
      <w:lvlJc w:val="left"/>
      <w:pPr>
        <w:ind w:left="8628" w:hanging="363"/>
      </w:pPr>
      <w:rPr>
        <w:rFonts w:hint="default"/>
        <w:lang w:val="en-US" w:eastAsia="en-US" w:bidi="ar-SA"/>
      </w:rPr>
    </w:lvl>
  </w:abstractNum>
  <w:abstractNum w:abstractNumId="10">
    <w:nsid w:val="79771DE0"/>
    <w:multiLevelType w:val="hybridMultilevel"/>
    <w:tmpl w:val="7D52470E"/>
    <w:lvl w:ilvl="0" w:tplc="664269AC">
      <w:start w:val="1"/>
      <w:numFmt w:val="decimal"/>
      <w:lvlText w:val="%1."/>
      <w:lvlJc w:val="left"/>
      <w:pPr>
        <w:ind w:left="1368"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51361788">
      <w:numFmt w:val="bullet"/>
      <w:lvlText w:val="•"/>
      <w:lvlJc w:val="left"/>
      <w:pPr>
        <w:ind w:left="2268" w:hanging="360"/>
      </w:pPr>
      <w:rPr>
        <w:rFonts w:hint="default"/>
        <w:lang w:val="en-US" w:eastAsia="en-US" w:bidi="ar-SA"/>
      </w:rPr>
    </w:lvl>
    <w:lvl w:ilvl="2" w:tplc="FAC03F3C">
      <w:numFmt w:val="bullet"/>
      <w:lvlText w:val="•"/>
      <w:lvlJc w:val="left"/>
      <w:pPr>
        <w:ind w:left="3176" w:hanging="360"/>
      </w:pPr>
      <w:rPr>
        <w:rFonts w:hint="default"/>
        <w:lang w:val="en-US" w:eastAsia="en-US" w:bidi="ar-SA"/>
      </w:rPr>
    </w:lvl>
    <w:lvl w:ilvl="3" w:tplc="6E2289F4">
      <w:numFmt w:val="bullet"/>
      <w:lvlText w:val="•"/>
      <w:lvlJc w:val="left"/>
      <w:pPr>
        <w:ind w:left="4084" w:hanging="360"/>
      </w:pPr>
      <w:rPr>
        <w:rFonts w:hint="default"/>
        <w:lang w:val="en-US" w:eastAsia="en-US" w:bidi="ar-SA"/>
      </w:rPr>
    </w:lvl>
    <w:lvl w:ilvl="4" w:tplc="DF068B72">
      <w:numFmt w:val="bullet"/>
      <w:lvlText w:val="•"/>
      <w:lvlJc w:val="left"/>
      <w:pPr>
        <w:ind w:left="4992" w:hanging="360"/>
      </w:pPr>
      <w:rPr>
        <w:rFonts w:hint="default"/>
        <w:lang w:val="en-US" w:eastAsia="en-US" w:bidi="ar-SA"/>
      </w:rPr>
    </w:lvl>
    <w:lvl w:ilvl="5" w:tplc="2FBEFFEA">
      <w:numFmt w:val="bullet"/>
      <w:lvlText w:val="•"/>
      <w:lvlJc w:val="left"/>
      <w:pPr>
        <w:ind w:left="5900" w:hanging="360"/>
      </w:pPr>
      <w:rPr>
        <w:rFonts w:hint="default"/>
        <w:lang w:val="en-US" w:eastAsia="en-US" w:bidi="ar-SA"/>
      </w:rPr>
    </w:lvl>
    <w:lvl w:ilvl="6" w:tplc="5D4C9C38">
      <w:numFmt w:val="bullet"/>
      <w:lvlText w:val="•"/>
      <w:lvlJc w:val="left"/>
      <w:pPr>
        <w:ind w:left="6808" w:hanging="360"/>
      </w:pPr>
      <w:rPr>
        <w:rFonts w:hint="default"/>
        <w:lang w:val="en-US" w:eastAsia="en-US" w:bidi="ar-SA"/>
      </w:rPr>
    </w:lvl>
    <w:lvl w:ilvl="7" w:tplc="92BCC068">
      <w:numFmt w:val="bullet"/>
      <w:lvlText w:val="•"/>
      <w:lvlJc w:val="left"/>
      <w:pPr>
        <w:ind w:left="7716" w:hanging="360"/>
      </w:pPr>
      <w:rPr>
        <w:rFonts w:hint="default"/>
        <w:lang w:val="en-US" w:eastAsia="en-US" w:bidi="ar-SA"/>
      </w:rPr>
    </w:lvl>
    <w:lvl w:ilvl="8" w:tplc="EC0E96F0">
      <w:numFmt w:val="bullet"/>
      <w:lvlText w:val="•"/>
      <w:lvlJc w:val="left"/>
      <w:pPr>
        <w:ind w:left="8624" w:hanging="360"/>
      </w:pPr>
      <w:rPr>
        <w:rFonts w:hint="default"/>
        <w:lang w:val="en-US" w:eastAsia="en-US" w:bidi="ar-SA"/>
      </w:rPr>
    </w:lvl>
  </w:abstractNum>
  <w:abstractNum w:abstractNumId="11">
    <w:nsid w:val="7AC52875"/>
    <w:multiLevelType w:val="multilevel"/>
    <w:tmpl w:val="830E10B2"/>
    <w:lvl w:ilvl="0">
      <w:start w:val="1"/>
      <w:numFmt w:val="decimal"/>
      <w:lvlText w:val="%1"/>
      <w:lvlJc w:val="left"/>
      <w:pPr>
        <w:ind w:left="1370" w:hanging="363"/>
        <w:jc w:val="left"/>
      </w:pPr>
      <w:rPr>
        <w:rFonts w:hint="default"/>
        <w:lang w:val="en-US" w:eastAsia="en-US" w:bidi="ar-SA"/>
      </w:rPr>
    </w:lvl>
    <w:lvl w:ilvl="1">
      <w:numFmt w:val="decimal"/>
      <w:lvlText w:val="%1.%2"/>
      <w:lvlJc w:val="left"/>
      <w:pPr>
        <w:ind w:left="1370" w:hanging="363"/>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numFmt w:val="bullet"/>
      <w:lvlText w:val="•"/>
      <w:lvlJc w:val="left"/>
      <w:pPr>
        <w:ind w:left="3192" w:hanging="363"/>
      </w:pPr>
      <w:rPr>
        <w:rFonts w:hint="default"/>
        <w:lang w:val="en-US" w:eastAsia="en-US" w:bidi="ar-SA"/>
      </w:rPr>
    </w:lvl>
    <w:lvl w:ilvl="3">
      <w:numFmt w:val="bullet"/>
      <w:lvlText w:val="•"/>
      <w:lvlJc w:val="left"/>
      <w:pPr>
        <w:ind w:left="4098" w:hanging="363"/>
      </w:pPr>
      <w:rPr>
        <w:rFonts w:hint="default"/>
        <w:lang w:val="en-US" w:eastAsia="en-US" w:bidi="ar-SA"/>
      </w:rPr>
    </w:lvl>
    <w:lvl w:ilvl="4">
      <w:numFmt w:val="bullet"/>
      <w:lvlText w:val="•"/>
      <w:lvlJc w:val="left"/>
      <w:pPr>
        <w:ind w:left="5004" w:hanging="363"/>
      </w:pPr>
      <w:rPr>
        <w:rFonts w:hint="default"/>
        <w:lang w:val="en-US" w:eastAsia="en-US" w:bidi="ar-SA"/>
      </w:rPr>
    </w:lvl>
    <w:lvl w:ilvl="5">
      <w:numFmt w:val="bullet"/>
      <w:lvlText w:val="•"/>
      <w:lvlJc w:val="left"/>
      <w:pPr>
        <w:ind w:left="5910" w:hanging="363"/>
      </w:pPr>
      <w:rPr>
        <w:rFonts w:hint="default"/>
        <w:lang w:val="en-US" w:eastAsia="en-US" w:bidi="ar-SA"/>
      </w:rPr>
    </w:lvl>
    <w:lvl w:ilvl="6">
      <w:numFmt w:val="bullet"/>
      <w:lvlText w:val="•"/>
      <w:lvlJc w:val="left"/>
      <w:pPr>
        <w:ind w:left="6816" w:hanging="363"/>
      </w:pPr>
      <w:rPr>
        <w:rFonts w:hint="default"/>
        <w:lang w:val="en-US" w:eastAsia="en-US" w:bidi="ar-SA"/>
      </w:rPr>
    </w:lvl>
    <w:lvl w:ilvl="7">
      <w:numFmt w:val="bullet"/>
      <w:lvlText w:val="•"/>
      <w:lvlJc w:val="left"/>
      <w:pPr>
        <w:ind w:left="7722" w:hanging="363"/>
      </w:pPr>
      <w:rPr>
        <w:rFonts w:hint="default"/>
        <w:lang w:val="en-US" w:eastAsia="en-US" w:bidi="ar-SA"/>
      </w:rPr>
    </w:lvl>
    <w:lvl w:ilvl="8">
      <w:numFmt w:val="bullet"/>
      <w:lvlText w:val="•"/>
      <w:lvlJc w:val="left"/>
      <w:pPr>
        <w:ind w:left="8628" w:hanging="363"/>
      </w:pPr>
      <w:rPr>
        <w:rFonts w:hint="default"/>
        <w:lang w:val="en-US" w:eastAsia="en-US" w:bidi="ar-SA"/>
      </w:rPr>
    </w:lvl>
  </w:abstractNum>
  <w:abstractNum w:abstractNumId="12">
    <w:nsid w:val="7AF43C2A"/>
    <w:multiLevelType w:val="hybridMultilevel"/>
    <w:tmpl w:val="AED0F5BA"/>
    <w:lvl w:ilvl="0" w:tplc="9A901F2A">
      <w:numFmt w:val="bullet"/>
      <w:lvlText w:val=""/>
      <w:lvlJc w:val="left"/>
      <w:pPr>
        <w:ind w:left="1247" w:hanging="541"/>
      </w:pPr>
      <w:rPr>
        <w:rFonts w:ascii="Symbol" w:eastAsia="Symbol" w:hAnsi="Symbol" w:cs="Symbol" w:hint="default"/>
        <w:b w:val="0"/>
        <w:bCs w:val="0"/>
        <w:i w:val="0"/>
        <w:iCs w:val="0"/>
        <w:spacing w:val="0"/>
        <w:w w:val="100"/>
        <w:sz w:val="24"/>
        <w:szCs w:val="24"/>
        <w:lang w:val="en-US" w:eastAsia="en-US" w:bidi="ar-SA"/>
      </w:rPr>
    </w:lvl>
    <w:lvl w:ilvl="1" w:tplc="088A05A4">
      <w:numFmt w:val="bullet"/>
      <w:lvlText w:val="•"/>
      <w:lvlJc w:val="left"/>
      <w:pPr>
        <w:ind w:left="1528" w:hanging="541"/>
      </w:pPr>
      <w:rPr>
        <w:rFonts w:hint="default"/>
        <w:lang w:val="en-US" w:eastAsia="en-US" w:bidi="ar-SA"/>
      </w:rPr>
    </w:lvl>
    <w:lvl w:ilvl="2" w:tplc="BC129462">
      <w:numFmt w:val="bullet"/>
      <w:lvlText w:val="•"/>
      <w:lvlJc w:val="left"/>
      <w:pPr>
        <w:ind w:left="1817" w:hanging="541"/>
      </w:pPr>
      <w:rPr>
        <w:rFonts w:hint="default"/>
        <w:lang w:val="en-US" w:eastAsia="en-US" w:bidi="ar-SA"/>
      </w:rPr>
    </w:lvl>
    <w:lvl w:ilvl="3" w:tplc="043CC240">
      <w:numFmt w:val="bullet"/>
      <w:lvlText w:val="•"/>
      <w:lvlJc w:val="left"/>
      <w:pPr>
        <w:ind w:left="2106" w:hanging="541"/>
      </w:pPr>
      <w:rPr>
        <w:rFonts w:hint="default"/>
        <w:lang w:val="en-US" w:eastAsia="en-US" w:bidi="ar-SA"/>
      </w:rPr>
    </w:lvl>
    <w:lvl w:ilvl="4" w:tplc="A25AF8D8">
      <w:numFmt w:val="bullet"/>
      <w:lvlText w:val="•"/>
      <w:lvlJc w:val="left"/>
      <w:pPr>
        <w:ind w:left="2395" w:hanging="541"/>
      </w:pPr>
      <w:rPr>
        <w:rFonts w:hint="default"/>
        <w:lang w:val="en-US" w:eastAsia="en-US" w:bidi="ar-SA"/>
      </w:rPr>
    </w:lvl>
    <w:lvl w:ilvl="5" w:tplc="2984F90E">
      <w:numFmt w:val="bullet"/>
      <w:lvlText w:val="•"/>
      <w:lvlJc w:val="left"/>
      <w:pPr>
        <w:ind w:left="2684" w:hanging="541"/>
      </w:pPr>
      <w:rPr>
        <w:rFonts w:hint="default"/>
        <w:lang w:val="en-US" w:eastAsia="en-US" w:bidi="ar-SA"/>
      </w:rPr>
    </w:lvl>
    <w:lvl w:ilvl="6" w:tplc="55FAAEF0">
      <w:numFmt w:val="bullet"/>
      <w:lvlText w:val="•"/>
      <w:lvlJc w:val="left"/>
      <w:pPr>
        <w:ind w:left="2973" w:hanging="541"/>
      </w:pPr>
      <w:rPr>
        <w:rFonts w:hint="default"/>
        <w:lang w:val="en-US" w:eastAsia="en-US" w:bidi="ar-SA"/>
      </w:rPr>
    </w:lvl>
    <w:lvl w:ilvl="7" w:tplc="BF1E8A5E">
      <w:numFmt w:val="bullet"/>
      <w:lvlText w:val="•"/>
      <w:lvlJc w:val="left"/>
      <w:pPr>
        <w:ind w:left="3262" w:hanging="541"/>
      </w:pPr>
      <w:rPr>
        <w:rFonts w:hint="default"/>
        <w:lang w:val="en-US" w:eastAsia="en-US" w:bidi="ar-SA"/>
      </w:rPr>
    </w:lvl>
    <w:lvl w:ilvl="8" w:tplc="D3365452">
      <w:numFmt w:val="bullet"/>
      <w:lvlText w:val="•"/>
      <w:lvlJc w:val="left"/>
      <w:pPr>
        <w:ind w:left="3551" w:hanging="541"/>
      </w:pPr>
      <w:rPr>
        <w:rFonts w:hint="default"/>
        <w:lang w:val="en-US" w:eastAsia="en-US" w:bidi="ar-SA"/>
      </w:rPr>
    </w:lvl>
  </w:abstractNum>
  <w:abstractNum w:abstractNumId="13">
    <w:nsid w:val="7F844DED"/>
    <w:multiLevelType w:val="multilevel"/>
    <w:tmpl w:val="EB8275A8"/>
    <w:lvl w:ilvl="0">
      <w:start w:val="5"/>
      <w:numFmt w:val="decimal"/>
      <w:lvlText w:val="%1"/>
      <w:lvlJc w:val="left"/>
      <w:pPr>
        <w:ind w:left="1368" w:hanging="360"/>
        <w:jc w:val="left"/>
      </w:pPr>
      <w:rPr>
        <w:rFonts w:hint="default"/>
        <w:lang w:val="en-US" w:eastAsia="en-US" w:bidi="ar-SA"/>
      </w:rPr>
    </w:lvl>
    <w:lvl w:ilvl="1">
      <w:numFmt w:val="decimal"/>
      <w:lvlText w:val="%1.%2"/>
      <w:lvlJc w:val="left"/>
      <w:pPr>
        <w:ind w:left="1368" w:hanging="360"/>
        <w:jc w:val="left"/>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548" w:hanging="540"/>
        <w:jc w:val="left"/>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3517" w:hanging="540"/>
      </w:pPr>
      <w:rPr>
        <w:rFonts w:hint="default"/>
        <w:lang w:val="en-US" w:eastAsia="en-US" w:bidi="ar-SA"/>
      </w:rPr>
    </w:lvl>
    <w:lvl w:ilvl="4">
      <w:numFmt w:val="bullet"/>
      <w:lvlText w:val="•"/>
      <w:lvlJc w:val="left"/>
      <w:pPr>
        <w:ind w:left="4506" w:hanging="540"/>
      </w:pPr>
      <w:rPr>
        <w:rFonts w:hint="default"/>
        <w:lang w:val="en-US" w:eastAsia="en-US" w:bidi="ar-SA"/>
      </w:rPr>
    </w:lvl>
    <w:lvl w:ilvl="5">
      <w:numFmt w:val="bullet"/>
      <w:lvlText w:val="•"/>
      <w:lvlJc w:val="left"/>
      <w:pPr>
        <w:ind w:left="5495" w:hanging="540"/>
      </w:pPr>
      <w:rPr>
        <w:rFonts w:hint="default"/>
        <w:lang w:val="en-US" w:eastAsia="en-US" w:bidi="ar-SA"/>
      </w:rPr>
    </w:lvl>
    <w:lvl w:ilvl="6">
      <w:numFmt w:val="bullet"/>
      <w:lvlText w:val="•"/>
      <w:lvlJc w:val="left"/>
      <w:pPr>
        <w:ind w:left="6484" w:hanging="540"/>
      </w:pPr>
      <w:rPr>
        <w:rFonts w:hint="default"/>
        <w:lang w:val="en-US" w:eastAsia="en-US" w:bidi="ar-SA"/>
      </w:rPr>
    </w:lvl>
    <w:lvl w:ilvl="7">
      <w:numFmt w:val="bullet"/>
      <w:lvlText w:val="•"/>
      <w:lvlJc w:val="left"/>
      <w:pPr>
        <w:ind w:left="7473" w:hanging="540"/>
      </w:pPr>
      <w:rPr>
        <w:rFonts w:hint="default"/>
        <w:lang w:val="en-US" w:eastAsia="en-US" w:bidi="ar-SA"/>
      </w:rPr>
    </w:lvl>
    <w:lvl w:ilvl="8">
      <w:numFmt w:val="bullet"/>
      <w:lvlText w:val="•"/>
      <w:lvlJc w:val="left"/>
      <w:pPr>
        <w:ind w:left="8462" w:hanging="540"/>
      </w:pPr>
      <w:rPr>
        <w:rFonts w:hint="default"/>
        <w:lang w:val="en-US" w:eastAsia="en-US" w:bidi="ar-SA"/>
      </w:rPr>
    </w:lvl>
  </w:abstractNum>
  <w:num w:numId="1">
    <w:abstractNumId w:val="10"/>
  </w:num>
  <w:num w:numId="2">
    <w:abstractNumId w:val="13"/>
  </w:num>
  <w:num w:numId="3">
    <w:abstractNumId w:val="5"/>
  </w:num>
  <w:num w:numId="4">
    <w:abstractNumId w:val="0"/>
  </w:num>
  <w:num w:numId="5">
    <w:abstractNumId w:val="12"/>
  </w:num>
  <w:num w:numId="6">
    <w:abstractNumId w:val="4"/>
  </w:num>
  <w:num w:numId="7">
    <w:abstractNumId w:val="1"/>
  </w:num>
  <w:num w:numId="8">
    <w:abstractNumId w:val="7"/>
  </w:num>
  <w:num w:numId="9">
    <w:abstractNumId w:val="6"/>
  </w:num>
  <w:num w:numId="10">
    <w:abstractNumId w:val="9"/>
  </w:num>
  <w:num w:numId="11">
    <w:abstractNumId w:val="3"/>
  </w:num>
  <w:num w:numId="12">
    <w:abstractNumId w:val="8"/>
  </w:num>
  <w:num w:numId="13">
    <w:abstractNumId w:val="2"/>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useFELayout/>
    <w:compatSetting w:name="compatibilityMode" w:uri="http://schemas.microsoft.com/office/word" w:val="14"/>
  </w:compat>
  <w:rsids>
    <w:rsidRoot w:val="001708C2"/>
    <w:rsid w:val="001708C2"/>
    <w:rsid w:val="00216F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79"/>
      <w:ind w:left="1015" w:right="369"/>
      <w:jc w:val="center"/>
      <w:outlineLvl w:val="0"/>
    </w:pPr>
    <w:rPr>
      <w:b/>
      <w:bCs/>
      <w:sz w:val="24"/>
      <w:szCs w:val="24"/>
    </w:rPr>
  </w:style>
  <w:style w:type="paragraph" w:styleId="Heading2">
    <w:name w:val="heading 2"/>
    <w:basedOn w:val="Normal"/>
    <w:uiPriority w:val="1"/>
    <w:qFormat/>
    <w:pPr>
      <w:ind w:left="1368"/>
      <w:jc w:val="both"/>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42"/>
      <w:ind w:left="640"/>
      <w:jc w:val="center"/>
    </w:pPr>
    <w:rPr>
      <w:b/>
      <w:bCs/>
      <w:sz w:val="24"/>
      <w:szCs w:val="24"/>
    </w:rPr>
  </w:style>
  <w:style w:type="paragraph" w:styleId="TOC2">
    <w:name w:val="toc 2"/>
    <w:basedOn w:val="Normal"/>
    <w:uiPriority w:val="1"/>
    <w:qFormat/>
    <w:pPr>
      <w:spacing w:before="142"/>
      <w:ind w:left="1008"/>
    </w:pPr>
    <w:rPr>
      <w:b/>
      <w:bCs/>
      <w:sz w:val="24"/>
      <w:szCs w:val="24"/>
    </w:rPr>
  </w:style>
  <w:style w:type="paragraph" w:styleId="TOC3">
    <w:name w:val="toc 3"/>
    <w:basedOn w:val="Normal"/>
    <w:uiPriority w:val="1"/>
    <w:qFormat/>
    <w:pPr>
      <w:spacing w:before="142"/>
      <w:ind w:left="1368" w:hanging="360"/>
    </w:pPr>
    <w:rPr>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368" w:hanging="360"/>
    </w:pPr>
  </w:style>
  <w:style w:type="paragraph" w:customStyle="1" w:styleId="TableParagraph">
    <w:name w:val="Table Paragraph"/>
    <w:basedOn w:val="Normal"/>
    <w:uiPriority w:val="1"/>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79"/>
      <w:ind w:left="1015" w:right="369"/>
      <w:jc w:val="center"/>
      <w:outlineLvl w:val="0"/>
    </w:pPr>
    <w:rPr>
      <w:b/>
      <w:bCs/>
      <w:sz w:val="24"/>
      <w:szCs w:val="24"/>
    </w:rPr>
  </w:style>
  <w:style w:type="paragraph" w:styleId="Heading2">
    <w:name w:val="heading 2"/>
    <w:basedOn w:val="Normal"/>
    <w:uiPriority w:val="1"/>
    <w:qFormat/>
    <w:pPr>
      <w:ind w:left="1368"/>
      <w:jc w:val="both"/>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42"/>
      <w:ind w:left="640"/>
      <w:jc w:val="center"/>
    </w:pPr>
    <w:rPr>
      <w:b/>
      <w:bCs/>
      <w:sz w:val="24"/>
      <w:szCs w:val="24"/>
    </w:rPr>
  </w:style>
  <w:style w:type="paragraph" w:styleId="TOC2">
    <w:name w:val="toc 2"/>
    <w:basedOn w:val="Normal"/>
    <w:uiPriority w:val="1"/>
    <w:qFormat/>
    <w:pPr>
      <w:spacing w:before="142"/>
      <w:ind w:left="1008"/>
    </w:pPr>
    <w:rPr>
      <w:b/>
      <w:bCs/>
      <w:sz w:val="24"/>
      <w:szCs w:val="24"/>
    </w:rPr>
  </w:style>
  <w:style w:type="paragraph" w:styleId="TOC3">
    <w:name w:val="toc 3"/>
    <w:basedOn w:val="Normal"/>
    <w:uiPriority w:val="1"/>
    <w:qFormat/>
    <w:pPr>
      <w:spacing w:before="142"/>
      <w:ind w:left="1368" w:hanging="360"/>
    </w:pPr>
    <w:rPr>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368" w:hanging="36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info.kenya@amref.org" TargetMode="Externa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65</Pages>
  <Words>16660</Words>
  <Characters>94962</Characters>
  <Application>Microsoft Office Word</Application>
  <DocSecurity>0</DocSecurity>
  <Lines>791</Lines>
  <Paragraphs>222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111400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CYBER</cp:lastModifiedBy>
  <cp:revision>2</cp:revision>
  <dcterms:created xsi:type="dcterms:W3CDTF">2025-07-15T08:25:00Z</dcterms:created>
  <dcterms:modified xsi:type="dcterms:W3CDTF">2025-07-15T08:25:00Z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2025-06-26T00:00:00Z</vt:filetime>
  </property>
  <property fmtid="{D5CDD505-2E9C-101B-9397-08002B2CF9AE}" pid="3" name="Creator">
    <vt:lpwstr>Microsoft® Word 2010</vt:lpwstr>
  </property>
  <property fmtid="{D5CDD505-2E9C-101B-9397-08002B2CF9AE}" pid="4" name="LastSaved">
    <vt:filetime>2025-07-15T00:00:00Z</vt:filetime>
  </property>
  <property fmtid="{D5CDD505-2E9C-101B-9397-08002B2CF9AE}" pid="5" name="Producer">
    <vt:lpwstr>Microsoft® Word 2010</vt:lpwstr>
  </property>
</Properties>
</file>