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STRATEGIC MANAGEMENT PRACTICES AND SOCIAL SUSTAINABILITY OF MICROFINANCE INSTITUTIONS IN KITUI COUNTY, KENYA</w:t>
      </w:r>
    </w:p>
    <w:p w:rsidR="00706430" w:rsidRDefault="00706430" w:rsidP="00323185">
      <w:pPr>
        <w:pStyle w:val="NoSpacing"/>
        <w:spacing w:line="360" w:lineRule="auto"/>
        <w:jc w:val="center"/>
        <w:rPr>
          <w:rFonts w:ascii="Times New Roman" w:hAnsi="Times New Roman" w:cs="Times New Roman"/>
          <w:b/>
          <w:sz w:val="24"/>
          <w:szCs w:val="24"/>
        </w:rPr>
      </w:pPr>
    </w:p>
    <w:p w:rsidR="00706430" w:rsidRDefault="00706430">
      <w:pPr>
        <w:pStyle w:val="NoSpacing"/>
        <w:spacing w:line="480" w:lineRule="auto"/>
        <w:jc w:val="center"/>
        <w:rPr>
          <w:rFonts w:ascii="Times New Roman" w:hAnsi="Times New Roman" w:cs="Times New Roman"/>
          <w:b/>
          <w:sz w:val="24"/>
          <w:szCs w:val="24"/>
        </w:rPr>
      </w:pPr>
    </w:p>
    <w:p w:rsidR="00706430" w:rsidRDefault="00706430">
      <w:pPr>
        <w:pStyle w:val="NoSpacing"/>
        <w:spacing w:line="480" w:lineRule="auto"/>
        <w:jc w:val="center"/>
        <w:rPr>
          <w:rFonts w:ascii="Times New Roman" w:hAnsi="Times New Roman" w:cs="Times New Roman"/>
          <w:b/>
          <w:sz w:val="24"/>
          <w:szCs w:val="24"/>
        </w:rPr>
      </w:pPr>
    </w:p>
    <w:p w:rsidR="00706430" w:rsidRDefault="00706430">
      <w:pPr>
        <w:pStyle w:val="NoSpacing"/>
        <w:spacing w:line="480" w:lineRule="auto"/>
        <w:rPr>
          <w:rFonts w:ascii="Times New Roman" w:hAnsi="Times New Roman" w:cs="Times New Roman"/>
          <w:b/>
          <w:sz w:val="24"/>
          <w:szCs w:val="24"/>
        </w:rPr>
      </w:pPr>
    </w:p>
    <w:p w:rsidR="00706430" w:rsidRDefault="004E1D54">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FAITH MWENDE</w:t>
      </w:r>
    </w:p>
    <w:p w:rsidR="00706430" w:rsidRDefault="00706430">
      <w:pPr>
        <w:pStyle w:val="NoSpacing"/>
        <w:spacing w:line="480" w:lineRule="auto"/>
        <w:jc w:val="center"/>
        <w:rPr>
          <w:rFonts w:ascii="Times New Roman" w:hAnsi="Times New Roman" w:cs="Times New Roman"/>
          <w:sz w:val="24"/>
          <w:szCs w:val="24"/>
        </w:rPr>
      </w:pPr>
    </w:p>
    <w:p w:rsidR="00706430" w:rsidRDefault="00706430">
      <w:pPr>
        <w:pStyle w:val="NoSpacing"/>
        <w:spacing w:line="480" w:lineRule="auto"/>
        <w:jc w:val="center"/>
        <w:rPr>
          <w:rFonts w:ascii="Times New Roman" w:hAnsi="Times New Roman" w:cs="Times New Roman"/>
          <w:sz w:val="24"/>
          <w:szCs w:val="24"/>
        </w:rPr>
      </w:pPr>
    </w:p>
    <w:p w:rsidR="00706430" w:rsidRDefault="00706430">
      <w:pPr>
        <w:pStyle w:val="NoSpacing"/>
        <w:spacing w:line="480" w:lineRule="auto"/>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rsidP="00323185">
      <w:pPr>
        <w:pStyle w:val="NoSpacing"/>
        <w:spacing w:line="360" w:lineRule="auto"/>
        <w:jc w:val="center"/>
        <w:rPr>
          <w:rFonts w:ascii="Times New Roman" w:hAnsi="Times New Roman" w:cs="Times New Roman"/>
          <w:sz w:val="24"/>
          <w:szCs w:val="24"/>
        </w:rPr>
      </w:pPr>
    </w:p>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A RESEARCH PROJECT SUBMITTED TO THE SCHOOL OF MANAGEMENT AND LEADERSHIP IN PARTIAL FULFILLMENT OF THE REQUIREMENTS FOR THE AWARD OF THE DEGREE OF MASTERS OF BUSINESS ADMINISTRATION OF THE MANAGEMENT UNIVERSITY OF AFRICA</w:t>
      </w:r>
    </w:p>
    <w:p w:rsidR="00706430" w:rsidRDefault="00706430" w:rsidP="00323185">
      <w:pPr>
        <w:pStyle w:val="NoSpacing"/>
        <w:spacing w:line="360" w:lineRule="auto"/>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706430">
      <w:pPr>
        <w:pStyle w:val="NoSpacing"/>
        <w:jc w:val="center"/>
        <w:rPr>
          <w:rFonts w:ascii="Times New Roman" w:hAnsi="Times New Roman" w:cs="Times New Roman"/>
          <w:sz w:val="24"/>
          <w:szCs w:val="24"/>
        </w:rPr>
      </w:pPr>
    </w:p>
    <w:p w:rsidR="00706430" w:rsidRDefault="004E1D54">
      <w:pPr>
        <w:pStyle w:val="NoSpacing"/>
        <w:jc w:val="center"/>
        <w:rPr>
          <w:rFonts w:ascii="Times New Roman" w:hAnsi="Times New Roman" w:cs="Times New Roman"/>
          <w:b/>
          <w:sz w:val="24"/>
          <w:szCs w:val="24"/>
        </w:rPr>
      </w:pPr>
      <w:r>
        <w:rPr>
          <w:rFonts w:ascii="Times New Roman" w:hAnsi="Times New Roman" w:cs="Times New Roman"/>
          <w:b/>
          <w:sz w:val="24"/>
          <w:szCs w:val="24"/>
        </w:rPr>
        <w:t>OCTOBER 2024</w:t>
      </w:r>
    </w:p>
    <w:p w:rsidR="00706430" w:rsidRDefault="00706430">
      <w:pPr>
        <w:pStyle w:val="NoSpacing"/>
        <w:rPr>
          <w:rFonts w:ascii="Times New Roman" w:hAnsi="Times New Roman" w:cs="Times New Roman"/>
          <w:sz w:val="24"/>
          <w:szCs w:val="24"/>
        </w:rPr>
      </w:pPr>
    </w:p>
    <w:p w:rsidR="00706430" w:rsidRDefault="004E1D54">
      <w:pPr>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0" w:name="_Toc180833872"/>
      <w:r>
        <w:rPr>
          <w:rFonts w:ascii="Times New Roman" w:hAnsi="Times New Roman" w:cs="Times New Roman"/>
          <w:color w:val="auto"/>
          <w:sz w:val="24"/>
          <w:szCs w:val="24"/>
        </w:rPr>
        <w:lastRenderedPageBreak/>
        <w:t>DECLARATION</w:t>
      </w:r>
      <w:bookmarkEnd w:id="0"/>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project is my original work and has not been presented for a degree in any other University.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b/>
          <w:sz w:val="24"/>
          <w:szCs w:val="24"/>
        </w:rPr>
        <w:t>Signature……………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b/>
          <w:sz w:val="24"/>
          <w:szCs w:val="24"/>
        </w:rPr>
        <w:t xml:space="preserve">Date -…………   </w:t>
      </w:r>
      <w:r>
        <w:rPr>
          <w:rFonts w:ascii="Times New Roman" w:hAnsi="Times New Roman" w:cs="Times New Roman"/>
          <w:sz w:val="24"/>
          <w:szCs w:val="24"/>
        </w:rPr>
        <w:t xml:space="preserve">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Name</w:t>
      </w:r>
      <w:r>
        <w:rPr>
          <w:rFonts w:ascii="Times New Roman" w:hAnsi="Times New Roman" w:cs="Times New Roman"/>
          <w:sz w:val="24"/>
          <w:szCs w:val="24"/>
        </w:rPr>
        <w:t>:</w:t>
      </w:r>
      <w:r>
        <w:rPr>
          <w:rFonts w:ascii="Times New Roman" w:hAnsi="Times New Roman" w:cs="Times New Roman"/>
          <w:b/>
          <w:sz w:val="24"/>
          <w:szCs w:val="24"/>
        </w:rPr>
        <w:t xml:space="preserve"> Faith </w:t>
      </w:r>
      <w:proofErr w:type="spellStart"/>
      <w:r>
        <w:rPr>
          <w:rFonts w:ascii="Times New Roman" w:hAnsi="Times New Roman" w:cs="Times New Roman"/>
          <w:b/>
          <w:sz w:val="24"/>
          <w:szCs w:val="24"/>
        </w:rPr>
        <w:t>Mwende</w:t>
      </w:r>
      <w:proofErr w:type="spellEnd"/>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MBA/27/00216/3/22</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706430" w:rsidP="00323185">
      <w:pPr>
        <w:pStyle w:val="NoSpacing"/>
        <w:spacing w:line="360" w:lineRule="auto"/>
        <w:jc w:val="both"/>
        <w:rPr>
          <w:rFonts w:ascii="Times New Roman" w:hAnsi="Times New Roman" w:cs="Times New Roman"/>
          <w:sz w:val="24"/>
          <w:szCs w:val="24"/>
        </w:rPr>
      </w:pPr>
    </w:p>
    <w:p w:rsidR="00706430" w:rsidRDefault="00706430" w:rsidP="00323185">
      <w:pPr>
        <w:pStyle w:val="NoSpacing"/>
        <w:spacing w:line="360" w:lineRule="auto"/>
        <w:jc w:val="both"/>
        <w:rPr>
          <w:rFonts w:ascii="Times New Roman" w:hAnsi="Times New Roman" w:cs="Times New Roman"/>
          <w:sz w:val="24"/>
          <w:szCs w:val="24"/>
        </w:rPr>
      </w:pPr>
    </w:p>
    <w:p w:rsidR="00706430" w:rsidRDefault="00706430" w:rsidP="00323185">
      <w:pPr>
        <w:pStyle w:val="NoSpacing"/>
        <w:spacing w:line="360" w:lineRule="auto"/>
        <w:jc w:val="both"/>
        <w:rPr>
          <w:rFonts w:ascii="Times New Roman" w:hAnsi="Times New Roman" w:cs="Times New Roman"/>
          <w:sz w:val="24"/>
          <w:szCs w:val="24"/>
        </w:rPr>
      </w:pP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project has been submitted for examination with my approval as University Supervisor.</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b/>
          <w:sz w:val="24"/>
          <w:szCs w:val="24"/>
        </w:rPr>
        <w:t>Signature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b/>
          <w:sz w:val="24"/>
          <w:szCs w:val="24"/>
        </w:rPr>
        <w:t>Date</w:t>
      </w:r>
      <w:r>
        <w:rPr>
          <w:rFonts w:ascii="Times New Roman" w:hAnsi="Times New Roman" w:cs="Times New Roman"/>
          <w:sz w:val="24"/>
          <w:szCs w:val="24"/>
        </w:rPr>
        <w:t xml:space="preserve"> ……………………………………. </w:t>
      </w:r>
    </w:p>
    <w:p w:rsidR="00706430" w:rsidRDefault="004E1D54" w:rsidP="00323185">
      <w:pPr>
        <w:pStyle w:val="NoSpacing"/>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Dr.</w:t>
      </w:r>
      <w:proofErr w:type="spellEnd"/>
      <w:r>
        <w:rPr>
          <w:rFonts w:ascii="Times New Roman" w:hAnsi="Times New Roman" w:cs="Times New Roman"/>
          <w:b/>
          <w:sz w:val="24"/>
          <w:szCs w:val="24"/>
        </w:rPr>
        <w:t xml:space="preserve"> John Cheluget, PhD </w:t>
      </w:r>
    </w:p>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The Management University of Africa</w:t>
      </w:r>
      <w:r>
        <w:t xml:space="preserve"> </w:t>
      </w:r>
      <w:r>
        <w:rPr>
          <w:rFonts w:ascii="Times New Roman" w:hAnsi="Times New Roman" w:cs="Times New Roman"/>
          <w:b/>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1" w:name="_Toc180833873"/>
      <w:r>
        <w:rPr>
          <w:rFonts w:ascii="Times New Roman" w:hAnsi="Times New Roman" w:cs="Times New Roman"/>
          <w:color w:val="auto"/>
          <w:sz w:val="24"/>
          <w:szCs w:val="24"/>
        </w:rPr>
        <w:lastRenderedPageBreak/>
        <w:t>DEDICATION</w:t>
      </w:r>
      <w:bookmarkEnd w:id="1"/>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dedicate this project to my family members, Stephen </w:t>
      </w:r>
      <w:proofErr w:type="spellStart"/>
      <w:r>
        <w:rPr>
          <w:rFonts w:ascii="Times New Roman" w:hAnsi="Times New Roman" w:cs="Times New Roman"/>
          <w:sz w:val="24"/>
          <w:szCs w:val="24"/>
        </w:rPr>
        <w:t>Muange</w:t>
      </w:r>
      <w:proofErr w:type="spellEnd"/>
      <w:r>
        <w:rPr>
          <w:rFonts w:ascii="Times New Roman" w:hAnsi="Times New Roman" w:cs="Times New Roman"/>
          <w:sz w:val="24"/>
          <w:szCs w:val="24"/>
        </w:rPr>
        <w:t xml:space="preserve"> (Dad), Nancy </w:t>
      </w:r>
      <w:proofErr w:type="spellStart"/>
      <w:r>
        <w:rPr>
          <w:rFonts w:ascii="Times New Roman" w:hAnsi="Times New Roman" w:cs="Times New Roman"/>
          <w:sz w:val="24"/>
          <w:szCs w:val="24"/>
        </w:rPr>
        <w:t>Muange</w:t>
      </w:r>
      <w:proofErr w:type="spellEnd"/>
      <w:r>
        <w:rPr>
          <w:rFonts w:ascii="Times New Roman" w:hAnsi="Times New Roman" w:cs="Times New Roman"/>
          <w:sz w:val="24"/>
          <w:szCs w:val="24"/>
        </w:rPr>
        <w:t xml:space="preserve"> (Mum), and Januaries </w:t>
      </w:r>
      <w:proofErr w:type="spellStart"/>
      <w:r>
        <w:rPr>
          <w:rFonts w:ascii="Times New Roman" w:hAnsi="Times New Roman" w:cs="Times New Roman"/>
          <w:sz w:val="24"/>
          <w:szCs w:val="24"/>
        </w:rPr>
        <w:t>Muuo</w:t>
      </w:r>
      <w:proofErr w:type="spellEnd"/>
      <w:r>
        <w:rPr>
          <w:rFonts w:ascii="Times New Roman" w:hAnsi="Times New Roman" w:cs="Times New Roman"/>
          <w:sz w:val="24"/>
          <w:szCs w:val="24"/>
        </w:rPr>
        <w:t xml:space="preserve"> (Son).</w:t>
      </w:r>
    </w:p>
    <w:p w:rsidR="00706430" w:rsidRDefault="004E1D54" w:rsidP="00323185">
      <w:pPr>
        <w:spacing w:line="360"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2" w:name="_Toc180833874"/>
      <w:r>
        <w:rPr>
          <w:rFonts w:ascii="Times New Roman" w:hAnsi="Times New Roman" w:cs="Times New Roman"/>
          <w:color w:val="auto"/>
          <w:sz w:val="24"/>
          <w:szCs w:val="24"/>
        </w:rPr>
        <w:lastRenderedPageBreak/>
        <w:t>ACKNOWLEDGMENT</w:t>
      </w:r>
      <w:bookmarkEnd w:id="2"/>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take this opportunity to first acknowledge God Almighty, my creator, my strong pillar, and my source of inspiration, wisdom, knowledge and understanding. I further express my gratitude to My Supervisor </w:t>
      </w:r>
      <w:proofErr w:type="spellStart"/>
      <w:r>
        <w:rPr>
          <w:rFonts w:ascii="Times New Roman" w:hAnsi="Times New Roman" w:cs="Times New Roman"/>
          <w:sz w:val="24"/>
          <w:szCs w:val="24"/>
        </w:rPr>
        <w:t>Dr.</w:t>
      </w:r>
      <w:proofErr w:type="spellEnd"/>
      <w:r>
        <w:rPr>
          <w:rFonts w:ascii="Times New Roman" w:hAnsi="Times New Roman" w:cs="Times New Roman"/>
          <w:sz w:val="24"/>
          <w:szCs w:val="24"/>
        </w:rPr>
        <w:t xml:space="preserve"> John Cheluget for his relentless assistance, guidance, and support all through this chapter. I would also like to thank my parents who have been part of my biggest strength all way God bless Them, Amen. I also acknowledge my colleagues for their support. I would like to acknowledge the crucial role of Management University of Africa online library and general support to make this research project a success. Finally, I also take this opportunity for the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for allowing me to carry out this study. </w:t>
      </w:r>
    </w:p>
    <w:p w:rsidR="00706430" w:rsidRDefault="00706430" w:rsidP="00323185">
      <w:pPr>
        <w:spacing w:line="360" w:lineRule="auto"/>
        <w:rPr>
          <w:rFonts w:ascii="Times New Roman" w:hAnsi="Times New Roman" w:cs="Times New Roman"/>
          <w:sz w:val="24"/>
          <w:szCs w:val="24"/>
        </w:rPr>
      </w:pPr>
    </w:p>
    <w:p w:rsidR="00706430" w:rsidRDefault="004E1D54">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pPr>
        <w:pStyle w:val="Heading1"/>
        <w:spacing w:before="0"/>
        <w:jc w:val="center"/>
        <w:rPr>
          <w:rFonts w:ascii="Times New Roman" w:hAnsi="Times New Roman" w:cs="Times New Roman"/>
          <w:color w:val="auto"/>
          <w:sz w:val="24"/>
          <w:szCs w:val="24"/>
        </w:rPr>
      </w:pPr>
      <w:bookmarkStart w:id="3" w:name="_Toc180833875"/>
      <w:r>
        <w:rPr>
          <w:rFonts w:ascii="Times New Roman" w:hAnsi="Times New Roman" w:cs="Times New Roman"/>
          <w:color w:val="auto"/>
          <w:sz w:val="24"/>
          <w:szCs w:val="24"/>
        </w:rPr>
        <w:lastRenderedPageBreak/>
        <w:t>ABSTRACT</w:t>
      </w:r>
      <w:bookmarkEnd w:id="3"/>
    </w:p>
    <w:p w:rsidR="00706430" w:rsidRDefault="003173A1">
      <w:pPr>
        <w:spacing w:after="0" w:line="24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Social sustainability remains a significant challenge among microfinance institutions (MFIs) in Kenya, particularly in ensuring long-term social impacts that benefit low-income populations. Notably, these institutions struggle with integrating social goals, such as poverty alleviation and financial inclusion, alongside their financial objectives. For instance, despite a substantial growth in the sector, only 39% of the rural population in Kenya including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is served by MFIs, indicating a gap in reaching marginalized communities. This limited outreach, coupled with high-interest rates averaging 30%, raises concerns about the institutions' ability to contribute to the social well-being of vulnerable groups, thus hampering social sustainability. Therefore, t</w:t>
      </w:r>
      <w:r w:rsidR="004E1D54">
        <w:rPr>
          <w:rFonts w:ascii="Times New Roman" w:hAnsi="Times New Roman" w:cs="Times New Roman"/>
          <w:sz w:val="24"/>
          <w:szCs w:val="24"/>
        </w:rPr>
        <w:t xml:space="preserve">his study’s general objective was to examine how strategic management practices influenced the social sustainability of microfinance institutions in </w:t>
      </w:r>
      <w:proofErr w:type="spellStart"/>
      <w:r w:rsidR="004E1D54">
        <w:rPr>
          <w:rFonts w:ascii="Times New Roman" w:hAnsi="Times New Roman" w:cs="Times New Roman"/>
          <w:sz w:val="24"/>
          <w:szCs w:val="24"/>
        </w:rPr>
        <w:t>Kitui</w:t>
      </w:r>
      <w:proofErr w:type="spellEnd"/>
      <w:r w:rsidR="004E1D54">
        <w:rPr>
          <w:rFonts w:ascii="Times New Roman" w:hAnsi="Times New Roman" w:cs="Times New Roman"/>
          <w:sz w:val="24"/>
          <w:szCs w:val="24"/>
        </w:rPr>
        <w:t xml:space="preserve"> County, Kenya. </w:t>
      </w:r>
      <w:r w:rsidR="004E1D54">
        <w:rPr>
          <w:rFonts w:ascii="Times New Roman" w:eastAsia="Times New Roman" w:hAnsi="Times New Roman" w:cs="Times New Roman"/>
          <w:sz w:val="24"/>
          <w:szCs w:val="24"/>
          <w:lang w:eastAsia="en-GB"/>
        </w:rPr>
        <w:t xml:space="preserve">The study also investigated how </w:t>
      </w:r>
      <w:proofErr w:type="spellStart"/>
      <w:r w:rsidR="004E1D54">
        <w:rPr>
          <w:rFonts w:ascii="Times New Roman" w:eastAsia="Times New Roman" w:hAnsi="Times New Roman" w:cs="Times New Roman"/>
          <w:sz w:val="24"/>
          <w:szCs w:val="24"/>
          <w:lang w:eastAsia="en-GB"/>
        </w:rPr>
        <w:t>Kitui</w:t>
      </w:r>
      <w:proofErr w:type="spellEnd"/>
      <w:r w:rsidR="004E1D54">
        <w:rPr>
          <w:rFonts w:ascii="Times New Roman" w:eastAsia="Times New Roman" w:hAnsi="Times New Roman" w:cs="Times New Roman"/>
          <w:sz w:val="24"/>
          <w:szCs w:val="24"/>
          <w:lang w:eastAsia="en-GB"/>
        </w:rPr>
        <w:t xml:space="preserve"> County, Kenya's microfinance institutions' social sustainability was affected by strategic planning, strategy execution, and strategy evaluation. The study also looked at the ways in which organizational traits in </w:t>
      </w:r>
      <w:proofErr w:type="spellStart"/>
      <w:r w:rsidR="004E1D54">
        <w:rPr>
          <w:rFonts w:ascii="Times New Roman" w:eastAsia="Times New Roman" w:hAnsi="Times New Roman" w:cs="Times New Roman"/>
          <w:sz w:val="24"/>
          <w:szCs w:val="24"/>
          <w:lang w:eastAsia="en-GB"/>
        </w:rPr>
        <w:t>Kitui</w:t>
      </w:r>
      <w:proofErr w:type="spellEnd"/>
      <w:r w:rsidR="004E1D54">
        <w:rPr>
          <w:rFonts w:ascii="Times New Roman" w:eastAsia="Times New Roman" w:hAnsi="Times New Roman" w:cs="Times New Roman"/>
          <w:sz w:val="24"/>
          <w:szCs w:val="24"/>
          <w:lang w:eastAsia="en-GB"/>
        </w:rPr>
        <w:t xml:space="preserve"> County, Kenya, affected the relationship between social sustainability and strategic management techniques in microfinance organizations. The study was anchored on the Triple Bottom Line Theory, Delta Model, and the Resource-Based View Theory. A descriptive survey research design was used for this investigation. </w:t>
      </w:r>
      <w:r w:rsidR="004E1D54">
        <w:rPr>
          <w:rFonts w:ascii="Times New Roman" w:hAnsi="Times New Roman" w:cs="Times New Roman"/>
          <w:sz w:val="24"/>
          <w:szCs w:val="24"/>
        </w:rPr>
        <w:t xml:space="preserve">The target population were 5 Microfinance Institutions (MFIs) in </w:t>
      </w:r>
      <w:proofErr w:type="spellStart"/>
      <w:r w:rsidR="004E1D54">
        <w:rPr>
          <w:rFonts w:ascii="Times New Roman" w:hAnsi="Times New Roman" w:cs="Times New Roman"/>
          <w:sz w:val="24"/>
          <w:szCs w:val="24"/>
        </w:rPr>
        <w:t>Kitui</w:t>
      </w:r>
      <w:proofErr w:type="spellEnd"/>
      <w:r w:rsidR="004E1D54">
        <w:rPr>
          <w:rFonts w:ascii="Times New Roman" w:hAnsi="Times New Roman" w:cs="Times New Roman"/>
          <w:sz w:val="24"/>
          <w:szCs w:val="24"/>
        </w:rPr>
        <w:t xml:space="preserve"> county and 150 leaders. A census method was used to select all the leaders and MFIs to form the sample size. </w:t>
      </w:r>
      <w:r w:rsidR="004E1D54">
        <w:rPr>
          <w:rFonts w:ascii="Times New Roman" w:eastAsia="Times New Roman" w:hAnsi="Times New Roman" w:cs="Times New Roman"/>
          <w:sz w:val="24"/>
          <w:szCs w:val="24"/>
          <w:lang w:eastAsia="en-GB"/>
        </w:rPr>
        <w:t>Questionnaires were used in the collection of primary data. Quantitative analysis was applied to the acquired data. The study used version 24 of the Statistical Package for Social Services to condense the quantitative data into frequencies and percentages. The data was described using percentages, means, and standard deviations, and displayed using tables, pie charts, and figures. To make inferences about the data, multiple regression analysis and correlation were employed. Inferential statistics were used to determine the relationship between the dependent variable (social sustainability of MFIs) and the independent variable (</w:t>
      </w:r>
      <w:r w:rsidR="00036EAB">
        <w:rPr>
          <w:rFonts w:ascii="Times New Roman" w:eastAsia="Times New Roman" w:hAnsi="Times New Roman" w:cs="Times New Roman"/>
          <w:sz w:val="24"/>
          <w:szCs w:val="24"/>
          <w:lang w:eastAsia="en-GB"/>
        </w:rPr>
        <w:t>strategic management practices)</w:t>
      </w:r>
      <w:r w:rsidR="004E1D54">
        <w:rPr>
          <w:rFonts w:ascii="Times New Roman" w:eastAsia="Times New Roman" w:hAnsi="Times New Roman" w:cs="Times New Roman"/>
          <w:sz w:val="24"/>
          <w:szCs w:val="24"/>
          <w:lang w:eastAsia="en-GB"/>
        </w:rPr>
        <w:t xml:space="preserve">. From the findings, it was established that strategic management practices addressed 39.2% of the social sustainability of MFIs in </w:t>
      </w:r>
      <w:proofErr w:type="spellStart"/>
      <w:r w:rsidR="004E1D54">
        <w:rPr>
          <w:rFonts w:ascii="Times New Roman" w:eastAsia="Times New Roman" w:hAnsi="Times New Roman" w:cs="Times New Roman"/>
          <w:sz w:val="24"/>
          <w:szCs w:val="24"/>
          <w:lang w:eastAsia="en-GB"/>
        </w:rPr>
        <w:t>Kitui</w:t>
      </w:r>
      <w:proofErr w:type="spellEnd"/>
      <w:r w:rsidR="004E1D54">
        <w:rPr>
          <w:rFonts w:ascii="Times New Roman" w:eastAsia="Times New Roman" w:hAnsi="Times New Roman" w:cs="Times New Roman"/>
          <w:sz w:val="24"/>
          <w:szCs w:val="24"/>
          <w:lang w:eastAsia="en-GB"/>
        </w:rPr>
        <w:t xml:space="preserve"> County. Moreover, strategic planning </w:t>
      </w:r>
      <w:r w:rsidR="004E1D54">
        <w:rPr>
          <w:rFonts w:ascii="Times New Roman" w:hAnsi="Times New Roman" w:cs="Times New Roman"/>
          <w:sz w:val="24"/>
          <w:szCs w:val="24"/>
        </w:rPr>
        <w:t>(b=.617, p value=0.000&lt;0.05)</w:t>
      </w:r>
      <w:r w:rsidR="004E1D54">
        <w:rPr>
          <w:rFonts w:ascii="Times New Roman" w:eastAsia="Times New Roman" w:hAnsi="Times New Roman" w:cs="Times New Roman"/>
          <w:sz w:val="24"/>
          <w:szCs w:val="24"/>
          <w:lang w:eastAsia="en-GB"/>
        </w:rPr>
        <w:t xml:space="preserve">, strategy implementation </w:t>
      </w:r>
      <w:r w:rsidR="004E1D54">
        <w:rPr>
          <w:rFonts w:ascii="Times New Roman" w:hAnsi="Times New Roman" w:cs="Times New Roman"/>
          <w:sz w:val="24"/>
          <w:szCs w:val="24"/>
        </w:rPr>
        <w:t xml:space="preserve">(b=.819, p value=.000&lt;0.05) </w:t>
      </w:r>
      <w:r w:rsidR="004E1D54">
        <w:rPr>
          <w:rFonts w:ascii="Times New Roman" w:eastAsia="Times New Roman" w:hAnsi="Times New Roman" w:cs="Times New Roman"/>
          <w:sz w:val="24"/>
          <w:szCs w:val="24"/>
          <w:lang w:eastAsia="en-GB"/>
        </w:rPr>
        <w:t xml:space="preserve">and strategy evaluation </w:t>
      </w:r>
      <w:r w:rsidR="004E1D54">
        <w:rPr>
          <w:rFonts w:ascii="Times New Roman" w:hAnsi="Times New Roman" w:cs="Times New Roman"/>
          <w:sz w:val="24"/>
          <w:szCs w:val="24"/>
        </w:rPr>
        <w:t>(b=.254, p value=0.013&lt;0.05)</w:t>
      </w:r>
      <w:r w:rsidR="004E1D54">
        <w:rPr>
          <w:rFonts w:ascii="Times New Roman" w:eastAsia="Times New Roman" w:hAnsi="Times New Roman" w:cs="Times New Roman"/>
          <w:sz w:val="24"/>
          <w:szCs w:val="24"/>
          <w:lang w:eastAsia="en-GB"/>
        </w:rPr>
        <w:t xml:space="preserve"> had a positive and significant influence on the social sustainability of MFIs in </w:t>
      </w:r>
      <w:proofErr w:type="spellStart"/>
      <w:r w:rsidR="004E1D54">
        <w:rPr>
          <w:rFonts w:ascii="Times New Roman" w:eastAsia="Times New Roman" w:hAnsi="Times New Roman" w:cs="Times New Roman"/>
          <w:sz w:val="24"/>
          <w:szCs w:val="24"/>
          <w:lang w:eastAsia="en-GB"/>
        </w:rPr>
        <w:t>Kitui</w:t>
      </w:r>
      <w:proofErr w:type="spellEnd"/>
      <w:r w:rsidR="004E1D54">
        <w:rPr>
          <w:rFonts w:ascii="Times New Roman" w:eastAsia="Times New Roman" w:hAnsi="Times New Roman" w:cs="Times New Roman"/>
          <w:sz w:val="24"/>
          <w:szCs w:val="24"/>
          <w:lang w:eastAsia="en-GB"/>
        </w:rPr>
        <w:t xml:space="preserve"> County, Kenya. </w:t>
      </w:r>
      <w:r w:rsidR="00036EAB">
        <w:rPr>
          <w:rFonts w:ascii="Times New Roman" w:eastAsia="Times New Roman" w:hAnsi="Times New Roman" w:cs="Times New Roman"/>
          <w:sz w:val="24"/>
          <w:szCs w:val="24"/>
          <w:lang w:eastAsia="en-GB"/>
        </w:rPr>
        <w:t>It was</w:t>
      </w:r>
      <w:r w:rsidR="004E1D54">
        <w:rPr>
          <w:rFonts w:ascii="Times New Roman" w:eastAsia="Times New Roman" w:hAnsi="Times New Roman" w:cs="Times New Roman"/>
          <w:sz w:val="24"/>
          <w:szCs w:val="24"/>
          <w:lang w:eastAsia="en-GB"/>
        </w:rPr>
        <w:t xml:space="preserve"> concluded that the indicators of strategic management practices had a statistically significant influence on the social sustainability of MFIs in </w:t>
      </w:r>
      <w:proofErr w:type="spellStart"/>
      <w:r w:rsidR="004E1D54">
        <w:rPr>
          <w:rFonts w:ascii="Times New Roman" w:eastAsia="Times New Roman" w:hAnsi="Times New Roman" w:cs="Times New Roman"/>
          <w:sz w:val="24"/>
          <w:szCs w:val="24"/>
          <w:lang w:eastAsia="en-GB"/>
        </w:rPr>
        <w:t>Kitui</w:t>
      </w:r>
      <w:proofErr w:type="spellEnd"/>
      <w:r w:rsidR="004E1D54">
        <w:rPr>
          <w:rFonts w:ascii="Times New Roman" w:eastAsia="Times New Roman" w:hAnsi="Times New Roman" w:cs="Times New Roman"/>
          <w:sz w:val="24"/>
          <w:szCs w:val="24"/>
          <w:lang w:eastAsia="en-GB"/>
        </w:rPr>
        <w:t xml:space="preserve"> County, Kenya. Numerous parties, including the government and financial regulatory agencies, donors and investors, MFI clients and beneficiaries, and academics, will find this study to be significant. T</w:t>
      </w:r>
      <w:r w:rsidR="004E1D54">
        <w:rPr>
          <w:rFonts w:ascii="Times New Roman" w:hAnsi="Times New Roman" w:cs="Times New Roman"/>
          <w:sz w:val="24"/>
          <w:szCs w:val="24"/>
        </w:rPr>
        <w:t xml:space="preserve">his study recommends that the management of the MFIs in </w:t>
      </w:r>
      <w:proofErr w:type="spellStart"/>
      <w:r w:rsidR="004E1D54">
        <w:rPr>
          <w:rFonts w:ascii="Times New Roman" w:hAnsi="Times New Roman" w:cs="Times New Roman"/>
          <w:sz w:val="24"/>
          <w:szCs w:val="24"/>
        </w:rPr>
        <w:t>Kitui</w:t>
      </w:r>
      <w:proofErr w:type="spellEnd"/>
      <w:r w:rsidR="004E1D54">
        <w:rPr>
          <w:rFonts w:ascii="Times New Roman" w:hAnsi="Times New Roman" w:cs="Times New Roman"/>
          <w:sz w:val="24"/>
          <w:szCs w:val="24"/>
        </w:rPr>
        <w:t xml:space="preserve"> County should dedicate more time and resources in strategic planning and implementation. The management of the MFIs should ensure that their employees are conversant with the overall strategic vision/Mission, goa</w:t>
      </w:r>
      <w:r w:rsidR="00C814D7">
        <w:rPr>
          <w:rFonts w:ascii="Times New Roman" w:hAnsi="Times New Roman" w:cs="Times New Roman"/>
          <w:sz w:val="24"/>
          <w:szCs w:val="24"/>
        </w:rPr>
        <w:t>ls and Objectives of the MFI’s.</w:t>
      </w:r>
    </w:p>
    <w:p w:rsidR="00706430" w:rsidRDefault="00706430">
      <w:pPr>
        <w:pStyle w:val="NoSpacing"/>
        <w:jc w:val="both"/>
        <w:rPr>
          <w:rFonts w:ascii="Times New Roman" w:hAnsi="Times New Roman" w:cs="Times New Roman"/>
          <w:sz w:val="24"/>
          <w:szCs w:val="24"/>
        </w:rPr>
      </w:pPr>
    </w:p>
    <w:p w:rsidR="00706430" w:rsidRDefault="004E1D54">
      <w:pPr>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pPr>
        <w:pStyle w:val="Heading1"/>
        <w:spacing w:before="0" w:line="480" w:lineRule="auto"/>
        <w:jc w:val="center"/>
        <w:rPr>
          <w:rFonts w:ascii="Times New Roman" w:hAnsi="Times New Roman" w:cs="Times New Roman"/>
          <w:color w:val="auto"/>
          <w:sz w:val="24"/>
          <w:szCs w:val="24"/>
        </w:rPr>
      </w:pPr>
      <w:bookmarkStart w:id="4" w:name="_Toc180833876"/>
      <w:r>
        <w:rPr>
          <w:rFonts w:ascii="Times New Roman" w:hAnsi="Times New Roman" w:cs="Times New Roman"/>
          <w:color w:val="auto"/>
          <w:sz w:val="24"/>
          <w:szCs w:val="24"/>
        </w:rPr>
        <w:lastRenderedPageBreak/>
        <w:t>TABLE OF CONTENT</w:t>
      </w:r>
      <w:bookmarkEnd w:id="4"/>
    </w:p>
    <w:sdt>
      <w:sdtPr>
        <w:rPr>
          <w:rFonts w:ascii="Times New Roman" w:eastAsiaTheme="majorEastAsia" w:hAnsi="Times New Roman" w:cs="Times New Roman"/>
          <w:b/>
          <w:bCs/>
          <w:color w:val="365F91" w:themeColor="accent1" w:themeShade="BF"/>
          <w:sz w:val="24"/>
          <w:szCs w:val="24"/>
          <w:lang w:val="en-US" w:eastAsia="ja-JP"/>
        </w:rPr>
        <w:id w:val="-1451320882"/>
        <w:docPartObj>
          <w:docPartGallery w:val="Table of Contents"/>
          <w:docPartUnique/>
        </w:docPartObj>
      </w:sdtPr>
      <w:sdtEndPr>
        <w:rPr>
          <w:rFonts w:asciiTheme="minorHAnsi" w:eastAsiaTheme="minorHAnsi" w:hAnsiTheme="minorHAnsi" w:cstheme="minorBidi"/>
          <w:color w:val="auto"/>
          <w:sz w:val="22"/>
          <w:szCs w:val="22"/>
          <w:lang w:val="en-GB" w:eastAsia="en-US"/>
        </w:rPr>
      </w:sdtEndPr>
      <w:sdtContent>
        <w:p w:rsidR="00506516" w:rsidRPr="00506516" w:rsidRDefault="004E1D54"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r w:rsidRPr="00506516">
            <w:rPr>
              <w:rFonts w:ascii="Times New Roman" w:hAnsi="Times New Roman" w:cs="Times New Roman"/>
              <w:b/>
              <w:sz w:val="24"/>
              <w:szCs w:val="24"/>
            </w:rPr>
            <w:fldChar w:fldCharType="begin"/>
          </w:r>
          <w:r w:rsidRPr="00506516">
            <w:rPr>
              <w:rFonts w:ascii="Times New Roman" w:hAnsi="Times New Roman" w:cs="Times New Roman"/>
              <w:b/>
              <w:sz w:val="24"/>
              <w:szCs w:val="24"/>
            </w:rPr>
            <w:instrText xml:space="preserve"> TOC \o "1-3" \h \z \u </w:instrText>
          </w:r>
          <w:r w:rsidRPr="00506516">
            <w:rPr>
              <w:rFonts w:ascii="Times New Roman" w:hAnsi="Times New Roman" w:cs="Times New Roman"/>
              <w:b/>
              <w:sz w:val="24"/>
              <w:szCs w:val="24"/>
            </w:rPr>
            <w:fldChar w:fldCharType="separate"/>
          </w:r>
          <w:hyperlink w:anchor="_Toc180833872" w:history="1">
            <w:r w:rsidR="00506516" w:rsidRPr="00506516">
              <w:rPr>
                <w:rStyle w:val="Hyperlink"/>
                <w:rFonts w:ascii="Times New Roman" w:hAnsi="Times New Roman" w:cs="Times New Roman"/>
                <w:b/>
                <w:noProof/>
                <w:sz w:val="24"/>
                <w:szCs w:val="24"/>
              </w:rPr>
              <w:t>DECLARATION</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_Toc180833872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ii</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3" w:history="1">
            <w:r w:rsidR="00506516" w:rsidRPr="00506516">
              <w:rPr>
                <w:rStyle w:val="Hyperlink"/>
                <w:rFonts w:ascii="Times New Roman" w:hAnsi="Times New Roman" w:cs="Times New Roman"/>
                <w:b/>
                <w:noProof/>
                <w:sz w:val="24"/>
                <w:szCs w:val="24"/>
              </w:rPr>
              <w:t>DEDICATION</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_Toc180833873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iii</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4" w:history="1">
            <w:r w:rsidR="00506516" w:rsidRPr="00506516">
              <w:rPr>
                <w:rStyle w:val="Hyperlink"/>
                <w:rFonts w:ascii="Times New Roman" w:hAnsi="Times New Roman" w:cs="Times New Roman"/>
                <w:b/>
                <w:noProof/>
                <w:sz w:val="24"/>
                <w:szCs w:val="24"/>
              </w:rPr>
              <w:t>ACKNOWLEDGMENT</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_Toc180833874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iv</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5" w:history="1">
            <w:r w:rsidR="00506516" w:rsidRPr="00506516">
              <w:rPr>
                <w:rStyle w:val="Hyperlink"/>
                <w:rFonts w:ascii="Times New Roman" w:hAnsi="Times New Roman" w:cs="Times New Roman"/>
                <w:b/>
                <w:noProof/>
                <w:sz w:val="24"/>
                <w:szCs w:val="24"/>
              </w:rPr>
              <w:t>ABSTRACT</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_Toc180833875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v</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6" w:history="1">
            <w:r w:rsidR="00506516" w:rsidRPr="00506516">
              <w:rPr>
                <w:rStyle w:val="Hyperlink"/>
                <w:rFonts w:ascii="Times New Roman" w:hAnsi="Times New Roman" w:cs="Times New Roman"/>
                <w:b/>
                <w:noProof/>
                <w:sz w:val="24"/>
                <w:szCs w:val="24"/>
              </w:rPr>
              <w:t>TABLE OF CONTENT</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_Toc180833876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vi</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7" w:history="1">
            <w:r w:rsidR="00506516" w:rsidRPr="00506516">
              <w:rPr>
                <w:rStyle w:val="Hyperlink"/>
                <w:rFonts w:ascii="Times New Roman" w:hAnsi="Times New Roman" w:cs="Times New Roman"/>
                <w:b/>
                <w:noProof/>
                <w:sz w:val="24"/>
                <w:szCs w:val="24"/>
              </w:rPr>
              <w:t>LIST OF TABLES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_Toc180833877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viii</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8" w:history="1">
            <w:r w:rsidR="00506516" w:rsidRPr="00506516">
              <w:rPr>
                <w:rStyle w:val="Hyperlink"/>
                <w:rFonts w:ascii="Times New Roman" w:hAnsi="Times New Roman" w:cs="Times New Roman"/>
                <w:b/>
                <w:noProof/>
                <w:sz w:val="24"/>
                <w:szCs w:val="24"/>
              </w:rPr>
              <w:t>LIST OF FIGURES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_Toc180833878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ix</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79" w:history="1">
            <w:r w:rsidR="00506516" w:rsidRPr="00506516">
              <w:rPr>
                <w:rStyle w:val="Hyperlink"/>
                <w:rFonts w:ascii="Times New Roman" w:hAnsi="Times New Roman" w:cs="Times New Roman"/>
                <w:b/>
                <w:noProof/>
                <w:sz w:val="24"/>
                <w:szCs w:val="24"/>
              </w:rPr>
              <w:t>ACRONYMS AND ABBREVIATIONS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_Toc180833879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x</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80" w:history="1">
            <w:r w:rsidR="00506516" w:rsidRPr="00506516">
              <w:rPr>
                <w:rStyle w:val="Hyperlink"/>
                <w:rFonts w:ascii="Times New Roman" w:hAnsi="Times New Roman" w:cs="Times New Roman"/>
                <w:b/>
                <w:noProof/>
                <w:sz w:val="24"/>
                <w:szCs w:val="24"/>
              </w:rPr>
              <w:t>OPERATIONAL DEFINITION OF TERMS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_Toc180833880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xi</w:t>
            </w:r>
            <w:r w:rsidR="00506516" w:rsidRPr="00506516">
              <w:rPr>
                <w:rFonts w:ascii="Times New Roman" w:hAnsi="Times New Roman" w:cs="Times New Roman"/>
                <w:noProof/>
                <w:webHidden/>
                <w:sz w:val="24"/>
                <w:szCs w:val="24"/>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81" w:history="1">
            <w:r w:rsidR="00506516" w:rsidRPr="00506516">
              <w:rPr>
                <w:rStyle w:val="Hyperlink"/>
                <w:rFonts w:ascii="Times New Roman" w:hAnsi="Times New Roman" w:cs="Times New Roman"/>
                <w:b/>
                <w:noProof/>
                <w:sz w:val="24"/>
                <w:szCs w:val="24"/>
              </w:rPr>
              <w:t>CHAPTER ONE</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_Toc180833881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1</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882" w:history="1">
            <w:r w:rsidR="00506516" w:rsidRPr="00506516">
              <w:rPr>
                <w:rStyle w:val="Hyperlink"/>
                <w:rFonts w:ascii="Times New Roman" w:hAnsi="Times New Roman" w:cs="Times New Roman"/>
                <w:b/>
                <w:noProof/>
                <w:sz w:val="24"/>
                <w:szCs w:val="24"/>
              </w:rPr>
              <w:t>INTRODUCTION</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_Toc180833882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1</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83" w:history="1">
            <w:r w:rsidR="00506516" w:rsidRPr="00506516">
              <w:rPr>
                <w:rStyle w:val="Hyperlink"/>
                <w:noProof/>
              </w:rPr>
              <w:t>1.0 Introduction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_Toc180833883 \h </w:instrText>
            </w:r>
            <w:r w:rsidR="00506516" w:rsidRPr="00506516">
              <w:rPr>
                <w:noProof/>
                <w:webHidden/>
              </w:rPr>
            </w:r>
            <w:r w:rsidR="00506516" w:rsidRPr="00506516">
              <w:rPr>
                <w:noProof/>
                <w:webHidden/>
              </w:rPr>
              <w:fldChar w:fldCharType="separate"/>
            </w:r>
            <w:r w:rsidR="0045188E">
              <w:rPr>
                <w:noProof/>
                <w:webHidden/>
              </w:rPr>
              <w:t>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84" w:history="1">
            <w:r w:rsidR="00506516" w:rsidRPr="00506516">
              <w:rPr>
                <w:rStyle w:val="Hyperlink"/>
                <w:noProof/>
              </w:rPr>
              <w:t>1.1 Background of the Study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_Toc180833884 \h </w:instrText>
            </w:r>
            <w:r w:rsidR="00506516" w:rsidRPr="00506516">
              <w:rPr>
                <w:noProof/>
                <w:webHidden/>
              </w:rPr>
            </w:r>
            <w:r w:rsidR="00506516" w:rsidRPr="00506516">
              <w:rPr>
                <w:noProof/>
                <w:webHidden/>
              </w:rPr>
              <w:fldChar w:fldCharType="separate"/>
            </w:r>
            <w:r w:rsidR="0045188E">
              <w:rPr>
                <w:noProof/>
                <w:webHidden/>
              </w:rPr>
              <w:t>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89" w:history="1">
            <w:r w:rsidR="00506516" w:rsidRPr="00506516">
              <w:rPr>
                <w:rStyle w:val="Hyperlink"/>
                <w:noProof/>
              </w:rPr>
              <w:t>1.2 Statement of the Problem</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_Toc180833889 \h </w:instrText>
            </w:r>
            <w:r w:rsidR="00506516" w:rsidRPr="00506516">
              <w:rPr>
                <w:noProof/>
                <w:webHidden/>
              </w:rPr>
            </w:r>
            <w:r w:rsidR="00506516" w:rsidRPr="00506516">
              <w:rPr>
                <w:noProof/>
                <w:webHidden/>
              </w:rPr>
              <w:fldChar w:fldCharType="separate"/>
            </w:r>
            <w:r w:rsidR="0045188E">
              <w:rPr>
                <w:noProof/>
                <w:webHidden/>
              </w:rPr>
              <w:t>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90" w:history="1">
            <w:r w:rsidR="00506516" w:rsidRPr="00506516">
              <w:rPr>
                <w:rStyle w:val="Hyperlink"/>
                <w:noProof/>
              </w:rPr>
              <w:t>1.3 Research Objectives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_Toc180833890 \h </w:instrText>
            </w:r>
            <w:r w:rsidR="00506516" w:rsidRPr="00506516">
              <w:rPr>
                <w:noProof/>
                <w:webHidden/>
              </w:rPr>
            </w:r>
            <w:r w:rsidR="00506516" w:rsidRPr="00506516">
              <w:rPr>
                <w:noProof/>
                <w:webHidden/>
              </w:rPr>
              <w:fldChar w:fldCharType="separate"/>
            </w:r>
            <w:r w:rsidR="0045188E">
              <w:rPr>
                <w:noProof/>
                <w:webHidden/>
              </w:rPr>
              <w:t>8</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93" w:history="1">
            <w:r w:rsidR="00506516" w:rsidRPr="00506516">
              <w:rPr>
                <w:rStyle w:val="Hyperlink"/>
                <w:noProof/>
              </w:rPr>
              <w:t>1.4 Research Questions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_Toc180833893 \h </w:instrText>
            </w:r>
            <w:r w:rsidR="00506516" w:rsidRPr="00506516">
              <w:rPr>
                <w:noProof/>
                <w:webHidden/>
              </w:rPr>
            </w:r>
            <w:r w:rsidR="00506516" w:rsidRPr="00506516">
              <w:rPr>
                <w:noProof/>
                <w:webHidden/>
              </w:rPr>
              <w:fldChar w:fldCharType="separate"/>
            </w:r>
            <w:r w:rsidR="0045188E">
              <w:rPr>
                <w:noProof/>
                <w:webHidden/>
              </w:rPr>
              <w:t>8</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894" w:history="1">
            <w:r w:rsidR="00506516" w:rsidRPr="00506516">
              <w:rPr>
                <w:rStyle w:val="Hyperlink"/>
                <w:noProof/>
              </w:rPr>
              <w:t>1.5 Significance of the Study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_Toc180833894 \h </w:instrText>
            </w:r>
            <w:r w:rsidR="00506516" w:rsidRPr="00506516">
              <w:rPr>
                <w:noProof/>
                <w:webHidden/>
              </w:rPr>
            </w:r>
            <w:r w:rsidR="00506516" w:rsidRPr="00506516">
              <w:rPr>
                <w:noProof/>
                <w:webHidden/>
              </w:rPr>
              <w:fldChar w:fldCharType="separate"/>
            </w:r>
            <w:r w:rsidR="0045188E">
              <w:rPr>
                <w:noProof/>
                <w:webHidden/>
              </w:rPr>
              <w:t>8</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00" w:history="1">
            <w:r w:rsidR="00506516" w:rsidRPr="00506516">
              <w:rPr>
                <w:rStyle w:val="Hyperlink"/>
                <w:noProof/>
              </w:rPr>
              <w:t>1.6 Scope of the Study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_Toc180833900 \h </w:instrText>
            </w:r>
            <w:r w:rsidR="00506516" w:rsidRPr="00506516">
              <w:rPr>
                <w:noProof/>
                <w:webHidden/>
              </w:rPr>
            </w:r>
            <w:r w:rsidR="00506516" w:rsidRPr="00506516">
              <w:rPr>
                <w:noProof/>
                <w:webHidden/>
              </w:rPr>
              <w:fldChar w:fldCharType="separate"/>
            </w:r>
            <w:r w:rsidR="0045188E">
              <w:rPr>
                <w:noProof/>
                <w:webHidden/>
              </w:rPr>
              <w:t>9</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01" w:history="1">
            <w:r w:rsidR="00506516" w:rsidRPr="00506516">
              <w:rPr>
                <w:rStyle w:val="Hyperlink"/>
                <w:noProof/>
              </w:rPr>
              <w:t>1.7 Limitations of the Study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_Toc180833901 \h </w:instrText>
            </w:r>
            <w:r w:rsidR="00506516" w:rsidRPr="00506516">
              <w:rPr>
                <w:noProof/>
                <w:webHidden/>
              </w:rPr>
            </w:r>
            <w:r w:rsidR="00506516" w:rsidRPr="00506516">
              <w:rPr>
                <w:noProof/>
                <w:webHidden/>
              </w:rPr>
              <w:fldChar w:fldCharType="separate"/>
            </w:r>
            <w:r w:rsidR="0045188E">
              <w:rPr>
                <w:noProof/>
                <w:webHidden/>
              </w:rPr>
              <w:t>9</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02" w:history="1">
            <w:r w:rsidR="00506516" w:rsidRPr="00506516">
              <w:rPr>
                <w:rStyle w:val="Hyperlink"/>
                <w:noProof/>
              </w:rPr>
              <w:t>1.8 Chapter Summary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_Toc180833902 \h </w:instrText>
            </w:r>
            <w:r w:rsidR="00506516" w:rsidRPr="00506516">
              <w:rPr>
                <w:noProof/>
                <w:webHidden/>
              </w:rPr>
            </w:r>
            <w:r w:rsidR="00506516" w:rsidRPr="00506516">
              <w:rPr>
                <w:noProof/>
                <w:webHidden/>
              </w:rPr>
              <w:fldChar w:fldCharType="separate"/>
            </w:r>
            <w:r w:rsidR="0045188E">
              <w:rPr>
                <w:noProof/>
                <w:webHidden/>
              </w:rPr>
              <w:t>10</w:t>
            </w:r>
            <w:r w:rsidR="00506516" w:rsidRPr="00506516">
              <w:rPr>
                <w:noProof/>
                <w:webHidden/>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03" w:history="1">
            <w:r w:rsidR="00506516" w:rsidRPr="00506516">
              <w:rPr>
                <w:rStyle w:val="Hyperlink"/>
                <w:rFonts w:ascii="Times New Roman" w:hAnsi="Times New Roman" w:cs="Times New Roman"/>
                <w:b/>
                <w:noProof/>
                <w:sz w:val="24"/>
                <w:szCs w:val="24"/>
              </w:rPr>
              <w:t>CHAPTER TWO</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_Toc180833903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11</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04" w:history="1">
            <w:r w:rsidR="00506516" w:rsidRPr="00506516">
              <w:rPr>
                <w:rStyle w:val="Hyperlink"/>
                <w:rFonts w:ascii="Times New Roman" w:hAnsi="Times New Roman" w:cs="Times New Roman"/>
                <w:b/>
                <w:noProof/>
                <w:sz w:val="24"/>
                <w:szCs w:val="24"/>
              </w:rPr>
              <w:t>LITERATURE REVIEW</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_Toc180833904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11</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05" w:history="1">
            <w:r w:rsidR="00506516" w:rsidRPr="00506516">
              <w:rPr>
                <w:rStyle w:val="Hyperlink"/>
                <w:noProof/>
              </w:rPr>
              <w:t>2.0 Introduction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_Toc180833905 \h </w:instrText>
            </w:r>
            <w:r w:rsidR="00506516" w:rsidRPr="00506516">
              <w:rPr>
                <w:noProof/>
                <w:webHidden/>
              </w:rPr>
            </w:r>
            <w:r w:rsidR="00506516" w:rsidRPr="00506516">
              <w:rPr>
                <w:noProof/>
                <w:webHidden/>
              </w:rPr>
              <w:fldChar w:fldCharType="separate"/>
            </w:r>
            <w:r w:rsidR="0045188E">
              <w:rPr>
                <w:noProof/>
                <w:webHidden/>
              </w:rPr>
              <w:t>11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06" w:history="1">
            <w:r w:rsidR="00506516" w:rsidRPr="00506516">
              <w:rPr>
                <w:rStyle w:val="Hyperlink"/>
                <w:noProof/>
              </w:rPr>
              <w:t>2.1 Theoretical Literature Review</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_Toc180833906 \h </w:instrText>
            </w:r>
            <w:r w:rsidR="00506516" w:rsidRPr="00506516">
              <w:rPr>
                <w:noProof/>
                <w:webHidden/>
              </w:rPr>
            </w:r>
            <w:r w:rsidR="00506516" w:rsidRPr="00506516">
              <w:rPr>
                <w:noProof/>
                <w:webHidden/>
              </w:rPr>
              <w:fldChar w:fldCharType="separate"/>
            </w:r>
            <w:r w:rsidR="0045188E">
              <w:rPr>
                <w:noProof/>
                <w:webHidden/>
              </w:rPr>
              <w:t>11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10" w:history="1">
            <w:r w:rsidR="00506516" w:rsidRPr="00506516">
              <w:rPr>
                <w:rStyle w:val="Hyperlink"/>
                <w:noProof/>
              </w:rPr>
              <w:t>2.2 Empirical Literature Review</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_Toc180833910 \h </w:instrText>
            </w:r>
            <w:r w:rsidR="00506516" w:rsidRPr="00506516">
              <w:rPr>
                <w:noProof/>
                <w:webHidden/>
              </w:rPr>
            </w:r>
            <w:r w:rsidR="00506516" w:rsidRPr="00506516">
              <w:rPr>
                <w:noProof/>
                <w:webHidden/>
              </w:rPr>
              <w:fldChar w:fldCharType="separate"/>
            </w:r>
            <w:r w:rsidR="0045188E">
              <w:rPr>
                <w:noProof/>
                <w:webHidden/>
              </w:rPr>
              <w:t>16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14" w:history="1">
            <w:r w:rsidR="00506516" w:rsidRPr="00506516">
              <w:rPr>
                <w:rStyle w:val="Hyperlink"/>
                <w:noProof/>
              </w:rPr>
              <w:t>2.3 Summary and Research Gaps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_Toc180833914 \h </w:instrText>
            </w:r>
            <w:r w:rsidR="00506516" w:rsidRPr="00506516">
              <w:rPr>
                <w:noProof/>
                <w:webHidden/>
              </w:rPr>
            </w:r>
            <w:r w:rsidR="00506516" w:rsidRPr="00506516">
              <w:rPr>
                <w:noProof/>
                <w:webHidden/>
              </w:rPr>
              <w:fldChar w:fldCharType="separate"/>
            </w:r>
            <w:r w:rsidR="0045188E">
              <w:rPr>
                <w:noProof/>
                <w:webHidden/>
              </w:rPr>
              <w:t>21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16" w:history="1">
            <w:r w:rsidR="00506516" w:rsidRPr="00506516">
              <w:rPr>
                <w:rStyle w:val="Hyperlink"/>
                <w:noProof/>
              </w:rPr>
              <w:t>2.4 Conceptual Framework</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_Toc180833916 \h </w:instrText>
            </w:r>
            <w:r w:rsidR="00506516" w:rsidRPr="00506516">
              <w:rPr>
                <w:noProof/>
                <w:webHidden/>
              </w:rPr>
            </w:r>
            <w:r w:rsidR="00506516" w:rsidRPr="00506516">
              <w:rPr>
                <w:noProof/>
                <w:webHidden/>
              </w:rPr>
              <w:fldChar w:fldCharType="separate"/>
            </w:r>
            <w:r w:rsidR="0045188E">
              <w:rPr>
                <w:noProof/>
                <w:webHidden/>
              </w:rPr>
              <w:t>26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18" w:history="1">
            <w:r w:rsidR="00506516" w:rsidRPr="00506516">
              <w:rPr>
                <w:rStyle w:val="Hyperlink"/>
                <w:noProof/>
              </w:rPr>
              <w:t>2.5 Operationalization of Variables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_Toc180833918 \h </w:instrText>
            </w:r>
            <w:r w:rsidR="00506516" w:rsidRPr="00506516">
              <w:rPr>
                <w:noProof/>
                <w:webHidden/>
              </w:rPr>
            </w:r>
            <w:r w:rsidR="00506516" w:rsidRPr="00506516">
              <w:rPr>
                <w:noProof/>
                <w:webHidden/>
              </w:rPr>
              <w:fldChar w:fldCharType="separate"/>
            </w:r>
            <w:r w:rsidR="0045188E">
              <w:rPr>
                <w:noProof/>
                <w:webHidden/>
              </w:rPr>
              <w:t>27</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0" w:history="1">
            <w:r w:rsidR="00506516" w:rsidRPr="00506516">
              <w:rPr>
                <w:rStyle w:val="Hyperlink"/>
                <w:noProof/>
              </w:rPr>
              <w:t>2.6 Chapter Summary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_Toc180833920 \h </w:instrText>
            </w:r>
            <w:r w:rsidR="00506516" w:rsidRPr="00506516">
              <w:rPr>
                <w:noProof/>
                <w:webHidden/>
              </w:rPr>
            </w:r>
            <w:r w:rsidR="00506516" w:rsidRPr="00506516">
              <w:rPr>
                <w:noProof/>
                <w:webHidden/>
              </w:rPr>
              <w:fldChar w:fldCharType="separate"/>
            </w:r>
            <w:r w:rsidR="0045188E">
              <w:rPr>
                <w:noProof/>
                <w:webHidden/>
              </w:rPr>
              <w:t>29</w:t>
            </w:r>
            <w:r w:rsidR="00506516" w:rsidRPr="00506516">
              <w:rPr>
                <w:noProof/>
                <w:webHidden/>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21" w:history="1">
            <w:r w:rsidR="00506516" w:rsidRPr="00506516">
              <w:rPr>
                <w:rStyle w:val="Hyperlink"/>
                <w:rFonts w:ascii="Times New Roman" w:eastAsia="Arial Unicode MS" w:hAnsi="Times New Roman" w:cs="Times New Roman"/>
                <w:b/>
                <w:noProof/>
                <w:sz w:val="24"/>
                <w:szCs w:val="24"/>
              </w:rPr>
              <w:t>CHAPTER THREE</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_Toc180833921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30</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22" w:history="1">
            <w:r w:rsidR="00506516" w:rsidRPr="00506516">
              <w:rPr>
                <w:rStyle w:val="Hyperlink"/>
                <w:rFonts w:ascii="Times New Roman" w:eastAsia="Arial Unicode MS" w:hAnsi="Times New Roman" w:cs="Times New Roman"/>
                <w:b/>
                <w:noProof/>
                <w:sz w:val="24"/>
                <w:szCs w:val="24"/>
              </w:rPr>
              <w:t>RESEARCH DESIGN AND METHODOLOGY</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_Toc180833922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30</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3" w:history="1">
            <w:r w:rsidR="00506516" w:rsidRPr="00506516">
              <w:rPr>
                <w:rStyle w:val="Hyperlink"/>
                <w:noProof/>
              </w:rPr>
              <w:t>3.0 Introduction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_Toc180833923 \h </w:instrText>
            </w:r>
            <w:r w:rsidR="00506516" w:rsidRPr="00506516">
              <w:rPr>
                <w:noProof/>
                <w:webHidden/>
              </w:rPr>
            </w:r>
            <w:r w:rsidR="00506516" w:rsidRPr="00506516">
              <w:rPr>
                <w:noProof/>
                <w:webHidden/>
              </w:rPr>
              <w:fldChar w:fldCharType="separate"/>
            </w:r>
            <w:r w:rsidR="0045188E">
              <w:rPr>
                <w:noProof/>
                <w:webHidden/>
              </w:rPr>
              <w:t>30</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4" w:history="1">
            <w:r w:rsidR="00506516" w:rsidRPr="00506516">
              <w:rPr>
                <w:rStyle w:val="Hyperlink"/>
                <w:noProof/>
              </w:rPr>
              <w:t>3.1 Research Design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_Toc180833924 \h </w:instrText>
            </w:r>
            <w:r w:rsidR="00506516" w:rsidRPr="00506516">
              <w:rPr>
                <w:noProof/>
                <w:webHidden/>
              </w:rPr>
            </w:r>
            <w:r w:rsidR="00506516" w:rsidRPr="00506516">
              <w:rPr>
                <w:noProof/>
                <w:webHidden/>
              </w:rPr>
              <w:fldChar w:fldCharType="separate"/>
            </w:r>
            <w:r w:rsidR="0045188E">
              <w:rPr>
                <w:noProof/>
                <w:webHidden/>
              </w:rPr>
              <w:t>30</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5" w:history="1">
            <w:r w:rsidR="00506516" w:rsidRPr="00506516">
              <w:rPr>
                <w:rStyle w:val="Hyperlink"/>
                <w:noProof/>
              </w:rPr>
              <w:t>3.2 Target Population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_Toc180833925 \h </w:instrText>
            </w:r>
            <w:r w:rsidR="00506516" w:rsidRPr="00506516">
              <w:rPr>
                <w:noProof/>
                <w:webHidden/>
              </w:rPr>
            </w:r>
            <w:r w:rsidR="00506516" w:rsidRPr="00506516">
              <w:rPr>
                <w:noProof/>
                <w:webHidden/>
              </w:rPr>
              <w:fldChar w:fldCharType="separate"/>
            </w:r>
            <w:r w:rsidR="0045188E">
              <w:rPr>
                <w:noProof/>
                <w:webHidden/>
              </w:rPr>
              <w:t>30</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7" w:history="1">
            <w:r w:rsidR="00506516" w:rsidRPr="00506516">
              <w:rPr>
                <w:rStyle w:val="Hyperlink"/>
                <w:noProof/>
              </w:rPr>
              <w:t>3.3 Sample Size and Sampling Technique</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_Toc180833927 \h </w:instrText>
            </w:r>
            <w:r w:rsidR="00506516" w:rsidRPr="00506516">
              <w:rPr>
                <w:noProof/>
                <w:webHidden/>
              </w:rPr>
            </w:r>
            <w:r w:rsidR="00506516" w:rsidRPr="00506516">
              <w:rPr>
                <w:noProof/>
                <w:webHidden/>
              </w:rPr>
              <w:fldChar w:fldCharType="separate"/>
            </w:r>
            <w:r w:rsidR="0045188E">
              <w:rPr>
                <w:noProof/>
                <w:webHidden/>
              </w:rPr>
              <w:t>31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8" w:history="1">
            <w:r w:rsidR="00506516" w:rsidRPr="00506516">
              <w:rPr>
                <w:rStyle w:val="Hyperlink"/>
                <w:noProof/>
              </w:rPr>
              <w:t>3.4 Instruments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_Toc180833928 \h </w:instrText>
            </w:r>
            <w:r w:rsidR="00506516" w:rsidRPr="00506516">
              <w:rPr>
                <w:noProof/>
                <w:webHidden/>
              </w:rPr>
            </w:r>
            <w:r w:rsidR="00506516" w:rsidRPr="00506516">
              <w:rPr>
                <w:noProof/>
                <w:webHidden/>
              </w:rPr>
              <w:fldChar w:fldCharType="separate"/>
            </w:r>
            <w:r w:rsidR="0045188E">
              <w:rPr>
                <w:noProof/>
                <w:webHidden/>
              </w:rPr>
              <w:t>31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29" w:history="1">
            <w:r w:rsidR="00506516" w:rsidRPr="00506516">
              <w:rPr>
                <w:rStyle w:val="Hyperlink"/>
                <w:noProof/>
              </w:rPr>
              <w:t>3.5 Pilot Study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_Toc180833929 \h </w:instrText>
            </w:r>
            <w:r w:rsidR="00506516" w:rsidRPr="00506516">
              <w:rPr>
                <w:noProof/>
                <w:webHidden/>
              </w:rPr>
            </w:r>
            <w:r w:rsidR="00506516" w:rsidRPr="00506516">
              <w:rPr>
                <w:noProof/>
                <w:webHidden/>
              </w:rPr>
              <w:fldChar w:fldCharType="separate"/>
            </w:r>
            <w:r w:rsidR="0045188E">
              <w:rPr>
                <w:noProof/>
                <w:webHidden/>
              </w:rPr>
              <w:t>32</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32" w:history="1">
            <w:r w:rsidR="00506516" w:rsidRPr="00506516">
              <w:rPr>
                <w:rStyle w:val="Hyperlink"/>
                <w:noProof/>
              </w:rPr>
              <w:t>3.6 Data Collection Procedure</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_Toc180833932 \h </w:instrText>
            </w:r>
            <w:r w:rsidR="00506516" w:rsidRPr="00506516">
              <w:rPr>
                <w:noProof/>
                <w:webHidden/>
              </w:rPr>
            </w:r>
            <w:r w:rsidR="00506516" w:rsidRPr="00506516">
              <w:rPr>
                <w:noProof/>
                <w:webHidden/>
              </w:rPr>
              <w:fldChar w:fldCharType="separate"/>
            </w:r>
            <w:r w:rsidR="0045188E">
              <w:rPr>
                <w:noProof/>
                <w:webHidden/>
              </w:rPr>
              <w:t>33</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33" w:history="1">
            <w:r w:rsidR="00506516" w:rsidRPr="00506516">
              <w:rPr>
                <w:rStyle w:val="Hyperlink"/>
                <w:noProof/>
              </w:rPr>
              <w:t>3.7 Data Analysis and Presentation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_Toc180833933 \h </w:instrText>
            </w:r>
            <w:r w:rsidR="00506516" w:rsidRPr="00506516">
              <w:rPr>
                <w:noProof/>
                <w:webHidden/>
              </w:rPr>
            </w:r>
            <w:r w:rsidR="00506516" w:rsidRPr="00506516">
              <w:rPr>
                <w:noProof/>
                <w:webHidden/>
              </w:rPr>
              <w:fldChar w:fldCharType="separate"/>
            </w:r>
            <w:r w:rsidR="0045188E">
              <w:rPr>
                <w:noProof/>
                <w:webHidden/>
              </w:rPr>
              <w:t>33</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34" w:history="1">
            <w:r w:rsidR="00506516" w:rsidRPr="00506516">
              <w:rPr>
                <w:rStyle w:val="Hyperlink"/>
                <w:noProof/>
              </w:rPr>
              <w:t>3.8 Ethical Considerations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_Toc180833934 \h </w:instrText>
            </w:r>
            <w:r w:rsidR="00506516" w:rsidRPr="00506516">
              <w:rPr>
                <w:noProof/>
                <w:webHidden/>
              </w:rPr>
            </w:r>
            <w:r w:rsidR="00506516" w:rsidRPr="00506516">
              <w:rPr>
                <w:noProof/>
                <w:webHidden/>
              </w:rPr>
              <w:fldChar w:fldCharType="separate"/>
            </w:r>
            <w:r w:rsidR="0045188E">
              <w:rPr>
                <w:noProof/>
                <w:webHidden/>
              </w:rPr>
              <w:t>34</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40" w:history="1">
            <w:r w:rsidR="00506516" w:rsidRPr="00506516">
              <w:rPr>
                <w:rStyle w:val="Hyperlink"/>
                <w:noProof/>
              </w:rPr>
              <w:t>3.9 Chapter Summary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_Toc180833940 \h </w:instrText>
            </w:r>
            <w:r w:rsidR="00506516" w:rsidRPr="00506516">
              <w:rPr>
                <w:noProof/>
                <w:webHidden/>
              </w:rPr>
            </w:r>
            <w:r w:rsidR="00506516" w:rsidRPr="00506516">
              <w:rPr>
                <w:noProof/>
                <w:webHidden/>
              </w:rPr>
              <w:fldChar w:fldCharType="separate"/>
            </w:r>
            <w:r w:rsidR="0045188E">
              <w:rPr>
                <w:noProof/>
                <w:webHidden/>
              </w:rPr>
              <w:t>35</w:t>
            </w:r>
            <w:r w:rsidR="00506516" w:rsidRPr="00506516">
              <w:rPr>
                <w:noProof/>
                <w:webHidden/>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41" w:history="1">
            <w:r w:rsidR="00506516" w:rsidRPr="00506516">
              <w:rPr>
                <w:rStyle w:val="Hyperlink"/>
                <w:rFonts w:ascii="Times New Roman" w:hAnsi="Times New Roman" w:cs="Times New Roman"/>
                <w:b/>
                <w:noProof/>
                <w:sz w:val="24"/>
                <w:szCs w:val="24"/>
              </w:rPr>
              <w:t>CHAPTER FOUR</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_Toc180833941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36</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42" w:history="1">
            <w:r w:rsidR="00506516" w:rsidRPr="00506516">
              <w:rPr>
                <w:rStyle w:val="Hyperlink"/>
                <w:rFonts w:ascii="Times New Roman" w:hAnsi="Times New Roman" w:cs="Times New Roman"/>
                <w:b/>
                <w:noProof/>
                <w:sz w:val="24"/>
                <w:szCs w:val="24"/>
              </w:rPr>
              <w:t>RESEARCH FINDINGS AND DISCUSSIONS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_Toc180833942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36</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43" w:history="1">
            <w:r w:rsidR="00506516" w:rsidRPr="00506516">
              <w:rPr>
                <w:rStyle w:val="Hyperlink"/>
                <w:noProof/>
              </w:rPr>
              <w:t>4.0 Introduction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_Toc180833943 \h </w:instrText>
            </w:r>
            <w:r w:rsidR="00506516" w:rsidRPr="00506516">
              <w:rPr>
                <w:noProof/>
                <w:webHidden/>
              </w:rPr>
            </w:r>
            <w:r w:rsidR="00506516" w:rsidRPr="00506516">
              <w:rPr>
                <w:noProof/>
                <w:webHidden/>
              </w:rPr>
              <w:fldChar w:fldCharType="separate"/>
            </w:r>
            <w:r w:rsidR="0045188E">
              <w:rPr>
                <w:noProof/>
                <w:webHidden/>
              </w:rPr>
              <w:t>36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44" w:history="1">
            <w:r w:rsidR="00506516" w:rsidRPr="00506516">
              <w:rPr>
                <w:rStyle w:val="Hyperlink"/>
                <w:noProof/>
              </w:rPr>
              <w:t>4.1 Response Rate</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_Toc180833944 \h </w:instrText>
            </w:r>
            <w:r w:rsidR="00506516" w:rsidRPr="00506516">
              <w:rPr>
                <w:noProof/>
                <w:webHidden/>
              </w:rPr>
            </w:r>
            <w:r w:rsidR="00506516" w:rsidRPr="00506516">
              <w:rPr>
                <w:noProof/>
                <w:webHidden/>
              </w:rPr>
              <w:fldChar w:fldCharType="separate"/>
            </w:r>
            <w:r w:rsidR="0045188E">
              <w:rPr>
                <w:noProof/>
                <w:webHidden/>
              </w:rPr>
              <w:t>36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45" w:history="1">
            <w:r w:rsidR="00506516" w:rsidRPr="00506516">
              <w:rPr>
                <w:rStyle w:val="Hyperlink"/>
                <w:noProof/>
              </w:rPr>
              <w:t>4.2 Reliability Results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_Toc180833945 \h </w:instrText>
            </w:r>
            <w:r w:rsidR="00506516" w:rsidRPr="00506516">
              <w:rPr>
                <w:noProof/>
                <w:webHidden/>
              </w:rPr>
            </w:r>
            <w:r w:rsidR="00506516" w:rsidRPr="00506516">
              <w:rPr>
                <w:noProof/>
                <w:webHidden/>
              </w:rPr>
              <w:fldChar w:fldCharType="separate"/>
            </w:r>
            <w:r w:rsidR="0045188E">
              <w:rPr>
                <w:noProof/>
                <w:webHidden/>
              </w:rPr>
              <w:t>36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47" w:history="1">
            <w:r w:rsidR="00506516" w:rsidRPr="00506516">
              <w:rPr>
                <w:rStyle w:val="Hyperlink"/>
                <w:noProof/>
              </w:rPr>
              <w:t>4.3 Background Information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_Toc180833947 \h </w:instrText>
            </w:r>
            <w:r w:rsidR="00506516" w:rsidRPr="00506516">
              <w:rPr>
                <w:noProof/>
                <w:webHidden/>
              </w:rPr>
            </w:r>
            <w:r w:rsidR="00506516" w:rsidRPr="00506516">
              <w:rPr>
                <w:noProof/>
                <w:webHidden/>
              </w:rPr>
              <w:fldChar w:fldCharType="separate"/>
            </w:r>
            <w:r w:rsidR="0045188E">
              <w:rPr>
                <w:noProof/>
                <w:webHidden/>
              </w:rPr>
              <w:t>37</w:t>
            </w:r>
            <w:r w:rsidR="00506516" w:rsidRPr="00506516">
              <w:rPr>
                <w:noProof/>
                <w:webHidden/>
              </w:rPr>
              <w:fldChar w:fldCharType="end"/>
            </w:r>
          </w:hyperlink>
        </w:p>
        <w:p w:rsidR="00506516" w:rsidRPr="00506516" w:rsidRDefault="00E861E2" w:rsidP="00506516">
          <w:pPr>
            <w:pStyle w:val="TOC2"/>
            <w:tabs>
              <w:tab w:val="left" w:pos="660"/>
            </w:tabs>
            <w:jc w:val="both"/>
            <w:rPr>
              <w:rFonts w:eastAsiaTheme="minorEastAsia"/>
              <w:noProof/>
              <w:shd w:val="clear" w:color="auto" w:fill="auto"/>
              <w:lang w:eastAsia="en-GB"/>
            </w:rPr>
          </w:pPr>
          <w:hyperlink w:anchor="_Toc180833951" w:history="1">
            <w:r w:rsidR="00506516">
              <w:rPr>
                <w:rStyle w:val="Hyperlink"/>
                <w:noProof/>
              </w:rPr>
              <w:t>4.4</w:t>
            </w:r>
            <w:r w:rsidR="00506516">
              <w:rPr>
                <w:rFonts w:eastAsiaTheme="minorEastAsia"/>
                <w:noProof/>
                <w:shd w:val="clear" w:color="auto" w:fill="auto"/>
                <w:lang w:eastAsia="en-GB"/>
              </w:rPr>
              <w:t xml:space="preserve"> </w:t>
            </w:r>
            <w:r w:rsidR="00506516" w:rsidRPr="00506516">
              <w:rPr>
                <w:rStyle w:val="Hyperlink"/>
                <w:noProof/>
              </w:rPr>
              <w:t>Strategic Planning</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_Toc180833951 \h </w:instrText>
            </w:r>
            <w:r w:rsidR="00506516" w:rsidRPr="00506516">
              <w:rPr>
                <w:noProof/>
                <w:webHidden/>
              </w:rPr>
            </w:r>
            <w:r w:rsidR="00506516" w:rsidRPr="00506516">
              <w:rPr>
                <w:noProof/>
                <w:webHidden/>
              </w:rPr>
              <w:fldChar w:fldCharType="separate"/>
            </w:r>
            <w:r w:rsidR="0045188E">
              <w:rPr>
                <w:noProof/>
                <w:webHidden/>
              </w:rPr>
              <w:t>38</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53" w:history="1">
            <w:r w:rsidR="00506516">
              <w:rPr>
                <w:rStyle w:val="Hyperlink"/>
                <w:noProof/>
              </w:rPr>
              <w:t>4.5</w:t>
            </w:r>
            <w:r w:rsidR="00506516" w:rsidRPr="00506516">
              <w:rPr>
                <w:rStyle w:val="Hyperlink"/>
                <w:noProof/>
              </w:rPr>
              <w:t xml:space="preserve"> Strategy Implementation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_Toc180833953 \h </w:instrText>
            </w:r>
            <w:r w:rsidR="00506516" w:rsidRPr="00506516">
              <w:rPr>
                <w:noProof/>
                <w:webHidden/>
              </w:rPr>
            </w:r>
            <w:r w:rsidR="00506516" w:rsidRPr="00506516">
              <w:rPr>
                <w:noProof/>
                <w:webHidden/>
              </w:rPr>
              <w:fldChar w:fldCharType="separate"/>
            </w:r>
            <w:r w:rsidR="0045188E">
              <w:rPr>
                <w:noProof/>
                <w:webHidden/>
              </w:rPr>
              <w:t>41</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55" w:history="1">
            <w:r w:rsidR="00506516">
              <w:rPr>
                <w:rStyle w:val="Hyperlink"/>
                <w:noProof/>
              </w:rPr>
              <w:t>4.6</w:t>
            </w:r>
            <w:r w:rsidR="00506516" w:rsidRPr="00506516">
              <w:rPr>
                <w:rStyle w:val="Hyperlink"/>
                <w:noProof/>
              </w:rPr>
              <w:t xml:space="preserve"> Strategy Evaluation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_Toc180833955 \h </w:instrText>
            </w:r>
            <w:r w:rsidR="00506516" w:rsidRPr="00506516">
              <w:rPr>
                <w:noProof/>
                <w:webHidden/>
              </w:rPr>
            </w:r>
            <w:r w:rsidR="00506516" w:rsidRPr="00506516">
              <w:rPr>
                <w:noProof/>
                <w:webHidden/>
              </w:rPr>
              <w:fldChar w:fldCharType="separate"/>
            </w:r>
            <w:r w:rsidR="0045188E">
              <w:rPr>
                <w:noProof/>
                <w:webHidden/>
              </w:rPr>
              <w:t>44</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57" w:history="1">
            <w:r w:rsidR="00506516">
              <w:rPr>
                <w:rStyle w:val="Hyperlink"/>
                <w:noProof/>
              </w:rPr>
              <w:t>4.7</w:t>
            </w:r>
            <w:r w:rsidR="00506516" w:rsidRPr="00506516">
              <w:rPr>
                <w:rStyle w:val="Hyperlink"/>
                <w:noProof/>
              </w:rPr>
              <w:t xml:space="preserve"> Social Sustainability of MFIs in Kitui County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_Toc180833957 \h </w:instrText>
            </w:r>
            <w:r w:rsidR="00506516" w:rsidRPr="00506516">
              <w:rPr>
                <w:noProof/>
                <w:webHidden/>
              </w:rPr>
            </w:r>
            <w:r w:rsidR="00506516" w:rsidRPr="00506516">
              <w:rPr>
                <w:noProof/>
                <w:webHidden/>
              </w:rPr>
              <w:fldChar w:fldCharType="separate"/>
            </w:r>
            <w:r w:rsidR="0045188E">
              <w:rPr>
                <w:noProof/>
                <w:webHidden/>
              </w:rPr>
              <w:t>47</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59" w:history="1">
            <w:r w:rsidR="00506516">
              <w:rPr>
                <w:rStyle w:val="Hyperlink"/>
                <w:noProof/>
              </w:rPr>
              <w:t>4.8</w:t>
            </w:r>
            <w:r w:rsidR="00506516" w:rsidRPr="00506516">
              <w:rPr>
                <w:rStyle w:val="Hyperlink"/>
                <w:noProof/>
              </w:rPr>
              <w:t xml:space="preserve"> Inferential Analysis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_Toc180833959 \h </w:instrText>
            </w:r>
            <w:r w:rsidR="00506516" w:rsidRPr="00506516">
              <w:rPr>
                <w:noProof/>
                <w:webHidden/>
              </w:rPr>
            </w:r>
            <w:r w:rsidR="00506516" w:rsidRPr="00506516">
              <w:rPr>
                <w:noProof/>
                <w:webHidden/>
              </w:rPr>
              <w:fldChar w:fldCharType="separate"/>
            </w:r>
            <w:r w:rsidR="0045188E">
              <w:rPr>
                <w:noProof/>
                <w:webHidden/>
              </w:rPr>
              <w:t>49</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66" w:history="1">
            <w:r w:rsidR="00506516" w:rsidRPr="00506516">
              <w:rPr>
                <w:rStyle w:val="Hyperlink"/>
                <w:noProof/>
              </w:rPr>
              <w:t>4.</w:t>
            </w:r>
            <w:r w:rsidR="00506516">
              <w:rPr>
                <w:rStyle w:val="Hyperlink"/>
                <w:noProof/>
              </w:rPr>
              <w:t>9</w:t>
            </w:r>
            <w:r w:rsidR="00506516" w:rsidRPr="00506516">
              <w:rPr>
                <w:rStyle w:val="Hyperlink"/>
                <w:noProof/>
              </w:rPr>
              <w:t xml:space="preserve"> Chapter Summary</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_Toc180833966 \h </w:instrText>
            </w:r>
            <w:r w:rsidR="00506516" w:rsidRPr="00506516">
              <w:rPr>
                <w:noProof/>
                <w:webHidden/>
              </w:rPr>
            </w:r>
            <w:r w:rsidR="00506516" w:rsidRPr="00506516">
              <w:rPr>
                <w:noProof/>
                <w:webHidden/>
              </w:rPr>
              <w:fldChar w:fldCharType="separate"/>
            </w:r>
            <w:r w:rsidR="0045188E">
              <w:rPr>
                <w:noProof/>
                <w:webHidden/>
              </w:rPr>
              <w:t>53</w:t>
            </w:r>
            <w:r w:rsidR="00506516" w:rsidRPr="00506516">
              <w:rPr>
                <w:noProof/>
                <w:webHidden/>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67" w:history="1">
            <w:r w:rsidR="00506516" w:rsidRPr="00506516">
              <w:rPr>
                <w:rStyle w:val="Hyperlink"/>
                <w:rFonts w:ascii="Times New Roman" w:hAnsi="Times New Roman" w:cs="Times New Roman"/>
                <w:b/>
                <w:noProof/>
                <w:sz w:val="24"/>
                <w:szCs w:val="24"/>
              </w:rPr>
              <w:t>CHAPTER FIVE</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_Toc180833967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54</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68" w:history="1">
            <w:r w:rsidR="00506516" w:rsidRPr="00506516">
              <w:rPr>
                <w:rStyle w:val="Hyperlink"/>
                <w:rFonts w:ascii="Times New Roman" w:hAnsi="Times New Roman" w:cs="Times New Roman"/>
                <w:b/>
                <w:noProof/>
                <w:sz w:val="24"/>
                <w:szCs w:val="24"/>
              </w:rPr>
              <w:t>SUMMARY, RECOMMENDATIONS, AND CONCLUSIONS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_Toc180833968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54</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69" w:history="1">
            <w:r w:rsidR="00506516" w:rsidRPr="00506516">
              <w:rPr>
                <w:rStyle w:val="Hyperlink"/>
                <w:noProof/>
              </w:rPr>
              <w:t>5.0 Introduction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_Toc180833969 \h </w:instrText>
            </w:r>
            <w:r w:rsidR="00506516" w:rsidRPr="00506516">
              <w:rPr>
                <w:noProof/>
                <w:webHidden/>
              </w:rPr>
            </w:r>
            <w:r w:rsidR="00506516" w:rsidRPr="00506516">
              <w:rPr>
                <w:noProof/>
                <w:webHidden/>
              </w:rPr>
              <w:fldChar w:fldCharType="separate"/>
            </w:r>
            <w:r w:rsidR="0045188E">
              <w:rPr>
                <w:noProof/>
                <w:webHidden/>
              </w:rPr>
              <w:t>54</w:t>
            </w:r>
            <w:r w:rsidR="00506516" w:rsidRPr="00506516">
              <w:rPr>
                <w:noProof/>
                <w:webHidden/>
              </w:rPr>
              <w:fldChar w:fldCharType="end"/>
            </w:r>
          </w:hyperlink>
        </w:p>
        <w:p w:rsidR="00506516" w:rsidRPr="00506516" w:rsidRDefault="00E861E2" w:rsidP="00506516">
          <w:pPr>
            <w:pStyle w:val="TOC2"/>
            <w:tabs>
              <w:tab w:val="left" w:pos="660"/>
            </w:tabs>
            <w:jc w:val="both"/>
            <w:rPr>
              <w:rFonts w:eastAsiaTheme="minorEastAsia"/>
              <w:noProof/>
              <w:shd w:val="clear" w:color="auto" w:fill="auto"/>
              <w:lang w:eastAsia="en-GB"/>
            </w:rPr>
          </w:pPr>
          <w:hyperlink w:anchor="_Toc180833970" w:history="1">
            <w:r w:rsidR="00506516" w:rsidRPr="00506516">
              <w:rPr>
                <w:rStyle w:val="Hyperlink"/>
                <w:noProof/>
              </w:rPr>
              <w:t>5.1</w:t>
            </w:r>
            <w:r w:rsidR="00506516">
              <w:rPr>
                <w:rStyle w:val="Hyperlink"/>
                <w:noProof/>
              </w:rPr>
              <w:t xml:space="preserve"> </w:t>
            </w:r>
            <w:r w:rsidR="00506516" w:rsidRPr="00506516">
              <w:rPr>
                <w:rStyle w:val="Hyperlink"/>
                <w:noProof/>
              </w:rPr>
              <w:t>Summary of the Findings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_Toc180833970 \h </w:instrText>
            </w:r>
            <w:r w:rsidR="00506516" w:rsidRPr="00506516">
              <w:rPr>
                <w:noProof/>
                <w:webHidden/>
              </w:rPr>
            </w:r>
            <w:r w:rsidR="00506516" w:rsidRPr="00506516">
              <w:rPr>
                <w:noProof/>
                <w:webHidden/>
              </w:rPr>
              <w:fldChar w:fldCharType="separate"/>
            </w:r>
            <w:r w:rsidR="0045188E">
              <w:rPr>
                <w:noProof/>
                <w:webHidden/>
              </w:rPr>
              <w:t>54</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75" w:history="1">
            <w:r w:rsidR="00506516" w:rsidRPr="00506516">
              <w:rPr>
                <w:rStyle w:val="Hyperlink"/>
                <w:noProof/>
              </w:rPr>
              <w:t>5.2 Conclusion</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_Toc180833975 \h </w:instrText>
            </w:r>
            <w:r w:rsidR="00506516" w:rsidRPr="00506516">
              <w:rPr>
                <w:noProof/>
                <w:webHidden/>
              </w:rPr>
            </w:r>
            <w:r w:rsidR="00506516" w:rsidRPr="00506516">
              <w:rPr>
                <w:noProof/>
                <w:webHidden/>
              </w:rPr>
              <w:fldChar w:fldCharType="separate"/>
            </w:r>
            <w:r w:rsidR="0045188E">
              <w:rPr>
                <w:noProof/>
                <w:webHidden/>
              </w:rPr>
              <w:t>56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76" w:history="1">
            <w:r w:rsidR="00506516" w:rsidRPr="00506516">
              <w:rPr>
                <w:rStyle w:val="Hyperlink"/>
                <w:noProof/>
              </w:rPr>
              <w:t>5.3 Recommendations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_Toc180833976 \h </w:instrText>
            </w:r>
            <w:r w:rsidR="00506516" w:rsidRPr="00506516">
              <w:rPr>
                <w:noProof/>
                <w:webHidden/>
              </w:rPr>
            </w:r>
            <w:r w:rsidR="00506516" w:rsidRPr="00506516">
              <w:rPr>
                <w:noProof/>
                <w:webHidden/>
              </w:rPr>
              <w:fldChar w:fldCharType="separate"/>
            </w:r>
            <w:r w:rsidR="0045188E">
              <w:rPr>
                <w:noProof/>
                <w:webHidden/>
              </w:rPr>
              <w:t>56</w:t>
            </w:r>
            <w:r w:rsidR="00506516" w:rsidRPr="00506516">
              <w:rPr>
                <w:noProof/>
                <w:webHidden/>
              </w:rPr>
              <w:fldChar w:fldCharType="end"/>
            </w:r>
          </w:hyperlink>
        </w:p>
        <w:p w:rsidR="00506516" w:rsidRPr="00506516" w:rsidRDefault="00E861E2" w:rsidP="00506516">
          <w:pPr>
            <w:pStyle w:val="TOC2"/>
            <w:jc w:val="both"/>
            <w:rPr>
              <w:rFonts w:eastAsiaTheme="minorEastAsia"/>
              <w:noProof/>
              <w:shd w:val="clear" w:color="auto" w:fill="auto"/>
              <w:lang w:eastAsia="en-GB"/>
            </w:rPr>
          </w:pPr>
          <w:hyperlink w:anchor="_Toc180833977" w:history="1">
            <w:r w:rsidR="00506516" w:rsidRPr="00506516">
              <w:rPr>
                <w:rStyle w:val="Hyperlink"/>
                <w:noProof/>
              </w:rPr>
              <w:t>5.4 Suggestions for Further Studies</w:t>
            </w:r>
            <w:r w:rsidR="00506516" w:rsidRPr="00506516">
              <w:rPr>
                <w:noProof/>
                <w:webHidden/>
              </w:rPr>
              <w:tab/>
            </w:r>
            <w:r w:rsidR="00506516" w:rsidRPr="00506516">
              <w:rPr>
                <w:noProof/>
                <w:webHidden/>
              </w:rPr>
              <w:fldChar w:fldCharType="begin"/>
            </w:r>
            <w:r w:rsidR="00506516" w:rsidRPr="00506516">
              <w:rPr>
                <w:noProof/>
                <w:webHidden/>
              </w:rPr>
              <w:instrText xml:space="preserve"> PAGEREF _Toc180833977 \h </w:instrText>
            </w:r>
            <w:r w:rsidR="00506516" w:rsidRPr="00506516">
              <w:rPr>
                <w:noProof/>
                <w:webHidden/>
              </w:rPr>
            </w:r>
            <w:r w:rsidR="00506516" w:rsidRPr="00506516">
              <w:rPr>
                <w:noProof/>
                <w:webHidden/>
              </w:rPr>
              <w:fldChar w:fldCharType="separate"/>
            </w:r>
            <w:r w:rsidR="0045188E">
              <w:rPr>
                <w:noProof/>
                <w:webHidden/>
              </w:rPr>
              <w:t>58</w:t>
            </w:r>
            <w:r w:rsidR="00506516" w:rsidRPr="00506516">
              <w:rPr>
                <w:noProof/>
                <w:webHidden/>
              </w:rPr>
              <w:fldChar w:fldCharType="end"/>
            </w:r>
          </w:hyperlink>
        </w:p>
        <w:p w:rsidR="00506516" w:rsidRDefault="00506516" w:rsidP="00506516">
          <w:pPr>
            <w:pStyle w:val="TOC1"/>
            <w:tabs>
              <w:tab w:val="right" w:leader="dot" w:pos="8296"/>
            </w:tabs>
            <w:spacing w:after="0" w:line="240" w:lineRule="auto"/>
            <w:jc w:val="both"/>
            <w:rPr>
              <w:rStyle w:val="Hyperlink"/>
              <w:rFonts w:ascii="Times New Roman" w:hAnsi="Times New Roman" w:cs="Times New Roman"/>
              <w:b/>
              <w:noProof/>
              <w:sz w:val="24"/>
              <w:szCs w:val="24"/>
            </w:rPr>
          </w:pPr>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78" w:history="1">
            <w:r w:rsidR="00506516" w:rsidRPr="00506516">
              <w:rPr>
                <w:rStyle w:val="Hyperlink"/>
                <w:rFonts w:ascii="Times New Roman" w:hAnsi="Times New Roman" w:cs="Times New Roman"/>
                <w:b/>
                <w:noProof/>
                <w:sz w:val="24"/>
                <w:szCs w:val="24"/>
              </w:rPr>
              <w:t>REFERENCES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_Toc180833978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59</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79" w:history="1">
            <w:r w:rsidR="00506516" w:rsidRPr="00506516">
              <w:rPr>
                <w:rStyle w:val="Hyperlink"/>
                <w:rFonts w:ascii="Times New Roman" w:hAnsi="Times New Roman" w:cs="Times New Roman"/>
                <w:b/>
                <w:noProof/>
                <w:sz w:val="24"/>
                <w:szCs w:val="24"/>
              </w:rPr>
              <w:t>APPENDICES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_Toc180833979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68</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80" w:history="1">
            <w:r w:rsidR="00506516" w:rsidRPr="00506516">
              <w:rPr>
                <w:rStyle w:val="Hyperlink"/>
                <w:rFonts w:ascii="Times New Roman" w:hAnsi="Times New Roman" w:cs="Times New Roman"/>
                <w:noProof/>
                <w:sz w:val="24"/>
                <w:szCs w:val="24"/>
              </w:rPr>
              <w:t>Appendix I: Introduction Letter</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_Toc180833980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68</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81" w:history="1">
            <w:r w:rsidR="00506516" w:rsidRPr="00506516">
              <w:rPr>
                <w:rStyle w:val="Hyperlink"/>
                <w:rFonts w:ascii="Times New Roman" w:hAnsi="Times New Roman" w:cs="Times New Roman"/>
                <w:noProof/>
                <w:sz w:val="24"/>
                <w:szCs w:val="24"/>
              </w:rPr>
              <w:t>Appendix II: Questionnaires</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_Toc180833981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69</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82" w:history="1">
            <w:r w:rsidR="00506516" w:rsidRPr="00506516">
              <w:rPr>
                <w:rStyle w:val="Hyperlink"/>
                <w:rFonts w:ascii="Times New Roman" w:hAnsi="Times New Roman" w:cs="Times New Roman"/>
                <w:noProof/>
                <w:sz w:val="24"/>
                <w:szCs w:val="24"/>
              </w:rPr>
              <w:t>Appendix III: University Data Collection Letter</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_Toc180833982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72</w:t>
            </w:r>
            <w:r w:rsidR="00506516" w:rsidRPr="00506516">
              <w:rPr>
                <w:rFonts w:ascii="Times New Roman" w:hAnsi="Times New Roman" w:cs="Times New Roman"/>
                <w:noProof/>
                <w:webHidden/>
                <w:sz w:val="24"/>
                <w:szCs w:val="24"/>
              </w:rPr>
              <w:fldChar w:fldCharType="end"/>
            </w:r>
          </w:hyperlink>
        </w:p>
        <w:p w:rsidR="00506516" w:rsidRPr="00506516" w:rsidRDefault="00E861E2" w:rsidP="00506516">
          <w:pPr>
            <w:pStyle w:val="TOC1"/>
            <w:tabs>
              <w:tab w:val="right" w:leader="dot" w:pos="8296"/>
            </w:tabs>
            <w:spacing w:after="0" w:line="240" w:lineRule="auto"/>
            <w:jc w:val="both"/>
            <w:rPr>
              <w:rFonts w:ascii="Times New Roman" w:eastAsiaTheme="minorEastAsia" w:hAnsi="Times New Roman" w:cs="Times New Roman"/>
              <w:noProof/>
              <w:sz w:val="24"/>
              <w:szCs w:val="24"/>
              <w:lang w:eastAsia="en-GB"/>
            </w:rPr>
          </w:pPr>
          <w:hyperlink w:anchor="_Toc180833983" w:history="1">
            <w:r w:rsidR="00506516" w:rsidRPr="00506516">
              <w:rPr>
                <w:rStyle w:val="Hyperlink"/>
                <w:rFonts w:ascii="Times New Roman" w:hAnsi="Times New Roman" w:cs="Times New Roman"/>
                <w:noProof/>
                <w:sz w:val="24"/>
                <w:szCs w:val="24"/>
              </w:rPr>
              <w:t>Appendix IV: Research Permit</w:t>
            </w:r>
            <w:r w:rsidR="00506516" w:rsidRPr="00506516">
              <w:rPr>
                <w:rFonts w:ascii="Times New Roman" w:hAnsi="Times New Roman" w:cs="Times New Roman"/>
                <w:noProof/>
                <w:webHidden/>
                <w:sz w:val="24"/>
                <w:szCs w:val="24"/>
              </w:rPr>
              <w:tab/>
            </w:r>
            <w:r w:rsidR="00506516" w:rsidRPr="00506516">
              <w:rPr>
                <w:rFonts w:ascii="Times New Roman" w:hAnsi="Times New Roman" w:cs="Times New Roman"/>
                <w:noProof/>
                <w:webHidden/>
                <w:sz w:val="24"/>
                <w:szCs w:val="24"/>
              </w:rPr>
              <w:fldChar w:fldCharType="begin"/>
            </w:r>
            <w:r w:rsidR="00506516" w:rsidRPr="00506516">
              <w:rPr>
                <w:rFonts w:ascii="Times New Roman" w:hAnsi="Times New Roman" w:cs="Times New Roman"/>
                <w:noProof/>
                <w:webHidden/>
                <w:sz w:val="24"/>
                <w:szCs w:val="24"/>
              </w:rPr>
              <w:instrText xml:space="preserve"> PAGEREF _Toc180833983 \h </w:instrText>
            </w:r>
            <w:r w:rsidR="00506516" w:rsidRPr="00506516">
              <w:rPr>
                <w:rFonts w:ascii="Times New Roman" w:hAnsi="Times New Roman" w:cs="Times New Roman"/>
                <w:noProof/>
                <w:webHidden/>
                <w:sz w:val="24"/>
                <w:szCs w:val="24"/>
              </w:rPr>
            </w:r>
            <w:r w:rsidR="00506516" w:rsidRPr="00506516">
              <w:rPr>
                <w:rFonts w:ascii="Times New Roman" w:hAnsi="Times New Roman" w:cs="Times New Roman"/>
                <w:noProof/>
                <w:webHidden/>
                <w:sz w:val="24"/>
                <w:szCs w:val="24"/>
              </w:rPr>
              <w:fldChar w:fldCharType="separate"/>
            </w:r>
            <w:r w:rsidR="0045188E">
              <w:rPr>
                <w:rFonts w:ascii="Times New Roman" w:hAnsi="Times New Roman" w:cs="Times New Roman"/>
                <w:noProof/>
                <w:webHidden/>
                <w:sz w:val="24"/>
                <w:szCs w:val="24"/>
              </w:rPr>
              <w:t>73</w:t>
            </w:r>
            <w:r w:rsidR="00506516" w:rsidRPr="00506516">
              <w:rPr>
                <w:rFonts w:ascii="Times New Roman" w:hAnsi="Times New Roman" w:cs="Times New Roman"/>
                <w:noProof/>
                <w:webHidden/>
                <w:sz w:val="24"/>
                <w:szCs w:val="24"/>
              </w:rPr>
              <w:fldChar w:fldCharType="end"/>
            </w:r>
          </w:hyperlink>
        </w:p>
        <w:p w:rsidR="00706430" w:rsidRDefault="004E1D54" w:rsidP="00506516">
          <w:pPr>
            <w:spacing w:after="0" w:line="240" w:lineRule="auto"/>
            <w:jc w:val="both"/>
            <w:rPr>
              <w:b/>
              <w:bCs/>
            </w:rPr>
          </w:pPr>
          <w:r w:rsidRPr="00506516">
            <w:rPr>
              <w:rFonts w:ascii="Times New Roman" w:hAnsi="Times New Roman" w:cs="Times New Roman"/>
              <w:b/>
              <w:bCs/>
              <w:sz w:val="24"/>
              <w:szCs w:val="24"/>
            </w:rPr>
            <w:fldChar w:fldCharType="end"/>
          </w:r>
        </w:p>
      </w:sdtContent>
    </w:sdt>
    <w:p w:rsidR="00706430" w:rsidRDefault="004E1D54">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5" w:name="_Toc180833877"/>
      <w:r>
        <w:rPr>
          <w:rFonts w:ascii="Times New Roman" w:hAnsi="Times New Roman" w:cs="Times New Roman"/>
          <w:color w:val="auto"/>
          <w:sz w:val="24"/>
          <w:szCs w:val="24"/>
        </w:rPr>
        <w:lastRenderedPageBreak/>
        <w:t>LIST OF TABLES</w:t>
      </w:r>
      <w:bookmarkEnd w:id="5"/>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15" w:history="1">
        <w:r w:rsidR="008E3AF1" w:rsidRPr="00A326F2">
          <w:rPr>
            <w:rStyle w:val="Hyperlink"/>
            <w:b/>
            <w:noProof/>
            <w:color w:val="auto"/>
            <w:u w:val="none"/>
          </w:rPr>
          <w:t>Table 1</w:t>
        </w:r>
        <w:r w:rsidR="008E3AF1" w:rsidRPr="00C95506">
          <w:rPr>
            <w:rStyle w:val="Hyperlink"/>
            <w:noProof/>
            <w:color w:val="auto"/>
            <w:u w:val="none"/>
          </w:rPr>
          <w:t>: Summary of Empirical Studies and Knowledge Gap</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_Toc180833915 \h </w:instrText>
        </w:r>
        <w:r w:rsidR="008E3AF1" w:rsidRPr="00C95506">
          <w:rPr>
            <w:noProof/>
            <w:webHidden/>
          </w:rPr>
        </w:r>
        <w:r w:rsidR="008E3AF1" w:rsidRPr="00C95506">
          <w:rPr>
            <w:noProof/>
            <w:webHidden/>
          </w:rPr>
          <w:fldChar w:fldCharType="separate"/>
        </w:r>
        <w:r w:rsidR="0045188E">
          <w:rPr>
            <w:noProof/>
            <w:webHidden/>
          </w:rPr>
          <w:t>22</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19" w:history="1">
        <w:r w:rsidR="008E3AF1" w:rsidRPr="00A326F2">
          <w:rPr>
            <w:rStyle w:val="Hyperlink"/>
            <w:b/>
            <w:noProof/>
            <w:color w:val="auto"/>
            <w:u w:val="none"/>
          </w:rPr>
          <w:t>Table 2</w:t>
        </w:r>
        <w:r w:rsidR="008E3AF1" w:rsidRPr="00C95506">
          <w:rPr>
            <w:rStyle w:val="Hyperlink"/>
            <w:noProof/>
            <w:color w:val="auto"/>
            <w:u w:val="none"/>
          </w:rPr>
          <w:t>: Operationalization of the Study Variables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_Toc180833919 \h </w:instrText>
        </w:r>
        <w:r w:rsidR="008E3AF1" w:rsidRPr="00C95506">
          <w:rPr>
            <w:noProof/>
            <w:webHidden/>
          </w:rPr>
        </w:r>
        <w:r w:rsidR="008E3AF1" w:rsidRPr="00C95506">
          <w:rPr>
            <w:noProof/>
            <w:webHidden/>
          </w:rPr>
          <w:fldChar w:fldCharType="separate"/>
        </w:r>
        <w:r w:rsidR="0045188E">
          <w:rPr>
            <w:noProof/>
            <w:webHidden/>
          </w:rPr>
          <w:t>28</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26" w:history="1">
        <w:r w:rsidR="008E3AF1" w:rsidRPr="00A326F2">
          <w:rPr>
            <w:rStyle w:val="Hyperlink"/>
            <w:b/>
            <w:noProof/>
            <w:color w:val="auto"/>
            <w:u w:val="none"/>
          </w:rPr>
          <w:t>Table 3</w:t>
        </w:r>
        <w:r w:rsidR="008E3AF1" w:rsidRPr="00C95506">
          <w:rPr>
            <w:rStyle w:val="Hyperlink"/>
            <w:noProof/>
            <w:color w:val="auto"/>
            <w:u w:val="none"/>
          </w:rPr>
          <w:t>: Target Population</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_Toc180833926 \h </w:instrText>
        </w:r>
        <w:r w:rsidR="008E3AF1" w:rsidRPr="00C95506">
          <w:rPr>
            <w:noProof/>
            <w:webHidden/>
          </w:rPr>
        </w:r>
        <w:r w:rsidR="008E3AF1" w:rsidRPr="00C95506">
          <w:rPr>
            <w:noProof/>
            <w:webHidden/>
          </w:rPr>
          <w:fldChar w:fldCharType="separate"/>
        </w:r>
        <w:r w:rsidR="0045188E">
          <w:rPr>
            <w:noProof/>
            <w:webHidden/>
          </w:rPr>
          <w:t>31</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46" w:history="1">
        <w:r w:rsidR="008E3AF1" w:rsidRPr="00A326F2">
          <w:rPr>
            <w:rStyle w:val="Hyperlink"/>
            <w:b/>
            <w:noProof/>
            <w:color w:val="auto"/>
            <w:u w:val="none"/>
          </w:rPr>
          <w:t>Table 4</w:t>
        </w:r>
        <w:r w:rsidR="008E3AF1" w:rsidRPr="00C95506">
          <w:rPr>
            <w:rStyle w:val="Hyperlink"/>
            <w:noProof/>
            <w:color w:val="auto"/>
            <w:u w:val="none"/>
          </w:rPr>
          <w:t>: Reliability Test Results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_Toc180833946 \h </w:instrText>
        </w:r>
        <w:r w:rsidR="008E3AF1" w:rsidRPr="00C95506">
          <w:rPr>
            <w:noProof/>
            <w:webHidden/>
          </w:rPr>
        </w:r>
        <w:r w:rsidR="008E3AF1" w:rsidRPr="00C95506">
          <w:rPr>
            <w:noProof/>
            <w:webHidden/>
          </w:rPr>
          <w:fldChar w:fldCharType="separate"/>
        </w:r>
        <w:r w:rsidR="0045188E">
          <w:rPr>
            <w:noProof/>
            <w:webHidden/>
          </w:rPr>
          <w:t>36</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52" w:history="1">
        <w:r w:rsidR="008E3AF1" w:rsidRPr="00A326F2">
          <w:rPr>
            <w:rStyle w:val="Hyperlink"/>
            <w:b/>
            <w:noProof/>
            <w:color w:val="auto"/>
            <w:u w:val="none"/>
          </w:rPr>
          <w:t>Table 5</w:t>
        </w:r>
        <w:r w:rsidR="008E3AF1" w:rsidRPr="00C95506">
          <w:rPr>
            <w:rStyle w:val="Hyperlink"/>
            <w:noProof/>
            <w:color w:val="auto"/>
            <w:u w:val="none"/>
          </w:rPr>
          <w:t>: Influence of Strategic Planning on Social Sustainability of MFIs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_Toc180833952 \h </w:instrText>
        </w:r>
        <w:r w:rsidR="008E3AF1" w:rsidRPr="00C95506">
          <w:rPr>
            <w:noProof/>
            <w:webHidden/>
          </w:rPr>
        </w:r>
        <w:r w:rsidR="008E3AF1" w:rsidRPr="00C95506">
          <w:rPr>
            <w:noProof/>
            <w:webHidden/>
          </w:rPr>
          <w:fldChar w:fldCharType="separate"/>
        </w:r>
        <w:r w:rsidR="0045188E">
          <w:rPr>
            <w:noProof/>
            <w:webHidden/>
          </w:rPr>
          <w:t>39</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54" w:history="1">
        <w:r w:rsidR="008E3AF1" w:rsidRPr="00A326F2">
          <w:rPr>
            <w:rStyle w:val="Hyperlink"/>
            <w:b/>
            <w:noProof/>
            <w:color w:val="auto"/>
            <w:u w:val="none"/>
          </w:rPr>
          <w:t>Table 6</w:t>
        </w:r>
        <w:r w:rsidR="008E3AF1" w:rsidRPr="00C95506">
          <w:rPr>
            <w:rStyle w:val="Hyperlink"/>
            <w:noProof/>
            <w:color w:val="auto"/>
            <w:u w:val="none"/>
          </w:rPr>
          <w:t>: Influence of Strategy Implementation on Social Sustainability of MFIs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_Toc180833954 \h </w:instrText>
        </w:r>
        <w:r w:rsidR="008E3AF1" w:rsidRPr="00C95506">
          <w:rPr>
            <w:noProof/>
            <w:webHidden/>
          </w:rPr>
        </w:r>
        <w:r w:rsidR="008E3AF1" w:rsidRPr="00C95506">
          <w:rPr>
            <w:noProof/>
            <w:webHidden/>
          </w:rPr>
          <w:fldChar w:fldCharType="separate"/>
        </w:r>
        <w:r w:rsidR="0045188E">
          <w:rPr>
            <w:noProof/>
            <w:webHidden/>
          </w:rPr>
          <w:t>41</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56" w:history="1">
        <w:r w:rsidR="008E3AF1" w:rsidRPr="00A326F2">
          <w:rPr>
            <w:rStyle w:val="Hyperlink"/>
            <w:b/>
            <w:noProof/>
            <w:color w:val="auto"/>
            <w:u w:val="none"/>
          </w:rPr>
          <w:t>Table 7</w:t>
        </w:r>
        <w:r w:rsidR="008E3AF1" w:rsidRPr="00C95506">
          <w:rPr>
            <w:rStyle w:val="Hyperlink"/>
            <w:noProof/>
            <w:color w:val="auto"/>
            <w:u w:val="none"/>
          </w:rPr>
          <w:t>: Influence of Strategy Evaluation on Social Sustainability of MFIs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_Toc180833956 \h </w:instrText>
        </w:r>
        <w:r w:rsidR="008E3AF1" w:rsidRPr="00C95506">
          <w:rPr>
            <w:noProof/>
            <w:webHidden/>
          </w:rPr>
        </w:r>
        <w:r w:rsidR="008E3AF1" w:rsidRPr="00C95506">
          <w:rPr>
            <w:noProof/>
            <w:webHidden/>
          </w:rPr>
          <w:fldChar w:fldCharType="separate"/>
        </w:r>
        <w:r w:rsidR="0045188E">
          <w:rPr>
            <w:noProof/>
            <w:webHidden/>
          </w:rPr>
          <w:t>44</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58" w:history="1">
        <w:r w:rsidR="008E3AF1" w:rsidRPr="00A326F2">
          <w:rPr>
            <w:rStyle w:val="Hyperlink"/>
            <w:b/>
            <w:noProof/>
            <w:color w:val="auto"/>
            <w:u w:val="none"/>
          </w:rPr>
          <w:t>Table 8</w:t>
        </w:r>
        <w:r w:rsidR="008E3AF1" w:rsidRPr="00C95506">
          <w:rPr>
            <w:rStyle w:val="Hyperlink"/>
            <w:noProof/>
            <w:color w:val="auto"/>
            <w:u w:val="none"/>
          </w:rPr>
          <w:t>: Social Sustainability of MFIs in Kitui County</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_Toc180833958 \h </w:instrText>
        </w:r>
        <w:r w:rsidR="008E3AF1" w:rsidRPr="00C95506">
          <w:rPr>
            <w:noProof/>
            <w:webHidden/>
          </w:rPr>
        </w:r>
        <w:r w:rsidR="008E3AF1" w:rsidRPr="00C95506">
          <w:rPr>
            <w:noProof/>
            <w:webHidden/>
          </w:rPr>
          <w:fldChar w:fldCharType="separate"/>
        </w:r>
        <w:r w:rsidR="0045188E">
          <w:rPr>
            <w:noProof/>
            <w:webHidden/>
          </w:rPr>
          <w:t>47</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61" w:history="1">
        <w:r w:rsidR="008E3AF1" w:rsidRPr="00A326F2">
          <w:rPr>
            <w:rStyle w:val="Hyperlink"/>
            <w:b/>
            <w:noProof/>
            <w:color w:val="auto"/>
            <w:u w:val="none"/>
          </w:rPr>
          <w:t>Table 9</w:t>
        </w:r>
        <w:r w:rsidR="008E3AF1" w:rsidRPr="00C95506">
          <w:rPr>
            <w:rStyle w:val="Hyperlink"/>
            <w:noProof/>
            <w:color w:val="auto"/>
            <w:u w:val="none"/>
          </w:rPr>
          <w:t>: Correlation Coefficient Results</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_Toc180833961 \h </w:instrText>
        </w:r>
        <w:r w:rsidR="008E3AF1" w:rsidRPr="00C95506">
          <w:rPr>
            <w:noProof/>
            <w:webHidden/>
          </w:rPr>
        </w:r>
        <w:r w:rsidR="008E3AF1" w:rsidRPr="00C95506">
          <w:rPr>
            <w:noProof/>
            <w:webHidden/>
          </w:rPr>
          <w:fldChar w:fldCharType="separate"/>
        </w:r>
        <w:r w:rsidR="0045188E">
          <w:rPr>
            <w:noProof/>
            <w:webHidden/>
          </w:rPr>
          <w:t>50</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63" w:history="1">
        <w:r w:rsidR="008E3AF1" w:rsidRPr="00A326F2">
          <w:rPr>
            <w:rStyle w:val="Hyperlink"/>
            <w:b/>
            <w:noProof/>
            <w:color w:val="auto"/>
            <w:u w:val="none"/>
          </w:rPr>
          <w:t>Table 10</w:t>
        </w:r>
        <w:r w:rsidR="008E3AF1" w:rsidRPr="00C95506">
          <w:rPr>
            <w:rStyle w:val="Hyperlink"/>
            <w:noProof/>
            <w:color w:val="auto"/>
            <w:u w:val="none"/>
          </w:rPr>
          <w:t>: Model Summary for the Overall Linear Regression Model</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_Toc180833963 \h </w:instrText>
        </w:r>
        <w:r w:rsidR="008E3AF1" w:rsidRPr="00C95506">
          <w:rPr>
            <w:noProof/>
            <w:webHidden/>
          </w:rPr>
        </w:r>
        <w:r w:rsidR="008E3AF1" w:rsidRPr="00C95506">
          <w:rPr>
            <w:noProof/>
            <w:webHidden/>
          </w:rPr>
          <w:fldChar w:fldCharType="separate"/>
        </w:r>
        <w:r w:rsidR="0045188E">
          <w:rPr>
            <w:noProof/>
            <w:webHidden/>
          </w:rPr>
          <w:t>51</w:t>
        </w:r>
        <w:r w:rsidR="008E3AF1" w:rsidRPr="00C95506">
          <w:rPr>
            <w:noProof/>
            <w:webHidden/>
          </w:rPr>
          <w:fldChar w:fldCharType="end"/>
        </w:r>
      </w:hyperlink>
    </w:p>
    <w:p w:rsidR="008E3AF1" w:rsidRPr="00C95506" w:rsidRDefault="00E861E2" w:rsidP="00323185">
      <w:pPr>
        <w:pStyle w:val="TOC2"/>
        <w:spacing w:line="360" w:lineRule="auto"/>
        <w:jc w:val="both"/>
        <w:rPr>
          <w:rFonts w:eastAsiaTheme="minorEastAsia"/>
          <w:noProof/>
          <w:shd w:val="clear" w:color="auto" w:fill="auto"/>
          <w:lang w:eastAsia="en-GB"/>
        </w:rPr>
      </w:pPr>
      <w:hyperlink w:anchor="_Toc180833964" w:history="1">
        <w:r w:rsidR="008E3AF1" w:rsidRPr="00A326F2">
          <w:rPr>
            <w:rStyle w:val="Hyperlink"/>
            <w:b/>
            <w:noProof/>
            <w:color w:val="auto"/>
            <w:u w:val="none"/>
          </w:rPr>
          <w:t>Table 11</w:t>
        </w:r>
        <w:r w:rsidR="008E3AF1" w:rsidRPr="00C95506">
          <w:rPr>
            <w:rStyle w:val="Hyperlink"/>
            <w:noProof/>
            <w:color w:val="auto"/>
            <w:u w:val="none"/>
          </w:rPr>
          <w:t>: ANOVA</w:t>
        </w:r>
        <w:r w:rsidR="008E3AF1" w:rsidRPr="00C95506">
          <w:rPr>
            <w:rStyle w:val="Hyperlink"/>
            <w:noProof/>
            <w:color w:val="auto"/>
            <w:u w:val="none"/>
            <w:vertAlign w:val="superscript"/>
          </w:rPr>
          <w:t>a</w:t>
        </w:r>
        <w:r w:rsidR="008E3AF1" w:rsidRPr="00C95506">
          <w:rPr>
            <w:rStyle w:val="Hyperlink"/>
            <w:noProof/>
            <w:color w:val="auto"/>
            <w:u w:val="none"/>
          </w:rPr>
          <w:t xml:space="preserve"> Results for the Overall Linear Regression Model</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_Toc180833964 \h </w:instrText>
        </w:r>
        <w:r w:rsidR="008E3AF1" w:rsidRPr="00C95506">
          <w:rPr>
            <w:noProof/>
            <w:webHidden/>
          </w:rPr>
        </w:r>
        <w:r w:rsidR="008E3AF1" w:rsidRPr="00C95506">
          <w:rPr>
            <w:noProof/>
            <w:webHidden/>
          </w:rPr>
          <w:fldChar w:fldCharType="separate"/>
        </w:r>
        <w:r w:rsidR="0045188E">
          <w:rPr>
            <w:noProof/>
            <w:webHidden/>
          </w:rPr>
          <w:t>51</w:t>
        </w:r>
        <w:r w:rsidR="008E3AF1" w:rsidRPr="00C95506">
          <w:rPr>
            <w:noProof/>
            <w:webHidden/>
          </w:rPr>
          <w:fldChar w:fldCharType="end"/>
        </w:r>
      </w:hyperlink>
    </w:p>
    <w:p w:rsidR="00706430" w:rsidRDefault="00E861E2" w:rsidP="00323185">
      <w:pPr>
        <w:pStyle w:val="TOC2"/>
        <w:spacing w:line="360" w:lineRule="auto"/>
        <w:rPr>
          <w:rFonts w:eastAsiaTheme="minorEastAsia"/>
          <w:shd w:val="clear" w:color="auto" w:fill="auto"/>
          <w:lang w:eastAsia="en-GB"/>
        </w:rPr>
      </w:pPr>
      <w:hyperlink w:anchor="_Toc180833965" w:history="1">
        <w:r w:rsidR="008E3AF1" w:rsidRPr="00A326F2">
          <w:rPr>
            <w:rStyle w:val="Hyperlink"/>
            <w:b/>
            <w:noProof/>
            <w:color w:val="auto"/>
            <w:u w:val="none"/>
          </w:rPr>
          <w:t>Table 12</w:t>
        </w:r>
        <w:r w:rsidR="008E3AF1" w:rsidRPr="00C95506">
          <w:rPr>
            <w:rStyle w:val="Hyperlink"/>
            <w:noProof/>
            <w:color w:val="auto"/>
            <w:u w:val="none"/>
          </w:rPr>
          <w:t>: Coefficients</w:t>
        </w:r>
        <w:r w:rsidR="008E3AF1" w:rsidRPr="00C95506">
          <w:rPr>
            <w:rStyle w:val="Hyperlink"/>
            <w:noProof/>
            <w:color w:val="auto"/>
            <w:u w:val="none"/>
            <w:vertAlign w:val="superscript"/>
          </w:rPr>
          <w:t>a</w:t>
        </w:r>
        <w:r w:rsidR="008E3AF1" w:rsidRPr="00C95506">
          <w:rPr>
            <w:rStyle w:val="Hyperlink"/>
            <w:noProof/>
            <w:color w:val="auto"/>
            <w:u w:val="none"/>
          </w:rPr>
          <w:t xml:space="preserve"> Results for the Overall Linear Regression Model</w:t>
        </w:r>
        <w:r w:rsidR="008E3AF1" w:rsidRPr="00C95506">
          <w:rPr>
            <w:noProof/>
            <w:webHidden/>
          </w:rPr>
          <w:tab/>
        </w:r>
        <w:r w:rsidR="008E3AF1" w:rsidRPr="00C95506">
          <w:rPr>
            <w:noProof/>
            <w:webHidden/>
          </w:rPr>
          <w:fldChar w:fldCharType="begin"/>
        </w:r>
        <w:r w:rsidR="008E3AF1" w:rsidRPr="00C95506">
          <w:rPr>
            <w:noProof/>
            <w:webHidden/>
          </w:rPr>
          <w:instrText xml:space="preserve"> PAGEREF _Toc180833965 \h </w:instrText>
        </w:r>
        <w:r w:rsidR="008E3AF1" w:rsidRPr="00C95506">
          <w:rPr>
            <w:noProof/>
            <w:webHidden/>
          </w:rPr>
        </w:r>
        <w:r w:rsidR="008E3AF1" w:rsidRPr="00C95506">
          <w:rPr>
            <w:noProof/>
            <w:webHidden/>
          </w:rPr>
          <w:fldChar w:fldCharType="separate"/>
        </w:r>
        <w:r w:rsidR="0045188E">
          <w:rPr>
            <w:noProof/>
            <w:webHidden/>
          </w:rPr>
          <w:t>52</w:t>
        </w:r>
        <w:r w:rsidR="008E3AF1" w:rsidRPr="00C95506">
          <w:rPr>
            <w:noProof/>
            <w:webHidden/>
          </w:rPr>
          <w:fldChar w:fldCharType="end"/>
        </w:r>
      </w:hyperlink>
    </w:p>
    <w:p w:rsidR="00706430" w:rsidRDefault="00706430">
      <w:pPr>
        <w:spacing w:line="480" w:lineRule="auto"/>
        <w:rPr>
          <w:rFonts w:ascii="Times New Roman" w:hAnsi="Times New Roman" w:cs="Times New Roman"/>
          <w:sz w:val="24"/>
          <w:szCs w:val="24"/>
        </w:rPr>
      </w:pPr>
    </w:p>
    <w:p w:rsidR="00706430" w:rsidRDefault="00706430">
      <w:pPr>
        <w:rPr>
          <w:rFonts w:ascii="Times New Roman" w:hAnsi="Times New Roman" w:cs="Times New Roman"/>
          <w:sz w:val="24"/>
          <w:szCs w:val="24"/>
        </w:rPr>
      </w:pPr>
    </w:p>
    <w:p w:rsidR="00706430" w:rsidRDefault="004E1D54">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6" w:name="_Toc180833878"/>
      <w:r>
        <w:rPr>
          <w:rFonts w:ascii="Times New Roman" w:hAnsi="Times New Roman" w:cs="Times New Roman"/>
          <w:color w:val="auto"/>
          <w:sz w:val="24"/>
          <w:szCs w:val="24"/>
        </w:rPr>
        <w:lastRenderedPageBreak/>
        <w:t>LIST OF FIGURES</w:t>
      </w:r>
      <w:bookmarkEnd w:id="6"/>
    </w:p>
    <w:p w:rsidR="00A326F2" w:rsidRPr="00C95506" w:rsidRDefault="00E861E2" w:rsidP="00323185">
      <w:pPr>
        <w:pStyle w:val="TOC2"/>
        <w:spacing w:line="360" w:lineRule="auto"/>
        <w:jc w:val="both"/>
        <w:rPr>
          <w:rFonts w:eastAsiaTheme="minorEastAsia"/>
          <w:noProof/>
          <w:shd w:val="clear" w:color="auto" w:fill="auto"/>
          <w:lang w:eastAsia="en-GB"/>
        </w:rPr>
      </w:pPr>
      <w:hyperlink w:anchor="_Toc180833917" w:history="1">
        <w:r w:rsidR="00A326F2" w:rsidRPr="009F4BBD">
          <w:rPr>
            <w:rStyle w:val="Hyperlink"/>
            <w:b/>
            <w:noProof/>
            <w:color w:val="auto"/>
            <w:u w:val="none"/>
          </w:rPr>
          <w:t>Figure 1</w:t>
        </w:r>
        <w:r w:rsidR="00A326F2" w:rsidRPr="00C95506">
          <w:rPr>
            <w:rStyle w:val="Hyperlink"/>
            <w:noProof/>
            <w:color w:val="auto"/>
            <w:u w:val="none"/>
          </w:rPr>
          <w:t>: Conceptual Framework</w:t>
        </w:r>
        <w:r w:rsidR="00A326F2" w:rsidRPr="00C95506">
          <w:rPr>
            <w:noProof/>
            <w:webHidden/>
          </w:rPr>
          <w:tab/>
        </w:r>
        <w:r w:rsidR="00A326F2" w:rsidRPr="00C95506">
          <w:rPr>
            <w:noProof/>
            <w:webHidden/>
          </w:rPr>
          <w:fldChar w:fldCharType="begin"/>
        </w:r>
        <w:r w:rsidR="00A326F2" w:rsidRPr="00C95506">
          <w:rPr>
            <w:noProof/>
            <w:webHidden/>
          </w:rPr>
          <w:instrText xml:space="preserve"> PAGEREF _Toc180833917 \h </w:instrText>
        </w:r>
        <w:r w:rsidR="00A326F2" w:rsidRPr="00C95506">
          <w:rPr>
            <w:noProof/>
            <w:webHidden/>
          </w:rPr>
        </w:r>
        <w:r w:rsidR="00A326F2" w:rsidRPr="00C95506">
          <w:rPr>
            <w:noProof/>
            <w:webHidden/>
          </w:rPr>
          <w:fldChar w:fldCharType="separate"/>
        </w:r>
        <w:r w:rsidR="0045188E">
          <w:rPr>
            <w:noProof/>
            <w:webHidden/>
          </w:rPr>
          <w:t>27</w:t>
        </w:r>
        <w:r w:rsidR="00A326F2" w:rsidRPr="00C95506">
          <w:rPr>
            <w:noProof/>
            <w:webHidden/>
          </w:rPr>
          <w:fldChar w:fldCharType="end"/>
        </w:r>
      </w:hyperlink>
    </w:p>
    <w:p w:rsidR="00A326F2" w:rsidRPr="00C95506" w:rsidRDefault="00E861E2" w:rsidP="00323185">
      <w:pPr>
        <w:pStyle w:val="TOC2"/>
        <w:spacing w:line="360" w:lineRule="auto"/>
        <w:jc w:val="both"/>
        <w:rPr>
          <w:rFonts w:eastAsiaTheme="minorEastAsia"/>
          <w:noProof/>
          <w:shd w:val="clear" w:color="auto" w:fill="auto"/>
          <w:lang w:eastAsia="en-GB"/>
        </w:rPr>
      </w:pPr>
      <w:hyperlink w:anchor="_Toc180833948" w:history="1">
        <w:r w:rsidR="00A326F2" w:rsidRPr="009F4BBD">
          <w:rPr>
            <w:rStyle w:val="Hyperlink"/>
            <w:b/>
            <w:noProof/>
            <w:color w:val="auto"/>
            <w:u w:val="none"/>
          </w:rPr>
          <w:t>Figure 2</w:t>
        </w:r>
        <w:r w:rsidR="00A326F2" w:rsidRPr="00C95506">
          <w:rPr>
            <w:rStyle w:val="Hyperlink"/>
            <w:noProof/>
            <w:color w:val="auto"/>
            <w:u w:val="none"/>
          </w:rPr>
          <w:t>: Gender of Respondents</w:t>
        </w:r>
        <w:r w:rsidR="00A326F2" w:rsidRPr="00C95506">
          <w:rPr>
            <w:noProof/>
            <w:webHidden/>
          </w:rPr>
          <w:tab/>
        </w:r>
        <w:r w:rsidR="00A326F2" w:rsidRPr="00C95506">
          <w:rPr>
            <w:noProof/>
            <w:webHidden/>
          </w:rPr>
          <w:fldChar w:fldCharType="begin"/>
        </w:r>
        <w:r w:rsidR="00A326F2" w:rsidRPr="00C95506">
          <w:rPr>
            <w:noProof/>
            <w:webHidden/>
          </w:rPr>
          <w:instrText xml:space="preserve"> PAGEREF _Toc180833948 \h </w:instrText>
        </w:r>
        <w:r w:rsidR="00A326F2" w:rsidRPr="00C95506">
          <w:rPr>
            <w:noProof/>
            <w:webHidden/>
          </w:rPr>
        </w:r>
        <w:r w:rsidR="00A326F2" w:rsidRPr="00C95506">
          <w:rPr>
            <w:noProof/>
            <w:webHidden/>
          </w:rPr>
          <w:fldChar w:fldCharType="separate"/>
        </w:r>
        <w:r w:rsidR="0045188E">
          <w:rPr>
            <w:noProof/>
            <w:webHidden/>
          </w:rPr>
          <w:t>37</w:t>
        </w:r>
        <w:r w:rsidR="00A326F2" w:rsidRPr="00C95506">
          <w:rPr>
            <w:noProof/>
            <w:webHidden/>
          </w:rPr>
          <w:fldChar w:fldCharType="end"/>
        </w:r>
      </w:hyperlink>
    </w:p>
    <w:p w:rsidR="00A326F2" w:rsidRPr="00C95506" w:rsidRDefault="00E861E2" w:rsidP="00323185">
      <w:pPr>
        <w:pStyle w:val="TOC2"/>
        <w:spacing w:line="360" w:lineRule="auto"/>
        <w:jc w:val="both"/>
        <w:rPr>
          <w:rFonts w:eastAsiaTheme="minorEastAsia"/>
          <w:noProof/>
          <w:shd w:val="clear" w:color="auto" w:fill="auto"/>
          <w:lang w:eastAsia="en-GB"/>
        </w:rPr>
      </w:pPr>
      <w:hyperlink w:anchor="_Toc180833949" w:history="1">
        <w:r w:rsidR="00A326F2" w:rsidRPr="009F4BBD">
          <w:rPr>
            <w:rStyle w:val="Hyperlink"/>
            <w:b/>
            <w:noProof/>
            <w:color w:val="auto"/>
            <w:u w:val="none"/>
          </w:rPr>
          <w:t>Figure 3</w:t>
        </w:r>
        <w:r w:rsidR="00A326F2" w:rsidRPr="00C95506">
          <w:rPr>
            <w:rStyle w:val="Hyperlink"/>
            <w:noProof/>
            <w:color w:val="auto"/>
            <w:u w:val="none"/>
          </w:rPr>
          <w:t>: Education Level</w:t>
        </w:r>
        <w:r w:rsidR="00A326F2" w:rsidRPr="00C95506">
          <w:rPr>
            <w:noProof/>
            <w:webHidden/>
          </w:rPr>
          <w:tab/>
        </w:r>
        <w:r w:rsidR="00A326F2" w:rsidRPr="00C95506">
          <w:rPr>
            <w:noProof/>
            <w:webHidden/>
          </w:rPr>
          <w:fldChar w:fldCharType="begin"/>
        </w:r>
        <w:r w:rsidR="00A326F2" w:rsidRPr="00C95506">
          <w:rPr>
            <w:noProof/>
            <w:webHidden/>
          </w:rPr>
          <w:instrText xml:space="preserve"> PAGEREF _Toc180833949 \h </w:instrText>
        </w:r>
        <w:r w:rsidR="00A326F2" w:rsidRPr="00C95506">
          <w:rPr>
            <w:noProof/>
            <w:webHidden/>
          </w:rPr>
        </w:r>
        <w:r w:rsidR="00A326F2" w:rsidRPr="00C95506">
          <w:rPr>
            <w:noProof/>
            <w:webHidden/>
          </w:rPr>
          <w:fldChar w:fldCharType="separate"/>
        </w:r>
        <w:r w:rsidR="0045188E">
          <w:rPr>
            <w:noProof/>
            <w:webHidden/>
          </w:rPr>
          <w:t>37</w:t>
        </w:r>
        <w:r w:rsidR="00A326F2" w:rsidRPr="00C95506">
          <w:rPr>
            <w:noProof/>
            <w:webHidden/>
          </w:rPr>
          <w:fldChar w:fldCharType="end"/>
        </w:r>
      </w:hyperlink>
    </w:p>
    <w:p w:rsidR="00706430" w:rsidRDefault="00E861E2" w:rsidP="00323185">
      <w:pPr>
        <w:pStyle w:val="TOC2"/>
        <w:spacing w:line="360" w:lineRule="auto"/>
        <w:rPr>
          <w:rFonts w:eastAsiaTheme="minorEastAsia"/>
          <w:shd w:val="clear" w:color="auto" w:fill="auto"/>
          <w:lang w:eastAsia="en-GB"/>
        </w:rPr>
      </w:pPr>
      <w:hyperlink w:anchor="_Toc180833950" w:history="1">
        <w:r w:rsidR="00A326F2" w:rsidRPr="009F4BBD">
          <w:rPr>
            <w:rStyle w:val="Hyperlink"/>
            <w:b/>
            <w:noProof/>
            <w:color w:val="auto"/>
            <w:u w:val="none"/>
          </w:rPr>
          <w:t>Figure 4</w:t>
        </w:r>
        <w:r w:rsidR="00A326F2" w:rsidRPr="00C95506">
          <w:rPr>
            <w:rStyle w:val="Hyperlink"/>
            <w:noProof/>
            <w:color w:val="auto"/>
            <w:u w:val="none"/>
          </w:rPr>
          <w:t>: Working Experience</w:t>
        </w:r>
        <w:r w:rsidR="00A326F2" w:rsidRPr="00C95506">
          <w:rPr>
            <w:noProof/>
            <w:webHidden/>
          </w:rPr>
          <w:tab/>
        </w:r>
        <w:r w:rsidR="00A326F2" w:rsidRPr="00C95506">
          <w:rPr>
            <w:noProof/>
            <w:webHidden/>
          </w:rPr>
          <w:fldChar w:fldCharType="begin"/>
        </w:r>
        <w:r w:rsidR="00A326F2" w:rsidRPr="00C95506">
          <w:rPr>
            <w:noProof/>
            <w:webHidden/>
          </w:rPr>
          <w:instrText xml:space="preserve"> PAGEREF _Toc180833950 \h </w:instrText>
        </w:r>
        <w:r w:rsidR="00A326F2" w:rsidRPr="00C95506">
          <w:rPr>
            <w:noProof/>
            <w:webHidden/>
          </w:rPr>
        </w:r>
        <w:r w:rsidR="00A326F2" w:rsidRPr="00C95506">
          <w:rPr>
            <w:noProof/>
            <w:webHidden/>
          </w:rPr>
          <w:fldChar w:fldCharType="separate"/>
        </w:r>
        <w:r w:rsidR="0045188E">
          <w:rPr>
            <w:noProof/>
            <w:webHidden/>
          </w:rPr>
          <w:t>38</w:t>
        </w:r>
        <w:r w:rsidR="00A326F2" w:rsidRPr="00C95506">
          <w:rPr>
            <w:noProof/>
            <w:webHidden/>
          </w:rPr>
          <w:fldChar w:fldCharType="end"/>
        </w:r>
      </w:hyperlink>
    </w:p>
    <w:p w:rsidR="00706430" w:rsidRDefault="00706430" w:rsidP="00323185">
      <w:pPr>
        <w:pStyle w:val="TOC2"/>
        <w:spacing w:line="360" w:lineRule="auto"/>
        <w:rPr>
          <w:rFonts w:eastAsiaTheme="minorEastAsia"/>
          <w:shd w:val="clear" w:color="auto" w:fill="auto"/>
          <w:lang w:eastAsia="en-GB"/>
        </w:rPr>
      </w:pPr>
    </w:p>
    <w:p w:rsidR="00706430" w:rsidRDefault="00706430">
      <w:pPr>
        <w:spacing w:after="0"/>
        <w:jc w:val="both"/>
        <w:rPr>
          <w:rFonts w:ascii="Times New Roman" w:hAnsi="Times New Roman" w:cs="Times New Roman"/>
          <w:sz w:val="24"/>
          <w:szCs w:val="24"/>
        </w:rPr>
      </w:pPr>
    </w:p>
    <w:p w:rsidR="00706430" w:rsidRDefault="004E1D54">
      <w:pPr>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7" w:name="_Toc180833879"/>
      <w:r>
        <w:rPr>
          <w:rFonts w:ascii="Times New Roman" w:hAnsi="Times New Roman" w:cs="Times New Roman"/>
          <w:color w:val="auto"/>
          <w:sz w:val="24"/>
          <w:szCs w:val="24"/>
        </w:rPr>
        <w:lastRenderedPageBreak/>
        <w:t>ACRONYMS AND ABBREVIATIONS</w:t>
      </w:r>
      <w:bookmarkEnd w:id="7"/>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CBK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xml:space="preserve">: Central Bank of Kenya </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b/>
          <w:sz w:val="24"/>
          <w:szCs w:val="24"/>
        </w:rPr>
        <w:t>CBN</w:t>
      </w:r>
      <w:r>
        <w:rPr>
          <w:rFonts w:ascii="Times New Roman" w:hAnsi="Times New Roman" w:cs="Times New Roman"/>
          <w:sz w:val="24"/>
          <w:szCs w:val="24"/>
        </w:rPr>
        <w:tab/>
      </w:r>
      <w:r>
        <w:rPr>
          <w:rFonts w:ascii="Times New Roman" w:hAnsi="Times New Roman" w:cs="Times New Roman"/>
          <w:sz w:val="24"/>
          <w:szCs w:val="24"/>
        </w:rPr>
        <w:tab/>
        <w:t>: Central Bank of Nigeria</w:t>
      </w:r>
    </w:p>
    <w:p w:rsidR="00706430" w:rsidRDefault="004E1D54" w:rsidP="00323185">
      <w:pPr>
        <w:spacing w:after="0" w:line="360" w:lineRule="auto"/>
        <w:jc w:val="both"/>
      </w:pPr>
      <w:r>
        <w:rPr>
          <w:rFonts w:ascii="Times New Roman" w:hAnsi="Times New Roman" w:cs="Times New Roman"/>
          <w:b/>
          <w:sz w:val="24"/>
          <w:szCs w:val="24"/>
        </w:rPr>
        <w:t>DCPs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Digital Credit Providers</w:t>
      </w:r>
    </w:p>
    <w:p w:rsidR="00706430" w:rsidRDefault="004E1D54" w:rsidP="00323185">
      <w:pPr>
        <w:spacing w:after="0" w:line="360" w:lineRule="auto"/>
        <w:jc w:val="both"/>
      </w:pPr>
      <w:r>
        <w:rPr>
          <w:rFonts w:ascii="Times New Roman" w:hAnsi="Times New Roman" w:cs="Times New Roman"/>
          <w:b/>
          <w:sz w:val="24"/>
          <w:szCs w:val="24"/>
        </w:rPr>
        <w:t>FY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Financial Year</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MFIs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Microfinance Institutions</w:t>
      </w:r>
    </w:p>
    <w:p w:rsidR="00706430" w:rsidRDefault="004E1D54" w:rsidP="00323185">
      <w:pPr>
        <w:spacing w:after="0" w:line="360" w:lineRule="auto"/>
      </w:pPr>
      <w:r>
        <w:rPr>
          <w:rFonts w:ascii="Times New Roman" w:hAnsi="Times New Roman" w:cs="Times New Roman"/>
          <w:b/>
          <w:sz w:val="24"/>
          <w:szCs w:val="24"/>
        </w:rPr>
        <w:t>NAICOM</w:t>
      </w:r>
      <w:r>
        <w:rPr>
          <w:rFonts w:ascii="Times New Roman" w:hAnsi="Times New Roman" w:cs="Times New Roman"/>
          <w:sz w:val="24"/>
          <w:szCs w:val="24"/>
        </w:rPr>
        <w:tab/>
        <w:t xml:space="preserve">: </w:t>
      </w:r>
      <w:r>
        <w:rPr>
          <w:rStyle w:val="NoSpacingChar"/>
          <w:rFonts w:ascii="Times New Roman" w:hAnsi="Times New Roman" w:cs="Times New Roman"/>
          <w:sz w:val="24"/>
          <w:szCs w:val="24"/>
        </w:rPr>
        <w:t>National Insurance Commission</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b/>
          <w:sz w:val="24"/>
          <w:szCs w:val="24"/>
        </w:rPr>
        <w:t>NDIC</w:t>
      </w:r>
      <w:r>
        <w:rPr>
          <w:rFonts w:ascii="Times New Roman" w:hAnsi="Times New Roman" w:cs="Times New Roman"/>
          <w:sz w:val="24"/>
          <w:szCs w:val="24"/>
        </w:rPr>
        <w:tab/>
      </w:r>
      <w:r>
        <w:rPr>
          <w:rFonts w:ascii="Times New Roman" w:hAnsi="Times New Roman" w:cs="Times New Roman"/>
          <w:sz w:val="24"/>
          <w:szCs w:val="24"/>
        </w:rPr>
        <w:tab/>
        <w:t>: Nigeria Deposit Insurance Corporation</w:t>
      </w:r>
    </w:p>
    <w:p w:rsidR="00706430" w:rsidRDefault="004E1D54" w:rsidP="00323185">
      <w:pPr>
        <w:spacing w:after="0" w:line="360" w:lineRule="auto"/>
      </w:pPr>
      <w:r>
        <w:rPr>
          <w:rFonts w:ascii="Times New Roman" w:hAnsi="Times New Roman" w:cs="Times New Roman"/>
          <w:b/>
          <w:sz w:val="24"/>
          <w:szCs w:val="24"/>
        </w:rPr>
        <w:t>NGOs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Non-Governmental Organizations</w:t>
      </w:r>
    </w:p>
    <w:p w:rsidR="00706430" w:rsidRDefault="004E1D54" w:rsidP="00323185">
      <w:pPr>
        <w:spacing w:after="0" w:line="360" w:lineRule="auto"/>
        <w:jc w:val="both"/>
      </w:pPr>
      <w:r>
        <w:rPr>
          <w:rFonts w:ascii="Times New Roman" w:hAnsi="Times New Roman" w:cs="Times New Roman"/>
          <w:b/>
          <w:sz w:val="24"/>
          <w:szCs w:val="24"/>
        </w:rPr>
        <w:t>NPL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Natural Language Processing</w:t>
      </w:r>
    </w:p>
    <w:p w:rsidR="00706430" w:rsidRDefault="004E1D54" w:rsidP="00323185">
      <w:pPr>
        <w:spacing w:after="0" w:line="360" w:lineRule="auto"/>
      </w:pPr>
      <w:r>
        <w:rPr>
          <w:rFonts w:ascii="Times New Roman" w:hAnsi="Times New Roman" w:cs="Times New Roman"/>
          <w:b/>
          <w:sz w:val="24"/>
          <w:szCs w:val="24"/>
        </w:rPr>
        <w:t>OLS</w:t>
      </w:r>
      <w:r>
        <w:rPr>
          <w:rFonts w:ascii="Times New Roman" w:hAnsi="Times New Roman" w:cs="Times New Roman"/>
          <w:sz w:val="24"/>
          <w:szCs w:val="24"/>
        </w:rPr>
        <w:tab/>
      </w:r>
      <w:r>
        <w:rPr>
          <w:rFonts w:ascii="Times New Roman" w:hAnsi="Times New Roman" w:cs="Times New Roman"/>
          <w:sz w:val="24"/>
          <w:szCs w:val="24"/>
        </w:rPr>
        <w:tab/>
        <w:t>: Ordinary Least Squares</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b/>
          <w:sz w:val="24"/>
          <w:szCs w:val="24"/>
        </w:rPr>
        <w:t>PLS-SEM</w:t>
      </w:r>
      <w:r>
        <w:rPr>
          <w:rFonts w:ascii="Times New Roman" w:hAnsi="Times New Roman" w:cs="Times New Roman"/>
          <w:b/>
          <w:sz w:val="24"/>
          <w:szCs w:val="24"/>
        </w:rPr>
        <w:tab/>
      </w:r>
      <w:r>
        <w:rPr>
          <w:rFonts w:ascii="Times New Roman" w:hAnsi="Times New Roman" w:cs="Times New Roman"/>
          <w:sz w:val="24"/>
          <w:szCs w:val="24"/>
        </w:rPr>
        <w:t>: Partial Least Squares Structural Equation Modelling</w:t>
      </w:r>
    </w:p>
    <w:p w:rsidR="00706430" w:rsidRDefault="004E1D54" w:rsidP="00323185">
      <w:pPr>
        <w:spacing w:after="0" w:line="360" w:lineRule="auto"/>
      </w:pPr>
      <w:r>
        <w:rPr>
          <w:rFonts w:ascii="Times New Roman" w:hAnsi="Times New Roman" w:cs="Times New Roman"/>
          <w:b/>
          <w:sz w:val="24"/>
          <w:szCs w:val="24"/>
          <w:shd w:val="clear" w:color="auto" w:fill="FFFFFF"/>
        </w:rPr>
        <w:t>RBV</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 xml:space="preserve">Resource-based View </w:t>
      </w:r>
    </w:p>
    <w:p w:rsidR="00706430" w:rsidRDefault="004E1D54" w:rsidP="00323185">
      <w:pPr>
        <w:spacing w:after="0" w:line="360" w:lineRule="auto"/>
      </w:pPr>
      <w:r>
        <w:rPr>
          <w:rFonts w:ascii="Times New Roman" w:hAnsi="Times New Roman" w:cs="Times New Roman"/>
          <w:b/>
          <w:sz w:val="24"/>
          <w:szCs w:val="24"/>
        </w:rPr>
        <w:t>SACCOs</w:t>
      </w:r>
      <w:r>
        <w:rPr>
          <w:rFonts w:ascii="Times New Roman" w:hAnsi="Times New Roman" w:cs="Times New Roman"/>
          <w:sz w:val="24"/>
          <w:szCs w:val="24"/>
        </w:rPr>
        <w:tab/>
        <w:t>: Savings and Credit Cooperatives</w:t>
      </w:r>
    </w:p>
    <w:p w:rsidR="00706430" w:rsidRDefault="004E1D54" w:rsidP="00323185">
      <w:pPr>
        <w:spacing w:after="0" w:line="360" w:lineRule="auto"/>
      </w:pPr>
      <w:r>
        <w:rPr>
          <w:rFonts w:ascii="Times New Roman" w:hAnsi="Times New Roman" w:cs="Times New Roman"/>
          <w:b/>
          <w:sz w:val="24"/>
          <w:szCs w:val="24"/>
          <w:shd w:val="clear" w:color="auto" w:fill="FFFFFF"/>
        </w:rPr>
        <w:t>SBI</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Strategic Business Innovation</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b/>
          <w:sz w:val="24"/>
          <w:szCs w:val="24"/>
        </w:rPr>
        <w:t>SEC</w:t>
      </w:r>
      <w:r>
        <w:rPr>
          <w:rFonts w:ascii="Times New Roman" w:hAnsi="Times New Roman" w:cs="Times New Roman"/>
          <w:sz w:val="24"/>
          <w:szCs w:val="24"/>
        </w:rPr>
        <w:tab/>
      </w:r>
      <w:r>
        <w:rPr>
          <w:rFonts w:ascii="Times New Roman" w:hAnsi="Times New Roman" w:cs="Times New Roman"/>
          <w:sz w:val="24"/>
          <w:szCs w:val="24"/>
        </w:rPr>
        <w:tab/>
        <w:t xml:space="preserve">: Securities and Exchange Commission </w:t>
      </w:r>
    </w:p>
    <w:p w:rsidR="00706430" w:rsidRDefault="004E1D54" w:rsidP="00323185">
      <w:pPr>
        <w:spacing w:after="0" w:line="360" w:lineRule="auto"/>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SMEs</w:t>
      </w:r>
      <w:r>
        <w:rPr>
          <w:rFonts w:ascii="Times New Roman" w:hAnsi="Times New Roman" w:cs="Times New Roman"/>
          <w:b/>
          <w:sz w:val="24"/>
          <w:szCs w:val="24"/>
          <w:shd w:val="clear" w:color="auto" w:fill="FFFFFF"/>
        </w:rPr>
        <w:tab/>
      </w:r>
      <w:r>
        <w:rPr>
          <w:rFonts w:ascii="Times New Roman" w:hAnsi="Times New Roman" w:cs="Times New Roman"/>
          <w:b/>
          <w:sz w:val="24"/>
          <w:szCs w:val="24"/>
          <w:shd w:val="clear" w:color="auto" w:fill="FFFFFF"/>
        </w:rPr>
        <w:tab/>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Small Medium Enterprises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SMP</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 Strategic Management Practices</w:t>
      </w:r>
    </w:p>
    <w:p w:rsidR="00706430" w:rsidRDefault="004E1D54" w:rsidP="00323185">
      <w:pPr>
        <w:spacing w:after="0" w:line="360" w:lineRule="auto"/>
      </w:pPr>
      <w:r>
        <w:rPr>
          <w:rFonts w:ascii="Times New Roman" w:hAnsi="Times New Roman" w:cs="Times New Roman"/>
          <w:b/>
          <w:sz w:val="24"/>
          <w:szCs w:val="24"/>
        </w:rPr>
        <w:t>SPSS</w:t>
      </w:r>
      <w:r>
        <w:rPr>
          <w:rFonts w:ascii="Times New Roman" w:hAnsi="Times New Roman" w:cs="Times New Roman"/>
          <w:sz w:val="24"/>
          <w:szCs w:val="24"/>
        </w:rPr>
        <w:tab/>
      </w:r>
      <w:r>
        <w:rPr>
          <w:rFonts w:ascii="Times New Roman" w:hAnsi="Times New Roman" w:cs="Times New Roman"/>
          <w:sz w:val="24"/>
          <w:szCs w:val="24"/>
        </w:rPr>
        <w:tab/>
        <w:t>: Statistical Package for Social Sciences</w:t>
      </w:r>
    </w:p>
    <w:p w:rsidR="00706430" w:rsidRDefault="004E1D54" w:rsidP="00323185">
      <w:pPr>
        <w:spacing w:after="0" w:line="360" w:lineRule="auto"/>
      </w:pPr>
      <w:r>
        <w:rPr>
          <w:rFonts w:ascii="Times New Roman" w:hAnsi="Times New Roman" w:cs="Times New Roman"/>
          <w:b/>
          <w:sz w:val="24"/>
          <w:szCs w:val="24"/>
          <w:shd w:val="clear" w:color="auto" w:fill="FFFFFF"/>
        </w:rPr>
        <w:t>SSP</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Systematic Strategic Planning</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b/>
          <w:sz w:val="24"/>
          <w:szCs w:val="24"/>
        </w:rPr>
        <w:t>SSPM</w:t>
      </w:r>
      <w:r>
        <w:rPr>
          <w:rFonts w:ascii="Times New Roman" w:hAnsi="Times New Roman" w:cs="Times New Roman"/>
          <w:sz w:val="24"/>
          <w:szCs w:val="24"/>
        </w:rPr>
        <w:tab/>
      </w:r>
      <w:r>
        <w:rPr>
          <w:rFonts w:ascii="Times New Roman" w:hAnsi="Times New Roman" w:cs="Times New Roman"/>
          <w:sz w:val="24"/>
          <w:szCs w:val="24"/>
        </w:rPr>
        <w:tab/>
        <w:t>: Sustainability Strategic Planning and Management</w:t>
      </w:r>
    </w:p>
    <w:p w:rsidR="00706430" w:rsidRDefault="004E1D54" w:rsidP="00323185">
      <w:pPr>
        <w:spacing w:after="0" w:line="360" w:lineRule="auto"/>
      </w:pPr>
      <w:r>
        <w:rPr>
          <w:rFonts w:ascii="Times New Roman" w:hAnsi="Times New Roman" w:cs="Times New Roman"/>
          <w:b/>
          <w:sz w:val="24"/>
          <w:szCs w:val="24"/>
        </w:rPr>
        <w:t>TBL</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Triple Bottom Line </w:t>
      </w:r>
    </w:p>
    <w:p w:rsidR="00706430" w:rsidRDefault="004E1D54" w:rsidP="00323185">
      <w:pPr>
        <w:spacing w:after="0" w:line="360"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pPr>
        <w:pStyle w:val="Heading1"/>
        <w:spacing w:before="0" w:line="480" w:lineRule="auto"/>
        <w:jc w:val="center"/>
        <w:rPr>
          <w:rFonts w:ascii="Times New Roman" w:hAnsi="Times New Roman" w:cs="Times New Roman"/>
          <w:color w:val="auto"/>
          <w:sz w:val="24"/>
          <w:szCs w:val="24"/>
        </w:rPr>
      </w:pPr>
      <w:bookmarkStart w:id="8" w:name="_Toc180833880"/>
      <w:r>
        <w:rPr>
          <w:rFonts w:ascii="Times New Roman" w:hAnsi="Times New Roman" w:cs="Times New Roman"/>
          <w:color w:val="auto"/>
          <w:sz w:val="24"/>
          <w:szCs w:val="24"/>
        </w:rPr>
        <w:lastRenderedPageBreak/>
        <w:t>OPERATIONAL DEFINITION OF TERMS</w:t>
      </w:r>
      <w:bookmarkEnd w:id="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0"/>
        <w:gridCol w:w="5626"/>
      </w:tblGrid>
      <w:tr w:rsidR="00706430">
        <w:tc>
          <w:tcPr>
            <w:tcW w:w="2718" w:type="dxa"/>
          </w:tcPr>
          <w:p w:rsidR="00706430" w:rsidRDefault="004E1D54">
            <w:pPr>
              <w:spacing w:after="0" w:line="360" w:lineRule="auto"/>
            </w:pPr>
            <w:r>
              <w:rPr>
                <w:rFonts w:ascii="Times New Roman" w:hAnsi="Times New Roman" w:cs="Times New Roman"/>
                <w:b/>
                <w:sz w:val="24"/>
                <w:szCs w:val="24"/>
              </w:rPr>
              <w:t>Microfinance Institutions</w:t>
            </w:r>
          </w:p>
        </w:tc>
        <w:tc>
          <w:tcPr>
            <w:tcW w:w="5804" w:type="dxa"/>
          </w:tcPr>
          <w:p w:rsidR="00706430" w:rsidRDefault="004E1D54">
            <w:pPr>
              <w:spacing w:after="0" w:line="360" w:lineRule="auto"/>
              <w:jc w:val="both"/>
            </w:pPr>
            <w:r>
              <w:rPr>
                <w:rFonts w:ascii="Times New Roman" w:hAnsi="Times New Roman" w:cs="Times New Roman"/>
                <w:sz w:val="24"/>
                <w:szCs w:val="24"/>
              </w:rPr>
              <w:t xml:space="preserve">: As utilized in the study, the term </w:t>
            </w:r>
            <w:r>
              <w:rPr>
                <w:rFonts w:ascii="Times New Roman" w:hAnsi="Times New Roman" w:cs="Times New Roman"/>
                <w:sz w:val="24"/>
                <w:szCs w:val="24"/>
                <w:shd w:val="clear" w:color="auto" w:fill="FFFFFF"/>
              </w:rPr>
              <w:t>refers to financial entities that provide small-scale financial services, including loans, savings, and insurance, primarily to low-income individuals or entrepreneurs, with the aim of promoting financial inclusion and supporting poverty alleviation (Kagan, 2024).</w:t>
            </w:r>
          </w:p>
        </w:tc>
      </w:tr>
      <w:tr w:rsidR="00706430">
        <w:tc>
          <w:tcPr>
            <w:tcW w:w="2718" w:type="dxa"/>
          </w:tcPr>
          <w:p w:rsidR="00706430" w:rsidRDefault="004E1D54">
            <w:pPr>
              <w:spacing w:after="0" w:line="360" w:lineRule="auto"/>
            </w:pPr>
            <w:r>
              <w:rPr>
                <w:rFonts w:ascii="Times New Roman" w:hAnsi="Times New Roman" w:cs="Times New Roman"/>
                <w:b/>
                <w:sz w:val="24"/>
                <w:szCs w:val="24"/>
              </w:rPr>
              <w:t>Social Sustainability</w:t>
            </w:r>
          </w:p>
        </w:tc>
        <w:tc>
          <w:tcPr>
            <w:tcW w:w="5804" w:type="dxa"/>
          </w:tcPr>
          <w:p w:rsidR="00706430" w:rsidRDefault="004E1D54">
            <w:pPr>
              <w:spacing w:after="0" w:line="360" w:lineRule="auto"/>
              <w:jc w:val="both"/>
            </w:pPr>
            <w:r>
              <w:rPr>
                <w:rFonts w:ascii="Times New Roman" w:hAnsi="Times New Roman" w:cs="Times New Roman"/>
                <w:sz w:val="24"/>
                <w:szCs w:val="24"/>
              </w:rPr>
              <w:t xml:space="preserve">: As used in the study, </w:t>
            </w:r>
            <w:r>
              <w:rPr>
                <w:rFonts w:ascii="Times New Roman" w:hAnsi="Times New Roman" w:cs="Times New Roman"/>
                <w:sz w:val="24"/>
                <w:szCs w:val="24"/>
                <w:shd w:val="clear" w:color="auto" w:fill="FFFFFF"/>
              </w:rPr>
              <w:t>social sustainability refers to the commitment and capability of the MFIs to provide inclusive financial services while simultaneously fostering positive social impact, improving the well-being of underserved individuals, and promoting community development (</w:t>
            </w:r>
            <w:proofErr w:type="spellStart"/>
            <w:r>
              <w:rPr>
                <w:rFonts w:ascii="Times New Roman" w:hAnsi="Times New Roman" w:cs="Times New Roman"/>
                <w:sz w:val="24"/>
                <w:szCs w:val="24"/>
              </w:rPr>
              <w:t>Sarkis</w:t>
            </w:r>
            <w:proofErr w:type="spellEnd"/>
            <w:r>
              <w:rPr>
                <w:rFonts w:ascii="Times New Roman" w:hAnsi="Times New Roman" w:cs="Times New Roman"/>
                <w:sz w:val="24"/>
                <w:szCs w:val="24"/>
              </w:rPr>
              <w:t>, 2010)</w:t>
            </w:r>
            <w:r>
              <w:rPr>
                <w:rFonts w:ascii="Times New Roman" w:hAnsi="Times New Roman" w:cs="Times New Roman"/>
                <w:sz w:val="24"/>
                <w:szCs w:val="24"/>
                <w:shd w:val="clear" w:color="auto" w:fill="FFFFFF"/>
              </w:rPr>
              <w:t>.</w:t>
            </w:r>
          </w:p>
        </w:tc>
      </w:tr>
      <w:tr w:rsidR="00706430">
        <w:tc>
          <w:tcPr>
            <w:tcW w:w="2718" w:type="dxa"/>
          </w:tcPr>
          <w:p w:rsidR="00706430" w:rsidRDefault="004E1D54">
            <w:pPr>
              <w:spacing w:after="0" w:line="360" w:lineRule="auto"/>
            </w:pPr>
            <w:r>
              <w:rPr>
                <w:rFonts w:ascii="Times New Roman" w:hAnsi="Times New Roman" w:cs="Times New Roman"/>
                <w:b/>
                <w:sz w:val="24"/>
                <w:szCs w:val="24"/>
              </w:rPr>
              <w:t>Strategic Management Practices</w:t>
            </w:r>
          </w:p>
        </w:tc>
        <w:tc>
          <w:tcPr>
            <w:tcW w:w="5804" w:type="dxa"/>
          </w:tcPr>
          <w:p w:rsidR="00706430" w:rsidRDefault="004E1D54">
            <w:pPr>
              <w:spacing w:after="0" w:line="360" w:lineRule="auto"/>
              <w:jc w:val="both"/>
            </w:pPr>
            <w:r>
              <w:rPr>
                <w:rFonts w:ascii="Times New Roman" w:hAnsi="Times New Roman" w:cs="Times New Roman"/>
                <w:sz w:val="24"/>
                <w:szCs w:val="24"/>
              </w:rPr>
              <w:t xml:space="preserve">: As used in the study, </w:t>
            </w:r>
            <w:r>
              <w:rPr>
                <w:rFonts w:ascii="Times New Roman" w:hAnsi="Times New Roman" w:cs="Times New Roman"/>
                <w:sz w:val="24"/>
                <w:szCs w:val="24"/>
                <w:shd w:val="clear" w:color="auto" w:fill="FFFFFF"/>
              </w:rPr>
              <w:t>the term involves the formulation, implementation, and continuous adaptation of organizational strategies to achieve long-term goals and competitive advantage (</w:t>
            </w:r>
            <w:proofErr w:type="spellStart"/>
            <w:r>
              <w:rPr>
                <w:rFonts w:ascii="Times New Roman" w:hAnsi="Times New Roman" w:cs="Times New Roman"/>
                <w:sz w:val="24"/>
                <w:szCs w:val="24"/>
              </w:rPr>
              <w:t>Sharabati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Fuqaha</w:t>
            </w:r>
            <w:proofErr w:type="spellEnd"/>
            <w:r>
              <w:rPr>
                <w:rFonts w:ascii="Times New Roman" w:hAnsi="Times New Roman" w:cs="Times New Roman"/>
                <w:sz w:val="24"/>
                <w:szCs w:val="24"/>
              </w:rPr>
              <w:t>, 2014)</w:t>
            </w:r>
            <w:r>
              <w:rPr>
                <w:rFonts w:ascii="Times New Roman" w:hAnsi="Times New Roman" w:cs="Times New Roman"/>
                <w:sz w:val="24"/>
                <w:szCs w:val="24"/>
                <w:shd w:val="clear" w:color="auto" w:fill="FFFFFF"/>
              </w:rPr>
              <w:t>.</w:t>
            </w:r>
          </w:p>
        </w:tc>
      </w:tr>
      <w:tr w:rsidR="00706430">
        <w:tc>
          <w:tcPr>
            <w:tcW w:w="2718" w:type="dxa"/>
          </w:tcPr>
          <w:p w:rsidR="00706430" w:rsidRDefault="004E1D54">
            <w:pPr>
              <w:spacing w:after="0" w:line="360" w:lineRule="auto"/>
            </w:pPr>
            <w:r>
              <w:rPr>
                <w:rFonts w:ascii="Times New Roman" w:hAnsi="Times New Roman" w:cs="Times New Roman"/>
                <w:b/>
                <w:sz w:val="24"/>
                <w:szCs w:val="24"/>
              </w:rPr>
              <w:t>Strategic Planning</w:t>
            </w:r>
          </w:p>
        </w:tc>
        <w:tc>
          <w:tcPr>
            <w:tcW w:w="5804" w:type="dxa"/>
          </w:tcPr>
          <w:p w:rsidR="00706430" w:rsidRDefault="004E1D54">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 As used in the study, the term </w:t>
            </w:r>
            <w:r>
              <w:rPr>
                <w:rFonts w:ascii="Times New Roman" w:hAnsi="Times New Roman" w:cs="Times New Roman"/>
                <w:sz w:val="24"/>
                <w:szCs w:val="24"/>
                <w:shd w:val="clear" w:color="auto" w:fill="FFFFFF"/>
              </w:rPr>
              <w:t xml:space="preserve">refers to the systematic process of defining an organization's objectives, determining the most effective ways to achieve them, and allocating resources to ensure successful implementation and adaptation </w:t>
            </w:r>
            <w:r>
              <w:rPr>
                <w:rFonts w:ascii="Times New Roman" w:hAnsi="Times New Roman" w:cs="Times New Roman"/>
                <w:sz w:val="24"/>
                <w:szCs w:val="24"/>
              </w:rPr>
              <w:t>(Pearce &amp; Robinson, 2003)</w:t>
            </w:r>
            <w:r>
              <w:rPr>
                <w:rFonts w:ascii="Times New Roman" w:hAnsi="Times New Roman" w:cs="Times New Roman"/>
                <w:sz w:val="24"/>
                <w:szCs w:val="24"/>
                <w:shd w:val="clear" w:color="auto" w:fill="FFFFFF"/>
              </w:rPr>
              <w:t>.</w:t>
            </w:r>
          </w:p>
        </w:tc>
      </w:tr>
      <w:tr w:rsidR="00706430">
        <w:tc>
          <w:tcPr>
            <w:tcW w:w="2718" w:type="dxa"/>
          </w:tcPr>
          <w:p w:rsidR="00706430" w:rsidRDefault="004E1D54">
            <w:pPr>
              <w:spacing w:after="0" w:line="360" w:lineRule="auto"/>
            </w:pPr>
            <w:r>
              <w:rPr>
                <w:rFonts w:ascii="Times New Roman" w:hAnsi="Times New Roman" w:cs="Times New Roman"/>
                <w:b/>
                <w:sz w:val="24"/>
                <w:szCs w:val="24"/>
              </w:rPr>
              <w:t>Strategy Evaluation</w:t>
            </w:r>
          </w:p>
        </w:tc>
        <w:tc>
          <w:tcPr>
            <w:tcW w:w="5804" w:type="dxa"/>
          </w:tcPr>
          <w:p w:rsidR="00706430" w:rsidRDefault="004E1D54">
            <w:pPr>
              <w:spacing w:after="0" w:line="360" w:lineRule="auto"/>
              <w:jc w:val="both"/>
            </w:pPr>
            <w:r>
              <w:rPr>
                <w:rFonts w:ascii="Times New Roman" w:hAnsi="Times New Roman" w:cs="Times New Roman"/>
                <w:sz w:val="24"/>
                <w:szCs w:val="24"/>
              </w:rPr>
              <w:t>:</w:t>
            </w:r>
            <w:r>
              <w:rPr>
                <w:rFonts w:ascii="Times New Roman" w:hAnsi="Times New Roman" w:cs="Times New Roman"/>
                <w:sz w:val="24"/>
                <w:szCs w:val="24"/>
                <w:shd w:val="clear" w:color="auto" w:fill="FFFFFF"/>
              </w:rPr>
              <w:t xml:space="preserve"> As used in the study, the term refers to the ongoing assessment and examination of an MFI’s implemented strategies to determine their effectiveness, identify areas for improvement, and ensure alignment with the overall goals and changing external conditions </w:t>
            </w:r>
            <w:r>
              <w:rPr>
                <w:rFonts w:ascii="Times New Roman" w:hAnsi="Times New Roman" w:cs="Times New Roman"/>
                <w:sz w:val="24"/>
                <w:szCs w:val="24"/>
              </w:rPr>
              <w:t>(Pearce &amp; Robinson, 2003)</w:t>
            </w:r>
            <w:r>
              <w:rPr>
                <w:rFonts w:ascii="Times New Roman" w:hAnsi="Times New Roman" w:cs="Times New Roman"/>
                <w:sz w:val="24"/>
                <w:szCs w:val="24"/>
                <w:shd w:val="clear" w:color="auto" w:fill="FFFFFF"/>
              </w:rPr>
              <w:t>.</w:t>
            </w:r>
          </w:p>
        </w:tc>
      </w:tr>
      <w:tr w:rsidR="00706430">
        <w:tc>
          <w:tcPr>
            <w:tcW w:w="2718" w:type="dxa"/>
          </w:tcPr>
          <w:p w:rsidR="00706430" w:rsidRDefault="004E1D54">
            <w:pPr>
              <w:spacing w:after="0" w:line="360" w:lineRule="auto"/>
            </w:pPr>
            <w:r>
              <w:rPr>
                <w:rFonts w:ascii="Times New Roman" w:hAnsi="Times New Roman" w:cs="Times New Roman"/>
                <w:b/>
                <w:sz w:val="24"/>
                <w:szCs w:val="24"/>
              </w:rPr>
              <w:t>Strategy Implementation</w:t>
            </w:r>
          </w:p>
        </w:tc>
        <w:tc>
          <w:tcPr>
            <w:tcW w:w="5804" w:type="dxa"/>
          </w:tcPr>
          <w:p w:rsidR="00706430" w:rsidRDefault="004E1D54">
            <w:pPr>
              <w:spacing w:after="0" w:line="360" w:lineRule="auto"/>
              <w:jc w:val="both"/>
            </w:pPr>
            <w:r>
              <w:rPr>
                <w:rFonts w:ascii="Times New Roman" w:hAnsi="Times New Roman" w:cs="Times New Roman"/>
                <w:sz w:val="24"/>
                <w:szCs w:val="24"/>
              </w:rPr>
              <w:t xml:space="preserve">: As used in the study, the term </w:t>
            </w:r>
            <w:r>
              <w:rPr>
                <w:rFonts w:ascii="Times New Roman" w:hAnsi="Times New Roman" w:cs="Times New Roman"/>
                <w:sz w:val="24"/>
                <w:szCs w:val="24"/>
                <w:shd w:val="clear" w:color="auto" w:fill="FFFFFF"/>
              </w:rPr>
              <w:t>refers to the process of executing and operationalizing the chosen strategies within an organization in order to achieve the intended objectives and realize the strategic vision (</w:t>
            </w:r>
            <w:proofErr w:type="spellStart"/>
            <w:r>
              <w:rPr>
                <w:rFonts w:ascii="Times New Roman" w:hAnsi="Times New Roman" w:cs="Times New Roman"/>
                <w:sz w:val="24"/>
                <w:szCs w:val="24"/>
                <w:shd w:val="clear" w:color="auto" w:fill="FFFFFF"/>
              </w:rPr>
              <w:t>Kazmi</w:t>
            </w:r>
            <w:proofErr w:type="spellEnd"/>
            <w:r>
              <w:rPr>
                <w:rFonts w:ascii="Times New Roman" w:hAnsi="Times New Roman" w:cs="Times New Roman"/>
                <w:sz w:val="24"/>
                <w:szCs w:val="24"/>
                <w:shd w:val="clear" w:color="auto" w:fill="FFFFFF"/>
              </w:rPr>
              <w:t>, 2008).</w:t>
            </w:r>
          </w:p>
        </w:tc>
      </w:tr>
    </w:tbl>
    <w:p w:rsidR="00706430" w:rsidRDefault="00706430">
      <w:pPr>
        <w:pStyle w:val="NoSpacing"/>
        <w:rPr>
          <w:rFonts w:ascii="Times New Roman" w:hAnsi="Times New Roman" w:cs="Times New Roman"/>
          <w:sz w:val="24"/>
          <w:szCs w:val="24"/>
        </w:rPr>
        <w:sectPr w:rsidR="00706430">
          <w:footerReference w:type="default" r:id="rId9"/>
          <w:pgSz w:w="11906" w:h="16838"/>
          <w:pgMar w:top="1440" w:right="1440" w:bottom="1440" w:left="2160" w:header="720" w:footer="720" w:gutter="0"/>
          <w:pgNumType w:fmt="lowerRoman" w:start="1"/>
          <w:cols w:space="720"/>
          <w:titlePg/>
          <w:docGrid w:linePitch="360"/>
        </w:sectPr>
      </w:pPr>
    </w:p>
    <w:p w:rsidR="00706430" w:rsidRDefault="004E1D54">
      <w:pPr>
        <w:pStyle w:val="Heading1"/>
        <w:spacing w:before="0" w:line="480" w:lineRule="auto"/>
        <w:jc w:val="center"/>
        <w:rPr>
          <w:rFonts w:ascii="Times New Roman" w:hAnsi="Times New Roman" w:cs="Times New Roman"/>
          <w:color w:val="auto"/>
          <w:sz w:val="24"/>
          <w:szCs w:val="24"/>
        </w:rPr>
      </w:pPr>
      <w:bookmarkStart w:id="9" w:name="_Toc180833881"/>
      <w:r>
        <w:rPr>
          <w:rFonts w:ascii="Times New Roman" w:hAnsi="Times New Roman" w:cs="Times New Roman"/>
          <w:color w:val="auto"/>
          <w:sz w:val="24"/>
          <w:szCs w:val="24"/>
        </w:rPr>
        <w:lastRenderedPageBreak/>
        <w:t>CHAPTER ONE</w:t>
      </w:r>
      <w:bookmarkEnd w:id="9"/>
    </w:p>
    <w:p w:rsidR="00706430" w:rsidRDefault="004E1D54">
      <w:pPr>
        <w:pStyle w:val="Heading1"/>
        <w:spacing w:before="0" w:line="480" w:lineRule="auto"/>
        <w:jc w:val="center"/>
        <w:rPr>
          <w:rFonts w:ascii="Times New Roman" w:hAnsi="Times New Roman" w:cs="Times New Roman"/>
          <w:color w:val="auto"/>
          <w:sz w:val="24"/>
          <w:szCs w:val="24"/>
        </w:rPr>
      </w:pPr>
      <w:bookmarkStart w:id="10" w:name="_Toc180833882"/>
      <w:r>
        <w:rPr>
          <w:rFonts w:ascii="Times New Roman" w:hAnsi="Times New Roman" w:cs="Times New Roman"/>
          <w:color w:val="auto"/>
          <w:sz w:val="24"/>
          <w:szCs w:val="24"/>
        </w:rPr>
        <w:t>INTRODUCTION</w:t>
      </w:r>
      <w:bookmarkEnd w:id="10"/>
    </w:p>
    <w:p w:rsidR="00706430" w:rsidRDefault="004E1D54" w:rsidP="00323185">
      <w:pPr>
        <w:pStyle w:val="Heading2"/>
        <w:spacing w:before="0" w:line="360" w:lineRule="auto"/>
        <w:rPr>
          <w:rFonts w:ascii="Times New Roman" w:hAnsi="Times New Roman" w:cs="Times New Roman"/>
          <w:color w:val="auto"/>
          <w:sz w:val="24"/>
          <w:szCs w:val="24"/>
        </w:rPr>
      </w:pPr>
      <w:bookmarkStart w:id="11" w:name="_Toc180833883"/>
      <w:r>
        <w:rPr>
          <w:rFonts w:ascii="Times New Roman" w:hAnsi="Times New Roman" w:cs="Times New Roman"/>
          <w:color w:val="auto"/>
          <w:sz w:val="24"/>
          <w:szCs w:val="24"/>
        </w:rPr>
        <w:t>1.0 Introduction</w:t>
      </w:r>
      <w:bookmarkEnd w:id="11"/>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eastAsia="Times New Roman" w:hAnsi="Times New Roman" w:cs="Times New Roman"/>
          <w:vanish/>
          <w:sz w:val="24"/>
          <w:szCs w:val="24"/>
          <w:lang w:eastAsia="en-GB"/>
        </w:rPr>
      </w:pPr>
      <w:r>
        <w:rPr>
          <w:rFonts w:ascii="Times New Roman" w:hAnsi="Times New Roman" w:cs="Times New Roman"/>
          <w:sz w:val="24"/>
          <w:szCs w:val="24"/>
        </w:rPr>
        <w:t xml:space="preserve">This chapter </w:t>
      </w:r>
      <w:r>
        <w:rPr>
          <w:rFonts w:ascii="Times New Roman" w:eastAsia="Times New Roman" w:hAnsi="Times New Roman" w:cs="Times New Roman"/>
          <w:vanish/>
          <w:sz w:val="24"/>
          <w:szCs w:val="24"/>
          <w:lang w:eastAsia="en-GB"/>
        </w:rPr>
        <w:t>Top of Form</w:t>
      </w:r>
    </w:p>
    <w:p w:rsidR="00706430" w:rsidRDefault="004E1D54" w:rsidP="00323185">
      <w:pPr>
        <w:pStyle w:val="NoSpacing"/>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unpacked</w:t>
      </w:r>
      <w:proofErr w:type="gramEnd"/>
      <w:r>
        <w:rPr>
          <w:rFonts w:ascii="Times New Roman" w:hAnsi="Times New Roman" w:cs="Times New Roman"/>
          <w:sz w:val="24"/>
          <w:szCs w:val="24"/>
        </w:rPr>
        <w:t xml:space="preserve"> the concepts of this study on strategic management strategies and social sustainability of the microfinance institutions. The concepts are unpacked from the global to the local perspectives. This enables the researcher to present the problem statement that is going to be investigated. Other sections covered include objectives, research questions, scope as well as study significance.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2" w:name="_Toc180833884"/>
      <w:r>
        <w:rPr>
          <w:rFonts w:ascii="Times New Roman" w:hAnsi="Times New Roman" w:cs="Times New Roman"/>
          <w:color w:val="auto"/>
          <w:sz w:val="24"/>
          <w:szCs w:val="24"/>
        </w:rPr>
        <w:t>1.1 Background of the Study</w:t>
      </w:r>
      <w:bookmarkEnd w:id="12"/>
    </w:p>
    <w:p w:rsidR="00706430" w:rsidRDefault="004E1D54" w:rsidP="00323185">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twenty first century, the business environment has experienced various changes. It may be noted that the environment of a business is becoming highly competitive, turbulent and more dynamic. Therefore, for businesses to march up with the changes and competitiveness, they need to be more strategic in their operations. Moreover, globalization of trade, increased strategic importance of brand reputation, knowledge and relationship among stakeholders have highly influenced the change and competitiveness being experienced in the business environment irrespective of the sector in which the businesses operate (</w:t>
      </w:r>
      <w:proofErr w:type="spellStart"/>
      <w:r>
        <w:rPr>
          <w:rFonts w:ascii="Times New Roman" w:eastAsia="Times New Roman" w:hAnsi="Times New Roman" w:cs="Times New Roman"/>
          <w:sz w:val="24"/>
          <w:szCs w:val="24"/>
        </w:rPr>
        <w:t>Biraori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Okibo</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Wamalwa</w:t>
      </w:r>
      <w:proofErr w:type="spellEnd"/>
      <w:r>
        <w:rPr>
          <w:rFonts w:ascii="Times New Roman" w:eastAsia="Times New Roman" w:hAnsi="Times New Roman" w:cs="Times New Roman"/>
          <w:sz w:val="24"/>
          <w:szCs w:val="24"/>
        </w:rPr>
        <w:t>, 2014).</w:t>
      </w:r>
    </w:p>
    <w:p w:rsidR="00706430" w:rsidRDefault="004E1D54" w:rsidP="00323185">
      <w:pPr>
        <w:pStyle w:val="Heading3"/>
        <w:spacing w:before="0" w:line="360" w:lineRule="auto"/>
        <w:rPr>
          <w:rFonts w:ascii="Times New Roman" w:hAnsi="Times New Roman" w:cs="Times New Roman"/>
          <w:color w:val="auto"/>
          <w:sz w:val="24"/>
          <w:szCs w:val="24"/>
        </w:rPr>
      </w:pPr>
      <w:bookmarkStart w:id="13" w:name="_Toc175816620"/>
      <w:bookmarkStart w:id="14" w:name="_Toc161665702"/>
      <w:bookmarkStart w:id="15" w:name="_Toc176668011"/>
      <w:bookmarkStart w:id="16" w:name="_Toc180001902"/>
      <w:bookmarkStart w:id="17" w:name="_Toc180833885"/>
      <w:r>
        <w:rPr>
          <w:rFonts w:ascii="Times New Roman" w:hAnsi="Times New Roman" w:cs="Times New Roman"/>
          <w:color w:val="auto"/>
          <w:sz w:val="24"/>
          <w:szCs w:val="24"/>
        </w:rPr>
        <w:t>1.1.1 Strategic Management Practices</w:t>
      </w:r>
      <w:bookmarkEnd w:id="13"/>
      <w:bookmarkEnd w:id="14"/>
      <w:bookmarkEnd w:id="15"/>
      <w:bookmarkEnd w:id="16"/>
      <w:bookmarkEnd w:id="17"/>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Strategic management involves systematic planning, implementation, and evaluation of an organization's long-term objectives as well as factoring in the external and internal environments. It encompasses activities like goal setting, resource allocation, and performance assessment to ensure an organization's success (</w:t>
      </w:r>
      <w:proofErr w:type="spellStart"/>
      <w:r>
        <w:rPr>
          <w:rFonts w:ascii="Times New Roman" w:hAnsi="Times New Roman" w:cs="Times New Roman"/>
          <w:sz w:val="24"/>
          <w:szCs w:val="24"/>
        </w:rPr>
        <w:t>Palladan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Adamu</w:t>
      </w:r>
      <w:proofErr w:type="spellEnd"/>
      <w:r>
        <w:rPr>
          <w:rFonts w:ascii="Times New Roman" w:hAnsi="Times New Roman" w:cs="Times New Roman"/>
          <w:sz w:val="24"/>
          <w:szCs w:val="24"/>
        </w:rPr>
        <w:t xml:space="preserve">, 2018). Effective strategic management practices that incorporate social sustainability not only enhance a company's reputation but also contribute to the creation of a more inclusive, responsible, and resilient business ecosystem (Banerjee, 2018).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Aremu</w:t>
      </w:r>
      <w:proofErr w:type="spellEnd"/>
      <w:r>
        <w:rPr>
          <w:rFonts w:ascii="Times New Roman" w:hAnsi="Times New Roman" w:cs="Times New Roman"/>
          <w:sz w:val="24"/>
          <w:szCs w:val="24"/>
        </w:rPr>
        <w:t xml:space="preserve"> (2010) is of the idea that a strategy that has been defined clearly promotes some zeal within the stakeholders, therefore promoting commitment that enhances improved organizational performance. Strategic management paves way for systematic management of change. It forms a pillar for organizational capabilities in mobilizing resources for achieving a desired vision. In the globalization era, strategic management is the most important practice. It is able to separate organizations from each other. In </w:t>
      </w:r>
      <w:r>
        <w:rPr>
          <w:rFonts w:ascii="Times New Roman" w:hAnsi="Times New Roman" w:cs="Times New Roman"/>
          <w:sz w:val="24"/>
          <w:szCs w:val="24"/>
        </w:rPr>
        <w:lastRenderedPageBreak/>
        <w:t>order to achieve organizational vision, strategy and objectives, strategic management needs to be present. In order for an organization to fit in its businesses operating sector, Strategic Management Practices (SMP) need to be performed (</w:t>
      </w:r>
      <w:proofErr w:type="spellStart"/>
      <w:r>
        <w:rPr>
          <w:rFonts w:ascii="Times New Roman" w:hAnsi="Times New Roman" w:cs="Times New Roman"/>
          <w:sz w:val="24"/>
          <w:szCs w:val="24"/>
        </w:rPr>
        <w:t>Sharabati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Fuqaha</w:t>
      </w:r>
      <w:proofErr w:type="spellEnd"/>
      <w:r>
        <w:rPr>
          <w:rFonts w:ascii="Times New Roman" w:hAnsi="Times New Roman" w:cs="Times New Roman"/>
          <w:sz w:val="24"/>
          <w:szCs w:val="24"/>
        </w:rPr>
        <w:t>, 2014).</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Making decisions to guarantee the strategy is carried out is known as strategic management. The following six steps—formulating the company's mission and vision, situation analysis, strategic analysis, and choice, determining the strategic objectives, implementing the strategy, and, lastly, assessing the strategy and control—can be used to accomplish this through strategic management practices (Pearce &amp; Robinson, 2003). It is the process by which senior management develops and carries out an organization's vision, mission, and strategy while giving careful consideration to the external environment in which the business operates, resources under its control, and the internal environment. An organization can profit both financially and non-financially from it.</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There are different authors that have been able to look at the concepts of strategic management in different contexts. For instance, </w:t>
      </w:r>
      <w:proofErr w:type="spellStart"/>
      <w:r>
        <w:rPr>
          <w:rFonts w:ascii="Times New Roman" w:hAnsi="Times New Roman" w:cs="Times New Roman"/>
          <w:sz w:val="24"/>
          <w:szCs w:val="24"/>
        </w:rPr>
        <w:t>Samad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Alghafis</w:t>
      </w:r>
      <w:proofErr w:type="spellEnd"/>
      <w:r>
        <w:rPr>
          <w:rFonts w:ascii="Times New Roman" w:hAnsi="Times New Roman" w:cs="Times New Roman"/>
          <w:sz w:val="24"/>
          <w:szCs w:val="24"/>
        </w:rPr>
        <w:t>, and Al-</w:t>
      </w:r>
      <w:proofErr w:type="spellStart"/>
      <w:r>
        <w:rPr>
          <w:rFonts w:ascii="Times New Roman" w:hAnsi="Times New Roman" w:cs="Times New Roman"/>
          <w:sz w:val="24"/>
          <w:szCs w:val="24"/>
        </w:rPr>
        <w:t>Zuman</w:t>
      </w:r>
      <w:proofErr w:type="spellEnd"/>
      <w:r>
        <w:rPr>
          <w:rFonts w:ascii="Times New Roman" w:hAnsi="Times New Roman" w:cs="Times New Roman"/>
          <w:sz w:val="24"/>
          <w:szCs w:val="24"/>
        </w:rPr>
        <w:t xml:space="preserve"> (2018) while looking at strategic management and its relation to organizational culture and performance, used strategy formulation and implementation variables as indicators of strategic management practices. In Slovak Republic, </w:t>
      </w:r>
      <w:hyperlink r:id="rId10" w:history="1">
        <w:proofErr w:type="spellStart"/>
        <w:r>
          <w:rPr>
            <w:rFonts w:ascii="Times New Roman" w:hAnsi="Times New Roman" w:cs="Times New Roman"/>
            <w:sz w:val="24"/>
            <w:szCs w:val="24"/>
          </w:rPr>
          <w:t>Babeľová</w:t>
        </w:r>
        <w:proofErr w:type="spellEnd"/>
      </w:hyperlink>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(2018) also used strategy formulation and implementation as the indicators or measurements of strategic management practices. These authors found that the strategic management indicators had a positive influence on performance. Besides these two indicators, </w:t>
      </w:r>
      <w:r>
        <w:rPr>
          <w:rFonts w:ascii="Times New Roman" w:hAnsi="Times New Roman" w:cs="Times New Roman"/>
          <w:sz w:val="24"/>
          <w:szCs w:val="24"/>
          <w:shd w:val="clear" w:color="auto" w:fill="FFFFFF"/>
        </w:rPr>
        <w:t xml:space="preserve">Ali and </w:t>
      </w:r>
      <w:proofErr w:type="spellStart"/>
      <w:r>
        <w:rPr>
          <w:rFonts w:ascii="Times New Roman" w:hAnsi="Times New Roman" w:cs="Times New Roman"/>
          <w:sz w:val="24"/>
          <w:szCs w:val="24"/>
          <w:shd w:val="clear" w:color="auto" w:fill="FFFFFF"/>
        </w:rPr>
        <w:t>Qun</w:t>
      </w:r>
      <w:proofErr w:type="spellEnd"/>
      <w:r>
        <w:rPr>
          <w:rFonts w:ascii="Times New Roman" w:hAnsi="Times New Roman" w:cs="Times New Roman"/>
          <w:sz w:val="24"/>
          <w:szCs w:val="24"/>
          <w:shd w:val="clear" w:color="auto" w:fill="FFFFFF"/>
        </w:rPr>
        <w:t xml:space="preserve"> (2019) in their study conducted in Bangladesh included strategy evaluation. Within the African context, various scholars (</w:t>
      </w:r>
      <w:proofErr w:type="spellStart"/>
      <w:r>
        <w:rPr>
          <w:rFonts w:ascii="Times New Roman" w:hAnsi="Times New Roman" w:cs="Times New Roman"/>
          <w:sz w:val="24"/>
          <w:szCs w:val="24"/>
        </w:rPr>
        <w:t>Addae-Korankye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Aryee</w:t>
      </w:r>
      <w:proofErr w:type="spellEnd"/>
      <w:r>
        <w:rPr>
          <w:rFonts w:ascii="Times New Roman" w:hAnsi="Times New Roman" w:cs="Times New Roman"/>
          <w:sz w:val="24"/>
          <w:szCs w:val="24"/>
        </w:rPr>
        <w:t xml:space="preserve">, 2021; </w:t>
      </w:r>
      <w:proofErr w:type="spellStart"/>
      <w:r>
        <w:rPr>
          <w:rFonts w:ascii="Times New Roman" w:hAnsi="Times New Roman" w:cs="Times New Roman"/>
          <w:sz w:val="24"/>
          <w:szCs w:val="24"/>
        </w:rPr>
        <w:t>Onyekwelu</w:t>
      </w:r>
      <w:proofErr w:type="spellEnd"/>
      <w:r>
        <w:rPr>
          <w:rFonts w:ascii="Times New Roman" w:hAnsi="Times New Roman" w:cs="Times New Roman"/>
          <w:sz w:val="24"/>
          <w:szCs w:val="24"/>
        </w:rPr>
        <w:t xml:space="preserve">, 2020; </w:t>
      </w:r>
      <w:proofErr w:type="spellStart"/>
      <w:r>
        <w:rPr>
          <w:rFonts w:ascii="Times New Roman" w:hAnsi="Times New Roman" w:cs="Times New Roman"/>
          <w:sz w:val="24"/>
          <w:szCs w:val="24"/>
        </w:rPr>
        <w:t>Abdiwali</w:t>
      </w:r>
      <w:proofErr w:type="spellEnd"/>
      <w:r>
        <w:rPr>
          <w:rFonts w:ascii="Times New Roman" w:hAnsi="Times New Roman" w:cs="Times New Roman"/>
          <w:sz w:val="24"/>
          <w:szCs w:val="24"/>
        </w:rPr>
        <w:t xml:space="preserve">, 2019; </w:t>
      </w:r>
      <w:proofErr w:type="spellStart"/>
      <w:r>
        <w:rPr>
          <w:rFonts w:ascii="Times New Roman" w:hAnsi="Times New Roman" w:cs="Times New Roman"/>
          <w:sz w:val="24"/>
          <w:szCs w:val="24"/>
        </w:rPr>
        <w:t>Garad</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2015</w:t>
      </w:r>
      <w:r>
        <w:rPr>
          <w:rFonts w:ascii="Times New Roman" w:hAnsi="Times New Roman" w:cs="Times New Roman"/>
          <w:sz w:val="24"/>
          <w:szCs w:val="24"/>
          <w:shd w:val="clear" w:color="auto" w:fill="FFFFFF"/>
        </w:rPr>
        <w:t xml:space="preserve">) while looking at the strategic management component have utilized strategic formulation, implementation and evaluation as the key measurements. </w:t>
      </w:r>
    </w:p>
    <w:p w:rsidR="00706430" w:rsidRDefault="00706430" w:rsidP="00323185">
      <w:pPr>
        <w:pStyle w:val="NoSpacing"/>
        <w:spacing w:line="360" w:lineRule="auto"/>
        <w:jc w:val="both"/>
        <w:rPr>
          <w:rFonts w:ascii="Times New Roman" w:hAnsi="Times New Roman" w:cs="Times New Roman"/>
          <w:sz w:val="24"/>
          <w:szCs w:val="24"/>
          <w:shd w:val="clear" w:color="auto" w:fill="FFFFFF"/>
        </w:rPr>
      </w:pPr>
    </w:p>
    <w:p w:rsidR="00706430" w:rsidRDefault="004E1D54" w:rsidP="00323185">
      <w:pPr>
        <w:pStyle w:val="NoSpacing"/>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According to </w:t>
      </w:r>
      <w:proofErr w:type="spellStart"/>
      <w:r>
        <w:rPr>
          <w:rFonts w:ascii="Times New Roman" w:hAnsi="Times New Roman" w:cs="Times New Roman"/>
          <w:sz w:val="24"/>
          <w:szCs w:val="24"/>
          <w:shd w:val="clear" w:color="auto" w:fill="FFFFFF"/>
        </w:rPr>
        <w:t>Kazmi</w:t>
      </w:r>
      <w:proofErr w:type="spellEnd"/>
      <w:r>
        <w:rPr>
          <w:rFonts w:ascii="Times New Roman" w:hAnsi="Times New Roman" w:cs="Times New Roman"/>
          <w:sz w:val="24"/>
          <w:szCs w:val="24"/>
          <w:shd w:val="clear" w:color="auto" w:fill="FFFFFF"/>
        </w:rPr>
        <w:t xml:space="preserve"> (2008), strategic management practices comprises of strategic choice, strategy formulation, strategy evaluation, and strategy implementation. Each of these practices has a significant role in an organization’s success. </w:t>
      </w:r>
      <w:proofErr w:type="spellStart"/>
      <w:r>
        <w:rPr>
          <w:rFonts w:ascii="Times New Roman" w:hAnsi="Times New Roman" w:cs="Times New Roman"/>
          <w:sz w:val="24"/>
          <w:szCs w:val="24"/>
        </w:rPr>
        <w:t>Kasera</w:t>
      </w:r>
      <w:proofErr w:type="spellEnd"/>
      <w:r>
        <w:rPr>
          <w:rFonts w:ascii="Times New Roman" w:hAnsi="Times New Roman" w:cs="Times New Roman"/>
          <w:sz w:val="24"/>
          <w:szCs w:val="24"/>
        </w:rPr>
        <w:t xml:space="preserve"> (2017) in his study on strategic management and how health institutions performed in the county of Nairobi affirmed that the components of strategic management such as thinking, </w:t>
      </w:r>
      <w:r>
        <w:rPr>
          <w:rFonts w:ascii="Times New Roman" w:hAnsi="Times New Roman" w:cs="Times New Roman"/>
          <w:sz w:val="24"/>
          <w:szCs w:val="24"/>
        </w:rPr>
        <w:lastRenderedPageBreak/>
        <w:t>implementation and planning positively influenced the performance of organizations.</w:t>
      </w:r>
      <w:r>
        <w:rPr>
          <w:rFonts w:ascii="Times New Roman" w:hAnsi="Times New Roman" w:cs="Times New Roman"/>
          <w:sz w:val="24"/>
          <w:szCs w:val="24"/>
          <w:shd w:val="clear" w:color="auto" w:fill="FFFFFF"/>
        </w:rPr>
        <w:t xml:space="preserve"> Based on the previous studies examined in the background have highlighted the different components that be utilized in measuring strategic management practices. Therefore, this study also adopted these indicators (</w:t>
      </w:r>
      <w:r>
        <w:rPr>
          <w:rFonts w:ascii="Times New Roman" w:hAnsi="Times New Roman" w:cs="Times New Roman"/>
          <w:sz w:val="24"/>
          <w:szCs w:val="24"/>
        </w:rPr>
        <w:t xml:space="preserve">strategic planning, strategy implementation, strategy evaluation) </w:t>
      </w:r>
      <w:r>
        <w:rPr>
          <w:rFonts w:ascii="Times New Roman" w:hAnsi="Times New Roman" w:cs="Times New Roman"/>
          <w:sz w:val="24"/>
          <w:szCs w:val="24"/>
          <w:shd w:val="clear" w:color="auto" w:fill="FFFFFF"/>
        </w:rPr>
        <w:t xml:space="preserve">so as to form the independent variables that were utilized in measuring strategic management practices and its influence on social sustainability. </w:t>
      </w:r>
    </w:p>
    <w:p w:rsidR="00706430" w:rsidRDefault="004E1D54" w:rsidP="00323185">
      <w:pPr>
        <w:pStyle w:val="Heading3"/>
        <w:spacing w:before="0" w:line="360" w:lineRule="auto"/>
        <w:rPr>
          <w:rFonts w:ascii="Times New Roman" w:hAnsi="Times New Roman" w:cs="Times New Roman"/>
          <w:color w:val="auto"/>
          <w:sz w:val="24"/>
          <w:szCs w:val="24"/>
          <w:shd w:val="clear" w:color="auto" w:fill="FFFFFF"/>
        </w:rPr>
      </w:pPr>
      <w:bookmarkStart w:id="18" w:name="_Toc176668012"/>
      <w:bookmarkStart w:id="19" w:name="_Toc175816621"/>
      <w:bookmarkStart w:id="20" w:name="_Toc180001903"/>
      <w:bookmarkStart w:id="21" w:name="_Toc161665703"/>
      <w:bookmarkStart w:id="22" w:name="_Toc180833886"/>
      <w:r>
        <w:rPr>
          <w:rFonts w:ascii="Times New Roman" w:hAnsi="Times New Roman" w:cs="Times New Roman"/>
          <w:color w:val="auto"/>
          <w:sz w:val="24"/>
          <w:szCs w:val="24"/>
          <w:shd w:val="clear" w:color="auto" w:fill="FFFFFF"/>
        </w:rPr>
        <w:t>1.1.2 Social Sustainability of Organizations</w:t>
      </w:r>
      <w:bookmarkEnd w:id="18"/>
      <w:bookmarkEnd w:id="19"/>
      <w:bookmarkEnd w:id="20"/>
      <w:bookmarkEnd w:id="21"/>
      <w:bookmarkEnd w:id="22"/>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Social sustainability focuses on the integration of considerations from both the environmental and social aspects into businesses to promote long-term societal well-being. In the context of strategic management, social sustainability means aligning business strategies with social responsibility goals. This involves engaging stakeholders, addressing social issues, and promoting ethical practices to contribute positively to communities and the environment (</w:t>
      </w:r>
      <w:proofErr w:type="spellStart"/>
      <w:r>
        <w:rPr>
          <w:rFonts w:ascii="Times New Roman" w:hAnsi="Times New Roman" w:cs="Times New Roman"/>
          <w:sz w:val="24"/>
          <w:szCs w:val="24"/>
        </w:rPr>
        <w:t>Alkhodary</w:t>
      </w:r>
      <w:proofErr w:type="spellEnd"/>
      <w:r>
        <w:rPr>
          <w:rFonts w:ascii="Times New Roman" w:hAnsi="Times New Roman" w:cs="Times New Roman"/>
          <w:sz w:val="24"/>
          <w:szCs w:val="24"/>
        </w:rPr>
        <w:t xml:space="preserve">, 2023). Numerous academics have emphasized how crucial it is to manage sustainability issues by taking into account the social, economic, and environmental elements in order to boost a company's competitiveness and efficiency and enable ongoing growth (Awan, 2019; </w:t>
      </w:r>
      <w:proofErr w:type="spellStart"/>
      <w:r>
        <w:rPr>
          <w:rFonts w:ascii="Times New Roman" w:hAnsi="Times New Roman" w:cs="Times New Roman"/>
          <w:sz w:val="24"/>
          <w:szCs w:val="24"/>
        </w:rPr>
        <w:t>Habidin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2015). However, discussions regarding sustainable development usually centres on environmental or economic issues, ignoring social sustainability, one of the three pillars described (Woodcraft, Hackett, &amp; </w:t>
      </w:r>
      <w:proofErr w:type="spellStart"/>
      <w:r>
        <w:rPr>
          <w:rFonts w:ascii="Times New Roman" w:hAnsi="Times New Roman" w:cs="Times New Roman"/>
          <w:sz w:val="24"/>
          <w:szCs w:val="24"/>
        </w:rPr>
        <w:t>Caistor-Arendar</w:t>
      </w:r>
      <w:proofErr w:type="spellEnd"/>
      <w:r>
        <w:rPr>
          <w:rFonts w:ascii="Times New Roman" w:hAnsi="Times New Roman" w:cs="Times New Roman"/>
          <w:sz w:val="24"/>
          <w:szCs w:val="24"/>
        </w:rPr>
        <w:t xml:space="preserve">, 2011; </w:t>
      </w:r>
      <w:proofErr w:type="spellStart"/>
      <w:r>
        <w:rPr>
          <w:rFonts w:ascii="Times New Roman" w:hAnsi="Times New Roman" w:cs="Times New Roman"/>
          <w:sz w:val="24"/>
          <w:szCs w:val="24"/>
        </w:rPr>
        <w:t>Vafadarnikjoo</w:t>
      </w:r>
      <w:proofErr w:type="spellEnd"/>
      <w:r>
        <w:rPr>
          <w:rFonts w:ascii="Times New Roman" w:hAnsi="Times New Roman" w:cs="Times New Roman"/>
          <w:sz w:val="24"/>
          <w:szCs w:val="24"/>
        </w:rPr>
        <w:t xml:space="preserve">, Ahmadi, Hazen, &amp; </w:t>
      </w:r>
      <w:proofErr w:type="spellStart"/>
      <w:r>
        <w:rPr>
          <w:rFonts w:ascii="Times New Roman" w:hAnsi="Times New Roman" w:cs="Times New Roman"/>
          <w:sz w:val="24"/>
          <w:szCs w:val="24"/>
        </w:rPr>
        <w:t>Liou</w:t>
      </w:r>
      <w:proofErr w:type="spellEnd"/>
      <w:r>
        <w:rPr>
          <w:rFonts w:ascii="Times New Roman" w:hAnsi="Times New Roman" w:cs="Times New Roman"/>
          <w:sz w:val="24"/>
          <w:szCs w:val="24"/>
        </w:rPr>
        <w:t>, 2020). One facet of sustainability, or sustainable development, is social sustainability. This includes labour rights, corporate governance, and human rights. It improves the working atmosphere and has a beneficial effect on the industry's workforce. Managing interpersonal relationships, people's talents and abilities, and social ideals are all aspects of social sustainability (</w:t>
      </w:r>
      <w:proofErr w:type="spellStart"/>
      <w:r>
        <w:rPr>
          <w:rFonts w:ascii="Times New Roman" w:hAnsi="Times New Roman" w:cs="Times New Roman"/>
          <w:sz w:val="24"/>
          <w:szCs w:val="24"/>
        </w:rPr>
        <w:t>Sarkis</w:t>
      </w:r>
      <w:proofErr w:type="spellEnd"/>
      <w:r>
        <w:rPr>
          <w:rFonts w:ascii="Times New Roman" w:hAnsi="Times New Roman" w:cs="Times New Roman"/>
          <w:sz w:val="24"/>
          <w:szCs w:val="24"/>
        </w:rPr>
        <w:t>, 2010).</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Vallance</w:t>
      </w:r>
      <w:proofErr w:type="spellEnd"/>
      <w:r>
        <w:rPr>
          <w:rFonts w:ascii="Times New Roman" w:hAnsi="Times New Roman" w:cs="Times New Roman"/>
          <w:sz w:val="24"/>
          <w:szCs w:val="24"/>
        </w:rPr>
        <w:t xml:space="preserve">, Perkins, and Dixon (2011), social sustainability is part of the three bottom-line sustainability initiatives of a company. The goal of social sustainability is to conserve certain socio-cultural traditions and to uphold desired lifestyles. It has also been broken down further into three distinguished categories with "Development sustainability" being the first. It talks about the problems of injustice and poverty. The concept of "bridge sustainability," which emphasizes </w:t>
      </w:r>
      <w:proofErr w:type="spellStart"/>
      <w:r>
        <w:rPr>
          <w:rFonts w:ascii="Times New Roman" w:hAnsi="Times New Roman" w:cs="Times New Roman"/>
          <w:sz w:val="24"/>
          <w:szCs w:val="24"/>
        </w:rPr>
        <w:t>behavior</w:t>
      </w:r>
      <w:proofErr w:type="spellEnd"/>
      <w:r>
        <w:rPr>
          <w:rFonts w:ascii="Times New Roman" w:hAnsi="Times New Roman" w:cs="Times New Roman"/>
          <w:sz w:val="24"/>
          <w:szCs w:val="24"/>
        </w:rPr>
        <w:t xml:space="preserve"> modification to create a biophysically friendly environment, comes next. Furthermore, "maintenance sustainability" comes last. By highlighting the preservation of socio-</w:t>
      </w:r>
      <w:r>
        <w:rPr>
          <w:rFonts w:ascii="Times New Roman" w:hAnsi="Times New Roman" w:cs="Times New Roman"/>
          <w:sz w:val="24"/>
          <w:szCs w:val="24"/>
        </w:rPr>
        <w:lastRenderedPageBreak/>
        <w:t>cultural patterns and practices, it emphasizes on the background of social and economic change (</w:t>
      </w:r>
      <w:proofErr w:type="spellStart"/>
      <w:r>
        <w:rPr>
          <w:rFonts w:ascii="Times New Roman" w:hAnsi="Times New Roman" w:cs="Times New Roman"/>
          <w:sz w:val="24"/>
          <w:szCs w:val="24"/>
        </w:rPr>
        <w:t>Zainoddin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2020).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light of this, companies ought to be focused on generating profits while also taking socially and environmentally responsible aspects into account. This is all part of social sustainability. On the other hand, businesses appeared to have a constrained or limited understanding of corporate social responsibility. The majority of businesses achieve social sustainability by making charitable contributions to the underprivileged and orphaned (</w:t>
      </w:r>
      <w:proofErr w:type="spellStart"/>
      <w:r>
        <w:rPr>
          <w:rFonts w:ascii="Times New Roman" w:hAnsi="Times New Roman" w:cs="Times New Roman"/>
          <w:sz w:val="24"/>
          <w:szCs w:val="24"/>
        </w:rPr>
        <w:t>Zainoddin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2018). Diverse forms of social sustainability, such as product responsibility and </w:t>
      </w:r>
      <w:r w:rsidR="004D6904">
        <w:rPr>
          <w:rFonts w:ascii="Times New Roman" w:hAnsi="Times New Roman" w:cs="Times New Roman"/>
          <w:sz w:val="24"/>
          <w:szCs w:val="24"/>
        </w:rPr>
        <w:t>inclusivity practices</w:t>
      </w:r>
      <w:r>
        <w:rPr>
          <w:rFonts w:ascii="Times New Roman" w:hAnsi="Times New Roman" w:cs="Times New Roman"/>
          <w:sz w:val="24"/>
          <w:szCs w:val="24"/>
        </w:rPr>
        <w:t xml:space="preserve">, can be carried out in addition to donations. However, because of the enterprises' lack of commitment to implementing social sustainability, there is a notable disparity in the stakeholders' comprehension and awareness of the real situation (Shari &amp; </w:t>
      </w:r>
      <w:proofErr w:type="spellStart"/>
      <w:r>
        <w:rPr>
          <w:rFonts w:ascii="Times New Roman" w:hAnsi="Times New Roman" w:cs="Times New Roman"/>
          <w:sz w:val="24"/>
          <w:szCs w:val="24"/>
        </w:rPr>
        <w:t>Soebarto</w:t>
      </w:r>
      <w:proofErr w:type="spellEnd"/>
      <w:r>
        <w:rPr>
          <w:rFonts w:ascii="Times New Roman" w:hAnsi="Times New Roman" w:cs="Times New Roman"/>
          <w:sz w:val="24"/>
          <w:szCs w:val="24"/>
        </w:rPr>
        <w:t xml:space="preserve">, 2012). According to </w:t>
      </w:r>
      <w:proofErr w:type="spellStart"/>
      <w:r>
        <w:rPr>
          <w:rFonts w:ascii="Times New Roman" w:hAnsi="Times New Roman" w:cs="Times New Roman"/>
          <w:sz w:val="24"/>
          <w:szCs w:val="24"/>
        </w:rPr>
        <w:t>Sundström</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(2019), social sustainability is still lacking from the organization’s operational activities in developing nations and is viewed as less significant than environmental and economic sustainability. This situation makes it more difficult to achieve social sustainability and gain acceptance in Malaysia, particularly among industry participants.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Mani </w:t>
      </w:r>
      <w:r>
        <w:rPr>
          <w:rFonts w:ascii="Times New Roman" w:hAnsi="Times New Roman" w:cs="Times New Roman"/>
          <w:i/>
          <w:sz w:val="24"/>
          <w:szCs w:val="24"/>
        </w:rPr>
        <w:t>et al</w:t>
      </w:r>
      <w:r>
        <w:rPr>
          <w:rFonts w:ascii="Times New Roman" w:hAnsi="Times New Roman" w:cs="Times New Roman"/>
          <w:sz w:val="24"/>
          <w:szCs w:val="24"/>
        </w:rPr>
        <w:t>. (2018) noted that there are still few studies on social sustainability. As such, there is a need to close the knowledge gap (</w:t>
      </w:r>
      <w:proofErr w:type="spellStart"/>
      <w:r>
        <w:rPr>
          <w:rFonts w:ascii="Times New Roman" w:hAnsi="Times New Roman" w:cs="Times New Roman"/>
          <w:sz w:val="24"/>
          <w:szCs w:val="24"/>
        </w:rPr>
        <w:t>Yawar</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Seuring</w:t>
      </w:r>
      <w:proofErr w:type="spellEnd"/>
      <w:r>
        <w:rPr>
          <w:rFonts w:ascii="Times New Roman" w:hAnsi="Times New Roman" w:cs="Times New Roman"/>
          <w:sz w:val="24"/>
          <w:szCs w:val="24"/>
        </w:rPr>
        <w:t xml:space="preserve">, 2017). As a result, little is known about social sustainability initiatives and outcomes, particularly in MFIs as a whole. Thus, this study’s purpose is investigating strategic management techniques and how it affects MFIs' social sustainability performance. Understanding social sustainability among MFIs by taking into account four important factors— safety and health practices, product responsibility, environmental practices, and </w:t>
      </w:r>
      <w:r w:rsidR="004D6904">
        <w:rPr>
          <w:rFonts w:ascii="Times New Roman" w:hAnsi="Times New Roman" w:cs="Times New Roman"/>
          <w:sz w:val="24"/>
          <w:szCs w:val="24"/>
        </w:rPr>
        <w:t>inclusivity practices</w:t>
      </w:r>
      <w:r>
        <w:rPr>
          <w:rFonts w:ascii="Times New Roman" w:hAnsi="Times New Roman" w:cs="Times New Roman"/>
          <w:sz w:val="24"/>
          <w:szCs w:val="24"/>
        </w:rPr>
        <w:t>, —was made possible by the findings. Additionally, understanding the relationship would help develop social sustainability policy measures and techniques that would allow industrial players like microfinance banks to improve the lives of millions of people both domestically and internationally.</w:t>
      </w:r>
    </w:p>
    <w:p w:rsidR="00706430" w:rsidRDefault="004E1D54" w:rsidP="00323185">
      <w:pPr>
        <w:pStyle w:val="Heading3"/>
        <w:spacing w:before="0" w:line="360" w:lineRule="auto"/>
        <w:rPr>
          <w:rFonts w:ascii="Times New Roman" w:hAnsi="Times New Roman" w:cs="Times New Roman"/>
          <w:color w:val="auto"/>
          <w:sz w:val="24"/>
          <w:szCs w:val="24"/>
          <w:shd w:val="clear" w:color="auto" w:fill="FFFFFF"/>
        </w:rPr>
      </w:pPr>
      <w:bookmarkStart w:id="23" w:name="_Toc161665704"/>
      <w:bookmarkStart w:id="24" w:name="_Toc176668013"/>
      <w:bookmarkStart w:id="25" w:name="_Toc180001904"/>
      <w:bookmarkStart w:id="26" w:name="_Toc175816622"/>
      <w:bookmarkStart w:id="27" w:name="_Toc180833887"/>
      <w:r>
        <w:rPr>
          <w:rFonts w:ascii="Times New Roman" w:hAnsi="Times New Roman" w:cs="Times New Roman"/>
          <w:color w:val="auto"/>
          <w:sz w:val="24"/>
          <w:szCs w:val="24"/>
          <w:shd w:val="clear" w:color="auto" w:fill="FFFFFF"/>
        </w:rPr>
        <w:t>1.1.3 An Overview of Microfinance Institutions in Kenya</w:t>
      </w:r>
      <w:bookmarkEnd w:id="23"/>
      <w:bookmarkEnd w:id="24"/>
      <w:bookmarkEnd w:id="25"/>
      <w:bookmarkEnd w:id="26"/>
      <w:bookmarkEnd w:id="27"/>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economic slowdown brought on by the "wait and see" attitude in the run-up to the general elections in 2022, the Kenyan microfinance sector performed admirably in FY 2022 and H1 2023. However, a number of macroeconomic shocks </w:t>
      </w:r>
      <w:r>
        <w:rPr>
          <w:rFonts w:ascii="Times New Roman" w:hAnsi="Times New Roman" w:cs="Times New Roman"/>
          <w:sz w:val="24"/>
          <w:szCs w:val="24"/>
        </w:rPr>
        <w:lastRenderedPageBreak/>
        <w:t>have increased repayment defaults, which has impacted households' and businesses' capacity to repay loans. As a result, NPL ratios have increased; as of June 30, 2023, they were estimated to be 6.2% for wholesale microfinance institutions, 11.6% for credit-only microfinance institutions, and 32.9% for microfinance banks (</w:t>
      </w:r>
      <w:proofErr w:type="spellStart"/>
      <w:r>
        <w:rPr>
          <w:rFonts w:ascii="Times New Roman" w:hAnsi="Times New Roman" w:cs="Times New Roman"/>
          <w:sz w:val="24"/>
          <w:szCs w:val="24"/>
        </w:rPr>
        <w:t>Agusto</w:t>
      </w:r>
      <w:proofErr w:type="spellEnd"/>
      <w:r>
        <w:rPr>
          <w:rFonts w:ascii="Times New Roman" w:hAnsi="Times New Roman" w:cs="Times New Roman"/>
          <w:sz w:val="24"/>
          <w:szCs w:val="24"/>
        </w:rPr>
        <w:t xml:space="preserve"> &amp; Co., 2023). Furthermore, the industry is still struggling with growing operating costs as a result of the continuous increase in inflation that was seen in 2022 and H1 of 2023 in addition to the higher costs associated with complying with the new laws. International investors have continued to increase their interests within the sector which has resulted to 3/14 Microfinance Banks being acquired in FY 2022.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2022, several developments such as Digital Credit Providers (DCPs) The Central Bank of Kenya (CBK) regulations were among the many developments that the industry witnessed. The regulation required that DCPs that were still unregulated needed to make license applications to the Central Bank of within six months or stop operating. Only 32 applicants have acquired DCP licenses to operate in the nation as of June 30, 2023. According to an acknowledgment made by the CBK, since the regulation, there were over 400 applications made but still being reviewed. It is anticipated that granting licenses to digital credit providers will increase investor confidence and supply previously unregulated credit-only microfinance businesses with fresh capital.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of 2023, microfinance organizations were still launching brand-new, cutting-edge products and revamping the ones that already existed, all with the potential to significantly increase sustainability by adding green loan products to their portfolio. Along with operational effectiveness, pricing is still a crucial component of the competitive environment. Despite the growing cost of operations, the lending rates of MFIs have been lowered in anticipation of possible regulatory supervision due to the ongoing DCP licensing system. The main risk that 63.9% of MFIs faced was credit risk. The adoption of the Finance Act 2023 facilitating the aggressive tax collection regime led to household disposable income decreasing, making it harder for these MFIs to service their current debt lines. </w:t>
      </w:r>
      <w:r>
        <w:rPr>
          <w:rFonts w:ascii="Times New Roman" w:eastAsia="Times New Roman" w:hAnsi="Times New Roman" w:cs="Times New Roman"/>
          <w:sz w:val="24"/>
          <w:szCs w:val="24"/>
          <w:lang w:eastAsia="en-GB"/>
        </w:rPr>
        <w:t xml:space="preserve">Additionally, as a result of growing interest from foreign investors in the microfinance sector to expand their financial services offerings in Kenya and the region, MFIs are becoming more interested in obtaining the necessary accreditations from regulatory agencies and independent credit ratings in order to attract </w:t>
      </w:r>
      <w:r>
        <w:rPr>
          <w:rFonts w:ascii="Times New Roman" w:eastAsia="Times New Roman" w:hAnsi="Times New Roman" w:cs="Times New Roman"/>
          <w:sz w:val="24"/>
          <w:szCs w:val="24"/>
          <w:lang w:eastAsia="en-GB"/>
        </w:rPr>
        <w:lastRenderedPageBreak/>
        <w:t xml:space="preserve">potential financing partners. All of these new issues pose a barrier to MFI sustainability in Kenya. </w:t>
      </w:r>
      <w:r>
        <w:rPr>
          <w:rFonts w:ascii="Times New Roman" w:hAnsi="Times New Roman" w:cs="Times New Roman"/>
          <w:sz w:val="24"/>
          <w:szCs w:val="24"/>
        </w:rPr>
        <w:t xml:space="preserve">Therefore, this study hypothesised that, by adopting effective strategic management practices, the MFIs could be able to withstand the different concerns and challenges and hence remaining relevant and sustainable throughout their operations. </w:t>
      </w:r>
    </w:p>
    <w:p w:rsidR="00706430" w:rsidRDefault="004E1D54" w:rsidP="00323185">
      <w:pPr>
        <w:pStyle w:val="Heading3"/>
        <w:spacing w:before="0" w:line="360" w:lineRule="auto"/>
        <w:rPr>
          <w:rFonts w:ascii="Times New Roman" w:eastAsia="Times New Roman" w:hAnsi="Times New Roman" w:cs="Times New Roman"/>
          <w:color w:val="auto"/>
          <w:sz w:val="24"/>
          <w:szCs w:val="24"/>
          <w:lang w:eastAsia="en-GB"/>
        </w:rPr>
      </w:pPr>
      <w:bookmarkStart w:id="28" w:name="_Toc180001905"/>
      <w:bookmarkStart w:id="29" w:name="_Toc180833888"/>
      <w:r>
        <w:rPr>
          <w:rFonts w:ascii="Times New Roman" w:eastAsia="Times New Roman" w:hAnsi="Times New Roman" w:cs="Times New Roman"/>
          <w:color w:val="auto"/>
          <w:sz w:val="24"/>
          <w:szCs w:val="24"/>
          <w:lang w:eastAsia="en-GB"/>
        </w:rPr>
        <w:t xml:space="preserve">1.1.4 Microfinance Institutions in </w:t>
      </w:r>
      <w:proofErr w:type="spellStart"/>
      <w:r>
        <w:rPr>
          <w:rFonts w:ascii="Times New Roman" w:eastAsia="Times New Roman" w:hAnsi="Times New Roman" w:cs="Times New Roman"/>
          <w:color w:val="auto"/>
          <w:sz w:val="24"/>
          <w:szCs w:val="24"/>
          <w:lang w:eastAsia="en-GB"/>
        </w:rPr>
        <w:t>Kitui</w:t>
      </w:r>
      <w:proofErr w:type="spellEnd"/>
      <w:r>
        <w:rPr>
          <w:rFonts w:ascii="Times New Roman" w:eastAsia="Times New Roman" w:hAnsi="Times New Roman" w:cs="Times New Roman"/>
          <w:color w:val="auto"/>
          <w:sz w:val="24"/>
          <w:szCs w:val="24"/>
          <w:lang w:eastAsia="en-GB"/>
        </w:rPr>
        <w:t xml:space="preserve"> County</w:t>
      </w:r>
      <w:bookmarkEnd w:id="28"/>
      <w:bookmarkEnd w:id="29"/>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Microfinance institutions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play a vital role in providing financial services to low-income individuals, small-scale entrepreneurs, and underserved populations.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a semi-arid region in eastern Kenya, relies heavily on agriculture and small businesses, and MFIs support these sectors by offering microloans, savings products, and financial literacy programs. However, the majority of MFIs in the region are faced with challenges such as limited access to capital, high operational costs, and difficulties in loan recovery, particularly due to the unpredictable climate that affects agricultural productivity (</w:t>
      </w:r>
      <w:proofErr w:type="spellStart"/>
      <w:r>
        <w:rPr>
          <w:rFonts w:ascii="Times New Roman" w:hAnsi="Times New Roman" w:cs="Times New Roman"/>
          <w:sz w:val="24"/>
          <w:szCs w:val="24"/>
        </w:rPr>
        <w:t>Mutua</w:t>
      </w:r>
      <w:proofErr w:type="spellEnd"/>
      <w:r>
        <w:rPr>
          <w:rFonts w:ascii="Times New Roman" w:hAnsi="Times New Roman" w:cs="Times New Roman"/>
          <w:sz w:val="24"/>
          <w:szCs w:val="24"/>
        </w:rPr>
        <w:t xml:space="preserve"> et al., 2020). Additionally, while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contribute to economic empowerment and poverty reduction, their outreach is often constrained by infrastructure and market access, limiting their ability to fully serve the rural and remote populations (</w:t>
      </w:r>
      <w:proofErr w:type="spellStart"/>
      <w:r>
        <w:rPr>
          <w:rFonts w:ascii="Times New Roman" w:hAnsi="Times New Roman" w:cs="Times New Roman"/>
          <w:sz w:val="24"/>
          <w:szCs w:val="24"/>
        </w:rPr>
        <w:t>Omondi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Otieno</w:t>
      </w:r>
      <w:proofErr w:type="spellEnd"/>
      <w:r>
        <w:rPr>
          <w:rFonts w:ascii="Times New Roman" w:hAnsi="Times New Roman" w:cs="Times New Roman"/>
          <w:sz w:val="24"/>
          <w:szCs w:val="24"/>
        </w:rPr>
        <w:t>, 2019). Despite these challenges, the institutions remain key players in promoting financial inclusion and supporting local economic development.</w:t>
      </w:r>
    </w:p>
    <w:p w:rsidR="00706430" w:rsidRDefault="004E1D54" w:rsidP="00323185">
      <w:pPr>
        <w:pStyle w:val="Heading2"/>
        <w:spacing w:before="0" w:line="360" w:lineRule="auto"/>
        <w:rPr>
          <w:rFonts w:ascii="Times New Roman" w:hAnsi="Times New Roman" w:cs="Times New Roman"/>
          <w:color w:val="auto"/>
          <w:sz w:val="24"/>
          <w:szCs w:val="24"/>
        </w:rPr>
      </w:pPr>
      <w:bookmarkStart w:id="30" w:name="_Toc180833889"/>
      <w:r>
        <w:rPr>
          <w:rFonts w:ascii="Times New Roman" w:hAnsi="Times New Roman" w:cs="Times New Roman"/>
          <w:color w:val="auto"/>
          <w:sz w:val="24"/>
          <w:szCs w:val="24"/>
        </w:rPr>
        <w:t>1.2 Statement of the Problem</w:t>
      </w:r>
      <w:bookmarkEnd w:id="30"/>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One of the key elements that help institutions and businesses to thrive is having a solid strategy.</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en-GB"/>
        </w:rPr>
        <w:t xml:space="preserve">According to </w:t>
      </w:r>
      <w:proofErr w:type="spellStart"/>
      <w:r>
        <w:rPr>
          <w:rFonts w:ascii="Times New Roman" w:eastAsia="Times New Roman" w:hAnsi="Times New Roman" w:cs="Times New Roman"/>
          <w:sz w:val="24"/>
          <w:szCs w:val="24"/>
          <w:lang w:eastAsia="en-GB"/>
        </w:rPr>
        <w:t>Ndirangu</w:t>
      </w:r>
      <w:proofErr w:type="spellEnd"/>
      <w:r>
        <w:rPr>
          <w:rFonts w:ascii="Times New Roman" w:eastAsia="Times New Roman" w:hAnsi="Times New Roman" w:cs="Times New Roman"/>
          <w:sz w:val="24"/>
          <w:szCs w:val="24"/>
          <w:lang w:eastAsia="en-GB"/>
        </w:rPr>
        <w:t xml:space="preserve"> (2013), strategic management is a useful technique that businesses may employ to attain their aims and objectives rather than a philosophy. </w:t>
      </w:r>
      <w:r>
        <w:rPr>
          <w:rFonts w:ascii="Times New Roman" w:hAnsi="Times New Roman" w:cs="Times New Roman"/>
          <w:sz w:val="24"/>
          <w:szCs w:val="24"/>
        </w:rPr>
        <w:t>The major components of strategic management practices as utilized by various authors include strategic planning, strategy formulation, implementation and evaluation. These components have been proved to positively influence the performance of organizations in different industries (</w:t>
      </w:r>
      <w:proofErr w:type="spellStart"/>
      <w:r>
        <w:rPr>
          <w:rFonts w:ascii="Times New Roman" w:hAnsi="Times New Roman" w:cs="Times New Roman"/>
          <w:sz w:val="24"/>
          <w:szCs w:val="24"/>
        </w:rPr>
        <w:t>Ishimwe</w:t>
      </w:r>
      <w:proofErr w:type="spellEnd"/>
      <w:r>
        <w:rPr>
          <w:rFonts w:ascii="Times New Roman" w:hAnsi="Times New Roman" w:cs="Times New Roman"/>
          <w:sz w:val="24"/>
          <w:szCs w:val="24"/>
        </w:rPr>
        <w:t xml:space="preserve">, 2021; </w:t>
      </w:r>
      <w:proofErr w:type="spellStart"/>
      <w:r>
        <w:rPr>
          <w:rFonts w:ascii="Times New Roman" w:hAnsi="Times New Roman" w:cs="Times New Roman"/>
          <w:sz w:val="24"/>
          <w:szCs w:val="24"/>
        </w:rPr>
        <w:t>Uwanyiligira</w:t>
      </w:r>
      <w:proofErr w:type="spellEnd"/>
      <w:r>
        <w:rPr>
          <w:rFonts w:ascii="Times New Roman" w:hAnsi="Times New Roman" w:cs="Times New Roman"/>
          <w:sz w:val="24"/>
          <w:szCs w:val="24"/>
        </w:rPr>
        <w:t xml:space="preserve">, 2020; </w:t>
      </w:r>
      <w:r>
        <w:rPr>
          <w:rFonts w:ascii="Times New Roman" w:hAnsi="Times New Roman" w:cs="Times New Roman"/>
          <w:sz w:val="24"/>
          <w:szCs w:val="24"/>
          <w:shd w:val="clear" w:color="auto" w:fill="FFFFFF"/>
        </w:rPr>
        <w:t xml:space="preserve">Ali &amp; </w:t>
      </w:r>
      <w:proofErr w:type="spellStart"/>
      <w:r>
        <w:rPr>
          <w:rFonts w:ascii="Times New Roman" w:hAnsi="Times New Roman" w:cs="Times New Roman"/>
          <w:sz w:val="24"/>
          <w:szCs w:val="24"/>
          <w:shd w:val="clear" w:color="auto" w:fill="FFFFFF"/>
        </w:rPr>
        <w:t>Qun</w:t>
      </w:r>
      <w:proofErr w:type="spellEnd"/>
      <w:r>
        <w:rPr>
          <w:rFonts w:ascii="Times New Roman" w:hAnsi="Times New Roman" w:cs="Times New Roman"/>
          <w:sz w:val="24"/>
          <w:szCs w:val="24"/>
          <w:shd w:val="clear" w:color="auto" w:fill="FFFFFF"/>
        </w:rPr>
        <w:t xml:space="preserve">, 2019; </w:t>
      </w:r>
      <w:hyperlink r:id="rId11" w:history="1">
        <w:proofErr w:type="spellStart"/>
        <w:r>
          <w:rPr>
            <w:rFonts w:ascii="Times New Roman" w:hAnsi="Times New Roman" w:cs="Times New Roman"/>
            <w:sz w:val="24"/>
            <w:szCs w:val="24"/>
          </w:rPr>
          <w:t>Babeľová</w:t>
        </w:r>
        <w:proofErr w:type="spellEnd"/>
      </w:hyperlink>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2018). As a result, the researcher sought to assess them in the context of the social sustainability of microfinance institutions in Kenya.</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order to support their varied purposes of reducing poverty, MFIs have historically been securing financial support from various stakeholders including NGOs through grants, contributions, and donations from both local and international groups. Donations and subsidies by themselves, however, are insufficient to sustain the MFI sector's expansion and growth (</w:t>
      </w:r>
      <w:proofErr w:type="spellStart"/>
      <w:r>
        <w:rPr>
          <w:rFonts w:ascii="Times New Roman" w:hAnsi="Times New Roman" w:cs="Times New Roman"/>
          <w:sz w:val="24"/>
          <w:szCs w:val="24"/>
        </w:rPr>
        <w:t>D'Espallier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Hudon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Szafarz</w:t>
      </w:r>
      <w:proofErr w:type="spellEnd"/>
      <w:r>
        <w:rPr>
          <w:rFonts w:ascii="Times New Roman" w:hAnsi="Times New Roman" w:cs="Times New Roman"/>
          <w:sz w:val="24"/>
          <w:szCs w:val="24"/>
        </w:rPr>
        <w:t xml:space="preserve">, 2013), and some </w:t>
      </w:r>
      <w:r>
        <w:rPr>
          <w:rFonts w:ascii="Times New Roman" w:hAnsi="Times New Roman" w:cs="Times New Roman"/>
          <w:sz w:val="24"/>
          <w:szCs w:val="24"/>
        </w:rPr>
        <w:lastRenderedPageBreak/>
        <w:t>practitioners and policymakers stress the donor financial support's long-term viability. Due to this circumstance, organizations that focus on profits have emerged, like MFIs that are commercial, whose objective is making profit in order to maintain their financial viability. MFIs face a problem in fulfilling their dual missions of social and financial performance. They frequently lose sight of their social goal in favour of their financial independence or prosperity. Conversely, profitability and sustainability of MFIs that pay attention towards meeting their social missions is likely to be threatened (</w:t>
      </w:r>
      <w:proofErr w:type="spellStart"/>
      <w:r>
        <w:rPr>
          <w:rFonts w:ascii="Times New Roman" w:hAnsi="Times New Roman" w:cs="Times New Roman"/>
          <w:sz w:val="24"/>
          <w:szCs w:val="24"/>
          <w:shd w:val="clear" w:color="auto" w:fill="FFFFFF"/>
        </w:rPr>
        <w:t>Fadikpe</w:t>
      </w:r>
      <w:proofErr w:type="spellEnd"/>
      <w:r>
        <w:rPr>
          <w:rFonts w:ascii="Times New Roman" w:hAnsi="Times New Roman" w:cs="Times New Roman"/>
          <w:sz w:val="24"/>
          <w:szCs w:val="24"/>
          <w:shd w:val="clear" w:color="auto" w:fill="FFFFFF"/>
        </w:rPr>
        <w:t xml:space="preserve">, </w:t>
      </w:r>
      <w:r>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 2022)</w:t>
      </w:r>
      <w:r>
        <w:rPr>
          <w:rFonts w:ascii="Times New Roman" w:hAnsi="Times New Roman" w:cs="Times New Roman"/>
          <w:sz w:val="24"/>
          <w:szCs w:val="24"/>
        </w:rPr>
        <w:t xml:space="preserve">. </w:t>
      </w:r>
    </w:p>
    <w:p w:rsidR="00706430" w:rsidRDefault="00706430" w:rsidP="00323185">
      <w:pPr>
        <w:pStyle w:val="NoSpacing"/>
        <w:spacing w:line="360" w:lineRule="auto"/>
        <w:jc w:val="both"/>
        <w:rPr>
          <w:rFonts w:ascii="Times New Roman" w:hAnsi="Times New Roman" w:cs="Times New Roman"/>
          <w:sz w:val="24"/>
          <w:szCs w:val="24"/>
        </w:rPr>
      </w:pPr>
    </w:p>
    <w:p w:rsidR="00F7076F"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sustainability remains a significant challenge among microfinance institutions (MFIs) in Kenya, particularly in ensuring long-term social impacts that benefit low-income populations. According to </w:t>
      </w:r>
      <w:proofErr w:type="spellStart"/>
      <w:r>
        <w:rPr>
          <w:rFonts w:ascii="Times New Roman" w:hAnsi="Times New Roman" w:cs="Times New Roman"/>
          <w:sz w:val="24"/>
          <w:szCs w:val="24"/>
        </w:rPr>
        <w:t>Ouma</w:t>
      </w:r>
      <w:proofErr w:type="spellEnd"/>
      <w:r>
        <w:rPr>
          <w:rFonts w:ascii="Times New Roman" w:hAnsi="Times New Roman" w:cs="Times New Roman"/>
          <w:sz w:val="24"/>
          <w:szCs w:val="24"/>
        </w:rPr>
        <w:t xml:space="preserve"> and Rambo (2018), many MFIs struggle with integrating social goals, such as poverty alleviation and financial inclusion, alongside their financial objectives. For instance, despite a substantial growth in the sector, only 39% of the rural population in Kenya including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is served by MFIs, indicating a gap in reaching marginalized communities (Microfinance Barometer, 2019). This limited outreach, coupled with high-interest rates averaging 30%, raises concerns about the institutions' ability to contribute to the social well-being of vulnerable groups, thus hampering social sustainability (</w:t>
      </w:r>
      <w:proofErr w:type="spellStart"/>
      <w:r>
        <w:rPr>
          <w:rFonts w:ascii="Times New Roman" w:hAnsi="Times New Roman" w:cs="Times New Roman"/>
          <w:sz w:val="24"/>
          <w:szCs w:val="24"/>
        </w:rPr>
        <w:t>Ouma</w:t>
      </w:r>
      <w:proofErr w:type="spellEnd"/>
      <w:r>
        <w:rPr>
          <w:rFonts w:ascii="Times New Roman" w:hAnsi="Times New Roman" w:cs="Times New Roman"/>
          <w:sz w:val="24"/>
          <w:szCs w:val="24"/>
        </w:rPr>
        <w:t xml:space="preserve"> &amp; Rambo, 2018). </w:t>
      </w:r>
    </w:p>
    <w:p w:rsidR="00F7076F" w:rsidRDefault="00F7076F" w:rsidP="00323185">
      <w:pPr>
        <w:pStyle w:val="NoSpacing"/>
        <w:spacing w:line="360" w:lineRule="auto"/>
        <w:jc w:val="both"/>
        <w:rPr>
          <w:rFonts w:ascii="Times New Roman" w:hAnsi="Times New Roman" w:cs="Times New Roman"/>
          <w:sz w:val="24"/>
          <w:szCs w:val="24"/>
        </w:rPr>
      </w:pPr>
    </w:p>
    <w:p w:rsidR="00706430" w:rsidRDefault="002B0EB6" w:rsidP="00323185">
      <w:pPr>
        <w:pStyle w:val="NoSpacing"/>
        <w:spacing w:line="360" w:lineRule="auto"/>
        <w:jc w:val="both"/>
        <w:rPr>
          <w:rFonts w:ascii="Times New Roman" w:hAnsi="Times New Roman" w:cs="Times New Roman"/>
          <w:sz w:val="24"/>
          <w:szCs w:val="24"/>
        </w:rPr>
      </w:pPr>
      <w:proofErr w:type="spellStart"/>
      <w:r w:rsidRPr="00F7076F">
        <w:rPr>
          <w:rFonts w:ascii="Times New Roman" w:hAnsi="Times New Roman" w:cs="Times New Roman"/>
          <w:sz w:val="24"/>
          <w:szCs w:val="24"/>
        </w:rPr>
        <w:t>Ouma</w:t>
      </w:r>
      <w:proofErr w:type="spellEnd"/>
      <w:r w:rsidRPr="00F7076F">
        <w:rPr>
          <w:rFonts w:ascii="Times New Roman" w:hAnsi="Times New Roman" w:cs="Times New Roman"/>
          <w:sz w:val="24"/>
          <w:szCs w:val="24"/>
        </w:rPr>
        <w:t xml:space="preserve"> et al. (2022) found that only 37% of MFIs in sub-Saharan Africa report meeting both financial and social objectives, with the remainder citing difficulties due to limited resources and organizational constraints. </w:t>
      </w:r>
      <w:r w:rsidR="00F7076F" w:rsidRPr="00F7076F">
        <w:rPr>
          <w:rFonts w:ascii="Times New Roman" w:hAnsi="Times New Roman" w:cs="Times New Roman"/>
          <w:sz w:val="24"/>
          <w:szCs w:val="24"/>
        </w:rPr>
        <w:t xml:space="preserve">Additionally, a significant percentage (56%) of MFIs in a study conducted by the African Microfinance Consortium (2021) struggled to deliver consistent social impact measurements, often lacking the frameworks to assess their social contributions effectively. </w:t>
      </w:r>
      <w:r w:rsidRPr="00F7076F">
        <w:rPr>
          <w:rFonts w:ascii="Times New Roman" w:hAnsi="Times New Roman" w:cs="Times New Roman"/>
          <w:sz w:val="24"/>
          <w:szCs w:val="24"/>
        </w:rPr>
        <w:t xml:space="preserve">Furthermore, in a survey conducted by </w:t>
      </w:r>
      <w:proofErr w:type="spellStart"/>
      <w:r w:rsidRPr="00F7076F">
        <w:rPr>
          <w:rFonts w:ascii="Times New Roman" w:hAnsi="Times New Roman" w:cs="Times New Roman"/>
          <w:sz w:val="24"/>
          <w:szCs w:val="24"/>
        </w:rPr>
        <w:t>Ndungu</w:t>
      </w:r>
      <w:proofErr w:type="spellEnd"/>
      <w:r w:rsidRPr="00F7076F">
        <w:rPr>
          <w:rFonts w:ascii="Times New Roman" w:hAnsi="Times New Roman" w:cs="Times New Roman"/>
          <w:sz w:val="24"/>
          <w:szCs w:val="24"/>
        </w:rPr>
        <w:t xml:space="preserve"> and </w:t>
      </w:r>
      <w:proofErr w:type="spellStart"/>
      <w:r w:rsidRPr="00F7076F">
        <w:rPr>
          <w:rFonts w:ascii="Times New Roman" w:hAnsi="Times New Roman" w:cs="Times New Roman"/>
          <w:sz w:val="24"/>
          <w:szCs w:val="24"/>
        </w:rPr>
        <w:t>Njogu</w:t>
      </w:r>
      <w:proofErr w:type="spellEnd"/>
      <w:r w:rsidRPr="00F7076F">
        <w:rPr>
          <w:rFonts w:ascii="Times New Roman" w:hAnsi="Times New Roman" w:cs="Times New Roman"/>
          <w:sz w:val="24"/>
          <w:szCs w:val="24"/>
        </w:rPr>
        <w:t xml:space="preserve"> (2021) across 150 Kenyan MFIs, 45% reported challenges in maintaining consistent social programs due to fluctuating funding sources, while 32% admitted to deprioritizing social initiatives to focus on financial sustainability</w:t>
      </w:r>
      <w:r>
        <w:t>.</w:t>
      </w:r>
      <w:r>
        <w:rPr>
          <w:rFonts w:ascii="Times New Roman" w:hAnsi="Times New Roman" w:cs="Times New Roman"/>
          <w:sz w:val="24"/>
          <w:szCs w:val="24"/>
        </w:rPr>
        <w:t xml:space="preserve"> </w:t>
      </w:r>
      <w:r w:rsidR="004E1D54">
        <w:rPr>
          <w:rFonts w:ascii="Times New Roman" w:hAnsi="Times New Roman" w:cs="Times New Roman"/>
          <w:sz w:val="24"/>
          <w:szCs w:val="24"/>
        </w:rPr>
        <w:t>It was, therefore, interesting to conduct a study to assess the social sustainability of MFIs in Kenya an area that has received little or no attention from researchers. In terms of conceptual gap, most studies (</w:t>
      </w:r>
      <w:proofErr w:type="spellStart"/>
      <w:r w:rsidR="004E1D54">
        <w:rPr>
          <w:rFonts w:ascii="Times New Roman" w:hAnsi="Times New Roman" w:cs="Times New Roman"/>
          <w:sz w:val="24"/>
          <w:szCs w:val="24"/>
          <w:shd w:val="clear" w:color="auto" w:fill="FFFFFF"/>
        </w:rPr>
        <w:t>Gichuhi</w:t>
      </w:r>
      <w:proofErr w:type="spellEnd"/>
      <w:r w:rsidR="004E1D54">
        <w:rPr>
          <w:rFonts w:ascii="Times New Roman" w:hAnsi="Times New Roman" w:cs="Times New Roman"/>
          <w:sz w:val="24"/>
          <w:szCs w:val="24"/>
          <w:shd w:val="clear" w:color="auto" w:fill="FFFFFF"/>
        </w:rPr>
        <w:t xml:space="preserve">, 2022; </w:t>
      </w:r>
      <w:proofErr w:type="spellStart"/>
      <w:r w:rsidR="004E1D54">
        <w:rPr>
          <w:rFonts w:ascii="Times New Roman" w:hAnsi="Times New Roman" w:cs="Times New Roman"/>
          <w:sz w:val="24"/>
          <w:szCs w:val="24"/>
          <w:shd w:val="clear" w:color="auto" w:fill="FFFFFF"/>
        </w:rPr>
        <w:t>Kayembe</w:t>
      </w:r>
      <w:proofErr w:type="spellEnd"/>
      <w:r w:rsidR="004E1D54">
        <w:rPr>
          <w:rFonts w:ascii="Times New Roman" w:hAnsi="Times New Roman" w:cs="Times New Roman"/>
          <w:sz w:val="24"/>
          <w:szCs w:val="24"/>
          <w:shd w:val="clear" w:color="auto" w:fill="FFFFFF"/>
        </w:rPr>
        <w:t xml:space="preserve"> </w:t>
      </w:r>
      <w:r w:rsidR="004E1D54">
        <w:rPr>
          <w:rFonts w:ascii="Times New Roman" w:hAnsi="Times New Roman" w:cs="Times New Roman"/>
          <w:i/>
          <w:sz w:val="24"/>
          <w:szCs w:val="24"/>
          <w:shd w:val="clear" w:color="auto" w:fill="FFFFFF"/>
        </w:rPr>
        <w:t>et al</w:t>
      </w:r>
      <w:r w:rsidR="004E1D54">
        <w:rPr>
          <w:rFonts w:ascii="Times New Roman" w:hAnsi="Times New Roman" w:cs="Times New Roman"/>
          <w:sz w:val="24"/>
          <w:szCs w:val="24"/>
          <w:shd w:val="clear" w:color="auto" w:fill="FFFFFF"/>
        </w:rPr>
        <w:t>., 2021</w:t>
      </w:r>
      <w:r w:rsidR="004E1D54">
        <w:rPr>
          <w:rFonts w:ascii="Times New Roman" w:hAnsi="Times New Roman" w:cs="Times New Roman"/>
          <w:sz w:val="24"/>
          <w:szCs w:val="24"/>
        </w:rPr>
        <w:t xml:space="preserve">) conducted on MFIs solely focused on the financial stability. Additionally, an early study by </w:t>
      </w:r>
      <w:proofErr w:type="spellStart"/>
      <w:r w:rsidR="004E1D54">
        <w:rPr>
          <w:rFonts w:ascii="Times New Roman" w:hAnsi="Times New Roman" w:cs="Times New Roman"/>
          <w:sz w:val="24"/>
          <w:szCs w:val="24"/>
        </w:rPr>
        <w:t>Waithaka</w:t>
      </w:r>
      <w:proofErr w:type="spellEnd"/>
      <w:r w:rsidR="004E1D54">
        <w:rPr>
          <w:rFonts w:ascii="Times New Roman" w:hAnsi="Times New Roman" w:cs="Times New Roman"/>
          <w:sz w:val="24"/>
          <w:szCs w:val="24"/>
        </w:rPr>
        <w:t xml:space="preserve"> (2013) focused on the social performance MFIs in general and the factors influencing </w:t>
      </w:r>
      <w:r w:rsidR="004E1D54">
        <w:rPr>
          <w:rFonts w:ascii="Times New Roman" w:hAnsi="Times New Roman" w:cs="Times New Roman"/>
          <w:sz w:val="24"/>
          <w:szCs w:val="24"/>
        </w:rPr>
        <w:lastRenderedPageBreak/>
        <w:t xml:space="preserve">it. The study failed to link the social performance with strategic management practices. Hence, to fill this gap, there was a need for this study to be conducted to assess strategic management practices and how they influence social sustainability of MFIs within </w:t>
      </w:r>
      <w:proofErr w:type="spellStart"/>
      <w:r w:rsidR="004E1D54">
        <w:rPr>
          <w:rFonts w:ascii="Times New Roman" w:hAnsi="Times New Roman" w:cs="Times New Roman"/>
          <w:sz w:val="24"/>
          <w:szCs w:val="24"/>
        </w:rPr>
        <w:t>Kitui</w:t>
      </w:r>
      <w:proofErr w:type="spellEnd"/>
      <w:r w:rsidR="004E1D54">
        <w:rPr>
          <w:rFonts w:ascii="Times New Roman" w:hAnsi="Times New Roman" w:cs="Times New Roman"/>
          <w:sz w:val="24"/>
          <w:szCs w:val="24"/>
        </w:rPr>
        <w:t xml:space="preserve"> County, Kenya.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31" w:name="_Toc180833890"/>
      <w:r>
        <w:rPr>
          <w:rFonts w:ascii="Times New Roman" w:hAnsi="Times New Roman" w:cs="Times New Roman"/>
          <w:color w:val="auto"/>
          <w:sz w:val="24"/>
          <w:szCs w:val="24"/>
        </w:rPr>
        <w:t>1.3 Research Objectives</w:t>
      </w:r>
      <w:bookmarkEnd w:id="31"/>
      <w:r>
        <w:rPr>
          <w:rFonts w:ascii="Times New Roman" w:hAnsi="Times New Roman" w:cs="Times New Roman"/>
          <w:color w:val="auto"/>
          <w:sz w:val="24"/>
          <w:szCs w:val="24"/>
        </w:rPr>
        <w:t xml:space="preserve"> </w:t>
      </w:r>
    </w:p>
    <w:p w:rsidR="00706430" w:rsidRDefault="004E1D54" w:rsidP="00323185">
      <w:pPr>
        <w:pStyle w:val="Heading3"/>
        <w:spacing w:before="0" w:line="360" w:lineRule="auto"/>
        <w:rPr>
          <w:rFonts w:ascii="Times New Roman" w:hAnsi="Times New Roman" w:cs="Times New Roman"/>
          <w:color w:val="auto"/>
          <w:sz w:val="24"/>
          <w:szCs w:val="24"/>
        </w:rPr>
      </w:pPr>
      <w:bookmarkStart w:id="32" w:name="_Toc180001908"/>
      <w:bookmarkStart w:id="33" w:name="_Toc161665707"/>
      <w:bookmarkStart w:id="34" w:name="_Toc175816625"/>
      <w:bookmarkStart w:id="35" w:name="_Toc176668016"/>
      <w:bookmarkStart w:id="36" w:name="_Toc180833891"/>
      <w:r>
        <w:rPr>
          <w:rFonts w:ascii="Times New Roman" w:hAnsi="Times New Roman" w:cs="Times New Roman"/>
          <w:color w:val="auto"/>
          <w:sz w:val="24"/>
          <w:szCs w:val="24"/>
        </w:rPr>
        <w:t>1.3.1 General Objective</w:t>
      </w:r>
      <w:bookmarkEnd w:id="32"/>
      <w:bookmarkEnd w:id="33"/>
      <w:bookmarkEnd w:id="34"/>
      <w:bookmarkEnd w:id="35"/>
      <w:bookmarkEnd w:id="36"/>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study’s general objective was examining how strategic management practices influence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37" w:name="_Toc161665708"/>
      <w:bookmarkStart w:id="38" w:name="_Toc176668017"/>
      <w:bookmarkStart w:id="39" w:name="_Toc175816626"/>
      <w:bookmarkStart w:id="40" w:name="_Toc180001909"/>
      <w:bookmarkStart w:id="41" w:name="_Toc180833892"/>
      <w:r>
        <w:rPr>
          <w:rFonts w:ascii="Times New Roman" w:hAnsi="Times New Roman" w:cs="Times New Roman"/>
          <w:color w:val="auto"/>
          <w:sz w:val="24"/>
          <w:szCs w:val="24"/>
        </w:rPr>
        <w:t>1.3.2 Specific Objectives</w:t>
      </w:r>
      <w:bookmarkEnd w:id="37"/>
      <w:bookmarkEnd w:id="38"/>
      <w:bookmarkEnd w:id="39"/>
      <w:bookmarkEnd w:id="40"/>
      <w:bookmarkEnd w:id="41"/>
      <w:r>
        <w:rPr>
          <w:rFonts w:ascii="Times New Roman" w:hAnsi="Times New Roman" w:cs="Times New Roman"/>
          <w:color w:val="auto"/>
          <w:sz w:val="24"/>
          <w:szCs w:val="24"/>
        </w:rPr>
        <w:t xml:space="preserve"> </w:t>
      </w:r>
    </w:p>
    <w:p w:rsidR="00706430" w:rsidRDefault="004E1D54" w:rsidP="00323185">
      <w:pPr>
        <w:pStyle w:val="NoSpacing"/>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examine the ways in which strategic planning influences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706430" w:rsidRDefault="004E1D54" w:rsidP="00323185">
      <w:pPr>
        <w:pStyle w:val="NoSpacing"/>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establish how strategy implementation influences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706430" w:rsidRDefault="004E1D54" w:rsidP="00323185">
      <w:pPr>
        <w:pStyle w:val="NoSpacing"/>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find out the influence of strategy evaluation on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pStyle w:val="Heading2"/>
        <w:spacing w:before="0" w:line="360" w:lineRule="auto"/>
        <w:rPr>
          <w:rFonts w:ascii="Times New Roman" w:hAnsi="Times New Roman" w:cs="Times New Roman"/>
          <w:color w:val="auto"/>
          <w:sz w:val="24"/>
          <w:szCs w:val="24"/>
        </w:rPr>
      </w:pPr>
      <w:bookmarkStart w:id="42" w:name="_Toc180833893"/>
      <w:r>
        <w:rPr>
          <w:rFonts w:ascii="Times New Roman" w:hAnsi="Times New Roman" w:cs="Times New Roman"/>
          <w:color w:val="auto"/>
          <w:sz w:val="24"/>
          <w:szCs w:val="24"/>
        </w:rPr>
        <w:t>1.4 Research Questions</w:t>
      </w:r>
      <w:bookmarkEnd w:id="42"/>
      <w:r>
        <w:rPr>
          <w:rFonts w:ascii="Times New Roman" w:hAnsi="Times New Roman" w:cs="Times New Roman"/>
          <w:color w:val="auto"/>
          <w:sz w:val="24"/>
          <w:szCs w:val="24"/>
        </w:rPr>
        <w:t xml:space="preserve"> </w:t>
      </w:r>
    </w:p>
    <w:p w:rsidR="00706430" w:rsidRDefault="004E1D54" w:rsidP="00323185">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the influence of strategic planning on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706430" w:rsidRDefault="004E1D54" w:rsidP="00323185">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does strategy implementation influence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706430" w:rsidRDefault="004E1D54" w:rsidP="00323185">
      <w:pPr>
        <w:pStyle w:val="NoSpacing"/>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what extent does strategy evaluation influence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706430" w:rsidP="00323185">
      <w:pPr>
        <w:spacing w:line="360" w:lineRule="auto"/>
      </w:pPr>
    </w:p>
    <w:p w:rsidR="00706430" w:rsidRDefault="004E1D54" w:rsidP="00323185">
      <w:pPr>
        <w:pStyle w:val="Heading2"/>
        <w:spacing w:before="0" w:line="360" w:lineRule="auto"/>
        <w:rPr>
          <w:rFonts w:ascii="Times New Roman" w:hAnsi="Times New Roman" w:cs="Times New Roman"/>
          <w:color w:val="auto"/>
          <w:sz w:val="24"/>
          <w:szCs w:val="24"/>
        </w:rPr>
      </w:pPr>
      <w:bookmarkStart w:id="43" w:name="_Toc180833894"/>
      <w:r>
        <w:rPr>
          <w:rFonts w:ascii="Times New Roman" w:hAnsi="Times New Roman" w:cs="Times New Roman"/>
          <w:color w:val="auto"/>
          <w:sz w:val="24"/>
          <w:szCs w:val="24"/>
        </w:rPr>
        <w:t>1.5 Significance of the Study</w:t>
      </w:r>
      <w:bookmarkEnd w:id="43"/>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stakeholders could benefit from this research. These include MFIs, government and regulatory bodies, investors and donors, academic and research community. </w:t>
      </w:r>
    </w:p>
    <w:p w:rsidR="00706430" w:rsidRDefault="004E1D54" w:rsidP="00323185">
      <w:pPr>
        <w:pStyle w:val="Heading3"/>
        <w:spacing w:before="0" w:line="360" w:lineRule="auto"/>
        <w:rPr>
          <w:rFonts w:ascii="Times New Roman" w:hAnsi="Times New Roman" w:cs="Times New Roman"/>
          <w:color w:val="auto"/>
          <w:sz w:val="24"/>
          <w:szCs w:val="24"/>
        </w:rPr>
      </w:pPr>
      <w:bookmarkStart w:id="44" w:name="_Toc180001912"/>
      <w:bookmarkStart w:id="45" w:name="_Toc175816629"/>
      <w:bookmarkStart w:id="46" w:name="_Toc176668020"/>
      <w:bookmarkStart w:id="47" w:name="_Toc161665711"/>
      <w:bookmarkStart w:id="48" w:name="_Toc180833895"/>
      <w:r>
        <w:rPr>
          <w:rFonts w:ascii="Times New Roman" w:hAnsi="Times New Roman" w:cs="Times New Roman"/>
          <w:color w:val="auto"/>
          <w:sz w:val="24"/>
          <w:szCs w:val="24"/>
        </w:rPr>
        <w:t>1.5.1 Management of MFIs</w:t>
      </w:r>
      <w:bookmarkEnd w:id="44"/>
      <w:bookmarkEnd w:id="45"/>
      <w:bookmarkEnd w:id="46"/>
      <w:bookmarkEnd w:id="47"/>
      <w:bookmarkEnd w:id="48"/>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regard to the Microfinance Institutions, this study may be of significance in helping them to understand the role that strategic management practices plays in impacting their social sustainability. Therefore, the findings that will be obtained from </w:t>
      </w:r>
      <w:r>
        <w:rPr>
          <w:rFonts w:ascii="Times New Roman" w:hAnsi="Times New Roman" w:cs="Times New Roman"/>
          <w:sz w:val="24"/>
          <w:szCs w:val="24"/>
        </w:rPr>
        <w:lastRenderedPageBreak/>
        <w:t>the study could guide them in refining their strategies to better align with social and sustainable goals.</w:t>
      </w:r>
    </w:p>
    <w:p w:rsidR="00706430" w:rsidRDefault="004E1D54" w:rsidP="00323185">
      <w:pPr>
        <w:pStyle w:val="Heading3"/>
        <w:spacing w:before="0" w:line="360" w:lineRule="auto"/>
        <w:rPr>
          <w:rFonts w:ascii="Times New Roman" w:hAnsi="Times New Roman" w:cs="Times New Roman"/>
          <w:color w:val="auto"/>
          <w:sz w:val="24"/>
          <w:szCs w:val="24"/>
        </w:rPr>
      </w:pPr>
      <w:bookmarkStart w:id="49" w:name="_Toc161665712"/>
      <w:bookmarkStart w:id="50" w:name="_Toc180001913"/>
      <w:bookmarkStart w:id="51" w:name="_Toc175816630"/>
      <w:bookmarkStart w:id="52" w:name="_Toc176668021"/>
      <w:bookmarkStart w:id="53" w:name="_Toc180833896"/>
      <w:r>
        <w:rPr>
          <w:rFonts w:ascii="Times New Roman" w:hAnsi="Times New Roman" w:cs="Times New Roman"/>
          <w:color w:val="auto"/>
          <w:sz w:val="24"/>
          <w:szCs w:val="24"/>
        </w:rPr>
        <w:t>1.5.2 Government and Financial Regulatory Bodies</w:t>
      </w:r>
      <w:bookmarkEnd w:id="49"/>
      <w:bookmarkEnd w:id="50"/>
      <w:bookmarkEnd w:id="51"/>
      <w:bookmarkEnd w:id="52"/>
      <w:bookmarkEnd w:id="53"/>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and regulatory bodies may also find this study to be of significance. They may use this study to assess the effectiveness of existing regulations and policies related to microfinance. The findings could inform policy decisions aimed at promoting social sustainability in the microfinance sector. </w:t>
      </w:r>
    </w:p>
    <w:p w:rsidR="00706430" w:rsidRDefault="004E1D54" w:rsidP="00323185">
      <w:pPr>
        <w:pStyle w:val="Heading3"/>
        <w:spacing w:before="0" w:line="360" w:lineRule="auto"/>
        <w:rPr>
          <w:rFonts w:ascii="Times New Roman" w:hAnsi="Times New Roman" w:cs="Times New Roman"/>
          <w:color w:val="auto"/>
          <w:sz w:val="24"/>
          <w:szCs w:val="24"/>
        </w:rPr>
      </w:pPr>
      <w:bookmarkStart w:id="54" w:name="_Toc176668022"/>
      <w:bookmarkStart w:id="55" w:name="_Toc161665713"/>
      <w:bookmarkStart w:id="56" w:name="_Toc180001914"/>
      <w:bookmarkStart w:id="57" w:name="_Toc175816631"/>
      <w:bookmarkStart w:id="58" w:name="_Toc180833897"/>
      <w:r>
        <w:rPr>
          <w:rFonts w:ascii="Times New Roman" w:hAnsi="Times New Roman" w:cs="Times New Roman"/>
          <w:color w:val="auto"/>
          <w:sz w:val="24"/>
          <w:szCs w:val="24"/>
        </w:rPr>
        <w:t>1.5.3 Investors and Donors</w:t>
      </w:r>
      <w:bookmarkEnd w:id="54"/>
      <w:bookmarkEnd w:id="55"/>
      <w:bookmarkEnd w:id="56"/>
      <w:bookmarkEnd w:id="57"/>
      <w:bookmarkEnd w:id="58"/>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Additionally, the investors and donors who support or invest in MFIs would find this study to be of interest. Through the findings, they may be able to evaluate the social impact of their investments. This information can influence future investment decisions and funding allocations.</w:t>
      </w:r>
    </w:p>
    <w:p w:rsidR="00706430" w:rsidRDefault="004E1D54" w:rsidP="00323185">
      <w:pPr>
        <w:pStyle w:val="Heading3"/>
        <w:spacing w:before="0" w:line="360" w:lineRule="auto"/>
        <w:rPr>
          <w:rFonts w:ascii="Times New Roman" w:hAnsi="Times New Roman" w:cs="Times New Roman"/>
          <w:color w:val="auto"/>
          <w:sz w:val="24"/>
          <w:szCs w:val="24"/>
        </w:rPr>
      </w:pPr>
      <w:bookmarkStart w:id="59" w:name="_Toc161665714"/>
      <w:bookmarkStart w:id="60" w:name="_Toc180001915"/>
      <w:bookmarkStart w:id="61" w:name="_Toc176668023"/>
      <w:bookmarkStart w:id="62" w:name="_Toc175816632"/>
      <w:bookmarkStart w:id="63" w:name="_Toc180833898"/>
      <w:r>
        <w:rPr>
          <w:rFonts w:ascii="Times New Roman" w:hAnsi="Times New Roman" w:cs="Times New Roman"/>
          <w:color w:val="auto"/>
          <w:sz w:val="24"/>
          <w:szCs w:val="24"/>
        </w:rPr>
        <w:t xml:space="preserve">1.5.4 </w:t>
      </w:r>
      <w:r>
        <w:rPr>
          <w:rStyle w:val="Strong"/>
          <w:rFonts w:ascii="Times New Roman" w:hAnsi="Times New Roman" w:cs="Times New Roman"/>
          <w:b/>
          <w:bCs/>
          <w:color w:val="auto"/>
          <w:sz w:val="24"/>
          <w:szCs w:val="24"/>
        </w:rPr>
        <w:t xml:space="preserve">Clients and Beneficiaries </w:t>
      </w:r>
      <w:r>
        <w:rPr>
          <w:rStyle w:val="Strong"/>
          <w:rFonts w:ascii="Times New Roman" w:hAnsi="Times New Roman" w:cs="Times New Roman"/>
          <w:b/>
          <w:color w:val="auto"/>
          <w:sz w:val="24"/>
          <w:szCs w:val="24"/>
        </w:rPr>
        <w:t>of the MFIs</w:t>
      </w:r>
      <w:bookmarkEnd w:id="59"/>
      <w:bookmarkEnd w:id="60"/>
      <w:bookmarkEnd w:id="61"/>
      <w:bookmarkEnd w:id="62"/>
      <w:bookmarkEnd w:id="63"/>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bCs w:val="0"/>
          <w:sz w:val="24"/>
          <w:szCs w:val="24"/>
        </w:rPr>
        <w:t>The clients and beneficiaries of the MFIs may also benefit. This is whereby u</w:t>
      </w:r>
      <w:r>
        <w:rPr>
          <w:rFonts w:ascii="Times New Roman" w:hAnsi="Times New Roman" w:cs="Times New Roman"/>
          <w:sz w:val="24"/>
          <w:szCs w:val="24"/>
        </w:rPr>
        <w:t xml:space="preserve">nderstanding how strategic management practices affect social sustainability may help in tailoring services that are able to adequately address the needs of consumers. </w:t>
      </w:r>
    </w:p>
    <w:p w:rsidR="00706430" w:rsidRDefault="004E1D54" w:rsidP="00323185">
      <w:pPr>
        <w:pStyle w:val="Heading3"/>
        <w:spacing w:before="0" w:line="360" w:lineRule="auto"/>
        <w:rPr>
          <w:rFonts w:ascii="Times New Roman" w:hAnsi="Times New Roman" w:cs="Times New Roman"/>
          <w:color w:val="auto"/>
          <w:sz w:val="24"/>
          <w:szCs w:val="24"/>
        </w:rPr>
      </w:pPr>
      <w:bookmarkStart w:id="64" w:name="_Toc180001916"/>
      <w:bookmarkStart w:id="65" w:name="_Toc175816633"/>
      <w:bookmarkStart w:id="66" w:name="_Toc176668024"/>
      <w:bookmarkStart w:id="67" w:name="_Toc161665715"/>
      <w:bookmarkStart w:id="68" w:name="_Toc180833899"/>
      <w:r>
        <w:rPr>
          <w:rFonts w:ascii="Times New Roman" w:hAnsi="Times New Roman" w:cs="Times New Roman"/>
          <w:color w:val="auto"/>
          <w:sz w:val="24"/>
          <w:szCs w:val="24"/>
        </w:rPr>
        <w:t>1.5.5 Academic and Research Community</w:t>
      </w:r>
      <w:bookmarkEnd w:id="64"/>
      <w:bookmarkEnd w:id="65"/>
      <w:bookmarkEnd w:id="66"/>
      <w:bookmarkEnd w:id="67"/>
      <w:bookmarkEnd w:id="68"/>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Lastly, the academic and research community may also find this study to be of significance. This is whereby the scholars, researchers, and academics in the fields of finance, strategic management, and social sustainability may use the study as a reference for further research and academic purposes.</w:t>
      </w:r>
    </w:p>
    <w:p w:rsidR="00706430" w:rsidRDefault="004E1D54" w:rsidP="00323185">
      <w:pPr>
        <w:pStyle w:val="Heading2"/>
        <w:spacing w:before="0" w:line="360" w:lineRule="auto"/>
        <w:rPr>
          <w:rFonts w:ascii="Times New Roman" w:hAnsi="Times New Roman" w:cs="Times New Roman"/>
          <w:color w:val="auto"/>
          <w:sz w:val="24"/>
          <w:szCs w:val="24"/>
        </w:rPr>
      </w:pPr>
      <w:bookmarkStart w:id="69" w:name="_Toc180833900"/>
      <w:r>
        <w:rPr>
          <w:rFonts w:ascii="Times New Roman" w:hAnsi="Times New Roman" w:cs="Times New Roman"/>
          <w:color w:val="auto"/>
          <w:sz w:val="24"/>
          <w:szCs w:val="24"/>
        </w:rPr>
        <w:t>1.6 Scope of the Study</w:t>
      </w:r>
      <w:bookmarkEnd w:id="69"/>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main focus was on strategic management practices and social sustainability of microfinance institutions. The following were the study’s specific independent variables; strategic planning, strategy implementation, and strategy evaluation. The geographical delimitation of this study was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The targeted population included the managers operating in the MFIs. This study was expected to take eight months that is from February 2024 to October 2024. </w:t>
      </w:r>
    </w:p>
    <w:p w:rsidR="0098482F" w:rsidRDefault="0098482F" w:rsidP="00323185">
      <w:pPr>
        <w:pStyle w:val="Heading2"/>
        <w:spacing w:before="0" w:line="360" w:lineRule="auto"/>
        <w:rPr>
          <w:rFonts w:ascii="Times New Roman" w:hAnsi="Times New Roman" w:cs="Times New Roman"/>
          <w:color w:val="auto"/>
          <w:sz w:val="24"/>
          <w:szCs w:val="24"/>
        </w:rPr>
      </w:pPr>
      <w:bookmarkStart w:id="70" w:name="_Toc180833901"/>
      <w:r>
        <w:rPr>
          <w:rFonts w:ascii="Times New Roman" w:hAnsi="Times New Roman" w:cs="Times New Roman"/>
          <w:color w:val="auto"/>
          <w:sz w:val="24"/>
          <w:szCs w:val="24"/>
        </w:rPr>
        <w:t>1.7 Limitations of the Study</w:t>
      </w:r>
      <w:bookmarkEnd w:id="70"/>
      <w:r>
        <w:rPr>
          <w:rFonts w:ascii="Times New Roman" w:hAnsi="Times New Roman" w:cs="Times New Roman"/>
          <w:color w:val="auto"/>
          <w:sz w:val="24"/>
          <w:szCs w:val="24"/>
        </w:rPr>
        <w:t xml:space="preserve"> </w:t>
      </w:r>
    </w:p>
    <w:p w:rsidR="0098482F" w:rsidRDefault="0098482F"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major limitations that was experienced in this study was obtaining data during the field work. This is whereby some of the sampled leaders had busy schedules and therefore it was a challenge getting them. However, in addressing this limitation so as to ensure that adequate respondents were obtained, the leaders were given an extended period of time so as to complete the survey. However, those who were not </w:t>
      </w:r>
      <w:r>
        <w:rPr>
          <w:rFonts w:ascii="Times New Roman" w:hAnsi="Times New Roman" w:cs="Times New Roman"/>
          <w:sz w:val="24"/>
          <w:szCs w:val="24"/>
        </w:rPr>
        <w:lastRenderedPageBreak/>
        <w:t>able to complete within the schedule time frame were left out.</w:t>
      </w:r>
      <w:r w:rsidR="00390ADF">
        <w:rPr>
          <w:rFonts w:ascii="Times New Roman" w:hAnsi="Times New Roman" w:cs="Times New Roman"/>
          <w:sz w:val="24"/>
          <w:szCs w:val="24"/>
        </w:rPr>
        <w:t xml:space="preserve"> Another limitation of this study is that it was conducted among MFIs in </w:t>
      </w:r>
      <w:proofErr w:type="spellStart"/>
      <w:r w:rsidR="00390ADF">
        <w:rPr>
          <w:rFonts w:ascii="Times New Roman" w:hAnsi="Times New Roman" w:cs="Times New Roman"/>
          <w:sz w:val="24"/>
          <w:szCs w:val="24"/>
        </w:rPr>
        <w:t>Kitui</w:t>
      </w:r>
      <w:proofErr w:type="spellEnd"/>
      <w:r w:rsidR="00390ADF">
        <w:rPr>
          <w:rFonts w:ascii="Times New Roman" w:hAnsi="Times New Roman" w:cs="Times New Roman"/>
          <w:sz w:val="24"/>
          <w:szCs w:val="24"/>
        </w:rPr>
        <w:t xml:space="preserve"> County.  Therefore, its generalization of findings to other counties could be a problem. To address this limitation, other studies could be done across all the MFIs in Kenya so as to provide findings that could be generalized to all the MFIs.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98482F" w:rsidP="00323185">
      <w:pPr>
        <w:pStyle w:val="Heading2"/>
        <w:spacing w:before="0" w:line="360" w:lineRule="auto"/>
        <w:rPr>
          <w:rFonts w:ascii="Times New Roman" w:hAnsi="Times New Roman" w:cs="Times New Roman"/>
          <w:color w:val="auto"/>
          <w:sz w:val="24"/>
          <w:szCs w:val="24"/>
        </w:rPr>
      </w:pPr>
      <w:bookmarkStart w:id="71" w:name="_Toc180833902"/>
      <w:r>
        <w:rPr>
          <w:rFonts w:ascii="Times New Roman" w:hAnsi="Times New Roman" w:cs="Times New Roman"/>
          <w:color w:val="auto"/>
          <w:sz w:val="24"/>
          <w:szCs w:val="24"/>
        </w:rPr>
        <w:t>1.8</w:t>
      </w:r>
      <w:r w:rsidR="004E1D54">
        <w:rPr>
          <w:rFonts w:ascii="Times New Roman" w:hAnsi="Times New Roman" w:cs="Times New Roman"/>
          <w:color w:val="auto"/>
          <w:sz w:val="24"/>
          <w:szCs w:val="24"/>
        </w:rPr>
        <w:t xml:space="preserve"> Chapter Summary</w:t>
      </w:r>
      <w:bookmarkEnd w:id="71"/>
      <w:r w:rsidR="004E1D54">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This research's themes were discussed from a global to a local perspective, including social sustainability and strategic management of MFIs. Furthermore, the chapter also managed to provide the specific objectives of the study as well as the research questions, significance of the study and the scope under which the study’s parameters were confined to. The second chapter, which was literature review, also made use of the factors that were discovered and adopted in this chapter.</w:t>
      </w: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72" w:name="_Toc180833903"/>
      <w:r>
        <w:rPr>
          <w:rFonts w:ascii="Times New Roman" w:hAnsi="Times New Roman" w:cs="Times New Roman"/>
          <w:color w:val="auto"/>
          <w:sz w:val="24"/>
          <w:szCs w:val="24"/>
        </w:rPr>
        <w:lastRenderedPageBreak/>
        <w:t>CHAPTER TWO</w:t>
      </w:r>
      <w:bookmarkEnd w:id="72"/>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73" w:name="_Toc180833904"/>
      <w:r>
        <w:rPr>
          <w:rFonts w:ascii="Times New Roman" w:hAnsi="Times New Roman" w:cs="Times New Roman"/>
          <w:color w:val="auto"/>
          <w:sz w:val="24"/>
          <w:szCs w:val="24"/>
        </w:rPr>
        <w:t>LITERATURE REVIEW</w:t>
      </w:r>
      <w:bookmarkEnd w:id="73"/>
    </w:p>
    <w:p w:rsidR="00706430" w:rsidRDefault="004E1D54" w:rsidP="00323185">
      <w:pPr>
        <w:pStyle w:val="Heading2"/>
        <w:spacing w:before="0" w:line="360" w:lineRule="auto"/>
        <w:rPr>
          <w:rFonts w:ascii="Times New Roman" w:hAnsi="Times New Roman" w:cs="Times New Roman"/>
          <w:color w:val="auto"/>
          <w:sz w:val="24"/>
          <w:szCs w:val="24"/>
        </w:rPr>
      </w:pPr>
      <w:bookmarkStart w:id="74" w:name="_Toc180833905"/>
      <w:r>
        <w:rPr>
          <w:rFonts w:ascii="Times New Roman" w:hAnsi="Times New Roman" w:cs="Times New Roman"/>
          <w:color w:val="auto"/>
          <w:sz w:val="24"/>
          <w:szCs w:val="24"/>
        </w:rPr>
        <w:t>2.0 Introduction</w:t>
      </w:r>
      <w:bookmarkEnd w:id="74"/>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Strategic management and social sustainability literature was covered here. The literature was obtained from online publications, journals, books and articles. In terms of organization and structuring, the chapter covered the theoretical and empirical literature review. Other sections in the chapter included summary and research gap, conceptual framework, and chapter summary. </w:t>
      </w:r>
    </w:p>
    <w:p w:rsidR="00706430" w:rsidRDefault="004E1D54" w:rsidP="00323185">
      <w:pPr>
        <w:pStyle w:val="Heading2"/>
        <w:spacing w:before="0" w:line="360" w:lineRule="auto"/>
        <w:rPr>
          <w:rFonts w:ascii="Times New Roman" w:hAnsi="Times New Roman" w:cs="Times New Roman"/>
          <w:color w:val="auto"/>
          <w:sz w:val="24"/>
          <w:szCs w:val="24"/>
        </w:rPr>
      </w:pPr>
      <w:bookmarkStart w:id="75" w:name="_Toc180833906"/>
      <w:r>
        <w:rPr>
          <w:rFonts w:ascii="Times New Roman" w:hAnsi="Times New Roman" w:cs="Times New Roman"/>
          <w:color w:val="auto"/>
          <w:sz w:val="24"/>
          <w:szCs w:val="24"/>
        </w:rPr>
        <w:t>2.1 Theoretical Literature Review</w:t>
      </w:r>
      <w:bookmarkEnd w:id="75"/>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theories guiding the study examined in this section included Triple Bottom Line (TBL) theory, Resource-based view theory and Delta Model. </w:t>
      </w:r>
    </w:p>
    <w:p w:rsidR="00706430" w:rsidRDefault="004E1D54" w:rsidP="00323185">
      <w:pPr>
        <w:pStyle w:val="Heading3"/>
        <w:spacing w:before="0" w:line="360" w:lineRule="auto"/>
        <w:rPr>
          <w:rFonts w:ascii="Times New Roman" w:hAnsi="Times New Roman" w:cs="Times New Roman"/>
          <w:color w:val="auto"/>
          <w:sz w:val="24"/>
          <w:szCs w:val="24"/>
          <w:shd w:val="clear" w:color="auto" w:fill="FFFFFF"/>
        </w:rPr>
      </w:pPr>
      <w:bookmarkStart w:id="76" w:name="_Toc161665722"/>
      <w:bookmarkStart w:id="77" w:name="_Toc176668031"/>
      <w:bookmarkStart w:id="78" w:name="_Toc175816640"/>
      <w:bookmarkStart w:id="79" w:name="_Toc180001923"/>
      <w:bookmarkStart w:id="80" w:name="_Toc180833907"/>
      <w:r>
        <w:rPr>
          <w:rFonts w:ascii="Times New Roman" w:hAnsi="Times New Roman" w:cs="Times New Roman"/>
          <w:color w:val="auto"/>
          <w:sz w:val="24"/>
          <w:szCs w:val="24"/>
        </w:rPr>
        <w:t xml:space="preserve">2.2.1 </w:t>
      </w:r>
      <w:r>
        <w:rPr>
          <w:rFonts w:ascii="Times New Roman" w:hAnsi="Times New Roman" w:cs="Times New Roman"/>
          <w:color w:val="auto"/>
          <w:sz w:val="24"/>
          <w:szCs w:val="24"/>
          <w:shd w:val="clear" w:color="auto" w:fill="FFFFFF"/>
        </w:rPr>
        <w:t>Resource-based View (RBV) theory</w:t>
      </w:r>
      <w:bookmarkEnd w:id="76"/>
      <w:bookmarkEnd w:id="77"/>
      <w:bookmarkEnd w:id="78"/>
      <w:bookmarkEnd w:id="79"/>
      <w:bookmarkEnd w:id="80"/>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Birger </w:t>
      </w:r>
      <w:proofErr w:type="spellStart"/>
      <w:r>
        <w:rPr>
          <w:rFonts w:ascii="Times New Roman" w:eastAsia="Times New Roman" w:hAnsi="Times New Roman" w:cs="Times New Roman"/>
          <w:sz w:val="24"/>
          <w:szCs w:val="24"/>
          <w:lang w:eastAsia="en-GB"/>
        </w:rPr>
        <w:t>Wernerfelt</w:t>
      </w:r>
      <w:proofErr w:type="spellEnd"/>
      <w:r>
        <w:rPr>
          <w:rFonts w:ascii="Times New Roman" w:eastAsia="Times New Roman" w:hAnsi="Times New Roman" w:cs="Times New Roman"/>
          <w:sz w:val="24"/>
          <w:szCs w:val="24"/>
          <w:lang w:eastAsia="en-GB"/>
        </w:rPr>
        <w:t xml:space="preserve"> and Jay Barney were among the first to promote the Resource-Based View (RBV) theory. The 1991 paper "Firm Resources and Sustained Competitive Advantage," in particular, is credited for helping to establish the RBV framework. The theory gained popularity in the strategic management literature in the </w:t>
      </w:r>
      <w:r w:rsidR="00470DAA">
        <w:rPr>
          <w:rFonts w:ascii="Times New Roman" w:eastAsia="Times New Roman" w:hAnsi="Times New Roman" w:cs="Times New Roman"/>
          <w:sz w:val="24"/>
          <w:szCs w:val="24"/>
          <w:lang w:eastAsia="en-GB"/>
        </w:rPr>
        <w:t>latter</w:t>
      </w:r>
      <w:r>
        <w:rPr>
          <w:rFonts w:ascii="Times New Roman" w:eastAsia="Times New Roman" w:hAnsi="Times New Roman" w:cs="Times New Roman"/>
          <w:sz w:val="24"/>
          <w:szCs w:val="24"/>
          <w:lang w:eastAsia="en-GB"/>
        </w:rPr>
        <w:t xml:space="preserve"> half of the twentieth century, and it has had a considerable impact on our understanding of how organizations can gain and sustain a competitive advantage by leveraging their unique and valuable resources.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eastAsia="Times New Roman" w:hAnsi="Times New Roman" w:cs="Times New Roman"/>
          <w:sz w:val="24"/>
          <w:szCs w:val="24"/>
          <w:lang w:eastAsia="en-GB"/>
        </w:rPr>
        <w:t>Peteraf</w:t>
      </w:r>
      <w:proofErr w:type="spellEnd"/>
      <w:r>
        <w:rPr>
          <w:rFonts w:ascii="Times New Roman" w:eastAsia="Times New Roman" w:hAnsi="Times New Roman" w:cs="Times New Roman"/>
          <w:sz w:val="24"/>
          <w:szCs w:val="24"/>
          <w:lang w:eastAsia="en-GB"/>
        </w:rPr>
        <w:t xml:space="preserve"> and Barney (2013), </w:t>
      </w:r>
      <w:r>
        <w:rPr>
          <w:rFonts w:ascii="Times New Roman" w:hAnsi="Times New Roman" w:cs="Times New Roman"/>
          <w:sz w:val="24"/>
          <w:szCs w:val="24"/>
        </w:rPr>
        <w:t>RBV assumes that firms are heterogeneous in terms of their resource endowments, and these resources vary in their ability to generate sustained competitive advantages. Key assumptions include the immobility of certain resources, resource heterogeneity across firms, and the role of organizational capabilities in leveraging these resources. The theory posits that for attaining competitive advantage that is sustainable, firms should identify and exploit their unique, inimitable and valuable resources to achieve a sustainable competitive advantage.</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several advantages of RBV theory. This theory lays emphasis on the competitive advantage of the organizations. It shifts the focus from industry structure to the firm’s internal capabilities and resources, offering a more internal and dynamic perspective on strategy. Additionally, RBV encourages a long-term perspective by emphasizing sustained competitive advantage rather than short-term profitability. RBV </w:t>
      </w:r>
      <w:r>
        <w:rPr>
          <w:rFonts w:ascii="Times New Roman" w:hAnsi="Times New Roman" w:cs="Times New Roman"/>
          <w:sz w:val="24"/>
          <w:szCs w:val="24"/>
        </w:rPr>
        <w:lastRenderedPageBreak/>
        <w:t xml:space="preserve">allows for a customized, firm-specific approach to strategy, acknowledging that not all resources are equally valuable for every organization </w:t>
      </w:r>
      <w:r>
        <w:rPr>
          <w:rFonts w:ascii="Times New Roman" w:eastAsia="Times New Roman" w:hAnsi="Times New Roman" w:cs="Times New Roman"/>
          <w:sz w:val="24"/>
          <w:szCs w:val="24"/>
          <w:lang w:eastAsia="en-GB"/>
        </w:rPr>
        <w:t>(Barney, 2015)</w:t>
      </w:r>
      <w:r>
        <w:rPr>
          <w:rFonts w:ascii="Times New Roman" w:hAnsi="Times New Roman" w:cs="Times New Roman"/>
          <w:sz w:val="24"/>
          <w:szCs w:val="24"/>
        </w:rPr>
        <w:t>.</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there are several weaknesses that have been highlighted concerning the theory. One of the weaknesses is the lack of practical guidance. This is whereby some critics argue that RBV provides limited practical guidance on how firms can identify, develop, and leverage their resources effectively. RBV has also been criticized for its static nature, hence fails to fully capture the changing nature of competitive advantage in fast-paced industries. Identifying which resources are truly valuable and unique can be challenging, and the theory does not offer a clear methodology for this process.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Despite the weaknesses highlighted concerning RBV theory, it found relevance and applicability in the current research. In the context of microfinance institutions (MFIs), RBV can be applied to understand how strategic planning influences social sustainability. By identifying and leveraging unique resources, such as strong community relationships, innovative financial products designed to the requirements of clients with small income, or a skilled and motivated workforce, MFIs can gain a competitive advantage. Strategic planning in MFIs should involve the identification and alignment of resources that contribute not only to financial performance but also to social sustainability. For instance, a well-designed strategic plan may involve investments in staff training, technology for efficient service delivery, and community engagement initiatives. The RBV framework helps in evaluating the sustainability of these resources in contributing to the social mission of MFIs. </w:t>
      </w:r>
      <w:r>
        <w:rPr>
          <w:rFonts w:ascii="Times New Roman" w:eastAsia="Times New Roman" w:hAnsi="Times New Roman" w:cs="Times New Roman"/>
          <w:sz w:val="24"/>
          <w:szCs w:val="24"/>
          <w:lang w:eastAsia="en-GB"/>
        </w:rPr>
        <w:t>This is especially true given the fiercely competitive and ever-changing business climate that MFIs operate in; for this reason, it's important to know how ready and able the MFIs are to mobilize their resources in order to maintain their operations (</w:t>
      </w:r>
      <w:proofErr w:type="spellStart"/>
      <w:r>
        <w:rPr>
          <w:rFonts w:ascii="Times New Roman" w:eastAsia="Times New Roman" w:hAnsi="Times New Roman" w:cs="Times New Roman"/>
          <w:sz w:val="24"/>
          <w:szCs w:val="24"/>
          <w:lang w:eastAsia="en-GB"/>
        </w:rPr>
        <w:t>Lado</w:t>
      </w:r>
      <w:proofErr w:type="spellEnd"/>
      <w:r>
        <w:rPr>
          <w:rFonts w:ascii="Times New Roman" w:eastAsia="Times New Roman" w:hAnsi="Times New Roman" w:cs="Times New Roman"/>
          <w:sz w:val="24"/>
          <w:szCs w:val="24"/>
          <w:lang w:eastAsia="en-GB"/>
        </w:rPr>
        <w:t>, Boyd, Wright, &amp; Kroll, 2015).</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RBV offers a valuable lens for understanding how the strategic planning process of microfinance institutions influences their social sustainability. By emphasizing the role of unique and valuable resources in gaining a sustainable competitive advantage, RBV encourages MFIs to align their strategies with both financial performance and positive social outcomes. Recognizing the importance of specific resources such as social </w:t>
      </w:r>
      <w:r>
        <w:rPr>
          <w:rFonts w:ascii="Times New Roman" w:hAnsi="Times New Roman" w:cs="Times New Roman"/>
          <w:sz w:val="24"/>
          <w:szCs w:val="24"/>
        </w:rPr>
        <w:lastRenderedPageBreak/>
        <w:t>capital, community trust, and tailored financial products in strategic planning can enhance the ability of MFIs to achieve social sustainability alongside economic viability.</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81" w:name="_Toc175816641"/>
      <w:bookmarkStart w:id="82" w:name="_Toc180001924"/>
      <w:bookmarkStart w:id="83" w:name="_Toc176668032"/>
      <w:bookmarkStart w:id="84" w:name="_Toc161665723"/>
      <w:bookmarkStart w:id="85" w:name="_Toc180833908"/>
      <w:r>
        <w:rPr>
          <w:rFonts w:ascii="Times New Roman" w:hAnsi="Times New Roman" w:cs="Times New Roman"/>
          <w:color w:val="auto"/>
          <w:sz w:val="24"/>
          <w:szCs w:val="24"/>
        </w:rPr>
        <w:t>2.2.2 Triple Bottom Line (TBL) theory</w:t>
      </w:r>
      <w:bookmarkEnd w:id="81"/>
      <w:bookmarkEnd w:id="82"/>
      <w:bookmarkEnd w:id="83"/>
      <w:bookmarkEnd w:id="84"/>
      <w:bookmarkEnd w:id="85"/>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To support the RBV, the Triple Bottom Line (TBL) idea is also used. John </w:t>
      </w:r>
      <w:proofErr w:type="spellStart"/>
      <w:r>
        <w:rPr>
          <w:rFonts w:ascii="Times New Roman" w:eastAsia="Times New Roman" w:hAnsi="Times New Roman" w:cs="Times New Roman"/>
          <w:sz w:val="24"/>
          <w:szCs w:val="24"/>
          <w:lang w:eastAsia="en-GB"/>
        </w:rPr>
        <w:t>Elkington</w:t>
      </w:r>
      <w:proofErr w:type="spellEnd"/>
      <w:r>
        <w:rPr>
          <w:rFonts w:ascii="Times New Roman" w:eastAsia="Times New Roman" w:hAnsi="Times New Roman" w:cs="Times New Roman"/>
          <w:sz w:val="24"/>
          <w:szCs w:val="24"/>
          <w:lang w:eastAsia="en-GB"/>
        </w:rPr>
        <w:t xml:space="preserve"> introduced it in 1994. </w:t>
      </w:r>
      <w:proofErr w:type="spellStart"/>
      <w:r>
        <w:rPr>
          <w:rFonts w:ascii="Times New Roman" w:eastAsia="Times New Roman" w:hAnsi="Times New Roman" w:cs="Times New Roman"/>
          <w:sz w:val="24"/>
          <w:szCs w:val="24"/>
          <w:lang w:eastAsia="en-GB"/>
        </w:rPr>
        <w:t>Elkington</w:t>
      </w:r>
      <w:proofErr w:type="spellEnd"/>
      <w:r>
        <w:rPr>
          <w:rFonts w:ascii="Times New Roman" w:eastAsia="Times New Roman" w:hAnsi="Times New Roman" w:cs="Times New Roman"/>
          <w:sz w:val="24"/>
          <w:szCs w:val="24"/>
          <w:lang w:eastAsia="en-GB"/>
        </w:rPr>
        <w:t xml:space="preserve"> (1994) advocated that enterprises be evaluated and governed not only on their financial success, but also on their effects on society and the environment. The TBL has three dimensions: people (social), profit (economic), and planet (environmental). The TBL framework allows firms to think about their broader social and environmental effect in addition to their financial aims.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TBL theory assumes that organizations have a responsibility to go beyond profit maximization and consider their social and environmental impacts. It presupposes that these three dimensions are interconnected and that sustainable business practices require a holistic approach. The theory suggests that achieving success in one dimension should not affect the others and that a balance is necessary for long-term viability.</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TBL provides a holistic perspective on organizational performance, considering environmental, social and economic aspects. Another advantage is emphasis on enhanced reputation. This is whereby organizations that prioritize social and environmental responsibility may enhance their reputation, leading to increased customer loyalty and positive stakeholder perceptions. By considering social and environmental impacts, TBL encourages that instead of paying attention towards the short-term profit maximization, attention should be paid towards the long-term sustainability (Kenton, 2023).</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There are several criticisms that have been raised concerning the theory. According to Miller (2020), one of them is on the measurement challenges. Quantifying and measuring social and environmental impacts can be challenging, leading to difficulties in comparing or benchmarking TBL performance. Additionally, organizations may face trade-offs between economic, social, and environmental goals, making it challenging to optimize all three dimensions simultaneously (</w:t>
      </w:r>
      <w:proofErr w:type="spellStart"/>
      <w:r>
        <w:rPr>
          <w:rFonts w:ascii="Times New Roman" w:hAnsi="Times New Roman" w:cs="Times New Roman"/>
          <w:sz w:val="24"/>
          <w:szCs w:val="24"/>
        </w:rPr>
        <w:t>Scerri</w:t>
      </w:r>
      <w:proofErr w:type="spellEnd"/>
      <w:r>
        <w:rPr>
          <w:rFonts w:ascii="Times New Roman" w:hAnsi="Times New Roman" w:cs="Times New Roman"/>
          <w:sz w:val="24"/>
          <w:szCs w:val="24"/>
        </w:rPr>
        <w:t xml:space="preserve">, 2012). Another limitation is on </w:t>
      </w:r>
      <w:r>
        <w:rPr>
          <w:rFonts w:ascii="Times New Roman" w:hAnsi="Times New Roman" w:cs="Times New Roman"/>
          <w:sz w:val="24"/>
          <w:szCs w:val="24"/>
        </w:rPr>
        <w:lastRenderedPageBreak/>
        <w:t>subjectivity. This is whereby TBL requires subjective judgments in assessing social and environmental performance, leading to potential bias or inconsistencies.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This theory finds its applicability in this study. The adoption of this theory helps the researcher to understand how evaluation and strategy implementation influenced MFIs’ social sustainability. Notably, during strategic implementation, MFIs can focus on integrating environmental and social considerations into their operations. This might involve implementing responsible lending practices, promoting financial education, and adopting environmentally sustainable practices. Strategic evaluation, within a TBL framework, would assess the economic, social and environmental outcomes of implemented strategies.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 TBL theory offers a valuable framework for microfinance institutions to integrate social sustainability considerations into their strategic implementation and evaluation processes. By aligning strategic initiatives with economic, social, and environmental goals, MFIs can contribute to the well-being of the communities they serve while ensuring their long-term viability. Strategic implementation can involve initiatives such as expanding financial inclusion, fostering community development, and implementing environmentally responsible practices. Evaluation within a TBL framework helps ensure that the social impact is measured alongside financial performance, reinforcing the commitment of MFIs to a triple bottom line approach.</w:t>
      </w:r>
    </w:p>
    <w:p w:rsidR="00706430" w:rsidRDefault="004E1D54" w:rsidP="00323185">
      <w:pPr>
        <w:pStyle w:val="Heading3"/>
        <w:spacing w:before="0" w:line="360" w:lineRule="auto"/>
        <w:jc w:val="both"/>
        <w:rPr>
          <w:rFonts w:ascii="Times New Roman" w:eastAsia="Times New Roman" w:hAnsi="Times New Roman" w:cs="Times New Roman"/>
          <w:color w:val="auto"/>
          <w:sz w:val="24"/>
          <w:szCs w:val="24"/>
          <w:lang w:eastAsia="en-GB"/>
        </w:rPr>
      </w:pPr>
      <w:bookmarkStart w:id="86" w:name="_Toc180001925"/>
      <w:bookmarkStart w:id="87" w:name="_Toc175816642"/>
      <w:bookmarkStart w:id="88" w:name="_Toc176668033"/>
      <w:bookmarkStart w:id="89" w:name="_Toc180833909"/>
      <w:r>
        <w:rPr>
          <w:rFonts w:ascii="Times New Roman" w:eastAsia="Times New Roman" w:hAnsi="Times New Roman" w:cs="Times New Roman"/>
          <w:color w:val="auto"/>
          <w:sz w:val="24"/>
          <w:szCs w:val="24"/>
          <w:lang w:eastAsia="en-GB"/>
        </w:rPr>
        <w:t>2.2.3 Delta Model</w:t>
      </w:r>
      <w:bookmarkEnd w:id="86"/>
      <w:bookmarkEnd w:id="87"/>
      <w:bookmarkEnd w:id="88"/>
      <w:bookmarkEnd w:id="89"/>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Delta Model was developed by </w:t>
      </w:r>
      <w:proofErr w:type="spellStart"/>
      <w:r>
        <w:rPr>
          <w:rFonts w:ascii="Times New Roman" w:hAnsi="Times New Roman" w:cs="Times New Roman"/>
          <w:sz w:val="24"/>
          <w:szCs w:val="24"/>
        </w:rPr>
        <w:t>Arnoldo</w:t>
      </w:r>
      <w:proofErr w:type="spellEnd"/>
      <w:r>
        <w:rPr>
          <w:rFonts w:ascii="Times New Roman" w:hAnsi="Times New Roman" w:cs="Times New Roman"/>
          <w:sz w:val="24"/>
          <w:szCs w:val="24"/>
        </w:rPr>
        <w:t xml:space="preserve"> C. </w:t>
      </w:r>
      <w:proofErr w:type="spellStart"/>
      <w:r>
        <w:rPr>
          <w:rFonts w:ascii="Times New Roman" w:hAnsi="Times New Roman" w:cs="Times New Roman"/>
          <w:sz w:val="24"/>
          <w:szCs w:val="24"/>
        </w:rPr>
        <w:t>Hax</w:t>
      </w:r>
      <w:proofErr w:type="spellEnd"/>
      <w:r>
        <w:rPr>
          <w:rFonts w:ascii="Times New Roman" w:hAnsi="Times New Roman" w:cs="Times New Roman"/>
          <w:sz w:val="24"/>
          <w:szCs w:val="24"/>
        </w:rPr>
        <w:t xml:space="preserve"> and Dean L. Wilde in the late 1990s. </w:t>
      </w:r>
      <w:proofErr w:type="spellStart"/>
      <w:r>
        <w:rPr>
          <w:rFonts w:ascii="Times New Roman" w:hAnsi="Times New Roman" w:cs="Times New Roman"/>
          <w:sz w:val="24"/>
          <w:szCs w:val="24"/>
        </w:rPr>
        <w:t>Arnoldo</w:t>
      </w:r>
      <w:proofErr w:type="spellEnd"/>
      <w:r>
        <w:rPr>
          <w:rFonts w:ascii="Times New Roman" w:hAnsi="Times New Roman" w:cs="Times New Roman"/>
          <w:sz w:val="24"/>
          <w:szCs w:val="24"/>
        </w:rPr>
        <w:t xml:space="preserve"> C. </w:t>
      </w:r>
      <w:proofErr w:type="spellStart"/>
      <w:r>
        <w:rPr>
          <w:rFonts w:ascii="Times New Roman" w:hAnsi="Times New Roman" w:cs="Times New Roman"/>
          <w:sz w:val="24"/>
          <w:szCs w:val="24"/>
        </w:rPr>
        <w:t>Hax</w:t>
      </w:r>
      <w:proofErr w:type="spellEnd"/>
      <w:r>
        <w:rPr>
          <w:rFonts w:ascii="Times New Roman" w:hAnsi="Times New Roman" w:cs="Times New Roman"/>
          <w:sz w:val="24"/>
          <w:szCs w:val="24"/>
        </w:rPr>
        <w:t>, a professor at the MIT Sloan School of Management, sought to provide a new framework for strategic management that moved beyond the traditional competitive models like Porter's Five Forces. The Delta Model emphasizes customer bonding, integrated strategic positioning, and the creation of a sustainable competitive advantage through differentiation and alignment (</w:t>
      </w:r>
      <w:proofErr w:type="spellStart"/>
      <w:r>
        <w:rPr>
          <w:rFonts w:ascii="Times New Roman" w:hAnsi="Times New Roman" w:cs="Times New Roman"/>
          <w:sz w:val="24"/>
          <w:szCs w:val="24"/>
        </w:rPr>
        <w:t>Hax</w:t>
      </w:r>
      <w:proofErr w:type="spellEnd"/>
      <w:r>
        <w:rPr>
          <w:rFonts w:ascii="Times New Roman" w:hAnsi="Times New Roman" w:cs="Times New Roman"/>
          <w:sz w:val="24"/>
          <w:szCs w:val="24"/>
        </w:rPr>
        <w:t>, 2010). Over time, the model has evolved to include more nuanced strategies for understanding and responding to customer needs, as well as the importance of adaptive processes in strategy implementation (Somers, 2023).</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shd w:val="clear" w:color="auto" w:fill="FFFFFF"/>
        </w:rPr>
        <w:t>Hax</w:t>
      </w:r>
      <w:proofErr w:type="spellEnd"/>
      <w:r>
        <w:rPr>
          <w:rFonts w:ascii="Times New Roman" w:hAnsi="Times New Roman" w:cs="Times New Roman"/>
          <w:sz w:val="24"/>
          <w:szCs w:val="24"/>
          <w:shd w:val="clear" w:color="auto" w:fill="FFFFFF"/>
        </w:rPr>
        <w:t xml:space="preserve"> (2010), t</w:t>
      </w:r>
      <w:r>
        <w:rPr>
          <w:rFonts w:ascii="Times New Roman" w:hAnsi="Times New Roman" w:cs="Times New Roman"/>
          <w:sz w:val="24"/>
          <w:szCs w:val="24"/>
        </w:rPr>
        <w:t xml:space="preserve">he Delta Model operates on several key assumptions. First, it makes the assumption that the main goal of a business is to create strong, lasting </w:t>
      </w:r>
      <w:r>
        <w:rPr>
          <w:rFonts w:ascii="Times New Roman" w:hAnsi="Times New Roman" w:cs="Times New Roman"/>
          <w:sz w:val="24"/>
          <w:szCs w:val="24"/>
        </w:rPr>
        <w:lastRenderedPageBreak/>
        <w:t>bonds with customers rather than just competing on product or price. Second, it posits that companies can achieve competitive advantage through different pathways: offering the best product, providing total customer solutions, or creating system lock-in. Third, the model assumes that strategic success is derived from aligning internal capabilities and resources with external opportunities and customer needs. Finally, it recognizes the dynamic nature of markets, suggesting that in order to continue being relevant, companies ought to adapt their strategies on a continuous basis (</w:t>
      </w:r>
      <w:proofErr w:type="spellStart"/>
      <w:r>
        <w:rPr>
          <w:rFonts w:ascii="Times New Roman" w:hAnsi="Times New Roman" w:cs="Times New Roman"/>
          <w:sz w:val="24"/>
          <w:szCs w:val="24"/>
          <w:shd w:val="clear" w:color="auto" w:fill="FFFFFF"/>
        </w:rPr>
        <w:t>Hax</w:t>
      </w:r>
      <w:proofErr w:type="spellEnd"/>
      <w:r>
        <w:rPr>
          <w:rFonts w:ascii="Times New Roman" w:hAnsi="Times New Roman" w:cs="Times New Roman"/>
          <w:sz w:val="24"/>
          <w:szCs w:val="24"/>
          <w:shd w:val="clear" w:color="auto" w:fill="FFFFFF"/>
        </w:rPr>
        <w:t>, 2010)</w:t>
      </w:r>
      <w:r>
        <w:rPr>
          <w:rFonts w:ascii="Times New Roman" w:hAnsi="Times New Roman" w:cs="Times New Roman"/>
          <w:sz w:val="24"/>
          <w:szCs w:val="24"/>
        </w:rPr>
        <w:t>.</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 Delta Model has several notable strengths. Its customer-centric approach ensures that companies focus on creating value for customers, which can lead to stronger customer loyalty and competitive advantage (</w:t>
      </w:r>
      <w:proofErr w:type="spellStart"/>
      <w:r>
        <w:rPr>
          <w:rFonts w:ascii="Times New Roman" w:hAnsi="Times New Roman" w:cs="Times New Roman"/>
          <w:sz w:val="24"/>
          <w:szCs w:val="24"/>
        </w:rPr>
        <w:t>Hax</w:t>
      </w:r>
      <w:proofErr w:type="spellEnd"/>
      <w:r>
        <w:rPr>
          <w:rFonts w:ascii="Times New Roman" w:hAnsi="Times New Roman" w:cs="Times New Roman"/>
          <w:sz w:val="24"/>
          <w:szCs w:val="24"/>
        </w:rPr>
        <w:t>, 2003). The model's flexibility allows firms to choose from different strategic options based on their unique strengths and market conditions (Corporate Finance Institute, 2023). Additionally, the Delta Model's emphasis on integrated strategy helps organizations align all their activities and resources around a coherent strategic position, enhancing overall effectiveness. By recognizing the importance of adaptive processes, the model also encourages continuous improvement and responsiveness to market changes. This holistic view makes it applicable to a wide range of industries and business scenarios (Mulder, 2023).</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Despite its strengths, the Delta Model also has some weaknesses. One potential drawback is the complexity of implementation, as aligning all organizational activities with a chosen strategic option can be challenging. The model's broad focus on customer bonding could have challenges among companies to achieve in practice, especially those operating in highly competitive or commoditized markets. Additionally, the model assumes that companies have the ability to accurately identify and respond to customer needs, which may not always be the case. Furthermore, the emphasis on continuous adaptation may require significant resources and management attention, which can be difficult for smaller firms or those with limited capabilities.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In this study, the Delta Model was shown to be effective in addressing how strategic management practices affected MFIs social sustainability. </w:t>
      </w:r>
      <w:r>
        <w:rPr>
          <w:rFonts w:ascii="Times New Roman" w:hAnsi="Times New Roman" w:cs="Times New Roman"/>
          <w:sz w:val="24"/>
          <w:szCs w:val="24"/>
        </w:rPr>
        <w:t xml:space="preserve">By adopting a customer-centric approach, MFIs can focus on creating strong bonds with their clients, which is crucial for achieving social sustainability. The Total Customer Solutions strategy can help MFIs come up with products and services that meet the specific needs of their </w:t>
      </w:r>
      <w:r>
        <w:rPr>
          <w:rFonts w:ascii="Times New Roman" w:hAnsi="Times New Roman" w:cs="Times New Roman"/>
          <w:sz w:val="24"/>
          <w:szCs w:val="24"/>
        </w:rPr>
        <w:lastRenderedPageBreak/>
        <w:t>clients, thereby enhancing social impact. The System Lock-In strategy can ensure long-term engagement with clients, promoting financial inclusion and stability. Moreover, the model's emphasis on adaptive processes can help MFIs continuously improve their strategies in response to changing social and economic conditions. By aligning their strategic management practices with the principles of the Delta Model, MFIs can enhance their social sustainability while achieving competitive advantage.</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90" w:name="_Toc180833910"/>
      <w:r>
        <w:rPr>
          <w:rFonts w:ascii="Times New Roman" w:hAnsi="Times New Roman" w:cs="Times New Roman"/>
          <w:color w:val="auto"/>
          <w:sz w:val="24"/>
          <w:szCs w:val="24"/>
        </w:rPr>
        <w:t>2.2 Empirical Literature Review</w:t>
      </w:r>
      <w:bookmarkEnd w:id="90"/>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An overview of empirical research on the sustainability of Kenyan microfinance institutions and their use of strategic management approaches is provided in this chapter. The section is arranged in accordance with the primary goals of the research.</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91" w:name="_Toc161665725"/>
      <w:bookmarkStart w:id="92" w:name="_Toc180001927"/>
      <w:bookmarkStart w:id="93" w:name="_Toc176668035"/>
      <w:bookmarkStart w:id="94" w:name="_Toc175816644"/>
      <w:bookmarkStart w:id="95" w:name="_Toc180833911"/>
      <w:r>
        <w:rPr>
          <w:rFonts w:ascii="Times New Roman" w:hAnsi="Times New Roman" w:cs="Times New Roman"/>
          <w:color w:val="auto"/>
          <w:sz w:val="24"/>
          <w:szCs w:val="24"/>
        </w:rPr>
        <w:t>2.2.1 Strategic Planning and Sustainability</w:t>
      </w:r>
      <w:bookmarkEnd w:id="91"/>
      <w:bookmarkEnd w:id="92"/>
      <w:bookmarkEnd w:id="93"/>
      <w:bookmarkEnd w:id="94"/>
      <w:bookmarkEnd w:id="95"/>
    </w:p>
    <w:p w:rsidR="00706430" w:rsidRDefault="004E1D54" w:rsidP="00323185">
      <w:pPr>
        <w:spacing w:after="0"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eastAsia="en-GB"/>
        </w:rPr>
        <w:t xml:space="preserve">In order to fully characterize the influence of sustainability strategic planning and management (SSPM) on organizational sustainable performance in the context of developing nations, </w:t>
      </w:r>
      <w:proofErr w:type="spellStart"/>
      <w:r>
        <w:rPr>
          <w:rFonts w:ascii="Times New Roman" w:eastAsia="Times New Roman" w:hAnsi="Times New Roman" w:cs="Times New Roman"/>
          <w:sz w:val="24"/>
          <w:szCs w:val="24"/>
          <w:lang w:eastAsia="en-GB"/>
        </w:rPr>
        <w:t>Thaher</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Jaaron</w:t>
      </w:r>
      <w:proofErr w:type="spellEnd"/>
      <w:r>
        <w:rPr>
          <w:rFonts w:ascii="Times New Roman" w:eastAsia="Times New Roman" w:hAnsi="Times New Roman" w:cs="Times New Roman"/>
          <w:sz w:val="24"/>
          <w:szCs w:val="24"/>
          <w:lang w:eastAsia="en-GB"/>
        </w:rPr>
        <w:t xml:space="preserve"> (2022) conducted a study.</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en-GB"/>
        </w:rPr>
        <w:t xml:space="preserve">The approach used as a research design was a combination of techniques to gather data, with 126 organizations working in the most polluting private manufacturing sectors in Palestine being the target of both an interview and a survey. </w:t>
      </w:r>
      <w:r>
        <w:rPr>
          <w:rFonts w:ascii="Times New Roman" w:eastAsia="Times New Roman" w:hAnsi="Times New Roman" w:cs="Times New Roman"/>
          <w:sz w:val="24"/>
          <w:szCs w:val="24"/>
          <w:lang w:val="en-US" w:eastAsia="en-GB"/>
        </w:rPr>
        <w:t>Partially least squares structural equation modeling (PLS-SEM) and thematic analysis were employed in the analyses. The data analysis results confirm that SSPM has a favorable effect on the economic, ecological, and social elements of organizational sustainable performance.</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Dwikat</w:t>
      </w:r>
      <w:proofErr w:type="spellEnd"/>
      <w:r>
        <w:rPr>
          <w:rFonts w:ascii="Times New Roman" w:eastAsia="Times New Roman" w:hAnsi="Times New Roman" w:cs="Times New Roman"/>
          <w:sz w:val="24"/>
          <w:szCs w:val="24"/>
          <w:lang w:eastAsia="en-GB"/>
        </w:rPr>
        <w:t xml:space="preserve">, Arshad, and </w:t>
      </w:r>
      <w:proofErr w:type="spellStart"/>
      <w:r>
        <w:rPr>
          <w:rFonts w:ascii="Times New Roman" w:eastAsia="Times New Roman" w:hAnsi="Times New Roman" w:cs="Times New Roman"/>
          <w:sz w:val="24"/>
          <w:szCs w:val="24"/>
          <w:lang w:eastAsia="en-GB"/>
        </w:rPr>
        <w:t>Mohd</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Shariff</w:t>
      </w:r>
      <w:proofErr w:type="spellEnd"/>
      <w:r>
        <w:rPr>
          <w:rFonts w:ascii="Times New Roman" w:eastAsia="Times New Roman" w:hAnsi="Times New Roman" w:cs="Times New Roman"/>
          <w:sz w:val="24"/>
          <w:szCs w:val="24"/>
          <w:lang w:eastAsia="en-GB"/>
        </w:rPr>
        <w:t xml:space="preserve"> (2022) evaluated the effects of systematic strategic planning (SSP) and strategic business innovation (SBI) on the long-term performance (SP) of Palestinian manufacturing SMEs. Resource-Based View (RBV) and The Triple Bottom Line (TBL) theories were applied. Partial least squares structural equation </w:t>
      </w:r>
      <w:proofErr w:type="spellStart"/>
      <w:r>
        <w:rPr>
          <w:rFonts w:ascii="Times New Roman" w:eastAsia="Times New Roman" w:hAnsi="Times New Roman" w:cs="Times New Roman"/>
          <w:sz w:val="24"/>
          <w:szCs w:val="24"/>
          <w:lang w:eastAsia="en-GB"/>
        </w:rPr>
        <w:t>modeling</w:t>
      </w:r>
      <w:proofErr w:type="spellEnd"/>
      <w:r>
        <w:rPr>
          <w:rFonts w:ascii="Times New Roman" w:eastAsia="Times New Roman" w:hAnsi="Times New Roman" w:cs="Times New Roman"/>
          <w:sz w:val="24"/>
          <w:szCs w:val="24"/>
          <w:lang w:eastAsia="en-GB"/>
        </w:rPr>
        <w:t xml:space="preserve"> was used to </w:t>
      </w:r>
      <w:proofErr w:type="spellStart"/>
      <w:r>
        <w:rPr>
          <w:rFonts w:ascii="Times New Roman" w:eastAsia="Times New Roman" w:hAnsi="Times New Roman" w:cs="Times New Roman"/>
          <w:sz w:val="24"/>
          <w:szCs w:val="24"/>
          <w:lang w:eastAsia="en-GB"/>
        </w:rPr>
        <w:t>analyze</w:t>
      </w:r>
      <w:proofErr w:type="spellEnd"/>
      <w:r>
        <w:rPr>
          <w:rFonts w:ascii="Times New Roman" w:eastAsia="Times New Roman" w:hAnsi="Times New Roman" w:cs="Times New Roman"/>
          <w:sz w:val="24"/>
          <w:szCs w:val="24"/>
          <w:lang w:eastAsia="en-GB"/>
        </w:rPr>
        <w:t xml:space="preserve"> 245 valid surveys with 377 respondents. The findings show that implementing appropriate strategic business innovation (SBI) and systematic strategic planning (SSP) at the level of the business in a collaborative culture and participatory management style positively influences and enhances the long-term performance of SMEs in the manufacturing sector.</w:t>
      </w:r>
    </w:p>
    <w:p w:rsidR="00706430" w:rsidRDefault="00706430" w:rsidP="00323185">
      <w:pPr>
        <w:spacing w:after="0" w:line="360" w:lineRule="auto"/>
        <w:jc w:val="both"/>
        <w:rPr>
          <w:rFonts w:ascii="Times New Roman" w:eastAsia="Times New Roman" w:hAnsi="Times New Roman" w:cs="Times New Roman"/>
          <w:sz w:val="24"/>
          <w:szCs w:val="24"/>
          <w:lang w:val="en-US" w:eastAsia="en-GB"/>
        </w:rPr>
      </w:pPr>
    </w:p>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The goal of Solomon and </w:t>
      </w:r>
      <w:proofErr w:type="spellStart"/>
      <w:r>
        <w:rPr>
          <w:rFonts w:ascii="Times New Roman" w:eastAsia="Times New Roman" w:hAnsi="Times New Roman" w:cs="Times New Roman"/>
          <w:sz w:val="24"/>
          <w:szCs w:val="24"/>
          <w:lang w:eastAsia="en-GB"/>
        </w:rPr>
        <w:t>Sije</w:t>
      </w:r>
      <w:proofErr w:type="spellEnd"/>
      <w:r>
        <w:rPr>
          <w:rFonts w:ascii="Times New Roman" w:eastAsia="Times New Roman" w:hAnsi="Times New Roman" w:cs="Times New Roman"/>
          <w:sz w:val="24"/>
          <w:szCs w:val="24"/>
          <w:lang w:eastAsia="en-GB"/>
        </w:rPr>
        <w:t xml:space="preserve"> (2022) was to ascertain how strategic planning techniques affected Save the Children International's performance. The study examined the effects </w:t>
      </w:r>
      <w:r>
        <w:rPr>
          <w:rFonts w:ascii="Times New Roman" w:eastAsia="Times New Roman" w:hAnsi="Times New Roman" w:cs="Times New Roman"/>
          <w:sz w:val="24"/>
          <w:szCs w:val="24"/>
          <w:lang w:eastAsia="en-GB"/>
        </w:rPr>
        <w:lastRenderedPageBreak/>
        <w:t xml:space="preserve">of financial allocation, strategic communication, environmental analysis, and strategic decision-making procedures on Save the Children's performance. The theories of strategy fit, stakeholders, and resource reliance served as the foundation for the investigation. The research design utilized was descriptive. Targeted were 46 Save the Children professionals, including program officers, administrative officers, officers in charge of communication and dissemination, and community workers. Acquiring data was made possible through a census. Data was gathered by means of questionnaires. To </w:t>
      </w:r>
      <w:proofErr w:type="spellStart"/>
      <w:r>
        <w:rPr>
          <w:rFonts w:ascii="Times New Roman" w:eastAsia="Times New Roman" w:hAnsi="Times New Roman" w:cs="Times New Roman"/>
          <w:sz w:val="24"/>
          <w:szCs w:val="24"/>
          <w:lang w:eastAsia="en-GB"/>
        </w:rPr>
        <w:t>analyze</w:t>
      </w:r>
      <w:proofErr w:type="spellEnd"/>
      <w:r>
        <w:rPr>
          <w:rFonts w:ascii="Times New Roman" w:eastAsia="Times New Roman" w:hAnsi="Times New Roman" w:cs="Times New Roman"/>
          <w:sz w:val="24"/>
          <w:szCs w:val="24"/>
          <w:lang w:eastAsia="en-GB"/>
        </w:rPr>
        <w:t xml:space="preserve"> the data, SPSS version 25 was employed. The data in this study were described using central tendency measures. Tabular presentations were given. The findings established that governance, strategic decision-making, financial allocation, and environmental analysis all contribute to an organization's performance. Additionally, it was determined that SCI does not use contemporary communication technologies and operates in politically and culturally </w:t>
      </w:r>
      <w:proofErr w:type="spellStart"/>
      <w:r>
        <w:rPr>
          <w:rFonts w:ascii="Times New Roman" w:eastAsia="Times New Roman" w:hAnsi="Times New Roman" w:cs="Times New Roman"/>
          <w:sz w:val="24"/>
          <w:szCs w:val="24"/>
          <w:lang w:eastAsia="en-GB"/>
        </w:rPr>
        <w:t>unfavorable</w:t>
      </w:r>
      <w:proofErr w:type="spellEnd"/>
      <w:r>
        <w:rPr>
          <w:rFonts w:ascii="Times New Roman" w:eastAsia="Times New Roman" w:hAnsi="Times New Roman" w:cs="Times New Roman"/>
          <w:sz w:val="24"/>
          <w:szCs w:val="24"/>
          <w:lang w:eastAsia="en-GB"/>
        </w:rPr>
        <w:t xml:space="preserve"> circumstances, all of which have had a significant negative impact on its performance.</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Kenya, a study by </w:t>
      </w:r>
      <w:proofErr w:type="spellStart"/>
      <w:r>
        <w:rPr>
          <w:rFonts w:ascii="Times New Roman" w:hAnsi="Times New Roman" w:cs="Times New Roman"/>
          <w:sz w:val="24"/>
          <w:szCs w:val="24"/>
        </w:rPr>
        <w:t>Kefa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Iravo</w:t>
      </w:r>
      <w:proofErr w:type="spellEnd"/>
      <w:r>
        <w:rPr>
          <w:rFonts w:ascii="Times New Roman" w:hAnsi="Times New Roman" w:cs="Times New Roman"/>
          <w:sz w:val="24"/>
          <w:szCs w:val="24"/>
        </w:rPr>
        <w:t xml:space="preserve"> (2018) focused on strategic planning and how it influenced performance. </w:t>
      </w:r>
      <w:r>
        <w:rPr>
          <w:rFonts w:ascii="Times New Roman" w:eastAsia="Times New Roman" w:hAnsi="Times New Roman" w:cs="Times New Roman"/>
          <w:sz w:val="24"/>
          <w:szCs w:val="24"/>
          <w:lang w:eastAsia="en-GB"/>
        </w:rPr>
        <w:t>The goals were to determine how goal-setting affected the expansion of organizations, investigate the presence of strategic plans and how they affect the performance of non-governmental organizations, and evaluate the impact of budgetary allocations on the expansion of organizations. 350 managers at the senior, intermediate, and supervisory levels made comprised the target population. 186 responders in total were chosen at random from the categories. Data was analysed using descriptive techniques. It was noted that One Acre Fund's decisions, direction, and goal-setting significantly influenced strategic planning and nongovernmental organizations’ effectiveness.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Mueni</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Nyang'au</w:t>
      </w:r>
      <w:proofErr w:type="spellEnd"/>
      <w:r>
        <w:rPr>
          <w:rFonts w:ascii="Times New Roman" w:eastAsia="Times New Roman" w:hAnsi="Times New Roman" w:cs="Times New Roman"/>
          <w:sz w:val="24"/>
          <w:szCs w:val="24"/>
          <w:lang w:eastAsia="en-GB"/>
        </w:rPr>
        <w:t xml:space="preserve"> (2019) concentrated on the influence of strategic planning on performance when studying deposit-taking MFIs. The study's objective was to ascertain the effects of marketing strategies, goal-setting, budgeting plan strategy, and strategic management decisions on MFI performance in Kenya. </w:t>
      </w:r>
      <w:r>
        <w:rPr>
          <w:rFonts w:ascii="Times New Roman" w:hAnsi="Times New Roman" w:cs="Times New Roman"/>
          <w:sz w:val="24"/>
          <w:szCs w:val="24"/>
        </w:rPr>
        <w:t xml:space="preserve">Stakeholder theory, asymmetric information theory, contingency theory, and resource-based theory were used and descriptive survey research design adopted. 52 senior management employees and junior employees of the Kenya Women Finance trust head office participated in the survey, which used a census sample method. Data was gathered using questionnaire </w:t>
      </w:r>
      <w:r>
        <w:rPr>
          <w:rFonts w:ascii="Times New Roman" w:hAnsi="Times New Roman" w:cs="Times New Roman"/>
          <w:sz w:val="24"/>
          <w:szCs w:val="24"/>
        </w:rPr>
        <w:lastRenderedPageBreak/>
        <w:t xml:space="preserve">and descriptively analysed using SPSS. The findings showed that all of the predictor variables—budgetary plan strategy, goal-setting, strategic management decisions, and marketing strategies—were significant performance factors. The results also showed a </w:t>
      </w:r>
      <w:proofErr w:type="spellStart"/>
      <w:r>
        <w:rPr>
          <w:rFonts w:ascii="Times New Roman" w:hAnsi="Times New Roman" w:cs="Times New Roman"/>
          <w:sz w:val="24"/>
          <w:szCs w:val="24"/>
        </w:rPr>
        <w:t>favorable</w:t>
      </w:r>
      <w:proofErr w:type="spellEnd"/>
      <w:r>
        <w:rPr>
          <w:rFonts w:ascii="Times New Roman" w:hAnsi="Times New Roman" w:cs="Times New Roman"/>
          <w:sz w:val="24"/>
          <w:szCs w:val="24"/>
        </w:rPr>
        <w:t xml:space="preserve"> correlation between performance and marketing strategies, management strategic choices, goal-setting, and budgetary plan strategy.</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96" w:name="_Toc161665726"/>
      <w:bookmarkStart w:id="97" w:name="_Toc175816645"/>
      <w:bookmarkStart w:id="98" w:name="_Toc180001928"/>
      <w:bookmarkStart w:id="99" w:name="_Toc176668036"/>
      <w:bookmarkStart w:id="100" w:name="_Toc180833912"/>
      <w:r>
        <w:rPr>
          <w:rFonts w:ascii="Times New Roman" w:hAnsi="Times New Roman" w:cs="Times New Roman"/>
          <w:color w:val="auto"/>
          <w:sz w:val="24"/>
          <w:szCs w:val="24"/>
        </w:rPr>
        <w:t>2.2.2 Strategy Implementation and Sustainability</w:t>
      </w:r>
      <w:bookmarkEnd w:id="96"/>
      <w:bookmarkEnd w:id="97"/>
      <w:bookmarkEnd w:id="98"/>
      <w:bookmarkEnd w:id="99"/>
      <w:bookmarkEnd w:id="100"/>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by Zhang and Li (2022) examined how effective strategy implementation affects organizational sustainability in the manufacturing sector in China. The target population was 200 mid-sized manufacturing firms in China's industrial regions, and the sample size consisted of 150 firms selected through stratified random sampling. Data were collected using structured questionnaires and interviews with senior managers and department heads. The study adopted the Resource-Based View (RBV) and Stakeholder Theory to explain the relationship between internal capabilities, external pressures, and sustainability. Data analysis was conducted using structural equation </w:t>
      </w:r>
      <w:proofErr w:type="spellStart"/>
      <w:r>
        <w:rPr>
          <w:rFonts w:ascii="Times New Roman" w:hAnsi="Times New Roman" w:cs="Times New Roman"/>
          <w:sz w:val="24"/>
          <w:szCs w:val="24"/>
        </w:rPr>
        <w:t>modeling</w:t>
      </w:r>
      <w:proofErr w:type="spellEnd"/>
      <w:r>
        <w:rPr>
          <w:rFonts w:ascii="Times New Roman" w:hAnsi="Times New Roman" w:cs="Times New Roman"/>
          <w:sz w:val="24"/>
          <w:szCs w:val="24"/>
        </w:rPr>
        <w:t xml:space="preserve"> (SEM) to assess the influence of strategy implementation on sustainability dimensions, including economic, environmental, and social factors. The findings revealed that effective strategy implementation significantly enhances sustainability, with 68% of the firms showing improved environmental and social performance alongside economic growth due to clear strategic alignment and resource allocation.</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Onyegbula</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Nwoye</w:t>
      </w:r>
      <w:proofErr w:type="spellEnd"/>
      <w:r>
        <w:rPr>
          <w:rFonts w:ascii="Times New Roman" w:eastAsia="Times New Roman" w:hAnsi="Times New Roman" w:cs="Times New Roman"/>
          <w:sz w:val="24"/>
          <w:szCs w:val="24"/>
          <w:lang w:eastAsia="en-GB"/>
        </w:rPr>
        <w:t>, and Daniel's (2023) study evaluated how strategy execution affects the effectiveness of supervisory and regulatory organizations that work in Nigeria's financial services industry.</w:t>
      </w:r>
      <w:r>
        <w:rPr>
          <w:rFonts w:ascii="Times New Roman" w:hAnsi="Times New Roman" w:cs="Times New Roman"/>
          <w:sz w:val="24"/>
          <w:szCs w:val="24"/>
        </w:rPr>
        <w:t xml:space="preserve"> In particular, this study evaluated the effects of organizational structure, resource availability, strategic leadership, strategic communication, and technological adaption on agency performance. </w:t>
      </w:r>
      <w:r>
        <w:rPr>
          <w:rFonts w:ascii="Times New Roman" w:eastAsia="Times New Roman" w:hAnsi="Times New Roman" w:cs="Times New Roman"/>
          <w:sz w:val="24"/>
          <w:szCs w:val="24"/>
          <w:lang w:eastAsia="en-GB"/>
        </w:rPr>
        <w:t xml:space="preserve">This study employed a descriptive research approach to collect primary data, interviewing 342 personnel from the CBN, NDIC, SEC, and NAICOM. The gathered data was </w:t>
      </w:r>
      <w:proofErr w:type="spellStart"/>
      <w:r>
        <w:rPr>
          <w:rFonts w:ascii="Times New Roman" w:eastAsia="Times New Roman" w:hAnsi="Times New Roman" w:cs="Times New Roman"/>
          <w:sz w:val="24"/>
          <w:szCs w:val="24"/>
          <w:lang w:eastAsia="en-GB"/>
        </w:rPr>
        <w:t>analyzed</w:t>
      </w:r>
      <w:proofErr w:type="spellEnd"/>
      <w:r>
        <w:rPr>
          <w:rFonts w:ascii="Times New Roman" w:eastAsia="Times New Roman" w:hAnsi="Times New Roman" w:cs="Times New Roman"/>
          <w:sz w:val="24"/>
          <w:szCs w:val="24"/>
          <w:lang w:eastAsia="en-GB"/>
        </w:rPr>
        <w:t xml:space="preserve"> using both descriptive and inferential statistics. The results of the ordinary least squares (OLS) regression revealed a positive and statistically significant (at 5%) relationship between organizational performance and resource availability, leadership strategy, communication that is strategic, technology adaptation, and organizational structure. </w:t>
      </w:r>
      <w:r>
        <w:rPr>
          <w:rFonts w:ascii="Times New Roman" w:hAnsi="Times New Roman" w:cs="Times New Roman"/>
          <w:sz w:val="24"/>
          <w:szCs w:val="24"/>
        </w:rPr>
        <w:t xml:space="preserve">According to the study's findings, strategies' execution can significantly affect the </w:t>
      </w:r>
      <w:r>
        <w:rPr>
          <w:rFonts w:ascii="Times New Roman" w:hAnsi="Times New Roman" w:cs="Times New Roman"/>
          <w:sz w:val="24"/>
          <w:szCs w:val="24"/>
        </w:rPr>
        <w:lastRenderedPageBreak/>
        <w:t xml:space="preserve">performance of Nigeria’s supervisory and regulatory organizations within the financial sector.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performance and strategy implementation of Kenya's Nairobi County's microfinance institutions were the main topics of </w:t>
      </w:r>
      <w:proofErr w:type="spellStart"/>
      <w:r>
        <w:rPr>
          <w:rFonts w:ascii="Times New Roman" w:eastAsia="Times New Roman" w:hAnsi="Times New Roman" w:cs="Times New Roman"/>
          <w:sz w:val="24"/>
          <w:szCs w:val="24"/>
          <w:lang w:eastAsia="en-GB"/>
        </w:rPr>
        <w:t>Kianda</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Kitur's</w:t>
      </w:r>
      <w:proofErr w:type="spellEnd"/>
      <w:r>
        <w:rPr>
          <w:rFonts w:ascii="Times New Roman" w:eastAsia="Times New Roman" w:hAnsi="Times New Roman" w:cs="Times New Roman"/>
          <w:sz w:val="24"/>
          <w:szCs w:val="24"/>
          <w:lang w:eastAsia="en-GB"/>
        </w:rPr>
        <w:t xml:space="preserve"> (2021) study. The way a plan was implemented was gauged by its organizational structure. Configuration theory, Kurt Lewin's theories of motivation, and contingency theory all provided support for the resource-based view theory, which acted as the anchor theory. A stratified random sample technique was employed to gather data using questionnaires from 153 respondents, comprising non-management staff, supervisors, and senior management. The study's design was descriptive. The study concluded that performance and organizational structure were positively correlated. A change in organizational structure might account for a unit change in performance, according to the regression analysis, that indicated a fairly significant association between performance and structure.</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Okwemba</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Njuguna</w:t>
      </w:r>
      <w:proofErr w:type="spellEnd"/>
      <w:r>
        <w:rPr>
          <w:rFonts w:ascii="Times New Roman" w:eastAsia="Times New Roman" w:hAnsi="Times New Roman" w:cs="Times New Roman"/>
          <w:sz w:val="24"/>
          <w:szCs w:val="24"/>
          <w:lang w:eastAsia="en-GB"/>
        </w:rPr>
        <w:t xml:space="preserve"> (2021) aimed to investigate if </w:t>
      </w:r>
      <w:proofErr w:type="spellStart"/>
      <w:r>
        <w:rPr>
          <w:rFonts w:ascii="Times New Roman" w:eastAsia="Times New Roman" w:hAnsi="Times New Roman" w:cs="Times New Roman"/>
          <w:sz w:val="24"/>
          <w:szCs w:val="24"/>
          <w:lang w:eastAsia="en-GB"/>
        </w:rPr>
        <w:t>Chemelil</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Suga</w:t>
      </w:r>
      <w:proofErr w:type="spellEnd"/>
      <w:r>
        <w:rPr>
          <w:rFonts w:ascii="Times New Roman" w:eastAsia="Times New Roman" w:hAnsi="Times New Roman" w:cs="Times New Roman"/>
          <w:sz w:val="24"/>
          <w:szCs w:val="24"/>
          <w:lang w:eastAsia="en-GB"/>
        </w:rPr>
        <w:t xml:space="preserve"> Company's performance in Kisumu County, Kenya, might be impacted by the implementation of a strategy. The resource-based view hypothesis served as the study's foundation. It was decided to use a descriptive research design. Department heads made up of a sample of sixty respondents were asked questions in order to gather data. In the data analysis, inferential well as descriptive statistics were employed. The study's conclusions showed that strategy implementation had a beneficial effect on performance. Communication, structure, stakeholders, and resource allocation all affect how a strategy is implemented. Strategy implementation and Performance have a high positive link, according to the correlation study. The implementation of a strategy can account for 42.4% of the variance in organizational performance, according to the coefficient of determination (r</w:t>
      </w:r>
      <w:r>
        <w:rPr>
          <w:rFonts w:ascii="Times New Roman" w:eastAsia="Times New Roman" w:hAnsi="Times New Roman" w:cs="Times New Roman"/>
          <w:sz w:val="24"/>
          <w:szCs w:val="24"/>
          <w:vertAlign w:val="superscript"/>
          <w:lang w:eastAsia="en-GB"/>
        </w:rPr>
        <w:t>2</w:t>
      </w:r>
      <w:r>
        <w:rPr>
          <w:rFonts w:ascii="Times New Roman" w:eastAsia="Times New Roman" w:hAnsi="Times New Roman" w:cs="Times New Roman"/>
          <w:sz w:val="24"/>
          <w:szCs w:val="24"/>
          <w:lang w:eastAsia="en-GB"/>
        </w:rPr>
        <w:t>=.424). According to the regression results, strategy implementation and performance are positively and strongly correlated.</w:t>
      </w:r>
      <w:r>
        <w:rPr>
          <w:rFonts w:ascii="Times New Roman" w:hAnsi="Times New Roman" w:cs="Times New Roman"/>
          <w:sz w:val="24"/>
          <w:szCs w:val="24"/>
        </w:rPr>
        <w:t xml:space="preserve"> </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Muchomba</w:t>
      </w:r>
      <w:proofErr w:type="spellEnd"/>
      <w:r>
        <w:rPr>
          <w:rFonts w:ascii="Times New Roman" w:eastAsia="Times New Roman" w:hAnsi="Times New Roman" w:cs="Times New Roman"/>
          <w:sz w:val="24"/>
          <w:szCs w:val="24"/>
          <w:lang w:eastAsia="en-GB"/>
        </w:rPr>
        <w:t xml:space="preserve"> (2018) concentrated on the expansion of SACCOs in </w:t>
      </w:r>
      <w:proofErr w:type="spellStart"/>
      <w:r>
        <w:rPr>
          <w:rFonts w:ascii="Times New Roman" w:eastAsia="Times New Roman" w:hAnsi="Times New Roman" w:cs="Times New Roman"/>
          <w:sz w:val="24"/>
          <w:szCs w:val="24"/>
          <w:lang w:eastAsia="en-GB"/>
        </w:rPr>
        <w:t>Tharaka</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Nithi</w:t>
      </w:r>
      <w:proofErr w:type="spellEnd"/>
      <w:r>
        <w:rPr>
          <w:rFonts w:ascii="Times New Roman" w:eastAsia="Times New Roman" w:hAnsi="Times New Roman" w:cs="Times New Roman"/>
          <w:sz w:val="24"/>
          <w:szCs w:val="24"/>
          <w:lang w:eastAsia="en-GB"/>
        </w:rPr>
        <w:t xml:space="preserve"> County and the implementation of strategies. The key goals included determining the roles that market development, direct sales, and product development methods play in the expansion of multinational SACCOs. Sixty six (66) managers formed the study’s </w:t>
      </w:r>
      <w:r>
        <w:rPr>
          <w:rFonts w:ascii="Times New Roman" w:eastAsia="Times New Roman" w:hAnsi="Times New Roman" w:cs="Times New Roman"/>
          <w:sz w:val="24"/>
          <w:szCs w:val="24"/>
          <w:lang w:eastAsia="en-GB"/>
        </w:rPr>
        <w:lastRenderedPageBreak/>
        <w:t>sample size. This was obtained using census data. Tables, graphs, and charts were utilized in displaying the data once processed through the Statistical Package for Social Sciences (SPSS). The results showed that market development, direct sales, and product development methods were responsible for Trans Nation SACCO's expansion. The use of strategies (product development, market development, and direct sales strategies) explained seventy one point two percent (71.2%) of the variation in the growth of the national Sacco in the 28th period, according to the R-squared set at 0.712.</w:t>
      </w:r>
    </w:p>
    <w:p w:rsidR="00706430" w:rsidRDefault="00706430" w:rsidP="00323185">
      <w:pPr>
        <w:spacing w:after="0" w:line="360" w:lineRule="auto"/>
        <w:jc w:val="both"/>
        <w:rPr>
          <w:rFonts w:ascii="Times New Roman" w:eastAsia="Times New Roman" w:hAnsi="Times New Roman" w:cs="Times New Roman"/>
          <w:sz w:val="24"/>
          <w:szCs w:val="24"/>
          <w:lang w:eastAsia="en-GB"/>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goal of </w:t>
      </w:r>
      <w:proofErr w:type="spellStart"/>
      <w:r>
        <w:rPr>
          <w:rFonts w:ascii="Times New Roman" w:eastAsia="Times New Roman" w:hAnsi="Times New Roman" w:cs="Times New Roman"/>
          <w:sz w:val="24"/>
          <w:szCs w:val="24"/>
          <w:lang w:eastAsia="en-GB"/>
        </w:rPr>
        <w:t>Rono</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Theuri</w:t>
      </w:r>
      <w:proofErr w:type="spellEnd"/>
      <w:r>
        <w:rPr>
          <w:rFonts w:ascii="Times New Roman" w:eastAsia="Times New Roman" w:hAnsi="Times New Roman" w:cs="Times New Roman"/>
          <w:sz w:val="24"/>
          <w:szCs w:val="24"/>
          <w:lang w:eastAsia="en-GB"/>
        </w:rPr>
        <w:t xml:space="preserve">, Ahmed, and </w:t>
      </w:r>
      <w:proofErr w:type="spellStart"/>
      <w:r>
        <w:rPr>
          <w:rFonts w:ascii="Times New Roman" w:eastAsia="Times New Roman" w:hAnsi="Times New Roman" w:cs="Times New Roman"/>
          <w:sz w:val="24"/>
          <w:szCs w:val="24"/>
          <w:lang w:eastAsia="en-GB"/>
        </w:rPr>
        <w:t>Kising'u</w:t>
      </w:r>
      <w:proofErr w:type="spellEnd"/>
      <w:r>
        <w:rPr>
          <w:rFonts w:ascii="Times New Roman" w:eastAsia="Times New Roman" w:hAnsi="Times New Roman" w:cs="Times New Roman"/>
          <w:sz w:val="24"/>
          <w:szCs w:val="24"/>
          <w:lang w:eastAsia="en-GB"/>
        </w:rPr>
        <w:t xml:space="preserve"> (2018) was to determine how strategy implementation affected the long-term viability of community-based tourism in Kenya's coastal region. 193 people made up the target demographic. The secondary and primary data gathering instruments for the study were documented literature and structured questionnaires. A positive correlation existed between the sustainability of community-based tourism and the strategy's execution. The study's data demonstrates that businesses must implement their strategies in order to be sustainable.</w:t>
      </w:r>
    </w:p>
    <w:p w:rsidR="00706430" w:rsidRDefault="00706430" w:rsidP="00323185">
      <w:pPr>
        <w:spacing w:after="0" w:line="360" w:lineRule="auto"/>
        <w:jc w:val="both"/>
        <w:rPr>
          <w:rFonts w:ascii="Times New Roman" w:eastAsia="Times New Roman" w:hAnsi="Times New Roman" w:cs="Times New Roman"/>
          <w:sz w:val="24"/>
          <w:szCs w:val="24"/>
          <w:lang w:eastAsia="en-GB"/>
        </w:rPr>
      </w:pP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01" w:name="_Toc180001929"/>
      <w:bookmarkStart w:id="102" w:name="_Toc175816646"/>
      <w:bookmarkStart w:id="103" w:name="_Toc161665727"/>
      <w:bookmarkStart w:id="104" w:name="_Toc176668037"/>
      <w:bookmarkStart w:id="105" w:name="_Toc180833913"/>
      <w:r>
        <w:rPr>
          <w:rFonts w:ascii="Times New Roman" w:hAnsi="Times New Roman" w:cs="Times New Roman"/>
          <w:color w:val="auto"/>
          <w:sz w:val="24"/>
          <w:szCs w:val="24"/>
        </w:rPr>
        <w:t>2.2.3 Strategy Evaluation and Sustainability</w:t>
      </w:r>
      <w:bookmarkEnd w:id="101"/>
      <w:bookmarkEnd w:id="102"/>
      <w:bookmarkEnd w:id="103"/>
      <w:bookmarkEnd w:id="104"/>
      <w:bookmarkEnd w:id="105"/>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by </w:t>
      </w:r>
      <w:proofErr w:type="spellStart"/>
      <w:r>
        <w:rPr>
          <w:rFonts w:ascii="Times New Roman" w:hAnsi="Times New Roman" w:cs="Times New Roman"/>
          <w:sz w:val="24"/>
          <w:szCs w:val="24"/>
        </w:rPr>
        <w:t>Ivanova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Petrov</w:t>
      </w:r>
      <w:proofErr w:type="spellEnd"/>
      <w:r>
        <w:rPr>
          <w:rFonts w:ascii="Times New Roman" w:hAnsi="Times New Roman" w:cs="Times New Roman"/>
          <w:sz w:val="24"/>
          <w:szCs w:val="24"/>
        </w:rPr>
        <w:t xml:space="preserve"> (2021) explored the impact of strategy evaluation on the sustainability of energy companies in Europe. The target population was 100 large energy firms across Europe, with a sample size of 85 firms selected through purposive sampling. Data were gathered using structured questionnaires and in-depth interviews with strategic managers and sustainability officers. The study was grounded in the Contingency Theory and the Balanced Scorecard (BSC) framework to assess how strategy evaluation aligns with sustainability goals. Multiple regression analysis was used to examine the relationship between systematic strategy evaluation and sustainability outcomes in the economic, environmental, and social dimensions. The findings showed that firms that regularly evaluated their strategies experienced a 55% improvement in sustainability performance, particularly in areas of environmental compliance and social responsibility, due to the continuous alignment of objectives with external and internal conditions.</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In South Sudan, a study by Sylvia (2021) evaluated how strategic evaluation and control evaluated Juba’s SMEs’ financial performance. </w:t>
      </w:r>
      <w:r>
        <w:rPr>
          <w:rFonts w:ascii="Times New Roman" w:eastAsia="Times New Roman" w:hAnsi="Times New Roman" w:cs="Times New Roman"/>
          <w:sz w:val="24"/>
          <w:szCs w:val="24"/>
          <w:lang w:eastAsia="en-GB"/>
        </w:rPr>
        <w:t xml:space="preserve">Cross-sectional study design was employed. According to the Republic of South Sudan's Ministry of Justice and </w:t>
      </w:r>
      <w:r>
        <w:rPr>
          <w:rFonts w:ascii="Times New Roman" w:eastAsia="Times New Roman" w:hAnsi="Times New Roman" w:cs="Times New Roman"/>
          <w:sz w:val="24"/>
          <w:szCs w:val="24"/>
          <w:lang w:eastAsia="en-GB"/>
        </w:rPr>
        <w:lastRenderedPageBreak/>
        <w:t>Constitutional Affairs, as of 2019, 4,951 registered companies made up the population targeted. The sample size comprised of 381 registered SMEs in Juba, South Sudan. Utilizing the constructed questionnaires, data was gathered. Strategic review methods had a significant impact on the financial success of SMEs in Juba. The effect of strategic reviews on the financial success of SMEs in Juba, South Sudan, lessens as the government's laws get more complex.</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Okwemba</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Njuguna</w:t>
      </w:r>
      <w:proofErr w:type="spellEnd"/>
      <w:r>
        <w:rPr>
          <w:rFonts w:ascii="Times New Roman" w:eastAsia="Times New Roman" w:hAnsi="Times New Roman" w:cs="Times New Roman"/>
          <w:sz w:val="24"/>
          <w:szCs w:val="24"/>
          <w:lang w:eastAsia="en-GB"/>
        </w:rPr>
        <w:t xml:space="preserve"> (2021) investigated how </w:t>
      </w:r>
      <w:proofErr w:type="spellStart"/>
      <w:r>
        <w:rPr>
          <w:rFonts w:ascii="Times New Roman" w:eastAsia="Times New Roman" w:hAnsi="Times New Roman" w:cs="Times New Roman"/>
          <w:sz w:val="24"/>
          <w:szCs w:val="24"/>
          <w:lang w:eastAsia="en-GB"/>
        </w:rPr>
        <w:t>Chemelil</w:t>
      </w:r>
      <w:proofErr w:type="spellEnd"/>
      <w:r>
        <w:rPr>
          <w:rFonts w:ascii="Times New Roman" w:eastAsia="Times New Roman" w:hAnsi="Times New Roman" w:cs="Times New Roman"/>
          <w:sz w:val="24"/>
          <w:szCs w:val="24"/>
          <w:lang w:eastAsia="en-GB"/>
        </w:rPr>
        <w:t xml:space="preserve"> Sugar Company's performance in Kisumu County, Kenya, was impacted by strategy assessment. The study employed a descriptive research design. Sixty department heads, section heads, superintendents, and foremen made comprised the target population. The research carried out a survey. The study discovered a significant positive correlation between strategy appraisal and performance. The coefficient of determination was discovered to be 25.5%, meaning that strategy evaluation accounted for 25.5% of the performance variances and other factors for the remaining 74.5%. The results of the regression revealed a </w:t>
      </w:r>
      <w:proofErr w:type="spellStart"/>
      <w:r>
        <w:rPr>
          <w:rFonts w:ascii="Times New Roman" w:eastAsia="Times New Roman" w:hAnsi="Times New Roman" w:cs="Times New Roman"/>
          <w:sz w:val="24"/>
          <w:szCs w:val="24"/>
          <w:lang w:eastAsia="en-GB"/>
        </w:rPr>
        <w:t>favorable</w:t>
      </w:r>
      <w:proofErr w:type="spellEnd"/>
      <w:r>
        <w:rPr>
          <w:rFonts w:ascii="Times New Roman" w:eastAsia="Times New Roman" w:hAnsi="Times New Roman" w:cs="Times New Roman"/>
          <w:sz w:val="24"/>
          <w:szCs w:val="24"/>
          <w:lang w:eastAsia="en-GB"/>
        </w:rPr>
        <w:t xml:space="preserve"> and substantial link between strategy appraisal and performance. According to findings, performance increases by 0.587 units for every unit increase in strategy evaluation when all other factors are held constant. It was also determined that strategy evaluation helps establish organizational direction since it guarantees adherence to the organizational vision and streamlines activities to certain goals or targets.</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Gaturu</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Waiganjo</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Bichang'a</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Oigo</w:t>
      </w:r>
      <w:proofErr w:type="spellEnd"/>
      <w:r>
        <w:rPr>
          <w:rFonts w:ascii="Times New Roman" w:eastAsia="Times New Roman" w:hAnsi="Times New Roman" w:cs="Times New Roman"/>
          <w:sz w:val="24"/>
          <w:szCs w:val="24"/>
          <w:lang w:eastAsia="en-GB"/>
        </w:rPr>
        <w:t xml:space="preserve"> (2017) focused on the healthcare industry in an effort to determine how strategic evaluation affected missionary-run hospitals' performance in Kenya. A descriptive survey study design was chosen, and 146 respondents' answers to questionnaires were gathered. Descriptive statistics, which are quantitative, were </w:t>
      </w:r>
      <w:proofErr w:type="spellStart"/>
      <w:r>
        <w:rPr>
          <w:rFonts w:ascii="Times New Roman" w:eastAsia="Times New Roman" w:hAnsi="Times New Roman" w:cs="Times New Roman"/>
          <w:sz w:val="24"/>
          <w:szCs w:val="24"/>
          <w:lang w:eastAsia="en-GB"/>
        </w:rPr>
        <w:t>analyzed</w:t>
      </w:r>
      <w:proofErr w:type="spellEnd"/>
      <w:r>
        <w:rPr>
          <w:rFonts w:ascii="Times New Roman" w:eastAsia="Times New Roman" w:hAnsi="Times New Roman" w:cs="Times New Roman"/>
          <w:sz w:val="24"/>
          <w:szCs w:val="24"/>
          <w:lang w:eastAsia="en-GB"/>
        </w:rPr>
        <w:t xml:space="preserve"> using the t-test and Pearson correlation. A sig value of 0.000 was found in the investigation, which is less than a sig value of 0.005. As a result, it was determined that the means of the two groups differed significantly. This indicates that organizational performance and strategy evaluation have a substantial link.</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06" w:name="_Toc180833914"/>
      <w:r>
        <w:rPr>
          <w:rFonts w:ascii="Times New Roman" w:hAnsi="Times New Roman" w:cs="Times New Roman"/>
          <w:color w:val="auto"/>
          <w:sz w:val="24"/>
          <w:szCs w:val="24"/>
        </w:rPr>
        <w:t>2.3 Summary and Research Gaps</w:t>
      </w:r>
      <w:bookmarkEnd w:id="106"/>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reviewed literature, there are several gaps identified. These gaps included conceptual, contextual, geographical, and theoretical gaps. With regard to the </w:t>
      </w:r>
      <w:r>
        <w:rPr>
          <w:rFonts w:ascii="Times New Roman" w:hAnsi="Times New Roman" w:cs="Times New Roman"/>
          <w:sz w:val="24"/>
          <w:szCs w:val="24"/>
        </w:rPr>
        <w:lastRenderedPageBreak/>
        <w:t>conceptual gap, it was evident that there are several studies reviewed that have been done on strategic management components such as strategic planning, strategic implementation, and strategic evaluation. These components form part of this study. However, in terms of the dependent variable, the reviewed studies concentrated on other concepts such as organizational performance, financial performance, sustainability in general and organizational growth. However, little had been done or was known with regard to social sustainability aspect. Therefore, to fill this conceptual gap, this study focused on the different components of strategic management practices and how they influenced social sustainability of organizations.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Concerning the contextual gap, the reviewed studies were carried out in different industries such as the SMEs, manufacturing industry, NGOs, health care sector, and tourism industry. The studies carried out in the financial sector had focused on areas such as the deposit taking MFIs, regulatory and supervisory agencies, and SACCOs. The study carried out in the MFIs was delimited in scope in that it only covered Nairobi County. Moreover, the other studies had been done in different geographical scope. This study however focused on the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regard to the theoretical gaps, the reviewed studies had been anchored by various theories such as Strategy Fit Theory, </w:t>
      </w:r>
      <w:r>
        <w:rPr>
          <w:rFonts w:ascii="Times New Roman" w:hAnsi="Times New Roman" w:cs="Times New Roman"/>
          <w:sz w:val="24"/>
          <w:szCs w:val="24"/>
          <w:shd w:val="clear" w:color="auto" w:fill="FFFFFF"/>
        </w:rPr>
        <w:t xml:space="preserve">Triple Bottom Line (TBL), </w:t>
      </w:r>
      <w:r>
        <w:rPr>
          <w:rFonts w:ascii="Times New Roman" w:hAnsi="Times New Roman" w:cs="Times New Roman"/>
          <w:sz w:val="24"/>
          <w:szCs w:val="24"/>
        </w:rPr>
        <w:t xml:space="preserve">contingency theory, Porter’s model of competitive advantage, Theory of Resource Dependency, Theory of Stakeholders, and resource based theory among others. This study however delimited itself to only the </w:t>
      </w:r>
      <w:r>
        <w:rPr>
          <w:rFonts w:ascii="Times New Roman" w:hAnsi="Times New Roman" w:cs="Times New Roman"/>
          <w:sz w:val="24"/>
          <w:szCs w:val="24"/>
          <w:shd w:val="clear" w:color="auto" w:fill="FFFFFF"/>
        </w:rPr>
        <w:t xml:space="preserve">Triple Bottom Line (TBL) and </w:t>
      </w:r>
      <w:r>
        <w:rPr>
          <w:rFonts w:ascii="Times New Roman" w:hAnsi="Times New Roman" w:cs="Times New Roman"/>
          <w:sz w:val="24"/>
          <w:szCs w:val="24"/>
        </w:rPr>
        <w:t xml:space="preserve">resource based view theory. This gave the study a better position to deeply integrate these theories in understanding the influence of strategic management practices and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pStyle w:val="Heading2"/>
        <w:spacing w:before="0" w:line="360" w:lineRule="auto"/>
        <w:rPr>
          <w:rFonts w:ascii="Times New Roman" w:hAnsi="Times New Roman" w:cs="Times New Roman"/>
          <w:color w:val="auto"/>
          <w:sz w:val="24"/>
          <w:szCs w:val="24"/>
        </w:rPr>
      </w:pPr>
      <w:bookmarkStart w:id="107" w:name="_Toc180001931"/>
      <w:bookmarkStart w:id="108" w:name="_Toc180833915"/>
      <w:r>
        <w:rPr>
          <w:rFonts w:ascii="Times New Roman" w:hAnsi="Times New Roman" w:cs="Times New Roman"/>
          <w:color w:val="auto"/>
          <w:sz w:val="24"/>
          <w:szCs w:val="24"/>
        </w:rPr>
        <w:t>Table 1: Summary of Empirical Studies and Knowledge Gap</w:t>
      </w:r>
      <w:bookmarkEnd w:id="107"/>
      <w:bookmarkEnd w:id="108"/>
    </w:p>
    <w:tbl>
      <w:tblPr>
        <w:tblStyle w:val="TableGrid"/>
        <w:tblW w:w="9242" w:type="dxa"/>
        <w:tblLook w:val="04A0" w:firstRow="1" w:lastRow="0" w:firstColumn="1" w:lastColumn="0" w:noHBand="0" w:noVBand="1"/>
      </w:tblPr>
      <w:tblGrid>
        <w:gridCol w:w="1697"/>
        <w:gridCol w:w="1723"/>
        <w:gridCol w:w="2281"/>
        <w:gridCol w:w="1704"/>
        <w:gridCol w:w="1837"/>
      </w:tblGrid>
      <w:tr w:rsidR="00706430">
        <w:tc>
          <w:tcPr>
            <w:tcW w:w="169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Author(s)</w:t>
            </w:r>
          </w:p>
        </w:tc>
        <w:tc>
          <w:tcPr>
            <w:tcW w:w="1723"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Study</w:t>
            </w:r>
          </w:p>
        </w:tc>
        <w:tc>
          <w:tcPr>
            <w:tcW w:w="2281"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Findings</w:t>
            </w:r>
          </w:p>
        </w:tc>
        <w:tc>
          <w:tcPr>
            <w:tcW w:w="1704"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Knowledge Gap</w:t>
            </w:r>
          </w:p>
        </w:tc>
        <w:tc>
          <w:tcPr>
            <w:tcW w:w="183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Focus of Current Study</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Thaher</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Jaaron</w:t>
            </w:r>
            <w:proofErr w:type="spellEnd"/>
            <w:r>
              <w:rPr>
                <w:rFonts w:ascii="Times New Roman" w:eastAsia="Times New Roman" w:hAnsi="Times New Roman" w:cs="Times New Roman"/>
                <w:sz w:val="24"/>
                <w:szCs w:val="24"/>
                <w:lang w:eastAsia="en-GB"/>
              </w:rPr>
              <w:t xml:space="preserve"> (2022)</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Influence of sustainability strategic </w:t>
            </w:r>
            <w:r>
              <w:rPr>
                <w:rFonts w:ascii="Times New Roman" w:eastAsia="Times New Roman" w:hAnsi="Times New Roman" w:cs="Times New Roman"/>
                <w:sz w:val="24"/>
                <w:szCs w:val="24"/>
                <w:lang w:eastAsia="en-GB"/>
              </w:rPr>
              <w:lastRenderedPageBreak/>
              <w:t>planning and management (SSPM) on organizational sustainable performance</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lastRenderedPageBreak/>
              <w:t xml:space="preserve">SSPM has a favorable effect on the economic, </w:t>
            </w:r>
            <w:r>
              <w:rPr>
                <w:rFonts w:ascii="Times New Roman" w:eastAsia="Times New Roman" w:hAnsi="Times New Roman" w:cs="Times New Roman"/>
                <w:sz w:val="24"/>
                <w:szCs w:val="24"/>
                <w:lang w:eastAsia="en-GB"/>
              </w:rPr>
              <w:lastRenderedPageBreak/>
              <w:t>ecological, and social elements of organizational sustainable performance</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Carried out in Pakistan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Focused in the manufacturing industry</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Carried out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Focused on microfinance institutions. </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Dwikat</w:t>
            </w:r>
            <w:proofErr w:type="spellEnd"/>
            <w:r>
              <w:rPr>
                <w:rFonts w:ascii="Times New Roman" w:eastAsia="Times New Roman" w:hAnsi="Times New Roman" w:cs="Times New Roman"/>
                <w:sz w:val="24"/>
                <w:szCs w:val="24"/>
                <w:lang w:eastAsia="en-GB"/>
              </w:rPr>
              <w:t>, et al. (2022)</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Effects of systematic strategic planning (SSP) and strategic business innovation (SBI) on the long-term performance (SP) of Palestinian manufacturing SMEs</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Implementing appropriate strategic business innovation (SBI) and systematic strategic planning (SSP) at the level of the business in a collaborative culture and participatory management style positively influences and enhances the long-term performance of SMEs.</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Carried out in Pakistan</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Focus is on manufacturing industries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dependent variable was performance</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Carried out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Focused on microfinance institutions.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Dependent variable was sustainability. </w:t>
            </w:r>
          </w:p>
        </w:tc>
      </w:tr>
      <w:tr w:rsidR="00706430">
        <w:tc>
          <w:tcPr>
            <w:tcW w:w="169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Author(s)</w:t>
            </w:r>
          </w:p>
        </w:tc>
        <w:tc>
          <w:tcPr>
            <w:tcW w:w="1723"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Study</w:t>
            </w:r>
          </w:p>
        </w:tc>
        <w:tc>
          <w:tcPr>
            <w:tcW w:w="2281"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Findings</w:t>
            </w:r>
          </w:p>
        </w:tc>
        <w:tc>
          <w:tcPr>
            <w:tcW w:w="1704"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Knowledge Gap</w:t>
            </w:r>
          </w:p>
        </w:tc>
        <w:tc>
          <w:tcPr>
            <w:tcW w:w="183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Focus of Current Study</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Solomon &amp; </w:t>
            </w:r>
            <w:proofErr w:type="spellStart"/>
            <w:r>
              <w:rPr>
                <w:rFonts w:ascii="Times New Roman" w:eastAsia="Times New Roman" w:hAnsi="Times New Roman" w:cs="Times New Roman"/>
                <w:sz w:val="24"/>
                <w:szCs w:val="24"/>
                <w:lang w:eastAsia="en-GB"/>
              </w:rPr>
              <w:t>Sije</w:t>
            </w:r>
            <w:proofErr w:type="spellEnd"/>
            <w:r>
              <w:rPr>
                <w:rFonts w:ascii="Times New Roman" w:eastAsia="Times New Roman" w:hAnsi="Times New Roman" w:cs="Times New Roman"/>
                <w:sz w:val="24"/>
                <w:szCs w:val="24"/>
                <w:lang w:eastAsia="en-GB"/>
              </w:rPr>
              <w:t xml:space="preserve"> (2022)</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To ascertain how strategic planning techniques affected Save the Children International's performance</w:t>
            </w:r>
          </w:p>
        </w:tc>
        <w:tc>
          <w:tcPr>
            <w:tcW w:w="2281"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Governance, strategic decision-making, financial allocation, and environmental analysis all contribute to an organization's performance</w:t>
            </w:r>
          </w:p>
          <w:p w:rsidR="00706430" w:rsidRDefault="00706430" w:rsidP="00323185">
            <w:pPr>
              <w:spacing w:after="0" w:line="360" w:lineRule="auto"/>
              <w:jc w:val="both"/>
              <w:rPr>
                <w:rFonts w:ascii="Times New Roman" w:eastAsia="Times New Roman" w:hAnsi="Times New Roman" w:cs="Times New Roman"/>
                <w:sz w:val="24"/>
                <w:szCs w:val="24"/>
                <w:lang w:eastAsia="en-GB"/>
              </w:rPr>
            </w:pPr>
          </w:p>
          <w:p w:rsidR="00706430" w:rsidRDefault="00706430" w:rsidP="00323185">
            <w:pPr>
              <w:spacing w:after="0" w:line="360" w:lineRule="auto"/>
              <w:jc w:val="both"/>
              <w:rPr>
                <w:rFonts w:ascii="Times New Roman" w:hAnsi="Times New Roman" w:cs="Times New Roman"/>
                <w:sz w:val="24"/>
                <w:szCs w:val="24"/>
              </w:rPr>
            </w:pP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Focused on NGOs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Focused on performance </w:t>
            </w:r>
          </w:p>
          <w:p w:rsidR="00706430" w:rsidRDefault="00706430" w:rsidP="00323185">
            <w:pPr>
              <w:spacing w:after="0" w:line="360" w:lineRule="auto"/>
              <w:jc w:val="both"/>
              <w:rPr>
                <w:rFonts w:ascii="Times New Roman" w:hAnsi="Times New Roman" w:cs="Times New Roman"/>
                <w:sz w:val="24"/>
                <w:szCs w:val="24"/>
              </w:rPr>
            </w:pP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MFIs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Kefa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Iravo</w:t>
            </w:r>
            <w:proofErr w:type="spellEnd"/>
            <w:r>
              <w:rPr>
                <w:rFonts w:ascii="Times New Roman" w:hAnsi="Times New Roman" w:cs="Times New Roman"/>
                <w:sz w:val="24"/>
                <w:szCs w:val="24"/>
              </w:rPr>
              <w:t xml:space="preserve"> (2018)</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Strategic planning and how it influenced performance</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It was noted that One Acre Fund's decisions, direction, and goal-setting significantly influenced strategic planning and nongovernmental organizations’ effectiveness</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Performance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NGOs</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MFIs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Zhang and Li (2022)</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How effective strategy implementation affects organizational sustainability in the manufacturing sector in China</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Effective strategy implementation significantly enhances sustainability</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China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Manufacturing industry</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MFIs</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Onyegbula</w:t>
            </w:r>
            <w:proofErr w:type="spellEnd"/>
            <w:r>
              <w:rPr>
                <w:rFonts w:ascii="Times New Roman" w:eastAsia="Times New Roman" w:hAnsi="Times New Roman" w:cs="Times New Roman"/>
                <w:sz w:val="24"/>
                <w:szCs w:val="24"/>
                <w:lang w:eastAsia="en-GB"/>
              </w:rPr>
              <w:t>, et al. (2023)</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How strategy execution affects the effectiveness of supervisory and regulatory organizations that work in Nigeria's financial services industry</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Strategies' execution can significantly affect the performance of Nigeria’s supervisory and regulatory organizations within the financial sector.</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Nigeria’s Financial services industry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Performance</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lastRenderedPageBreak/>
              <w:t>Kianda</w:t>
            </w:r>
            <w:proofErr w:type="spellEnd"/>
            <w:r>
              <w:rPr>
                <w:rFonts w:ascii="Times New Roman" w:eastAsia="Times New Roman" w:hAnsi="Times New Roman" w:cs="Times New Roman"/>
                <w:sz w:val="24"/>
                <w:szCs w:val="24"/>
                <w:lang w:eastAsia="en-GB"/>
              </w:rPr>
              <w:t xml:space="preserve"> &amp; </w:t>
            </w:r>
            <w:proofErr w:type="spellStart"/>
            <w:r>
              <w:rPr>
                <w:rFonts w:ascii="Times New Roman" w:eastAsia="Times New Roman" w:hAnsi="Times New Roman" w:cs="Times New Roman"/>
                <w:sz w:val="24"/>
                <w:szCs w:val="24"/>
                <w:lang w:eastAsia="en-GB"/>
              </w:rPr>
              <w:t>Kitur's</w:t>
            </w:r>
            <w:proofErr w:type="spellEnd"/>
            <w:r>
              <w:rPr>
                <w:rFonts w:ascii="Times New Roman" w:eastAsia="Times New Roman" w:hAnsi="Times New Roman" w:cs="Times New Roman"/>
                <w:sz w:val="24"/>
                <w:szCs w:val="24"/>
                <w:lang w:eastAsia="en-GB"/>
              </w:rPr>
              <w:t xml:space="preserve"> (2021)</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Performance and strategy implementation of Kenya's Nairobi County's MFIs</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Performance and organizational structure were positively correlated</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Nairobi County</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Performance</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w:t>
            </w:r>
          </w:p>
        </w:tc>
      </w:tr>
      <w:tr w:rsidR="00706430">
        <w:tc>
          <w:tcPr>
            <w:tcW w:w="169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Author(s)</w:t>
            </w:r>
          </w:p>
        </w:tc>
        <w:tc>
          <w:tcPr>
            <w:tcW w:w="1723"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Study</w:t>
            </w:r>
          </w:p>
        </w:tc>
        <w:tc>
          <w:tcPr>
            <w:tcW w:w="2281"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Findings</w:t>
            </w:r>
          </w:p>
        </w:tc>
        <w:tc>
          <w:tcPr>
            <w:tcW w:w="1704"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Knowledge Gap</w:t>
            </w:r>
          </w:p>
        </w:tc>
        <w:tc>
          <w:tcPr>
            <w:tcW w:w="1837" w:type="dxa"/>
          </w:tcPr>
          <w:p w:rsidR="00706430" w:rsidRDefault="004E1D54" w:rsidP="003231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Focus of Current Study</w:t>
            </w:r>
          </w:p>
        </w:tc>
      </w:tr>
      <w:tr w:rsidR="00706430">
        <w:tc>
          <w:tcPr>
            <w:tcW w:w="1697"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Okwemba</w:t>
            </w:r>
            <w:proofErr w:type="spellEnd"/>
            <w:r>
              <w:rPr>
                <w:rFonts w:ascii="Times New Roman" w:eastAsia="Times New Roman" w:hAnsi="Times New Roman" w:cs="Times New Roman"/>
                <w:sz w:val="24"/>
                <w:szCs w:val="24"/>
                <w:lang w:eastAsia="en-GB"/>
              </w:rPr>
              <w:t xml:space="preserve"> &amp; </w:t>
            </w:r>
            <w:proofErr w:type="spellStart"/>
            <w:r>
              <w:rPr>
                <w:rFonts w:ascii="Times New Roman" w:eastAsia="Times New Roman" w:hAnsi="Times New Roman" w:cs="Times New Roman"/>
                <w:sz w:val="24"/>
                <w:szCs w:val="24"/>
                <w:lang w:eastAsia="en-GB"/>
              </w:rPr>
              <w:t>Njuguna</w:t>
            </w:r>
            <w:proofErr w:type="spellEnd"/>
            <w:r>
              <w:rPr>
                <w:rFonts w:ascii="Times New Roman" w:eastAsia="Times New Roman" w:hAnsi="Times New Roman" w:cs="Times New Roman"/>
                <w:sz w:val="24"/>
                <w:szCs w:val="24"/>
                <w:lang w:eastAsia="en-GB"/>
              </w:rPr>
              <w:t xml:space="preserve"> (2021)</w:t>
            </w:r>
          </w:p>
        </w:tc>
        <w:tc>
          <w:tcPr>
            <w:tcW w:w="1723"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To investigate if </w:t>
            </w:r>
            <w:proofErr w:type="spellStart"/>
            <w:r>
              <w:rPr>
                <w:rFonts w:ascii="Times New Roman" w:eastAsia="Times New Roman" w:hAnsi="Times New Roman" w:cs="Times New Roman"/>
                <w:sz w:val="24"/>
                <w:szCs w:val="24"/>
                <w:lang w:eastAsia="en-GB"/>
              </w:rPr>
              <w:t>Chemelil</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Suga</w:t>
            </w:r>
            <w:proofErr w:type="spellEnd"/>
            <w:r>
              <w:rPr>
                <w:rFonts w:ascii="Times New Roman" w:eastAsia="Times New Roman" w:hAnsi="Times New Roman" w:cs="Times New Roman"/>
                <w:sz w:val="24"/>
                <w:szCs w:val="24"/>
                <w:lang w:eastAsia="en-GB"/>
              </w:rPr>
              <w:t xml:space="preserve"> Company's performance in Kisumu County, might be impacted by the implementation of a strategy</w:t>
            </w:r>
          </w:p>
        </w:tc>
        <w:tc>
          <w:tcPr>
            <w:tcW w:w="2281"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study's conclusions showed that strategy implementation had a beneficial effect on performance.</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Manufacturing industry</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Performance</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MFIs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w:t>
            </w:r>
          </w:p>
        </w:tc>
      </w:tr>
      <w:tr w:rsidR="00706430">
        <w:tc>
          <w:tcPr>
            <w:tcW w:w="1697" w:type="dxa"/>
          </w:tcPr>
          <w:p w:rsidR="00706430" w:rsidRDefault="004E1D54" w:rsidP="00323185">
            <w:pPr>
              <w:spacing w:after="0" w:line="360" w:lineRule="auto"/>
              <w:jc w:val="both"/>
              <w:rPr>
                <w:rFonts w:ascii="Times New Roman" w:eastAsia="Times New Roman" w:hAnsi="Times New Roman" w:cs="Times New Roman"/>
                <w:lang w:eastAsia="en-GB"/>
              </w:rPr>
            </w:pPr>
            <w:proofErr w:type="spellStart"/>
            <w:r>
              <w:rPr>
                <w:rFonts w:ascii="Times New Roman" w:eastAsia="Times New Roman" w:hAnsi="Times New Roman" w:cs="Times New Roman"/>
                <w:lang w:eastAsia="en-GB"/>
              </w:rPr>
              <w:t>Muchomba</w:t>
            </w:r>
            <w:proofErr w:type="spellEnd"/>
            <w:r>
              <w:rPr>
                <w:rFonts w:ascii="Times New Roman" w:eastAsia="Times New Roman" w:hAnsi="Times New Roman" w:cs="Times New Roman"/>
                <w:lang w:eastAsia="en-GB"/>
              </w:rPr>
              <w:t xml:space="preserve"> (2018)</w:t>
            </w:r>
          </w:p>
        </w:tc>
        <w:tc>
          <w:tcPr>
            <w:tcW w:w="1723" w:type="dxa"/>
          </w:tcPr>
          <w:p w:rsidR="00706430" w:rsidRDefault="004E1D54" w:rsidP="00323185">
            <w:pPr>
              <w:spacing w:after="0" w:line="36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Concentrated on the expansion of SACCOs in </w:t>
            </w:r>
            <w:proofErr w:type="spellStart"/>
            <w:r>
              <w:rPr>
                <w:rFonts w:ascii="Times New Roman" w:eastAsia="Times New Roman" w:hAnsi="Times New Roman" w:cs="Times New Roman"/>
                <w:lang w:eastAsia="en-GB"/>
              </w:rPr>
              <w:t>Tharaka</w:t>
            </w:r>
            <w:proofErr w:type="spellEnd"/>
            <w:r>
              <w:rPr>
                <w:rFonts w:ascii="Times New Roman" w:eastAsia="Times New Roman" w:hAnsi="Times New Roman" w:cs="Times New Roman"/>
                <w:lang w:eastAsia="en-GB"/>
              </w:rPr>
              <w:t xml:space="preserve"> </w:t>
            </w:r>
            <w:proofErr w:type="spellStart"/>
            <w:r>
              <w:rPr>
                <w:rFonts w:ascii="Times New Roman" w:eastAsia="Times New Roman" w:hAnsi="Times New Roman" w:cs="Times New Roman"/>
                <w:lang w:eastAsia="en-GB"/>
              </w:rPr>
              <w:t>Nithi</w:t>
            </w:r>
            <w:proofErr w:type="spellEnd"/>
            <w:r>
              <w:rPr>
                <w:rFonts w:ascii="Times New Roman" w:eastAsia="Times New Roman" w:hAnsi="Times New Roman" w:cs="Times New Roman"/>
                <w:lang w:eastAsia="en-GB"/>
              </w:rPr>
              <w:t xml:space="preserve"> County and the implementation of strategies</w:t>
            </w:r>
          </w:p>
        </w:tc>
        <w:tc>
          <w:tcPr>
            <w:tcW w:w="2281" w:type="dxa"/>
          </w:tcPr>
          <w:p w:rsidR="00706430" w:rsidRDefault="004E1D54" w:rsidP="00323185">
            <w:pPr>
              <w:spacing w:after="0" w:line="36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Strategy implementation  explained seventy one point two percent (71.2%) of the variation in the growth of the national Sacco</w:t>
            </w:r>
          </w:p>
        </w:tc>
        <w:tc>
          <w:tcPr>
            <w:tcW w:w="1704" w:type="dxa"/>
          </w:tcPr>
          <w:p w:rsidR="00706430" w:rsidRDefault="004E1D54" w:rsidP="00323185">
            <w:pPr>
              <w:spacing w:after="0" w:line="360" w:lineRule="auto"/>
              <w:jc w:val="both"/>
              <w:rPr>
                <w:rFonts w:ascii="Times New Roman" w:hAnsi="Times New Roman" w:cs="Times New Roman"/>
              </w:rPr>
            </w:pPr>
            <w:r>
              <w:rPr>
                <w:rFonts w:ascii="Times New Roman" w:hAnsi="Times New Roman" w:cs="Times New Roman"/>
              </w:rPr>
              <w:t xml:space="preserve">- </w:t>
            </w:r>
            <w:proofErr w:type="spellStart"/>
            <w:r>
              <w:rPr>
                <w:rFonts w:ascii="Times New Roman" w:hAnsi="Times New Roman" w:cs="Times New Roman"/>
              </w:rPr>
              <w:t>Tharaka</w:t>
            </w:r>
            <w:proofErr w:type="spellEnd"/>
            <w:r>
              <w:rPr>
                <w:rFonts w:ascii="Times New Roman" w:hAnsi="Times New Roman" w:cs="Times New Roman"/>
              </w:rPr>
              <w:t xml:space="preserve"> </w:t>
            </w:r>
            <w:proofErr w:type="spellStart"/>
            <w:r>
              <w:rPr>
                <w:rFonts w:ascii="Times New Roman" w:hAnsi="Times New Roman" w:cs="Times New Roman"/>
              </w:rPr>
              <w:t>Nithi</w:t>
            </w:r>
            <w:proofErr w:type="spellEnd"/>
          </w:p>
          <w:p w:rsidR="00706430" w:rsidRDefault="004E1D54" w:rsidP="00323185">
            <w:pPr>
              <w:spacing w:after="0" w:line="360" w:lineRule="auto"/>
              <w:jc w:val="both"/>
              <w:rPr>
                <w:rFonts w:ascii="Times New Roman" w:hAnsi="Times New Roman" w:cs="Times New Roman"/>
              </w:rPr>
            </w:pPr>
            <w:r>
              <w:rPr>
                <w:rFonts w:ascii="Times New Roman" w:hAnsi="Times New Roman" w:cs="Times New Roman"/>
              </w:rPr>
              <w:t>- SACCO Expansion</w:t>
            </w:r>
          </w:p>
        </w:tc>
        <w:tc>
          <w:tcPr>
            <w:tcW w:w="1837" w:type="dxa"/>
          </w:tcPr>
          <w:p w:rsidR="00706430" w:rsidRDefault="004E1D54" w:rsidP="00323185">
            <w:pPr>
              <w:spacing w:after="0" w:line="360" w:lineRule="auto"/>
              <w:jc w:val="both"/>
              <w:rPr>
                <w:rFonts w:ascii="Times New Roman" w:hAnsi="Times New Roman" w:cs="Times New Roman"/>
              </w:rPr>
            </w:pPr>
            <w:r>
              <w:rPr>
                <w:rFonts w:ascii="Times New Roman" w:hAnsi="Times New Roman" w:cs="Times New Roman"/>
              </w:rPr>
              <w:t xml:space="preserve">- </w:t>
            </w:r>
            <w:proofErr w:type="spellStart"/>
            <w:r>
              <w:rPr>
                <w:rFonts w:ascii="Times New Roman" w:hAnsi="Times New Roman" w:cs="Times New Roman"/>
              </w:rPr>
              <w:t>Kitui</w:t>
            </w:r>
            <w:proofErr w:type="spellEnd"/>
            <w:r>
              <w:rPr>
                <w:rFonts w:ascii="Times New Roman" w:hAnsi="Times New Roman" w:cs="Times New Roman"/>
              </w:rPr>
              <w:t xml:space="preserve"> County</w:t>
            </w:r>
          </w:p>
          <w:p w:rsidR="00706430" w:rsidRDefault="004E1D54" w:rsidP="00323185">
            <w:pPr>
              <w:spacing w:after="0" w:line="360" w:lineRule="auto"/>
              <w:jc w:val="both"/>
              <w:rPr>
                <w:rFonts w:ascii="Times New Roman" w:hAnsi="Times New Roman" w:cs="Times New Roman"/>
              </w:rPr>
            </w:pPr>
            <w:r>
              <w:rPr>
                <w:rFonts w:ascii="Times New Roman" w:hAnsi="Times New Roman" w:cs="Times New Roman"/>
              </w:rPr>
              <w:t>- Sustainability of MFIs</w:t>
            </w:r>
          </w:p>
        </w:tc>
      </w:tr>
      <w:tr w:rsidR="00706430">
        <w:tc>
          <w:tcPr>
            <w:tcW w:w="1697"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hAnsi="Times New Roman" w:cs="Times New Roman"/>
                <w:sz w:val="24"/>
                <w:szCs w:val="24"/>
              </w:rPr>
              <w:t>Ivanova</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Petrov</w:t>
            </w:r>
            <w:proofErr w:type="spellEnd"/>
            <w:r>
              <w:rPr>
                <w:rFonts w:ascii="Times New Roman" w:hAnsi="Times New Roman" w:cs="Times New Roman"/>
                <w:sz w:val="24"/>
                <w:szCs w:val="24"/>
              </w:rPr>
              <w:t xml:space="preserve"> (2021)</w:t>
            </w:r>
          </w:p>
        </w:tc>
        <w:tc>
          <w:tcPr>
            <w:tcW w:w="1723"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The impact of strategy evaluation on the sustainability of energy companies in Europe</w:t>
            </w:r>
          </w:p>
        </w:tc>
        <w:tc>
          <w:tcPr>
            <w:tcW w:w="2281"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Firms that regularly evaluated their strategies experienced a 55% improvement in sustainability performance, particularly in areas </w:t>
            </w:r>
            <w:r>
              <w:rPr>
                <w:rFonts w:ascii="Times New Roman" w:hAnsi="Times New Roman" w:cs="Times New Roman"/>
                <w:sz w:val="24"/>
                <w:szCs w:val="24"/>
              </w:rPr>
              <w:lastRenderedPageBreak/>
              <w:t>of environmental compliance and social responsibility.</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Europe</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Energy companies </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 of MFIs</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Sylvia (2021)</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How strategic evaluation and control evaluated Juba’s SMEs’ financial performance</w:t>
            </w:r>
          </w:p>
        </w:tc>
        <w:tc>
          <w:tcPr>
            <w:tcW w:w="2281"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Strategic review methods had a significant impact on the financial success of SMEs in Juba.</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Juba, South Sudan</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SME’s financial performance</w:t>
            </w: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Sustainability of MFIs</w:t>
            </w:r>
          </w:p>
        </w:tc>
      </w:tr>
      <w:tr w:rsidR="00706430">
        <w:tc>
          <w:tcPr>
            <w:tcW w:w="1697" w:type="dxa"/>
          </w:tcPr>
          <w:p w:rsidR="00706430" w:rsidRDefault="004E1D54" w:rsidP="00323185">
            <w:pPr>
              <w:spacing w:after="0" w:line="360" w:lineRule="auto"/>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Gaturu</w:t>
            </w:r>
            <w:proofErr w:type="spellEnd"/>
            <w:r>
              <w:rPr>
                <w:rFonts w:ascii="Times New Roman" w:eastAsia="Times New Roman" w:hAnsi="Times New Roman" w:cs="Times New Roman"/>
                <w:sz w:val="24"/>
                <w:szCs w:val="24"/>
                <w:lang w:eastAsia="en-GB"/>
              </w:rPr>
              <w:t xml:space="preserve">, et al. (2017) </w:t>
            </w:r>
          </w:p>
        </w:tc>
        <w:tc>
          <w:tcPr>
            <w:tcW w:w="1723" w:type="dxa"/>
          </w:tcPr>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To determine how strategic evaluation affected missionary-run hospitals' performance in Kenya</w:t>
            </w:r>
          </w:p>
        </w:tc>
        <w:tc>
          <w:tcPr>
            <w:tcW w:w="2281" w:type="dxa"/>
          </w:tcPr>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Organizational performance and strategy evaluation have a substantial link.</w:t>
            </w:r>
          </w:p>
        </w:tc>
        <w:tc>
          <w:tcPr>
            <w:tcW w:w="1704"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Healthcare industry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Organizational performance </w:t>
            </w:r>
          </w:p>
          <w:p w:rsidR="00706430" w:rsidRDefault="00706430" w:rsidP="00323185">
            <w:pPr>
              <w:spacing w:after="0" w:line="360" w:lineRule="auto"/>
              <w:jc w:val="both"/>
              <w:rPr>
                <w:rFonts w:ascii="Times New Roman" w:hAnsi="Times New Roman" w:cs="Times New Roman"/>
                <w:sz w:val="24"/>
                <w:szCs w:val="24"/>
              </w:rPr>
            </w:pPr>
          </w:p>
        </w:tc>
        <w:tc>
          <w:tcPr>
            <w:tcW w:w="1837" w:type="dxa"/>
          </w:tcPr>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MFIs</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Organizational sustainability</w:t>
            </w:r>
          </w:p>
        </w:tc>
      </w:tr>
    </w:tbl>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09" w:name="_Toc180833916"/>
      <w:r>
        <w:rPr>
          <w:rFonts w:ascii="Times New Roman" w:hAnsi="Times New Roman" w:cs="Times New Roman"/>
          <w:color w:val="auto"/>
          <w:sz w:val="24"/>
          <w:szCs w:val="24"/>
        </w:rPr>
        <w:t>2.4 Conceptual Framework</w:t>
      </w:r>
      <w:bookmarkEnd w:id="109"/>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Strategic management techniques were the independent variable that was thought to </w:t>
      </w:r>
      <w:r w:rsidR="00497E86">
        <w:rPr>
          <w:rFonts w:ascii="Times New Roman" w:eastAsia="Times New Roman" w:hAnsi="Times New Roman" w:cs="Times New Roman"/>
          <w:sz w:val="24"/>
          <w:szCs w:val="24"/>
          <w:lang w:eastAsia="en-GB"/>
        </w:rPr>
        <w:t>influence</w:t>
      </w:r>
      <w:r>
        <w:rPr>
          <w:rFonts w:ascii="Times New Roman" w:eastAsia="Times New Roman" w:hAnsi="Times New Roman" w:cs="Times New Roman"/>
          <w:sz w:val="24"/>
          <w:szCs w:val="24"/>
          <w:lang w:eastAsia="en-GB"/>
        </w:rPr>
        <w:t xml:space="preserve"> the dependent variable, the sustainability of MFIs in Kenya. </w:t>
      </w:r>
      <w:r w:rsidR="00C2596A">
        <w:rPr>
          <w:rFonts w:ascii="Times New Roman" w:eastAsia="Times New Roman" w:hAnsi="Times New Roman" w:cs="Times New Roman"/>
          <w:sz w:val="24"/>
          <w:szCs w:val="24"/>
          <w:lang w:eastAsia="en-GB"/>
        </w:rPr>
        <w:t>The relationship between the variables is as summarized in Figure 1.</w:t>
      </w: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eastAsia="Times New Roman" w:hAnsi="Times New Roman" w:cs="Times New Roman"/>
          <w:sz w:val="24"/>
          <w:szCs w:val="24"/>
          <w:lang w:eastAsia="en-GB"/>
        </w:rPr>
      </w:pPr>
    </w:p>
    <w:p w:rsidR="00323185" w:rsidRDefault="00323185" w:rsidP="00323185">
      <w:pPr>
        <w:spacing w:after="0" w:line="360" w:lineRule="auto"/>
        <w:jc w:val="both"/>
        <w:rPr>
          <w:rFonts w:ascii="Times New Roman" w:hAnsi="Times New Roman" w:cs="Times New Roman"/>
          <w:sz w:val="24"/>
          <w:szCs w:val="24"/>
        </w:rPr>
      </w:pPr>
    </w:p>
    <w:p w:rsidR="00497E86" w:rsidRPr="004675DF" w:rsidRDefault="00497E86" w:rsidP="00323185">
      <w:pPr>
        <w:pStyle w:val="NoSpacing"/>
        <w:spacing w:line="360" w:lineRule="auto"/>
        <w:jc w:val="both"/>
        <w:rPr>
          <w:rFonts w:ascii="Times New Roman" w:eastAsia="Times New Roman" w:hAnsi="Times New Roman" w:cs="Times New Roman"/>
          <w:b/>
          <w:sz w:val="24"/>
          <w:szCs w:val="24"/>
        </w:rPr>
      </w:pPr>
      <w:r w:rsidRPr="004675DF">
        <w:rPr>
          <w:rFonts w:ascii="Times New Roman" w:eastAsia="Times New Roman" w:hAnsi="Times New Roman" w:cs="Times New Roman"/>
          <w:b/>
          <w:sz w:val="24"/>
          <w:szCs w:val="24"/>
        </w:rPr>
        <w:lastRenderedPageBreak/>
        <w:t>Independent Variables</w:t>
      </w:r>
      <w:r w:rsidRPr="004675DF">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sidRPr="004675DF">
        <w:rPr>
          <w:rFonts w:ascii="Times New Roman" w:eastAsia="Times New Roman" w:hAnsi="Times New Roman" w:cs="Times New Roman"/>
          <w:b/>
          <w:sz w:val="24"/>
          <w:szCs w:val="24"/>
        </w:rPr>
        <w:t>Dependent Variable</w:t>
      </w: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50F82F57" wp14:editId="5C3D04FB">
                <wp:simplePos x="0" y="0"/>
                <wp:positionH relativeFrom="column">
                  <wp:posOffset>47625</wp:posOffset>
                </wp:positionH>
                <wp:positionV relativeFrom="paragraph">
                  <wp:posOffset>19685</wp:posOffset>
                </wp:positionV>
                <wp:extent cx="1609725" cy="895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09725" cy="89535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3AF1" w:rsidRPr="002A5A86" w:rsidRDefault="008E3AF1" w:rsidP="00497E86">
                            <w:pPr>
                              <w:pStyle w:val="NoSpacing"/>
                              <w:rPr>
                                <w:rFonts w:ascii="Times New Roman" w:hAnsi="Times New Roman" w:cs="Times New Roman"/>
                                <w:b/>
                                <w:sz w:val="24"/>
                                <w:szCs w:val="24"/>
                              </w:rPr>
                            </w:pPr>
                            <w:r w:rsidRPr="002A5A86">
                              <w:rPr>
                                <w:rFonts w:ascii="Times New Roman" w:hAnsi="Times New Roman" w:cs="Times New Roman"/>
                                <w:b/>
                                <w:sz w:val="24"/>
                                <w:szCs w:val="24"/>
                              </w:rPr>
                              <w:t xml:space="preserve">Strategic </w:t>
                            </w:r>
                            <w:r>
                              <w:rPr>
                                <w:rFonts w:ascii="Times New Roman" w:hAnsi="Times New Roman" w:cs="Times New Roman"/>
                                <w:b/>
                                <w:sz w:val="24"/>
                                <w:szCs w:val="24"/>
                              </w:rPr>
                              <w:t>Planning</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Strategic vision/Mission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Goals and Objectives </w:t>
                            </w:r>
                          </w:p>
                          <w:p w:rsidR="008E3AF1" w:rsidRDefault="008E3AF1" w:rsidP="00497E86">
                            <w:pPr>
                              <w:pStyle w:val="NoSpacing"/>
                              <w:rPr>
                                <w:rFonts w:ascii="Times New Roman" w:hAnsi="Times New Roman" w:cs="Times New Roman"/>
                                <w:sz w:val="24"/>
                                <w:szCs w:val="24"/>
                              </w:rPr>
                            </w:pPr>
                            <w:r w:rsidRPr="00B57755">
                              <w:rPr>
                                <w:rFonts w:ascii="Times New Roman" w:hAnsi="Times New Roman" w:cs="Times New Roman"/>
                              </w:rPr>
                              <w:t>- Tactics/Approach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F82F57" id="Rectangle 4" o:spid="_x0000_s1026" style="position:absolute;left:0;text-align:left;margin-left:3.75pt;margin-top:1.55pt;width:126.75pt;height: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" fillcolor="white [3201]" strokecolor="black [3213]" strokeweight="1pt">
                <v:textbox>
                  <w:txbxContent>
                    <w:p w:rsidR="008E3AF1" w:rsidRPr="002A5A86" w:rsidRDefault="008E3AF1" w:rsidP="00497E86">
                      <w:pPr>
                        <w:pStyle w:val="NoSpacing"/>
                        <w:rPr>
                          <w:rFonts w:ascii="Times New Roman" w:hAnsi="Times New Roman" w:cs="Times New Roman"/>
                          <w:b/>
                          <w:sz w:val="24"/>
                          <w:szCs w:val="24"/>
                        </w:rPr>
                      </w:pPr>
                      <w:r w:rsidRPr="002A5A86">
                        <w:rPr>
                          <w:rFonts w:ascii="Times New Roman" w:hAnsi="Times New Roman" w:cs="Times New Roman"/>
                          <w:b/>
                          <w:sz w:val="24"/>
                          <w:szCs w:val="24"/>
                        </w:rPr>
                        <w:t xml:space="preserve">Strategic </w:t>
                      </w:r>
                      <w:r>
                        <w:rPr>
                          <w:rFonts w:ascii="Times New Roman" w:hAnsi="Times New Roman" w:cs="Times New Roman"/>
                          <w:b/>
                          <w:sz w:val="24"/>
                          <w:szCs w:val="24"/>
                        </w:rPr>
                        <w:t>Planning</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Strategic vision/Mission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Goals and Objectives </w:t>
                      </w:r>
                    </w:p>
                    <w:p w:rsidR="008E3AF1" w:rsidRDefault="008E3AF1" w:rsidP="00497E86">
                      <w:pPr>
                        <w:pStyle w:val="NoSpacing"/>
                        <w:rPr>
                          <w:rFonts w:ascii="Times New Roman" w:hAnsi="Times New Roman" w:cs="Times New Roman"/>
                          <w:sz w:val="24"/>
                          <w:szCs w:val="24"/>
                        </w:rPr>
                      </w:pPr>
                      <w:r w:rsidRPr="00B57755">
                        <w:rPr>
                          <w:rFonts w:ascii="Times New Roman" w:hAnsi="Times New Roman" w:cs="Times New Roman"/>
                        </w:rPr>
                        <w:t>- Tactics/Approach</w:t>
                      </w:r>
                    </w:p>
                  </w:txbxContent>
                </v:textbox>
              </v:rect>
            </w:pict>
          </mc:Fallback>
        </mc:AlternateContent>
      </w: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2BF4EC00" wp14:editId="6E0E752B">
                <wp:simplePos x="0" y="0"/>
                <wp:positionH relativeFrom="column">
                  <wp:posOffset>2066925</wp:posOffset>
                </wp:positionH>
                <wp:positionV relativeFrom="paragraph">
                  <wp:posOffset>78105</wp:posOffset>
                </wp:positionV>
                <wp:extent cx="9525" cy="2971800"/>
                <wp:effectExtent l="0" t="0" r="28575" b="19050"/>
                <wp:wrapNone/>
                <wp:docPr id="9" name="Straight Connector 9"/>
                <wp:cNvGraphicFramePr/>
                <a:graphic xmlns:a="http://schemas.openxmlformats.org/drawingml/2006/main">
                  <a:graphicData uri="http://schemas.microsoft.com/office/word/2010/wordprocessingShape">
                    <wps:wsp>
                      <wps:cNvCnPr/>
                      <wps:spPr>
                        <a:xfrm>
                          <a:off x="0" y="0"/>
                          <a:ext cx="9525" cy="2971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9B4DE5" id="Straight Connector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75pt,6.15pt" to="163.5pt,2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" strokecolor="black [3040]"/>
            </w:pict>
          </mc:Fallback>
        </mc:AlternateContent>
      </w: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3BB1E32A" wp14:editId="3264955B">
                <wp:simplePos x="0" y="0"/>
                <wp:positionH relativeFrom="column">
                  <wp:posOffset>1657350</wp:posOffset>
                </wp:positionH>
                <wp:positionV relativeFrom="paragraph">
                  <wp:posOffset>97155</wp:posOffset>
                </wp:positionV>
                <wp:extent cx="419100" cy="0"/>
                <wp:effectExtent l="0" t="76200" r="19050" b="114300"/>
                <wp:wrapNone/>
                <wp:docPr id="11" name="Straight Arrow Connector 11"/>
                <wp:cNvGraphicFramePr/>
                <a:graphic xmlns:a="http://schemas.openxmlformats.org/drawingml/2006/main">
                  <a:graphicData uri="http://schemas.microsoft.com/office/word/2010/wordprocessingShape">
                    <wps:wsp>
                      <wps:cNvCnPr/>
                      <wps:spPr>
                        <a:xfrm>
                          <a:off x="0" y="0"/>
                          <a:ext cx="4191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BAC4992" id="_x0000_t32" coordsize="21600,21600" o:spt="32" o:oned="t" path="m,l21600,21600e" filled="f">
                <v:path arrowok="t" fillok="f" o:connecttype="none"/>
                <o:lock v:ext="edit" shapetype="t"/>
              </v:shapetype>
              <v:shape id="Straight Arrow Connector 11" o:spid="_x0000_s1026" type="#_x0000_t32" style="position:absolute;margin-left:130.5pt;margin-top:7.65pt;width:33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" strokecolor="black [3040]">
                <v:stroke endarrow="open"/>
              </v:shape>
            </w:pict>
          </mc:Fallback>
        </mc:AlternateContent>
      </w: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57C28864" wp14:editId="5CF75757">
                <wp:simplePos x="0" y="0"/>
                <wp:positionH relativeFrom="column">
                  <wp:posOffset>3581400</wp:posOffset>
                </wp:positionH>
                <wp:positionV relativeFrom="paragraph">
                  <wp:posOffset>33020</wp:posOffset>
                </wp:positionV>
                <wp:extent cx="1657350" cy="14382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657350" cy="143827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3AF1" w:rsidRDefault="008E3AF1" w:rsidP="00497E86">
                            <w:pPr>
                              <w:pStyle w:val="NoSpacing"/>
                              <w:jc w:val="center"/>
                              <w:rPr>
                                <w:rFonts w:ascii="Times New Roman" w:hAnsi="Times New Roman" w:cs="Times New Roman"/>
                                <w:b/>
                                <w:sz w:val="24"/>
                                <w:szCs w:val="24"/>
                              </w:rPr>
                            </w:pPr>
                            <w:r>
                              <w:rPr>
                                <w:rFonts w:ascii="Times New Roman" w:hAnsi="Times New Roman" w:cs="Times New Roman"/>
                                <w:b/>
                                <w:sz w:val="24"/>
                                <w:szCs w:val="24"/>
                              </w:rPr>
                              <w:t>Social Sustainability of MFI</w:t>
                            </w:r>
                          </w:p>
                          <w:p w:rsidR="008E3AF1" w:rsidRDefault="008E3AF1" w:rsidP="00223821">
                            <w:pPr>
                              <w:pStyle w:val="NoSpacing"/>
                              <w:rPr>
                                <w:rFonts w:ascii="Times New Roman" w:hAnsi="Times New Roman" w:cs="Times New Roman"/>
                                <w:lang w:val="en-US"/>
                              </w:rPr>
                            </w:pPr>
                            <w:r>
                              <w:rPr>
                                <w:rFonts w:ascii="Times New Roman" w:hAnsi="Times New Roman" w:cs="Times New Roman"/>
                                <w:lang w:val="en-US"/>
                              </w:rPr>
                              <w:t xml:space="preserve">- Inclusivity  </w:t>
                            </w:r>
                          </w:p>
                          <w:p w:rsidR="008E3AF1" w:rsidRDefault="008E3AF1" w:rsidP="00223821">
                            <w:pPr>
                              <w:pStyle w:val="NoSpacing"/>
                              <w:rPr>
                                <w:rFonts w:ascii="Times New Roman" w:hAnsi="Times New Roman" w:cs="Times New Roman"/>
                                <w:lang w:val="en-US"/>
                              </w:rPr>
                            </w:pPr>
                            <w:r>
                              <w:rPr>
                                <w:rFonts w:ascii="Times New Roman" w:hAnsi="Times New Roman" w:cs="Times New Roman"/>
                                <w:lang w:val="en-US"/>
                              </w:rPr>
                              <w:t>- Environmental Policies</w:t>
                            </w:r>
                          </w:p>
                          <w:p w:rsidR="008E3AF1" w:rsidRPr="00227B36" w:rsidRDefault="008E3AF1" w:rsidP="00223821">
                            <w:pPr>
                              <w:pStyle w:val="NoSpacing"/>
                              <w:rPr>
                                <w:rFonts w:ascii="Times New Roman" w:hAnsi="Times New Roman" w:cs="Times New Roman"/>
                                <w:b/>
                                <w:sz w:val="24"/>
                                <w:szCs w:val="24"/>
                              </w:rPr>
                            </w:pPr>
                            <w:r>
                              <w:rPr>
                                <w:rFonts w:ascii="Times New Roman" w:hAnsi="Times New Roman" w:cs="Times New Roman"/>
                                <w:lang w:val="en-US"/>
                              </w:rPr>
                              <w:t>- Community Safety &amp; Health Practices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28864" id="Rectangle 8" o:spid="_x0000_s1027" style="position:absolute;left:0;text-align:left;margin-left:282pt;margin-top:2.6pt;width:130.5pt;height:11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" fillcolor="white [3201]" strokecolor="black [3213]" strokeweight="1pt">
                <v:textbox>
                  <w:txbxContent>
                    <w:p w:rsidR="008E3AF1" w:rsidRDefault="008E3AF1" w:rsidP="00497E86">
                      <w:pPr>
                        <w:pStyle w:val="NoSpacing"/>
                        <w:jc w:val="center"/>
                        <w:rPr>
                          <w:rFonts w:ascii="Times New Roman" w:hAnsi="Times New Roman" w:cs="Times New Roman"/>
                          <w:b/>
                          <w:sz w:val="24"/>
                          <w:szCs w:val="24"/>
                        </w:rPr>
                      </w:pPr>
                      <w:r>
                        <w:rPr>
                          <w:rFonts w:ascii="Times New Roman" w:hAnsi="Times New Roman" w:cs="Times New Roman"/>
                          <w:b/>
                          <w:sz w:val="24"/>
                          <w:szCs w:val="24"/>
                        </w:rPr>
                        <w:t>Social Sustainability of MFI</w:t>
                      </w:r>
                    </w:p>
                    <w:p w:rsidR="008E3AF1" w:rsidRDefault="008E3AF1" w:rsidP="00223821">
                      <w:pPr>
                        <w:pStyle w:val="NoSpacing"/>
                        <w:rPr>
                          <w:rFonts w:ascii="Times New Roman" w:hAnsi="Times New Roman" w:cs="Times New Roman"/>
                          <w:lang w:val="en-US"/>
                        </w:rPr>
                      </w:pPr>
                      <w:r>
                        <w:rPr>
                          <w:rFonts w:ascii="Times New Roman" w:hAnsi="Times New Roman" w:cs="Times New Roman"/>
                          <w:lang w:val="en-US"/>
                        </w:rPr>
                        <w:t xml:space="preserve">- Inclusivity  </w:t>
                      </w:r>
                    </w:p>
                    <w:p w:rsidR="008E3AF1" w:rsidRDefault="008E3AF1" w:rsidP="00223821">
                      <w:pPr>
                        <w:pStyle w:val="NoSpacing"/>
                        <w:rPr>
                          <w:rFonts w:ascii="Times New Roman" w:hAnsi="Times New Roman" w:cs="Times New Roman"/>
                          <w:lang w:val="en-US"/>
                        </w:rPr>
                      </w:pPr>
                      <w:r>
                        <w:rPr>
                          <w:rFonts w:ascii="Times New Roman" w:hAnsi="Times New Roman" w:cs="Times New Roman"/>
                          <w:lang w:val="en-US"/>
                        </w:rPr>
                        <w:t>- Environmental Policies</w:t>
                      </w:r>
                    </w:p>
                    <w:p w:rsidR="008E3AF1" w:rsidRPr="00227B36" w:rsidRDefault="008E3AF1" w:rsidP="00223821">
                      <w:pPr>
                        <w:pStyle w:val="NoSpacing"/>
                        <w:rPr>
                          <w:rFonts w:ascii="Times New Roman" w:hAnsi="Times New Roman" w:cs="Times New Roman"/>
                          <w:b/>
                          <w:sz w:val="24"/>
                          <w:szCs w:val="24"/>
                        </w:rPr>
                      </w:pPr>
                      <w:r>
                        <w:rPr>
                          <w:rFonts w:ascii="Times New Roman" w:hAnsi="Times New Roman" w:cs="Times New Roman"/>
                          <w:lang w:val="en-US"/>
                        </w:rPr>
                        <w:t>- Community Safety &amp; Health Practices</w:t>
                      </w:r>
                      <w:r>
                        <w:t/>
                      </w:r>
                    </w:p>
                  </w:txbxContent>
                </v:textbox>
              </v:rect>
            </w:pict>
          </mc:Fallback>
        </mc:AlternateContent>
      </w: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17DE9DD8" wp14:editId="525A16E6">
                <wp:simplePos x="0" y="0"/>
                <wp:positionH relativeFrom="column">
                  <wp:posOffset>47625</wp:posOffset>
                </wp:positionH>
                <wp:positionV relativeFrom="paragraph">
                  <wp:posOffset>86360</wp:posOffset>
                </wp:positionV>
                <wp:extent cx="1609725" cy="107632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1609725" cy="1076325"/>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3AF1" w:rsidRPr="00227B36" w:rsidRDefault="008E3AF1" w:rsidP="00497E86">
                            <w:pPr>
                              <w:pStyle w:val="NoSpacing"/>
                              <w:jc w:val="center"/>
                              <w:rPr>
                                <w:rFonts w:ascii="Times New Roman" w:hAnsi="Times New Roman" w:cs="Times New Roman"/>
                                <w:b/>
                                <w:sz w:val="24"/>
                                <w:szCs w:val="24"/>
                              </w:rPr>
                            </w:pPr>
                            <w:r w:rsidRPr="00227B36">
                              <w:rPr>
                                <w:rFonts w:ascii="Times New Roman" w:hAnsi="Times New Roman" w:cs="Times New Roman"/>
                                <w:b/>
                                <w:sz w:val="24"/>
                                <w:szCs w:val="24"/>
                              </w:rPr>
                              <w:t>Strategy Implementation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Management Systems</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Strategic leadership and Partnerships </w:t>
                            </w:r>
                          </w:p>
                          <w:p w:rsidR="008E3AF1" w:rsidRPr="00A45C29" w:rsidRDefault="008E3AF1" w:rsidP="00497E86">
                            <w:pPr>
                              <w:pStyle w:val="NoSpacing"/>
                              <w:rPr>
                                <w:rFonts w:ascii="Times New Roman" w:hAnsi="Times New Roman" w:cs="Times New Roman"/>
                                <w:sz w:val="24"/>
                                <w:szCs w:val="24"/>
                              </w:rPr>
                            </w:pPr>
                            <w:r w:rsidRPr="00B57755">
                              <w:rPr>
                                <w:rFonts w:ascii="Times New Roman" w:hAnsi="Times New Roman" w:cs="Times New Roman"/>
                              </w:rPr>
                              <w:t>- Communications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DE9DD8" id="Rectangle 3" o:spid="_x0000_s1028" style="position:absolute;left:0;text-align:left;margin-left:3.75pt;margin-top:6.8pt;width:126.75pt;height:8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" fillcolor="white [3201]" strokecolor="black [3213]" strokeweight="1pt">
                <v:textbox>
                  <w:txbxContent>
                    <w:p w:rsidR="008E3AF1" w:rsidRPr="00227B36" w:rsidRDefault="008E3AF1" w:rsidP="00497E86">
                      <w:pPr>
                        <w:pStyle w:val="NoSpacing"/>
                        <w:jc w:val="center"/>
                        <w:rPr>
                          <w:rFonts w:ascii="Times New Roman" w:hAnsi="Times New Roman" w:cs="Times New Roman"/>
                          <w:b/>
                          <w:sz w:val="24"/>
                          <w:szCs w:val="24"/>
                        </w:rPr>
                      </w:pPr>
                      <w:r w:rsidRPr="00227B36">
                        <w:rPr>
                          <w:rFonts w:ascii="Times New Roman" w:hAnsi="Times New Roman" w:cs="Times New Roman"/>
                          <w:b/>
                          <w:sz w:val="24"/>
                          <w:szCs w:val="24"/>
                        </w:rPr>
                        <w:t>Strategy Implementation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Management Systems</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Strategic leadership and Partnerships </w:t>
                      </w:r>
                    </w:p>
                    <w:p w:rsidR="008E3AF1" w:rsidRPr="00A45C29" w:rsidRDefault="008E3AF1" w:rsidP="00497E86">
                      <w:pPr>
                        <w:pStyle w:val="NoSpacing"/>
                        <w:rPr>
                          <w:rFonts w:ascii="Times New Roman" w:hAnsi="Times New Roman" w:cs="Times New Roman"/>
                          <w:sz w:val="24"/>
                          <w:szCs w:val="24"/>
                        </w:rPr>
                      </w:pPr>
                      <w:r w:rsidRPr="00B57755">
                        <w:rPr>
                          <w:rFonts w:ascii="Times New Roman" w:hAnsi="Times New Roman" w:cs="Times New Roman"/>
                        </w:rPr>
                        <w:t>- Communications</w:t>
                      </w:r>
                    </w:p>
                  </w:txbxContent>
                </v:textbox>
              </v:rect>
            </w:pict>
          </mc:Fallback>
        </mc:AlternateContent>
      </w:r>
    </w:p>
    <w:p w:rsidR="00497E86" w:rsidRPr="009E7B68" w:rsidRDefault="00497E86"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652D4E91" wp14:editId="162C08CA">
                <wp:simplePos x="0" y="0"/>
                <wp:positionH relativeFrom="column">
                  <wp:posOffset>2066925</wp:posOffset>
                </wp:positionH>
                <wp:positionV relativeFrom="paragraph">
                  <wp:posOffset>93980</wp:posOffset>
                </wp:positionV>
                <wp:extent cx="1514475" cy="0"/>
                <wp:effectExtent l="0" t="76200" r="28575" b="114300"/>
                <wp:wrapNone/>
                <wp:docPr id="15" name="Straight Arrow Connector 15"/>
                <wp:cNvGraphicFramePr/>
                <a:graphic xmlns:a="http://schemas.openxmlformats.org/drawingml/2006/main">
                  <a:graphicData uri="http://schemas.microsoft.com/office/word/2010/wordprocessingShape">
                    <wps:wsp>
                      <wps:cNvCnPr/>
                      <wps:spPr>
                        <a:xfrm>
                          <a:off x="0" y="0"/>
                          <a:ext cx="15144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057C99E4" id="Straight Arrow Connector 15" o:spid="_x0000_s1026" type="#_x0000_t32" style="position:absolute;margin-left:162.75pt;margin-top:7.4pt;width:119.25pt;height:0;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" strokecolor="black [3040]">
                <v:stroke endarrow="open"/>
              </v:shape>
            </w:pict>
          </mc:Fallback>
        </mc:AlternateContent>
      </w: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3259E761" wp14:editId="3E0E3E58">
                <wp:simplePos x="0" y="0"/>
                <wp:positionH relativeFrom="column">
                  <wp:posOffset>1657350</wp:posOffset>
                </wp:positionH>
                <wp:positionV relativeFrom="paragraph">
                  <wp:posOffset>90805</wp:posOffset>
                </wp:positionV>
                <wp:extent cx="419100" cy="0"/>
                <wp:effectExtent l="0" t="76200" r="19050" b="114300"/>
                <wp:wrapNone/>
                <wp:docPr id="13" name="Straight Arrow Connector 13"/>
                <wp:cNvGraphicFramePr/>
                <a:graphic xmlns:a="http://schemas.openxmlformats.org/drawingml/2006/main">
                  <a:graphicData uri="http://schemas.microsoft.com/office/word/2010/wordprocessingShape">
                    <wps:wsp>
                      <wps:cNvCnPr/>
                      <wps:spPr>
                        <a:xfrm>
                          <a:off x="0" y="0"/>
                          <a:ext cx="4191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D90F00F" id="Straight Arrow Connector 13" o:spid="_x0000_s1026" type="#_x0000_t32" style="position:absolute;margin-left:130.5pt;margin-top:7.15pt;width:33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" strokecolor="black [3040]">
                <v:stroke endarrow="open"/>
              </v:shape>
            </w:pict>
          </mc:Fallback>
        </mc:AlternateContent>
      </w:r>
    </w:p>
    <w:p w:rsidR="00497E86" w:rsidRDefault="00497E86"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1312" behindDoc="0" locked="0" layoutInCell="1" allowOverlap="1" wp14:anchorId="437A8219" wp14:editId="4DDDC18A">
                <wp:simplePos x="0" y="0"/>
                <wp:positionH relativeFrom="column">
                  <wp:posOffset>47625</wp:posOffset>
                </wp:positionH>
                <wp:positionV relativeFrom="paragraph">
                  <wp:posOffset>168275</wp:posOffset>
                </wp:positionV>
                <wp:extent cx="1609725" cy="8191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09725" cy="81915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3AF1" w:rsidRPr="00227B36" w:rsidRDefault="008E3AF1" w:rsidP="00497E86">
                            <w:pPr>
                              <w:pStyle w:val="NoSpacing"/>
                              <w:jc w:val="center"/>
                              <w:rPr>
                                <w:rFonts w:ascii="Times New Roman" w:hAnsi="Times New Roman" w:cs="Times New Roman"/>
                                <w:b/>
                                <w:sz w:val="24"/>
                                <w:szCs w:val="24"/>
                              </w:rPr>
                            </w:pPr>
                            <w:r w:rsidRPr="00227B36">
                              <w:rPr>
                                <w:rFonts w:ascii="Times New Roman" w:hAnsi="Times New Roman" w:cs="Times New Roman"/>
                                <w:b/>
                                <w:sz w:val="24"/>
                                <w:szCs w:val="24"/>
                              </w:rPr>
                              <w:t>Strategy Evaluation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Strategic Control</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Monitoring </w:t>
                            </w:r>
                          </w:p>
                          <w:p w:rsidR="008E3AF1" w:rsidRPr="00A45C29" w:rsidRDefault="008E3AF1" w:rsidP="00497E86">
                            <w:pPr>
                              <w:pStyle w:val="NoSpacing"/>
                              <w:rPr>
                                <w:rFonts w:ascii="Times New Roman" w:hAnsi="Times New Roman" w:cs="Times New Roman"/>
                                <w:sz w:val="24"/>
                                <w:szCs w:val="24"/>
                              </w:rPr>
                            </w:pPr>
                            <w:r w:rsidRPr="00B57755">
                              <w:rPr>
                                <w:rFonts w:ascii="Times New Roman" w:hAnsi="Times New Roman" w:cs="Times New Roman"/>
                              </w:rPr>
                              <w:t>- Review of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A8219" id="Rectangle 5" o:spid="_x0000_s1029" style="position:absolute;left:0;text-align:left;margin-left:3.75pt;margin-top:13.25pt;width:126.7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" fillcolor="white [3201]" strokecolor="black [3213]" strokeweight="1pt">
                <v:textbox>
                  <w:txbxContent>
                    <w:p w:rsidR="008E3AF1" w:rsidRPr="00227B36" w:rsidRDefault="008E3AF1" w:rsidP="00497E86">
                      <w:pPr>
                        <w:pStyle w:val="NoSpacing"/>
                        <w:jc w:val="center"/>
                        <w:rPr>
                          <w:rFonts w:ascii="Times New Roman" w:hAnsi="Times New Roman" w:cs="Times New Roman"/>
                          <w:b/>
                          <w:sz w:val="24"/>
                          <w:szCs w:val="24"/>
                        </w:rPr>
                      </w:pPr>
                      <w:r w:rsidRPr="00227B36">
                        <w:rPr>
                          <w:rFonts w:ascii="Times New Roman" w:hAnsi="Times New Roman" w:cs="Times New Roman"/>
                          <w:b/>
                          <w:sz w:val="24"/>
                          <w:szCs w:val="24"/>
                        </w:rPr>
                        <w:t>Strategy Evaluation</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Strategic Control</w:t>
                      </w:r>
                    </w:p>
                    <w:p w:rsidR="008E3AF1" w:rsidRPr="00B57755" w:rsidRDefault="008E3AF1" w:rsidP="00497E86">
                      <w:pPr>
                        <w:pStyle w:val="NoSpacing"/>
                        <w:rPr>
                          <w:rFonts w:ascii="Times New Roman" w:hAnsi="Times New Roman" w:cs="Times New Roman"/>
                        </w:rPr>
                      </w:pPr>
                      <w:r w:rsidRPr="00B57755">
                        <w:rPr>
                          <w:rFonts w:ascii="Times New Roman" w:hAnsi="Times New Roman" w:cs="Times New Roman"/>
                        </w:rPr>
                        <w:t xml:space="preserve">- Monitoring </w:t>
                      </w:r>
                    </w:p>
                    <w:p w:rsidR="008E3AF1" w:rsidRPr="00A45C29" w:rsidRDefault="008E3AF1" w:rsidP="00497E86">
                      <w:pPr>
                        <w:pStyle w:val="NoSpacing"/>
                        <w:rPr>
                          <w:rFonts w:ascii="Times New Roman" w:hAnsi="Times New Roman" w:cs="Times New Roman"/>
                          <w:sz w:val="24"/>
                          <w:szCs w:val="24"/>
                        </w:rPr>
                      </w:pPr>
                      <w:r w:rsidRPr="00B57755">
                        <w:rPr>
                          <w:rFonts w:ascii="Times New Roman" w:hAnsi="Times New Roman" w:cs="Times New Roman"/>
                        </w:rPr>
                        <w:t>- Review of Strategy</w:t>
                      </w:r>
                    </w:p>
                  </w:txbxContent>
                </v:textbox>
              </v:rect>
            </w:pict>
          </mc:Fallback>
        </mc:AlternateContent>
      </w:r>
    </w:p>
    <w:p w:rsidR="00497E86" w:rsidRDefault="00497E86"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r w:rsidRPr="009E7B68">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4F569769" wp14:editId="47FB6D89">
                <wp:simplePos x="0" y="0"/>
                <wp:positionH relativeFrom="column">
                  <wp:posOffset>1657350</wp:posOffset>
                </wp:positionH>
                <wp:positionV relativeFrom="paragraph">
                  <wp:posOffset>80010</wp:posOffset>
                </wp:positionV>
                <wp:extent cx="419100" cy="0"/>
                <wp:effectExtent l="0" t="76200" r="19050" b="114300"/>
                <wp:wrapNone/>
                <wp:docPr id="12" name="Straight Arrow Connector 12"/>
                <wp:cNvGraphicFramePr/>
                <a:graphic xmlns:a="http://schemas.openxmlformats.org/drawingml/2006/main">
                  <a:graphicData uri="http://schemas.microsoft.com/office/word/2010/wordprocessingShape">
                    <wps:wsp>
                      <wps:cNvCnPr/>
                      <wps:spPr>
                        <a:xfrm>
                          <a:off x="0" y="0"/>
                          <a:ext cx="4191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5D049C0" id="Straight Arrow Connector 12" o:spid="_x0000_s1026" type="#_x0000_t32" style="position:absolute;margin-left:130.5pt;margin-top:6.3pt;width:33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" strokecolor="black [3040]">
                <v:stroke endarrow="open"/>
              </v:shape>
            </w:pict>
          </mc:Fallback>
        </mc:AlternateContent>
      </w:r>
    </w:p>
    <w:p w:rsidR="00706430" w:rsidRDefault="00706430" w:rsidP="00323185">
      <w:pPr>
        <w:pStyle w:val="NoSpacing"/>
        <w:spacing w:line="360" w:lineRule="auto"/>
        <w:jc w:val="both"/>
        <w:rPr>
          <w:rFonts w:ascii="Times New Roman" w:eastAsia="Times New Roman" w:hAnsi="Times New Roman" w:cs="Times New Roman"/>
          <w:sz w:val="24"/>
          <w:szCs w:val="24"/>
        </w:rPr>
      </w:pPr>
    </w:p>
    <w:p w:rsidR="00497E86" w:rsidRDefault="00497E86" w:rsidP="00323185">
      <w:pPr>
        <w:pStyle w:val="NoSpacing"/>
        <w:spacing w:line="360" w:lineRule="auto"/>
        <w:jc w:val="both"/>
        <w:rPr>
          <w:rFonts w:ascii="Times New Roman" w:eastAsia="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10" w:name="_Toc180001933"/>
      <w:bookmarkStart w:id="111" w:name="_Toc161665527"/>
      <w:bookmarkStart w:id="112" w:name="_Toc175816649"/>
      <w:bookmarkStart w:id="113" w:name="_Toc176668040"/>
      <w:bookmarkStart w:id="114" w:name="_Toc161665730"/>
      <w:bookmarkStart w:id="115" w:name="_Toc180833917"/>
      <w:r>
        <w:rPr>
          <w:rFonts w:ascii="Times New Roman" w:hAnsi="Times New Roman" w:cs="Times New Roman"/>
          <w:color w:val="auto"/>
          <w:sz w:val="24"/>
          <w:szCs w:val="24"/>
        </w:rPr>
        <w:t>Figure 1: Conceptual Framework</w:t>
      </w:r>
      <w:bookmarkEnd w:id="110"/>
      <w:bookmarkEnd w:id="111"/>
      <w:bookmarkEnd w:id="112"/>
      <w:bookmarkEnd w:id="113"/>
      <w:bookmarkEnd w:id="114"/>
      <w:bookmarkEnd w:id="115"/>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conceptualized, the main indicators used in measuring strategic planning included strategic vision/mission, goals and objectives, and the developed tactics/approach of operation. Hence, the study measured how these indicators influence sustainability of MFIs. Strategy implementation was measured using the management systems adopted by MFIs in implementing their strategies which are targeted towards sustainability. Moreover, strategic leadership and partnerships that the MFIs utilize in their operations and communication systems were used for measuring strategy implementation. </w:t>
      </w:r>
      <w:r>
        <w:rPr>
          <w:rFonts w:ascii="Times New Roman" w:eastAsia="Times New Roman" w:hAnsi="Times New Roman" w:cs="Times New Roman"/>
          <w:sz w:val="24"/>
          <w:szCs w:val="24"/>
          <w:lang w:eastAsia="en-GB"/>
        </w:rPr>
        <w:t>By examining the sustainability control and monitoring methods that the MFIs employ, strategy evaluation was gauged. The researcher evaluated the degree to which the MFIs' sustainability strategy reviews influenced the organizations' overall sustainability. The resources available, the organization's size, culture and policy were used to gauge its characteristics. The researcher therefore aimed to determine how this variance affected the connection between strategic management and MFI sustainability in Kenya.</w:t>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16" w:name="_Toc180833918"/>
      <w:r>
        <w:rPr>
          <w:rFonts w:ascii="Times New Roman" w:hAnsi="Times New Roman" w:cs="Times New Roman"/>
          <w:color w:val="auto"/>
          <w:sz w:val="24"/>
          <w:szCs w:val="24"/>
        </w:rPr>
        <w:t>2.5 Operationalization of Variables</w:t>
      </w:r>
      <w:bookmarkEnd w:id="116"/>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According to </w:t>
      </w:r>
      <w:proofErr w:type="spellStart"/>
      <w:r>
        <w:rPr>
          <w:rFonts w:ascii="Times New Roman" w:eastAsia="Times New Roman" w:hAnsi="Times New Roman" w:cs="Times New Roman"/>
          <w:sz w:val="24"/>
          <w:szCs w:val="24"/>
          <w:lang w:eastAsia="en-GB"/>
        </w:rPr>
        <w:t>Shuttleworth</w:t>
      </w:r>
      <w:proofErr w:type="spellEnd"/>
      <w:r>
        <w:rPr>
          <w:rFonts w:ascii="Times New Roman" w:eastAsia="Times New Roman" w:hAnsi="Times New Roman" w:cs="Times New Roman"/>
          <w:sz w:val="24"/>
          <w:szCs w:val="24"/>
          <w:lang w:eastAsia="en-GB"/>
        </w:rPr>
        <w:t xml:space="preserve"> (2023), operationalization is the methodical process of transforming variables into elements that can be measured. The process provides </w:t>
      </w:r>
      <w:r>
        <w:rPr>
          <w:rFonts w:ascii="Times New Roman" w:eastAsia="Times New Roman" w:hAnsi="Times New Roman" w:cs="Times New Roman"/>
          <w:sz w:val="24"/>
          <w:szCs w:val="24"/>
          <w:lang w:eastAsia="en-GB"/>
        </w:rPr>
        <w:lastRenderedPageBreak/>
        <w:t>definitions for fuzzy conceptions and enables both quantitative and empirical measurement of them. The operationalization of the research variables is in Table 2.</w:t>
      </w:r>
      <w:r>
        <w:rPr>
          <w:rFonts w:ascii="Times New Roman" w:hAnsi="Times New Roman" w:cs="Times New Roman"/>
          <w:bCs/>
          <w:sz w:val="24"/>
          <w:szCs w:val="24"/>
          <w:shd w:val="clear" w:color="auto" w:fill="FFFFFF"/>
        </w:rPr>
        <w:t xml:space="preserve"> </w:t>
      </w:r>
    </w:p>
    <w:p w:rsidR="00706430" w:rsidRDefault="004E1D54" w:rsidP="00323185">
      <w:pPr>
        <w:pStyle w:val="Heading2"/>
        <w:spacing w:before="0" w:line="360" w:lineRule="auto"/>
        <w:jc w:val="both"/>
        <w:rPr>
          <w:rFonts w:ascii="Times New Roman" w:hAnsi="Times New Roman" w:cs="Times New Roman"/>
          <w:color w:val="auto"/>
          <w:sz w:val="24"/>
          <w:szCs w:val="24"/>
          <w:shd w:val="clear" w:color="auto" w:fill="FFFFFF"/>
        </w:rPr>
      </w:pPr>
      <w:bookmarkStart w:id="117" w:name="_Toc161665529"/>
      <w:bookmarkStart w:id="118" w:name="_Toc176668042"/>
      <w:bookmarkStart w:id="119" w:name="_Toc161665732"/>
      <w:bookmarkStart w:id="120" w:name="_Toc175816651"/>
      <w:bookmarkStart w:id="121" w:name="_Toc180001935"/>
      <w:bookmarkStart w:id="122" w:name="_Toc180833919"/>
      <w:r>
        <w:rPr>
          <w:rFonts w:ascii="Times New Roman" w:hAnsi="Times New Roman" w:cs="Times New Roman"/>
          <w:color w:val="auto"/>
          <w:sz w:val="24"/>
          <w:szCs w:val="24"/>
          <w:shd w:val="clear" w:color="auto" w:fill="FFFFFF"/>
        </w:rPr>
        <w:t>Table 2: Operationalization of the Study Variables</w:t>
      </w:r>
      <w:bookmarkEnd w:id="117"/>
      <w:bookmarkEnd w:id="118"/>
      <w:bookmarkEnd w:id="119"/>
      <w:bookmarkEnd w:id="120"/>
      <w:bookmarkEnd w:id="121"/>
      <w:bookmarkEnd w:id="122"/>
    </w:p>
    <w:tbl>
      <w:tblPr>
        <w:tblStyle w:val="TableGrid"/>
        <w:tblW w:w="9094" w:type="dxa"/>
        <w:tblLook w:val="04A0" w:firstRow="1" w:lastRow="0" w:firstColumn="1" w:lastColumn="0" w:noHBand="0" w:noVBand="1"/>
      </w:tblPr>
      <w:tblGrid>
        <w:gridCol w:w="1659"/>
        <w:gridCol w:w="1821"/>
        <w:gridCol w:w="1341"/>
        <w:gridCol w:w="1778"/>
        <w:gridCol w:w="1553"/>
        <w:gridCol w:w="942"/>
      </w:tblGrid>
      <w:tr w:rsidR="00706430" w:rsidTr="00323185">
        <w:trPr>
          <w:trHeight w:val="749"/>
        </w:trPr>
        <w:tc>
          <w:tcPr>
            <w:tcW w:w="1659"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Variables</w:t>
            </w:r>
          </w:p>
        </w:tc>
        <w:tc>
          <w:tcPr>
            <w:tcW w:w="1821"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Indicators</w:t>
            </w:r>
          </w:p>
        </w:tc>
        <w:tc>
          <w:tcPr>
            <w:tcW w:w="1341"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Variable Type</w:t>
            </w:r>
          </w:p>
        </w:tc>
        <w:tc>
          <w:tcPr>
            <w:tcW w:w="1778"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Measurement</w:t>
            </w:r>
          </w:p>
        </w:tc>
        <w:tc>
          <w:tcPr>
            <w:tcW w:w="1553"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Measurement scale</w:t>
            </w:r>
          </w:p>
        </w:tc>
        <w:tc>
          <w:tcPr>
            <w:tcW w:w="942" w:type="dxa"/>
          </w:tcPr>
          <w:p w:rsidR="00706430" w:rsidRDefault="004E1D54" w:rsidP="00323185">
            <w:pPr>
              <w:pStyle w:val="NoSpacing"/>
              <w:spacing w:line="360" w:lineRule="auto"/>
              <w:jc w:val="both"/>
              <w:rPr>
                <w:rFonts w:ascii="Times New Roman" w:hAnsi="Times New Roman" w:cs="Times New Roman"/>
                <w:b/>
              </w:rPr>
            </w:pPr>
            <w:r>
              <w:rPr>
                <w:rFonts w:ascii="Times New Roman" w:hAnsi="Times New Roman" w:cs="Times New Roman"/>
                <w:b/>
              </w:rPr>
              <w:t>Type of Scale</w:t>
            </w:r>
          </w:p>
        </w:tc>
      </w:tr>
      <w:tr w:rsidR="00706430" w:rsidTr="00323185">
        <w:trPr>
          <w:trHeight w:val="2651"/>
        </w:trPr>
        <w:tc>
          <w:tcPr>
            <w:tcW w:w="1659"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Strategic Planning </w:t>
            </w:r>
          </w:p>
        </w:tc>
        <w:tc>
          <w:tcPr>
            <w:tcW w:w="1821" w:type="dxa"/>
          </w:tcPr>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Strategic vision/Mission</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xml:space="preserve">- Goals and Objectives </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Tactics/Approach</w:t>
            </w:r>
          </w:p>
        </w:tc>
        <w:tc>
          <w:tcPr>
            <w:tcW w:w="1341"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Independent Variable</w:t>
            </w:r>
          </w:p>
        </w:tc>
        <w:tc>
          <w:tcPr>
            <w:tcW w:w="1778"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 Descriptive Statistics </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Means, Standard Deviation, Frequency, Percentage</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Tables</w:t>
            </w:r>
          </w:p>
        </w:tc>
        <w:tc>
          <w:tcPr>
            <w:tcW w:w="1553" w:type="dxa"/>
          </w:tcPr>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5-Strongly Agree, </w:t>
            </w:r>
          </w:p>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4-Agree, </w:t>
            </w:r>
          </w:p>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3-Undecided, 2-Disagree, </w:t>
            </w:r>
          </w:p>
          <w:p w:rsidR="00706430" w:rsidRDefault="004E1D54" w:rsidP="00323185">
            <w:pPr>
              <w:pStyle w:val="NoSpacing"/>
              <w:spacing w:line="360" w:lineRule="auto"/>
              <w:jc w:val="both"/>
              <w:rPr>
                <w:rFonts w:ascii="Times New Roman" w:hAnsi="Times New Roman" w:cs="Times New Roman"/>
              </w:rPr>
            </w:pPr>
            <w:r>
              <w:rPr>
                <w:rFonts w:ascii="Times New Roman" w:eastAsia="Calibri" w:hAnsi="Times New Roman" w:cs="Times New Roman"/>
              </w:rPr>
              <w:t>1-Strongly Disagree</w:t>
            </w:r>
          </w:p>
        </w:tc>
        <w:tc>
          <w:tcPr>
            <w:tcW w:w="942"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Likert Scale</w:t>
            </w:r>
          </w:p>
        </w:tc>
      </w:tr>
      <w:tr w:rsidR="00706430" w:rsidTr="00323185">
        <w:trPr>
          <w:trHeight w:val="2651"/>
        </w:trPr>
        <w:tc>
          <w:tcPr>
            <w:tcW w:w="1659"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Strategy Implementation </w:t>
            </w:r>
          </w:p>
        </w:tc>
        <w:tc>
          <w:tcPr>
            <w:tcW w:w="1821" w:type="dxa"/>
          </w:tcPr>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Management Systems</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xml:space="preserve">- Strategic leadership and Partnerships </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Communications</w:t>
            </w:r>
          </w:p>
        </w:tc>
        <w:tc>
          <w:tcPr>
            <w:tcW w:w="1341"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Independent Variable</w:t>
            </w:r>
          </w:p>
        </w:tc>
        <w:tc>
          <w:tcPr>
            <w:tcW w:w="1778"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 Descriptive Statistics </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Means, Standard Deviation, Frequency, Percentage</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Tables</w:t>
            </w:r>
          </w:p>
        </w:tc>
        <w:tc>
          <w:tcPr>
            <w:tcW w:w="1553" w:type="dxa"/>
          </w:tcPr>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5-Strongly Agree,4-Agree, </w:t>
            </w:r>
          </w:p>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3-Undecided, 2-Disagree, </w:t>
            </w:r>
          </w:p>
          <w:p w:rsidR="00706430" w:rsidRDefault="004E1D54" w:rsidP="00323185">
            <w:pPr>
              <w:pStyle w:val="NoSpacing"/>
              <w:spacing w:line="360" w:lineRule="auto"/>
              <w:jc w:val="both"/>
              <w:rPr>
                <w:rFonts w:ascii="Times New Roman" w:hAnsi="Times New Roman" w:cs="Times New Roman"/>
              </w:rPr>
            </w:pPr>
            <w:r>
              <w:rPr>
                <w:rFonts w:ascii="Times New Roman" w:eastAsia="Calibri" w:hAnsi="Times New Roman" w:cs="Times New Roman"/>
              </w:rPr>
              <w:t>1-Strongly Disagree</w:t>
            </w:r>
          </w:p>
        </w:tc>
        <w:tc>
          <w:tcPr>
            <w:tcW w:w="942"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Likert Scale</w:t>
            </w:r>
          </w:p>
        </w:tc>
      </w:tr>
      <w:tr w:rsidR="00706430" w:rsidTr="00323185">
        <w:trPr>
          <w:trHeight w:val="2651"/>
        </w:trPr>
        <w:tc>
          <w:tcPr>
            <w:tcW w:w="1659"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Strategy Evaluation </w:t>
            </w:r>
          </w:p>
        </w:tc>
        <w:tc>
          <w:tcPr>
            <w:tcW w:w="1821" w:type="dxa"/>
          </w:tcPr>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Strategic Control</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xml:space="preserve">- Monitoring </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Review of Strategy</w:t>
            </w:r>
          </w:p>
        </w:tc>
        <w:tc>
          <w:tcPr>
            <w:tcW w:w="1341"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Independent Variable</w:t>
            </w:r>
          </w:p>
        </w:tc>
        <w:tc>
          <w:tcPr>
            <w:tcW w:w="1778"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 Descriptive Statistics </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Means, Standard Deviation, Frequency, Percentage</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Tables</w:t>
            </w:r>
          </w:p>
        </w:tc>
        <w:tc>
          <w:tcPr>
            <w:tcW w:w="1553" w:type="dxa"/>
          </w:tcPr>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5-Strongly Agree,4-Agree, </w:t>
            </w:r>
          </w:p>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3-Undecided, 2-Disagree, </w:t>
            </w:r>
          </w:p>
          <w:p w:rsidR="00706430" w:rsidRDefault="004E1D54" w:rsidP="00323185">
            <w:pPr>
              <w:pStyle w:val="NoSpacing"/>
              <w:spacing w:line="360" w:lineRule="auto"/>
              <w:jc w:val="both"/>
              <w:rPr>
                <w:rFonts w:ascii="Times New Roman" w:hAnsi="Times New Roman" w:cs="Times New Roman"/>
              </w:rPr>
            </w:pPr>
            <w:r>
              <w:rPr>
                <w:rFonts w:ascii="Times New Roman" w:eastAsia="Calibri" w:hAnsi="Times New Roman" w:cs="Times New Roman"/>
              </w:rPr>
              <w:t>1-Strongly Disagree</w:t>
            </w:r>
          </w:p>
        </w:tc>
        <w:tc>
          <w:tcPr>
            <w:tcW w:w="942"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Likert Scale</w:t>
            </w:r>
          </w:p>
        </w:tc>
      </w:tr>
      <w:tr w:rsidR="00706430" w:rsidTr="00323185">
        <w:trPr>
          <w:trHeight w:val="2636"/>
        </w:trPr>
        <w:tc>
          <w:tcPr>
            <w:tcW w:w="1659" w:type="dxa"/>
          </w:tcPr>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Social Sustainability of MFI</w:t>
            </w:r>
          </w:p>
        </w:tc>
        <w:tc>
          <w:tcPr>
            <w:tcW w:w="1821" w:type="dxa"/>
          </w:tcPr>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xml:space="preserve">- </w:t>
            </w:r>
            <w:r w:rsidR="00223821">
              <w:rPr>
                <w:rFonts w:ascii="Times New Roman" w:hAnsi="Times New Roman" w:cs="Times New Roman"/>
              </w:rPr>
              <w:t>Inclusivity</w:t>
            </w:r>
            <w:r>
              <w:rPr>
                <w:rFonts w:ascii="Times New Roman" w:hAnsi="Times New Roman" w:cs="Times New Roman"/>
              </w:rPr>
              <w:t xml:space="preserve">  </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Environmental P</w:t>
            </w:r>
            <w:r w:rsidR="00223821">
              <w:rPr>
                <w:rFonts w:ascii="Times New Roman" w:hAnsi="Times New Roman" w:cs="Times New Roman"/>
              </w:rPr>
              <w:t>olicies</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xml:space="preserve">- </w:t>
            </w:r>
            <w:r w:rsidR="00223821">
              <w:rPr>
                <w:rFonts w:ascii="Times New Roman" w:hAnsi="Times New Roman" w:cs="Times New Roman"/>
              </w:rPr>
              <w:t xml:space="preserve">Community </w:t>
            </w:r>
            <w:r>
              <w:rPr>
                <w:rFonts w:ascii="Times New Roman" w:hAnsi="Times New Roman" w:cs="Times New Roman"/>
              </w:rPr>
              <w:t>Safety &amp; Health Practices</w:t>
            </w:r>
          </w:p>
        </w:tc>
        <w:tc>
          <w:tcPr>
            <w:tcW w:w="1341"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Dependent Variable</w:t>
            </w:r>
          </w:p>
        </w:tc>
        <w:tc>
          <w:tcPr>
            <w:tcW w:w="1778"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 Descriptive Statistics </w:t>
            </w:r>
          </w:p>
          <w:p w:rsidR="00706430" w:rsidRDefault="004E1D54" w:rsidP="00323185">
            <w:pPr>
              <w:pStyle w:val="NoSpacing"/>
              <w:spacing w:line="360" w:lineRule="auto"/>
              <w:rPr>
                <w:rFonts w:ascii="Times New Roman" w:hAnsi="Times New Roman" w:cs="Times New Roman"/>
              </w:rPr>
            </w:pPr>
            <w:r>
              <w:rPr>
                <w:rFonts w:ascii="Times New Roman" w:hAnsi="Times New Roman" w:cs="Times New Roman"/>
              </w:rPr>
              <w:t>- Means, Standard Deviation, Frequency, Percentage</w:t>
            </w: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lastRenderedPageBreak/>
              <w:t>- Figures &amp; Tables</w:t>
            </w:r>
          </w:p>
        </w:tc>
        <w:tc>
          <w:tcPr>
            <w:tcW w:w="1553" w:type="dxa"/>
          </w:tcPr>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lastRenderedPageBreak/>
              <w:t xml:space="preserve">5-Strongly Agree,4-Agree, </w:t>
            </w:r>
          </w:p>
          <w:p w:rsidR="00706430" w:rsidRDefault="004E1D54" w:rsidP="00323185">
            <w:pPr>
              <w:pStyle w:val="NoSpacing"/>
              <w:spacing w:line="360" w:lineRule="auto"/>
              <w:jc w:val="both"/>
              <w:rPr>
                <w:rFonts w:ascii="Times New Roman" w:eastAsia="Calibri" w:hAnsi="Times New Roman" w:cs="Times New Roman"/>
              </w:rPr>
            </w:pPr>
            <w:r>
              <w:rPr>
                <w:rFonts w:ascii="Times New Roman" w:eastAsia="Calibri" w:hAnsi="Times New Roman" w:cs="Times New Roman"/>
              </w:rPr>
              <w:t xml:space="preserve">3-Undecided, 2-Disagree, </w:t>
            </w:r>
          </w:p>
          <w:p w:rsidR="00706430" w:rsidRDefault="004E1D54" w:rsidP="00323185">
            <w:pPr>
              <w:pStyle w:val="NoSpacing"/>
              <w:spacing w:line="360" w:lineRule="auto"/>
              <w:jc w:val="both"/>
              <w:rPr>
                <w:rFonts w:ascii="Times New Roman" w:hAnsi="Times New Roman" w:cs="Times New Roman"/>
              </w:rPr>
            </w:pPr>
            <w:r>
              <w:rPr>
                <w:rFonts w:ascii="Times New Roman" w:eastAsia="Calibri" w:hAnsi="Times New Roman" w:cs="Times New Roman"/>
              </w:rPr>
              <w:t>1-Strongly Disagree</w:t>
            </w:r>
          </w:p>
        </w:tc>
        <w:tc>
          <w:tcPr>
            <w:tcW w:w="942" w:type="dxa"/>
          </w:tcPr>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Likert Scale</w:t>
            </w:r>
          </w:p>
        </w:tc>
      </w:tr>
    </w:tbl>
    <w:p w:rsidR="0025158F" w:rsidRPr="0025158F" w:rsidRDefault="0025158F" w:rsidP="00323185">
      <w:pPr>
        <w:pStyle w:val="NoSpacing"/>
        <w:spacing w:line="360" w:lineRule="auto"/>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23" w:name="_Toc180833920"/>
      <w:r>
        <w:rPr>
          <w:rFonts w:ascii="Times New Roman" w:hAnsi="Times New Roman" w:cs="Times New Roman"/>
          <w:color w:val="auto"/>
          <w:sz w:val="24"/>
          <w:szCs w:val="24"/>
        </w:rPr>
        <w:t>2.6 Chapter Summary</w:t>
      </w:r>
      <w:bookmarkEnd w:id="123"/>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Study variables were extensively reviewed in section in terms of theory and empirical studies. The theoretical literature examined in the chapter included the resource based view theory and triple bottom line theory. Their advantages and disadvantages were captured as well as their application to the study variables. The empirical studies reviewed were done to capture both the independent and dependent variables of the study. The gaps were identified and operationalization of study variables presented. The next chapter was on the research design and methodology.</w:t>
      </w:r>
    </w:p>
    <w:p w:rsidR="00706430" w:rsidRDefault="004E1D54" w:rsidP="00323185">
      <w:pPr>
        <w:spacing w:line="360" w:lineRule="auto"/>
        <w:rPr>
          <w:rFonts w:ascii="Times New Roman" w:eastAsia="Arial Unicode MS" w:hAnsi="Times New Roman" w:cs="Times New Roman"/>
          <w:b/>
          <w:bCs/>
          <w:sz w:val="24"/>
          <w:szCs w:val="24"/>
        </w:rPr>
      </w:pPr>
      <w:bookmarkStart w:id="124" w:name="_Toc151116835"/>
      <w:r>
        <w:rPr>
          <w:rFonts w:ascii="Times New Roman" w:eastAsia="Arial Unicode MS" w:hAnsi="Times New Roman" w:cs="Times New Roman"/>
          <w:sz w:val="24"/>
          <w:szCs w:val="24"/>
        </w:rPr>
        <w:br w:type="page"/>
      </w:r>
    </w:p>
    <w:p w:rsidR="00706430" w:rsidRDefault="004E1D54" w:rsidP="00323185">
      <w:pPr>
        <w:pStyle w:val="Heading1"/>
        <w:spacing w:before="0" w:line="360" w:lineRule="auto"/>
        <w:jc w:val="center"/>
        <w:rPr>
          <w:rFonts w:ascii="Times New Roman" w:eastAsia="Arial Unicode MS" w:hAnsi="Times New Roman" w:cs="Times New Roman"/>
          <w:color w:val="auto"/>
          <w:sz w:val="24"/>
          <w:szCs w:val="24"/>
        </w:rPr>
      </w:pPr>
      <w:bookmarkStart w:id="125" w:name="_Toc180833921"/>
      <w:r>
        <w:rPr>
          <w:rFonts w:ascii="Times New Roman" w:eastAsia="Arial Unicode MS" w:hAnsi="Times New Roman" w:cs="Times New Roman"/>
          <w:color w:val="auto"/>
          <w:sz w:val="24"/>
          <w:szCs w:val="24"/>
        </w:rPr>
        <w:lastRenderedPageBreak/>
        <w:t>CHAPTER THREE</w:t>
      </w:r>
      <w:bookmarkEnd w:id="124"/>
      <w:bookmarkEnd w:id="125"/>
    </w:p>
    <w:p w:rsidR="00706430" w:rsidRDefault="004E1D54" w:rsidP="00323185">
      <w:pPr>
        <w:pStyle w:val="Heading1"/>
        <w:spacing w:before="0" w:line="360" w:lineRule="auto"/>
        <w:jc w:val="center"/>
        <w:rPr>
          <w:rFonts w:ascii="Times New Roman" w:eastAsia="Arial Unicode MS" w:hAnsi="Times New Roman" w:cs="Times New Roman"/>
          <w:color w:val="auto"/>
          <w:sz w:val="24"/>
          <w:szCs w:val="24"/>
        </w:rPr>
      </w:pPr>
      <w:bookmarkStart w:id="126" w:name="_Toc68711187"/>
      <w:bookmarkStart w:id="127" w:name="_Toc67409427"/>
      <w:bookmarkStart w:id="128" w:name="_Toc67409152"/>
      <w:bookmarkStart w:id="129" w:name="_Toc151116836"/>
      <w:bookmarkStart w:id="130" w:name="_Toc13401871"/>
      <w:bookmarkStart w:id="131" w:name="_Toc43789725"/>
      <w:bookmarkStart w:id="132" w:name="_Toc43789903"/>
      <w:bookmarkStart w:id="133" w:name="_Toc13401769"/>
      <w:bookmarkStart w:id="134" w:name="_Toc514934625"/>
      <w:bookmarkStart w:id="135" w:name="_Toc43791455"/>
      <w:bookmarkStart w:id="136" w:name="_Toc67409616"/>
      <w:bookmarkStart w:id="137" w:name="_Toc13401680"/>
      <w:bookmarkStart w:id="138" w:name="_Toc43789795"/>
      <w:bookmarkStart w:id="139" w:name="_Toc123598729"/>
      <w:bookmarkStart w:id="140" w:name="_Toc136986727"/>
      <w:bookmarkStart w:id="141" w:name="_Toc67409239"/>
      <w:bookmarkStart w:id="142" w:name="_Toc102745461"/>
      <w:bookmarkStart w:id="143" w:name="_Toc180833922"/>
      <w:r>
        <w:rPr>
          <w:rFonts w:ascii="Times New Roman" w:eastAsia="Arial Unicode MS" w:hAnsi="Times New Roman" w:cs="Times New Roman"/>
          <w:color w:val="auto"/>
          <w:sz w:val="24"/>
          <w:szCs w:val="24"/>
        </w:rPr>
        <w:t>RESEARCH DESIGN AND METHODOLOGY</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706430" w:rsidRDefault="004E1D54" w:rsidP="00323185">
      <w:pPr>
        <w:pStyle w:val="Heading2"/>
        <w:spacing w:before="0" w:line="360" w:lineRule="auto"/>
        <w:rPr>
          <w:rFonts w:ascii="Times New Roman" w:hAnsi="Times New Roman" w:cs="Times New Roman"/>
          <w:color w:val="auto"/>
          <w:sz w:val="24"/>
          <w:szCs w:val="24"/>
        </w:rPr>
      </w:pPr>
      <w:bookmarkStart w:id="144" w:name="_Toc180833923"/>
      <w:r>
        <w:rPr>
          <w:rFonts w:ascii="Times New Roman" w:hAnsi="Times New Roman" w:cs="Times New Roman"/>
          <w:color w:val="auto"/>
          <w:sz w:val="24"/>
          <w:szCs w:val="24"/>
        </w:rPr>
        <w:t>3.0 Introduction</w:t>
      </w:r>
      <w:bookmarkEnd w:id="144"/>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This chapter discussed the research approach and methodology utilized in this study to assess the impact of strategic management practices on the social sustainability of microfinance institutions in </w:t>
      </w:r>
      <w:proofErr w:type="spellStart"/>
      <w:r>
        <w:rPr>
          <w:rFonts w:ascii="Times New Roman" w:hAnsi="Times New Roman" w:cs="Times New Roman"/>
          <w:bCs/>
          <w:sz w:val="24"/>
          <w:szCs w:val="24"/>
          <w:lang w:val="en-US"/>
        </w:rPr>
        <w:t>Kitui</w:t>
      </w:r>
      <w:proofErr w:type="spellEnd"/>
      <w:r>
        <w:rPr>
          <w:rFonts w:ascii="Times New Roman" w:hAnsi="Times New Roman" w:cs="Times New Roman"/>
          <w:bCs/>
          <w:sz w:val="24"/>
          <w:szCs w:val="24"/>
          <w:lang w:val="en-US"/>
        </w:rPr>
        <w:t xml:space="preserve"> County, Kenya. This chapter's components included the research design, target population, sample size and sampling strategy, data collection instrument description, pilot study, validity and reliability of instruments, data collection protocol, data analysis procedure, and ethical consideration.</w:t>
      </w:r>
    </w:p>
    <w:p w:rsidR="00706430" w:rsidRDefault="00706430" w:rsidP="00323185">
      <w:pPr>
        <w:pStyle w:val="NoSpacing"/>
        <w:spacing w:line="360" w:lineRule="auto"/>
        <w:jc w:val="both"/>
        <w:rPr>
          <w:rFonts w:ascii="Times New Roman" w:hAnsi="Times New Roman" w:cs="Times New Roman"/>
          <w:b/>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45" w:name="_Toc180833924"/>
      <w:r>
        <w:rPr>
          <w:rFonts w:ascii="Times New Roman" w:hAnsi="Times New Roman" w:cs="Times New Roman"/>
          <w:color w:val="auto"/>
          <w:sz w:val="24"/>
          <w:szCs w:val="24"/>
        </w:rPr>
        <w:t>3.1 Research Design</w:t>
      </w:r>
      <w:bookmarkEnd w:id="145"/>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According to Gall, Gall, and Borg (2007), research design is the process of developing an empirical test to support or reject a proposition. The investigation was conducted using a descriptive survey design. </w:t>
      </w:r>
      <w:r>
        <w:rPr>
          <w:rFonts w:ascii="Times New Roman" w:hAnsi="Times New Roman" w:cs="Times New Roman"/>
          <w:sz w:val="24"/>
          <w:szCs w:val="24"/>
          <w:lang w:val="en-US"/>
        </w:rPr>
        <w:t xml:space="preserve">Conditions must be described, noted, analyzed, and interpreted in order to implement this design. </w:t>
      </w:r>
      <w:r>
        <w:rPr>
          <w:rFonts w:ascii="Times New Roman" w:hAnsi="Times New Roman" w:cs="Times New Roman"/>
          <w:sz w:val="24"/>
          <w:szCs w:val="24"/>
        </w:rPr>
        <w:t xml:space="preserve">Therefore, the justification for adopting this research design is because the primary aim of the study was to systematically describe association between strategic management practices and sustainability of MFIs. The design further allowed the researcher to obtain a detailed understanding of the current state of affairs by collecting data that reflected participants' characteristics, </w:t>
      </w:r>
      <w:proofErr w:type="spellStart"/>
      <w:r>
        <w:rPr>
          <w:rFonts w:ascii="Times New Roman" w:hAnsi="Times New Roman" w:cs="Times New Roman"/>
          <w:sz w:val="24"/>
          <w:szCs w:val="24"/>
        </w:rPr>
        <w:t>behaviors</w:t>
      </w:r>
      <w:proofErr w:type="spellEnd"/>
      <w:r>
        <w:rPr>
          <w:rFonts w:ascii="Times New Roman" w:hAnsi="Times New Roman" w:cs="Times New Roman"/>
          <w:sz w:val="24"/>
          <w:szCs w:val="24"/>
        </w:rPr>
        <w:t xml:space="preserve">, or conditions in their natural setting. Moreover, it was useful for generating hypotheses for further research. Since descriptive studies do not involve manipulation, the design ensured that the study had minimal bias and was cost-effective. Hence, the design enabled the study to analyse and make interpretation on how strategic management practices influenced the social sustainability of MFIs within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w:t>
      </w:r>
    </w:p>
    <w:p w:rsidR="00706430" w:rsidRDefault="004E1D54" w:rsidP="00323185">
      <w:pPr>
        <w:pStyle w:val="Heading2"/>
        <w:spacing w:before="0" w:line="360" w:lineRule="auto"/>
        <w:rPr>
          <w:rFonts w:ascii="Times New Roman" w:hAnsi="Times New Roman" w:cs="Times New Roman"/>
          <w:color w:val="auto"/>
          <w:sz w:val="24"/>
          <w:szCs w:val="24"/>
        </w:rPr>
      </w:pPr>
      <w:bookmarkStart w:id="146" w:name="_Toc180833925"/>
      <w:r>
        <w:rPr>
          <w:rFonts w:ascii="Times New Roman" w:hAnsi="Times New Roman" w:cs="Times New Roman"/>
          <w:color w:val="auto"/>
          <w:sz w:val="24"/>
          <w:szCs w:val="24"/>
        </w:rPr>
        <w:t>3.2 Target Population</w:t>
      </w:r>
      <w:bookmarkEnd w:id="146"/>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Vonk</w:t>
      </w:r>
      <w:proofErr w:type="spellEnd"/>
      <w:r>
        <w:rPr>
          <w:rFonts w:ascii="Times New Roman" w:eastAsia="Times New Roman" w:hAnsi="Times New Roman" w:cs="Times New Roman"/>
          <w:sz w:val="24"/>
          <w:szCs w:val="24"/>
          <w:lang w:eastAsia="en-GB"/>
        </w:rPr>
        <w:t xml:space="preserve"> (2017) defines a target population as the group of persons to whom the research is intended to apply or reach out. It provides a solid foundation and a starting step toward enhancing the study's demographic validity. </w:t>
      </w:r>
      <w:r>
        <w:rPr>
          <w:rFonts w:ascii="Times New Roman" w:hAnsi="Times New Roman" w:cs="Times New Roman"/>
          <w:sz w:val="24"/>
          <w:szCs w:val="24"/>
        </w:rPr>
        <w:t xml:space="preserve">Scientific research targeted a given population through which data collection instruments were issued to with an aim of securing information that could be used in drawing conclusions and recommendations. The target of this study included 5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These MFIs included Platinum Credit Ltd, Premier Credit Ltd, </w:t>
      </w:r>
      <w:proofErr w:type="spellStart"/>
      <w:r>
        <w:rPr>
          <w:rFonts w:ascii="Times New Roman" w:hAnsi="Times New Roman" w:cs="Times New Roman"/>
          <w:sz w:val="24"/>
          <w:szCs w:val="24"/>
        </w:rPr>
        <w:t>Mwananchi</w:t>
      </w:r>
      <w:proofErr w:type="spellEnd"/>
      <w:r>
        <w:rPr>
          <w:rFonts w:ascii="Times New Roman" w:hAnsi="Times New Roman" w:cs="Times New Roman"/>
          <w:sz w:val="24"/>
          <w:szCs w:val="24"/>
        </w:rPr>
        <w:t xml:space="preserve"> Credit, Trust Go, and </w:t>
      </w:r>
      <w:proofErr w:type="spellStart"/>
      <w:r>
        <w:rPr>
          <w:rFonts w:ascii="Times New Roman" w:hAnsi="Times New Roman" w:cs="Times New Roman"/>
          <w:sz w:val="24"/>
          <w:szCs w:val="24"/>
        </w:rPr>
        <w:t>Faulu</w:t>
      </w:r>
      <w:proofErr w:type="spellEnd"/>
      <w:r>
        <w:rPr>
          <w:rFonts w:ascii="Times New Roman" w:hAnsi="Times New Roman" w:cs="Times New Roman"/>
          <w:sz w:val="24"/>
          <w:szCs w:val="24"/>
        </w:rPr>
        <w:t xml:space="preserve"> Microfinance Bank. These MFIs were targeted because they are biggest MFIs in the county and serve a lot of residents within the region. Hence, gaining information from </w:t>
      </w:r>
      <w:r>
        <w:rPr>
          <w:rFonts w:ascii="Times New Roman" w:hAnsi="Times New Roman" w:cs="Times New Roman"/>
          <w:sz w:val="24"/>
          <w:szCs w:val="24"/>
        </w:rPr>
        <w:lastRenderedPageBreak/>
        <w:t xml:space="preserve">the institutions was essential in understanding the role of strategic management practices on social sustainability. From these institutions, 150 leaders were targeted. Therefore, the unit of analysis was the MFIs whereas the unit of observation were the leaders. </w:t>
      </w:r>
    </w:p>
    <w:p w:rsidR="00706430" w:rsidRDefault="004E1D54" w:rsidP="00323185">
      <w:pPr>
        <w:pStyle w:val="Heading2"/>
        <w:spacing w:before="0" w:line="360" w:lineRule="auto"/>
        <w:rPr>
          <w:rFonts w:ascii="Times New Roman" w:hAnsi="Times New Roman" w:cs="Times New Roman"/>
          <w:color w:val="auto"/>
          <w:sz w:val="24"/>
          <w:szCs w:val="24"/>
        </w:rPr>
      </w:pPr>
      <w:bookmarkStart w:id="147" w:name="_Toc180001942"/>
      <w:bookmarkStart w:id="148" w:name="_Toc180833926"/>
      <w:r>
        <w:rPr>
          <w:rFonts w:ascii="Times New Roman" w:hAnsi="Times New Roman" w:cs="Times New Roman"/>
          <w:color w:val="auto"/>
          <w:sz w:val="24"/>
          <w:szCs w:val="24"/>
        </w:rPr>
        <w:t>Table 3: Target Population</w:t>
      </w:r>
      <w:bookmarkEnd w:id="147"/>
      <w:bookmarkEnd w:id="148"/>
      <w:r>
        <w:rPr>
          <w:rFonts w:ascii="Times New Roman" w:hAnsi="Times New Roman" w:cs="Times New Roman"/>
          <w:color w:val="auto"/>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0"/>
      </w:tblGrid>
      <w:tr w:rsidR="00706430">
        <w:tc>
          <w:tcPr>
            <w:tcW w:w="4261" w:type="dxa"/>
            <w:tcBorders>
              <w:top w:val="single" w:sz="8" w:space="0" w:color="auto"/>
            </w:tcBorders>
          </w:tcPr>
          <w:p w:rsidR="00706430" w:rsidRDefault="00706430" w:rsidP="00323185">
            <w:pPr>
              <w:pStyle w:val="NoSpacing"/>
              <w:spacing w:line="360" w:lineRule="auto"/>
              <w:jc w:val="both"/>
              <w:rPr>
                <w:rFonts w:ascii="Times New Roman" w:hAnsi="Times New Roman" w:cs="Times New Roman"/>
                <w:b/>
                <w:sz w:val="24"/>
                <w:szCs w:val="24"/>
              </w:rPr>
            </w:pPr>
          </w:p>
        </w:tc>
        <w:tc>
          <w:tcPr>
            <w:tcW w:w="4261" w:type="dxa"/>
            <w:tcBorders>
              <w:top w:val="single" w:sz="8" w:space="0" w:color="auto"/>
            </w:tcBorders>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Population Size</w:t>
            </w:r>
          </w:p>
        </w:tc>
      </w:tr>
      <w:tr w:rsidR="00706430">
        <w:tc>
          <w:tcPr>
            <w:tcW w:w="4261" w:type="dxa"/>
            <w:tcBorders>
              <w:top w:val="single" w:sz="8" w:space="0" w:color="auto"/>
            </w:tcBorders>
          </w:tcPr>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sz w:val="24"/>
                <w:szCs w:val="24"/>
              </w:rPr>
              <w:t>Platinum Credit Ltd</w:t>
            </w:r>
          </w:p>
        </w:tc>
        <w:tc>
          <w:tcPr>
            <w:tcW w:w="4261" w:type="dxa"/>
            <w:tcBorders>
              <w:top w:val="single" w:sz="8" w:space="0" w:color="auto"/>
            </w:tcBorders>
            <w:vAlign w:val="bottom"/>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rPr>
              <w:t>39</w:t>
            </w:r>
          </w:p>
        </w:tc>
      </w:tr>
      <w:tr w:rsidR="00706430">
        <w:tc>
          <w:tcPr>
            <w:tcW w:w="4261" w:type="dxa"/>
          </w:tcPr>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sz w:val="24"/>
                <w:szCs w:val="24"/>
              </w:rPr>
              <w:t>Premier Credit Ltd</w:t>
            </w:r>
          </w:p>
        </w:tc>
        <w:tc>
          <w:tcPr>
            <w:tcW w:w="4261" w:type="dxa"/>
            <w:vAlign w:val="bottom"/>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rPr>
              <w:t>28</w:t>
            </w:r>
          </w:p>
        </w:tc>
      </w:tr>
      <w:tr w:rsidR="00706430">
        <w:tc>
          <w:tcPr>
            <w:tcW w:w="4261" w:type="dxa"/>
          </w:tcPr>
          <w:p w:rsidR="00706430" w:rsidRDefault="004E1D54" w:rsidP="00323185">
            <w:pPr>
              <w:pStyle w:val="NoSpacing"/>
              <w:spacing w:line="360" w:lineRule="auto"/>
              <w:jc w:val="both"/>
              <w:rPr>
                <w:rFonts w:ascii="Times New Roman" w:hAnsi="Times New Roman" w:cs="Times New Roman"/>
                <w:b/>
                <w:sz w:val="24"/>
                <w:szCs w:val="24"/>
              </w:rPr>
            </w:pPr>
            <w:proofErr w:type="spellStart"/>
            <w:r>
              <w:rPr>
                <w:rFonts w:ascii="Times New Roman" w:hAnsi="Times New Roman" w:cs="Times New Roman"/>
                <w:sz w:val="24"/>
                <w:szCs w:val="24"/>
              </w:rPr>
              <w:t>Mwananchi</w:t>
            </w:r>
            <w:proofErr w:type="spellEnd"/>
            <w:r>
              <w:rPr>
                <w:rFonts w:ascii="Times New Roman" w:hAnsi="Times New Roman" w:cs="Times New Roman"/>
                <w:sz w:val="24"/>
                <w:szCs w:val="24"/>
              </w:rPr>
              <w:t xml:space="preserve"> Credit</w:t>
            </w:r>
          </w:p>
        </w:tc>
        <w:tc>
          <w:tcPr>
            <w:tcW w:w="4261" w:type="dxa"/>
            <w:vAlign w:val="bottom"/>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rPr>
              <w:t>36</w:t>
            </w:r>
          </w:p>
        </w:tc>
      </w:tr>
      <w:tr w:rsidR="00706430">
        <w:tc>
          <w:tcPr>
            <w:tcW w:w="4261" w:type="dxa"/>
          </w:tcPr>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sz w:val="24"/>
                <w:szCs w:val="24"/>
              </w:rPr>
              <w:t>Trust Go</w:t>
            </w:r>
          </w:p>
        </w:tc>
        <w:tc>
          <w:tcPr>
            <w:tcW w:w="4261" w:type="dxa"/>
            <w:vAlign w:val="bottom"/>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rPr>
              <w:t>47</w:t>
            </w:r>
          </w:p>
        </w:tc>
      </w:tr>
      <w:tr w:rsidR="00706430">
        <w:tc>
          <w:tcPr>
            <w:tcW w:w="4261" w:type="dxa"/>
          </w:tcPr>
          <w:p w:rsidR="00706430" w:rsidRDefault="004E1D54" w:rsidP="00323185">
            <w:pPr>
              <w:pStyle w:val="NoSpacing"/>
              <w:spacing w:line="360" w:lineRule="auto"/>
              <w:jc w:val="both"/>
              <w:rPr>
                <w:rFonts w:ascii="Times New Roman" w:hAnsi="Times New Roman" w:cs="Times New Roman"/>
                <w:b/>
                <w:sz w:val="24"/>
                <w:szCs w:val="24"/>
              </w:rPr>
            </w:pPr>
            <w:proofErr w:type="spellStart"/>
            <w:r>
              <w:rPr>
                <w:rFonts w:ascii="Times New Roman" w:hAnsi="Times New Roman" w:cs="Times New Roman"/>
                <w:sz w:val="24"/>
                <w:szCs w:val="24"/>
              </w:rPr>
              <w:t>Faulu</w:t>
            </w:r>
            <w:proofErr w:type="spellEnd"/>
            <w:r>
              <w:rPr>
                <w:rFonts w:ascii="Times New Roman" w:hAnsi="Times New Roman" w:cs="Times New Roman"/>
                <w:sz w:val="24"/>
                <w:szCs w:val="24"/>
              </w:rPr>
              <w:t xml:space="preserve"> Microfinance Bank</w:t>
            </w:r>
          </w:p>
        </w:tc>
        <w:tc>
          <w:tcPr>
            <w:tcW w:w="4261" w:type="dxa"/>
            <w:vAlign w:val="bottom"/>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color w:val="000000"/>
                <w:sz w:val="24"/>
                <w:szCs w:val="24"/>
              </w:rPr>
              <w:t>39</w:t>
            </w:r>
          </w:p>
        </w:tc>
      </w:tr>
      <w:tr w:rsidR="00706430">
        <w:tc>
          <w:tcPr>
            <w:tcW w:w="4261" w:type="dxa"/>
            <w:tcBorders>
              <w:top w:val="single" w:sz="8" w:space="0" w:color="auto"/>
              <w:bottom w:val="single" w:sz="8" w:space="0" w:color="auto"/>
            </w:tcBorders>
          </w:tcPr>
          <w:p w:rsidR="00706430" w:rsidRDefault="004E1D54"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Total</w:t>
            </w:r>
          </w:p>
        </w:tc>
        <w:tc>
          <w:tcPr>
            <w:tcW w:w="4261" w:type="dxa"/>
            <w:tcBorders>
              <w:top w:val="single" w:sz="8" w:space="0" w:color="auto"/>
              <w:bottom w:val="single" w:sz="8" w:space="0" w:color="auto"/>
            </w:tcBorders>
          </w:tcPr>
          <w:p w:rsidR="00706430" w:rsidRDefault="004E1D54"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150</w:t>
            </w:r>
          </w:p>
        </w:tc>
      </w:tr>
    </w:tbl>
    <w:p w:rsidR="00706430" w:rsidRDefault="00706430" w:rsidP="00323185">
      <w:pPr>
        <w:pStyle w:val="NoSpacing"/>
        <w:spacing w:line="360" w:lineRule="auto"/>
        <w:jc w:val="both"/>
        <w:rPr>
          <w:rFonts w:ascii="Times New Roman" w:hAnsi="Times New Roman" w:cs="Times New Roman"/>
          <w:b/>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49" w:name="_Toc180833927"/>
      <w:r>
        <w:rPr>
          <w:rFonts w:ascii="Times New Roman" w:hAnsi="Times New Roman" w:cs="Times New Roman"/>
          <w:color w:val="auto"/>
          <w:sz w:val="24"/>
          <w:szCs w:val="24"/>
        </w:rPr>
        <w:t>3.3 Sample Size and Sampling Technique</w:t>
      </w:r>
      <w:bookmarkEnd w:id="149"/>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A sample is a smaller part of the population that is available. Because this particular group has the required qualities, it was specifically selected to serve as a representative sample of the total population. </w:t>
      </w:r>
      <w:r>
        <w:rPr>
          <w:rFonts w:ascii="Times New Roman" w:eastAsia="Times New Roman" w:hAnsi="Times New Roman" w:cs="Times New Roman"/>
          <w:sz w:val="24"/>
          <w:szCs w:val="24"/>
          <w:lang w:eastAsia="en-GB"/>
        </w:rPr>
        <w:t>Each individual or case in the sample is known as a "subject," "respondent,"/ "interviewee." However, a sampling strategy is the method, process, or approach utilized to pick a portion of the population to participate in the study (</w:t>
      </w:r>
      <w:proofErr w:type="spellStart"/>
      <w:r>
        <w:rPr>
          <w:rFonts w:ascii="Times New Roman" w:eastAsia="Times New Roman" w:hAnsi="Times New Roman" w:cs="Times New Roman"/>
          <w:sz w:val="24"/>
          <w:szCs w:val="24"/>
          <w:lang w:eastAsia="en-GB"/>
        </w:rPr>
        <w:t>Ogula</w:t>
      </w:r>
      <w:proofErr w:type="spellEnd"/>
      <w:r>
        <w:rPr>
          <w:rFonts w:ascii="Times New Roman" w:eastAsia="Times New Roman" w:hAnsi="Times New Roman" w:cs="Times New Roman"/>
          <w:sz w:val="24"/>
          <w:szCs w:val="24"/>
          <w:lang w:eastAsia="en-GB"/>
        </w:rPr>
        <w:t xml:space="preserve">, 2005). </w:t>
      </w:r>
      <w:r>
        <w:rPr>
          <w:rFonts w:ascii="Times New Roman" w:eastAsia="Times New Roman" w:hAnsi="Times New Roman" w:cs="Times New Roman"/>
          <w:sz w:val="24"/>
          <w:szCs w:val="24"/>
          <w:lang w:val="en-US" w:eastAsia="en-GB"/>
        </w:rPr>
        <w:t>It involves choosing research subjects in a way that ensures they fairly represent the sizable community for whom they are chosen.</w:t>
      </w:r>
    </w:p>
    <w:p w:rsidR="00706430" w:rsidRDefault="00706430" w:rsidP="00323185">
      <w:pPr>
        <w:spacing w:after="0" w:line="360" w:lineRule="auto"/>
        <w:jc w:val="both"/>
        <w:rPr>
          <w:rFonts w:ascii="Times New Roman" w:eastAsia="Times New Roman" w:hAnsi="Times New Roman" w:cs="Times New Roman"/>
          <w:sz w:val="24"/>
          <w:szCs w:val="24"/>
          <w:lang w:eastAsia="en-GB"/>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In this study, a census was conducted in order to include all the MFIs and their leaders as part of the sample size. </w:t>
      </w:r>
      <w:r>
        <w:rPr>
          <w:rFonts w:ascii="Times New Roman" w:eastAsia="Times New Roman" w:hAnsi="Times New Roman" w:cs="Times New Roman"/>
          <w:sz w:val="24"/>
          <w:szCs w:val="24"/>
          <w:lang w:eastAsia="en-GB"/>
        </w:rPr>
        <w:t xml:space="preserve">This strategy was taken into consideration as the target audience was quite small, making it sufficient to include all MFIs and the leaders. This also made it possible for the study to gather sufficient data from which meaningful inferences about the social sustainability and strategic management techniques of the MFIs in </w:t>
      </w:r>
      <w:proofErr w:type="spellStart"/>
      <w:r>
        <w:rPr>
          <w:rFonts w:ascii="Times New Roman" w:eastAsia="Times New Roman" w:hAnsi="Times New Roman" w:cs="Times New Roman"/>
          <w:sz w:val="24"/>
          <w:szCs w:val="24"/>
          <w:lang w:eastAsia="en-GB"/>
        </w:rPr>
        <w:t>Kitui</w:t>
      </w:r>
      <w:proofErr w:type="spellEnd"/>
      <w:r>
        <w:rPr>
          <w:rFonts w:ascii="Times New Roman" w:eastAsia="Times New Roman" w:hAnsi="Times New Roman" w:cs="Times New Roman"/>
          <w:sz w:val="24"/>
          <w:szCs w:val="24"/>
          <w:lang w:eastAsia="en-GB"/>
        </w:rPr>
        <w:t xml:space="preserve"> County were made.</w:t>
      </w:r>
    </w:p>
    <w:p w:rsidR="00706430" w:rsidRDefault="004E1D54" w:rsidP="00323185">
      <w:pPr>
        <w:pStyle w:val="Heading2"/>
        <w:spacing w:before="0" w:line="360" w:lineRule="auto"/>
        <w:rPr>
          <w:rFonts w:ascii="Times New Roman" w:hAnsi="Times New Roman" w:cs="Times New Roman"/>
          <w:color w:val="auto"/>
          <w:sz w:val="24"/>
          <w:szCs w:val="24"/>
        </w:rPr>
      </w:pPr>
      <w:bookmarkStart w:id="150" w:name="_Toc180833928"/>
      <w:r>
        <w:rPr>
          <w:rFonts w:ascii="Times New Roman" w:hAnsi="Times New Roman" w:cs="Times New Roman"/>
          <w:color w:val="auto"/>
          <w:sz w:val="24"/>
          <w:szCs w:val="24"/>
        </w:rPr>
        <w:t>3.4 Instruments</w:t>
      </w:r>
      <w:bookmarkEnd w:id="150"/>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Questionnaires were employed to collect information from respondents. This was simply because it could be used to quickly reach a large number of respondents, give those who responded enough time to respond to the items, provide those surveyed with a sense of security (confidentiality), and, finally, tend to be objective because there is </w:t>
      </w:r>
      <w:r>
        <w:rPr>
          <w:rFonts w:ascii="Times New Roman" w:eastAsia="Times New Roman" w:hAnsi="Times New Roman" w:cs="Times New Roman"/>
          <w:sz w:val="24"/>
          <w:szCs w:val="24"/>
          <w:lang w:eastAsia="en-GB"/>
        </w:rPr>
        <w:lastRenderedPageBreak/>
        <w:t>no bias resulting from the respondents' individual characteristics (</w:t>
      </w:r>
      <w:proofErr w:type="spellStart"/>
      <w:r>
        <w:rPr>
          <w:rFonts w:ascii="Times New Roman" w:eastAsia="Times New Roman" w:hAnsi="Times New Roman" w:cs="Times New Roman"/>
          <w:sz w:val="24"/>
          <w:szCs w:val="24"/>
          <w:lang w:eastAsia="en-GB"/>
        </w:rPr>
        <w:t>Ogula</w:t>
      </w:r>
      <w:proofErr w:type="spellEnd"/>
      <w:r>
        <w:rPr>
          <w:rFonts w:ascii="Times New Roman" w:eastAsia="Times New Roman" w:hAnsi="Times New Roman" w:cs="Times New Roman"/>
          <w:sz w:val="24"/>
          <w:szCs w:val="24"/>
          <w:lang w:eastAsia="en-GB"/>
        </w:rPr>
        <w:t xml:space="preserve">, 2005). With the sole exception of the first section, that acquired background information, the questionnaire was divided into sections according to the research objectives. The polls used closed-ended questions. In addition, a 5-point Likert scale was utilized to </w:t>
      </w:r>
      <w:proofErr w:type="spellStart"/>
      <w:r>
        <w:rPr>
          <w:rFonts w:ascii="Times New Roman" w:eastAsia="Times New Roman" w:hAnsi="Times New Roman" w:cs="Times New Roman"/>
          <w:sz w:val="24"/>
          <w:szCs w:val="24"/>
          <w:lang w:eastAsia="en-GB"/>
        </w:rPr>
        <w:t>analyze</w:t>
      </w:r>
      <w:proofErr w:type="spellEnd"/>
      <w:r>
        <w:rPr>
          <w:rFonts w:ascii="Times New Roman" w:eastAsia="Times New Roman" w:hAnsi="Times New Roman" w:cs="Times New Roman"/>
          <w:sz w:val="24"/>
          <w:szCs w:val="24"/>
          <w:lang w:eastAsia="en-GB"/>
        </w:rPr>
        <w:t xml:space="preserve"> respondents' sentiments toward the offered assertions.</w:t>
      </w:r>
    </w:p>
    <w:p w:rsidR="00706430" w:rsidRDefault="00706430" w:rsidP="00323185">
      <w:pPr>
        <w:pStyle w:val="NoSpacing"/>
        <w:spacing w:line="360" w:lineRule="auto"/>
        <w:jc w:val="both"/>
        <w:rPr>
          <w:rFonts w:ascii="Times New Roman" w:hAnsi="Times New Roman" w:cs="Times New Roman"/>
          <w:b/>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51" w:name="_Toc180833929"/>
      <w:r>
        <w:rPr>
          <w:rFonts w:ascii="Times New Roman" w:hAnsi="Times New Roman" w:cs="Times New Roman"/>
          <w:color w:val="auto"/>
          <w:sz w:val="24"/>
          <w:szCs w:val="24"/>
        </w:rPr>
        <w:t>3.5 Pilot Study</w:t>
      </w:r>
      <w:bookmarkEnd w:id="151"/>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For testing reliability, a pilot study was conducted whereby 15 respondents were randomly selected from one Microfinance Institution in Nairobi County and issued with the questionnaires. This population represented the 10% of the sample which according to </w:t>
      </w:r>
      <w:proofErr w:type="spellStart"/>
      <w:r>
        <w:rPr>
          <w:rFonts w:ascii="Times New Roman" w:eastAsia="Calibri" w:hAnsi="Times New Roman" w:cs="Times New Roman"/>
          <w:sz w:val="24"/>
          <w:szCs w:val="24"/>
        </w:rPr>
        <w:t>Mugenda</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Mugenda</w:t>
      </w:r>
      <w:proofErr w:type="spellEnd"/>
      <w:r>
        <w:rPr>
          <w:rFonts w:ascii="Times New Roman" w:eastAsia="Calibri" w:hAnsi="Times New Roman" w:cs="Times New Roman"/>
          <w:sz w:val="24"/>
          <w:szCs w:val="24"/>
        </w:rPr>
        <w:t xml:space="preserve"> (2013) is fit for piloting stage. The pilot study helped in specifying the extent which the questionnaire was error free (bias less) and hence ensures consistent measurement was achieved across time and various items in the instrument. Moreover, the pilot study also helped in assessing the amount of time that the respondents took to completely fill a questionnaire. </w:t>
      </w:r>
    </w:p>
    <w:p w:rsidR="00706430" w:rsidRDefault="004E1D54" w:rsidP="00323185">
      <w:pPr>
        <w:pStyle w:val="Heading3"/>
        <w:spacing w:before="0" w:line="360" w:lineRule="auto"/>
        <w:rPr>
          <w:rFonts w:ascii="Times New Roman" w:hAnsi="Times New Roman" w:cs="Times New Roman"/>
          <w:color w:val="auto"/>
          <w:sz w:val="24"/>
          <w:szCs w:val="24"/>
        </w:rPr>
      </w:pPr>
      <w:bookmarkStart w:id="152" w:name="_Toc161665742"/>
      <w:bookmarkStart w:id="153" w:name="_Toc180001946"/>
      <w:bookmarkStart w:id="154" w:name="_Toc175816661"/>
      <w:bookmarkStart w:id="155" w:name="_Toc176668052"/>
      <w:bookmarkStart w:id="156" w:name="_Toc180833930"/>
      <w:r>
        <w:rPr>
          <w:rFonts w:ascii="Times New Roman" w:hAnsi="Times New Roman" w:cs="Times New Roman"/>
          <w:color w:val="auto"/>
          <w:sz w:val="24"/>
          <w:szCs w:val="24"/>
        </w:rPr>
        <w:t>3.5.1 Validity</w:t>
      </w:r>
      <w:bookmarkEnd w:id="152"/>
      <w:bookmarkEnd w:id="153"/>
      <w:bookmarkEnd w:id="154"/>
      <w:bookmarkEnd w:id="155"/>
      <w:bookmarkEnd w:id="156"/>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Validity refers to the extent to which theory and evidence support the inferred meaning of test findings obtained through their application. As long as an instrument measures what it is designed to measure, it is considered valid. </w:t>
      </w:r>
      <w:proofErr w:type="spellStart"/>
      <w:r>
        <w:rPr>
          <w:rFonts w:ascii="Times New Roman" w:eastAsia="Times New Roman" w:hAnsi="Times New Roman" w:cs="Times New Roman"/>
          <w:sz w:val="24"/>
          <w:szCs w:val="24"/>
          <w:lang w:eastAsia="en-GB"/>
        </w:rPr>
        <w:t>Mugenda</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Mugenda</w:t>
      </w:r>
      <w:proofErr w:type="spellEnd"/>
      <w:r>
        <w:rPr>
          <w:rFonts w:ascii="Times New Roman" w:eastAsia="Times New Roman" w:hAnsi="Times New Roman" w:cs="Times New Roman"/>
          <w:sz w:val="24"/>
          <w:szCs w:val="24"/>
          <w:lang w:eastAsia="en-GB"/>
        </w:rPr>
        <w:t xml:space="preserve"> (2009) define validity as the relevance and correctness of the conclusions generated from research findings. It is the extent to which the study's variables are accurately reflected in the data analysis' results. </w:t>
      </w:r>
      <w:r>
        <w:rPr>
          <w:rFonts w:ascii="Times New Roman" w:hAnsi="Times New Roman" w:cs="Times New Roman"/>
          <w:sz w:val="24"/>
          <w:szCs w:val="24"/>
          <w:lang w:val="en-US"/>
        </w:rPr>
        <w:t xml:space="preserve">This study's content validity was assessed. </w:t>
      </w:r>
      <w:r>
        <w:rPr>
          <w:rFonts w:ascii="Times New Roman" w:hAnsi="Times New Roman" w:cs="Times New Roman"/>
          <w:sz w:val="24"/>
          <w:szCs w:val="24"/>
        </w:rPr>
        <w:t xml:space="preserve">This is whereby the school research supervisor was given the instruments to review whether the question statements were measuring the objectives of the study. The comment and feedback from the supervisor were used to improve the statements. </w:t>
      </w:r>
    </w:p>
    <w:p w:rsidR="00706430" w:rsidRDefault="004E1D54" w:rsidP="00323185">
      <w:pPr>
        <w:pStyle w:val="Heading3"/>
        <w:spacing w:before="0" w:line="360" w:lineRule="auto"/>
        <w:rPr>
          <w:rFonts w:ascii="Times New Roman" w:hAnsi="Times New Roman" w:cs="Times New Roman"/>
          <w:color w:val="auto"/>
          <w:sz w:val="24"/>
          <w:szCs w:val="24"/>
        </w:rPr>
      </w:pPr>
      <w:bookmarkStart w:id="157" w:name="_Toc176668053"/>
      <w:bookmarkStart w:id="158" w:name="_Toc175816662"/>
      <w:bookmarkStart w:id="159" w:name="_Toc161665743"/>
      <w:bookmarkStart w:id="160" w:name="_Toc180001947"/>
      <w:bookmarkStart w:id="161" w:name="_Toc180833931"/>
      <w:r>
        <w:rPr>
          <w:rFonts w:ascii="Times New Roman" w:hAnsi="Times New Roman" w:cs="Times New Roman"/>
          <w:color w:val="auto"/>
          <w:sz w:val="24"/>
          <w:szCs w:val="24"/>
        </w:rPr>
        <w:t>3.5.2 Reliability Test</w:t>
      </w:r>
      <w:bookmarkEnd w:id="157"/>
      <w:bookmarkEnd w:id="158"/>
      <w:bookmarkEnd w:id="159"/>
      <w:bookmarkEnd w:id="160"/>
      <w:bookmarkEnd w:id="161"/>
    </w:p>
    <w:p w:rsidR="00706430" w:rsidRDefault="004E1D54" w:rsidP="0032318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val="en-US" w:eastAsia="en-GB"/>
        </w:rPr>
        <w:t xml:space="preserve">Dependability is the capacity of an instrument to measure relevant properties consistently over an extended period of time. It is the extent to which, over several trials, a research technique produces reliable data or results. </w:t>
      </w:r>
      <w:r>
        <w:rPr>
          <w:rFonts w:ascii="Times New Roman" w:eastAsia="Times New Roman" w:hAnsi="Times New Roman" w:cs="Times New Roman"/>
          <w:sz w:val="24"/>
          <w:szCs w:val="24"/>
          <w:lang w:eastAsia="en-GB"/>
        </w:rPr>
        <w:t>A test is considered reliable if a person receives the same result on the second round of the test as they did on the first (</w:t>
      </w:r>
      <w:proofErr w:type="spellStart"/>
      <w:r>
        <w:rPr>
          <w:rFonts w:ascii="Times New Roman" w:eastAsia="Times New Roman" w:hAnsi="Times New Roman" w:cs="Times New Roman"/>
          <w:sz w:val="24"/>
          <w:szCs w:val="24"/>
          <w:lang w:eastAsia="en-GB"/>
        </w:rPr>
        <w:t>Mugenda</w:t>
      </w:r>
      <w:proofErr w:type="spellEnd"/>
      <w:r>
        <w:rPr>
          <w:rFonts w:ascii="Times New Roman" w:eastAsia="Times New Roman" w:hAnsi="Times New Roman" w:cs="Times New Roman"/>
          <w:sz w:val="24"/>
          <w:szCs w:val="24"/>
          <w:lang w:eastAsia="en-GB"/>
        </w:rPr>
        <w:t xml:space="preserve"> &amp; </w:t>
      </w:r>
      <w:proofErr w:type="spellStart"/>
      <w:r>
        <w:rPr>
          <w:rFonts w:ascii="Times New Roman" w:eastAsia="Times New Roman" w:hAnsi="Times New Roman" w:cs="Times New Roman"/>
          <w:sz w:val="24"/>
          <w:szCs w:val="24"/>
          <w:lang w:eastAsia="en-GB"/>
        </w:rPr>
        <w:t>Mugenda</w:t>
      </w:r>
      <w:proofErr w:type="spellEnd"/>
      <w:r>
        <w:rPr>
          <w:rFonts w:ascii="Times New Roman" w:eastAsia="Times New Roman" w:hAnsi="Times New Roman" w:cs="Times New Roman"/>
          <w:sz w:val="24"/>
          <w:szCs w:val="24"/>
          <w:lang w:eastAsia="en-GB"/>
        </w:rPr>
        <w:t>, 2009). Errors may arise from either the device or the researcher during the data collection procedure. A test's consistency, dependability, or stability are factors that make it reliable (</w:t>
      </w:r>
      <w:proofErr w:type="spellStart"/>
      <w:r>
        <w:rPr>
          <w:rFonts w:ascii="Times New Roman" w:eastAsia="Times New Roman" w:hAnsi="Times New Roman" w:cs="Times New Roman"/>
          <w:sz w:val="24"/>
          <w:szCs w:val="24"/>
          <w:lang w:eastAsia="en-GB"/>
        </w:rPr>
        <w:t>Nachmias</w:t>
      </w:r>
      <w:proofErr w:type="spellEnd"/>
      <w:r>
        <w:rPr>
          <w:rFonts w:ascii="Times New Roman" w:eastAsia="Times New Roman" w:hAnsi="Times New Roman" w:cs="Times New Roman"/>
          <w:sz w:val="24"/>
          <w:szCs w:val="24"/>
          <w:lang w:eastAsia="en-GB"/>
        </w:rPr>
        <w:t xml:space="preserve"> &amp; </w:t>
      </w:r>
      <w:proofErr w:type="spellStart"/>
      <w:r>
        <w:rPr>
          <w:rFonts w:ascii="Times New Roman" w:eastAsia="Times New Roman" w:hAnsi="Times New Roman" w:cs="Times New Roman"/>
          <w:sz w:val="24"/>
          <w:szCs w:val="24"/>
          <w:lang w:eastAsia="en-GB"/>
        </w:rPr>
        <w:t>Nachmias</w:t>
      </w:r>
      <w:proofErr w:type="spellEnd"/>
      <w:r>
        <w:rPr>
          <w:rFonts w:ascii="Times New Roman" w:eastAsia="Times New Roman" w:hAnsi="Times New Roman" w:cs="Times New Roman"/>
          <w:sz w:val="24"/>
          <w:szCs w:val="24"/>
          <w:lang w:eastAsia="en-GB"/>
        </w:rPr>
        <w:t>, 2008).</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en-GB"/>
        </w:rPr>
        <w:t xml:space="preserve">In order to ascertain if the instruments consistently test the variables for which they are designed, </w:t>
      </w:r>
      <w:r>
        <w:rPr>
          <w:rFonts w:ascii="Times New Roman" w:eastAsia="Times New Roman" w:hAnsi="Times New Roman" w:cs="Times New Roman"/>
          <w:sz w:val="24"/>
          <w:szCs w:val="24"/>
          <w:lang w:eastAsia="en-GB"/>
        </w:rPr>
        <w:lastRenderedPageBreak/>
        <w:t xml:space="preserve">the researcher assessed the instruments' reliability. </w:t>
      </w:r>
      <w:r>
        <w:rPr>
          <w:rFonts w:ascii="Times New Roman" w:hAnsi="Times New Roman" w:cs="Times New Roman"/>
          <w:sz w:val="24"/>
          <w:szCs w:val="24"/>
        </w:rPr>
        <w:t xml:space="preserve">To establish the reliability of the research instruments, Cronbach Alpha was used. The instruments collected from the piloting study were subjected to the reliability check. The rule of thumb is that if the values are within the acceptable levels of .7 and 0.9, the questionnaires would be held reliable (George &amp; </w:t>
      </w:r>
      <w:proofErr w:type="spellStart"/>
      <w:r>
        <w:rPr>
          <w:rFonts w:ascii="Times New Roman" w:hAnsi="Times New Roman" w:cs="Times New Roman"/>
          <w:sz w:val="24"/>
          <w:szCs w:val="24"/>
        </w:rPr>
        <w:t>Mallery</w:t>
      </w:r>
      <w:proofErr w:type="spellEnd"/>
      <w:r>
        <w:rPr>
          <w:rFonts w:ascii="Times New Roman" w:hAnsi="Times New Roman" w:cs="Times New Roman"/>
          <w:sz w:val="24"/>
          <w:szCs w:val="24"/>
        </w:rPr>
        <w:t>, 2003).</w:t>
      </w:r>
    </w:p>
    <w:p w:rsidR="00706430" w:rsidRDefault="00706430" w:rsidP="00323185">
      <w:pPr>
        <w:spacing w:after="0" w:line="360" w:lineRule="auto"/>
        <w:jc w:val="both"/>
        <w:rPr>
          <w:rFonts w:ascii="Times New Roman" w:eastAsia="Times New Roman" w:hAnsi="Times New Roman" w:cs="Times New Roman"/>
          <w:sz w:val="24"/>
          <w:szCs w:val="24"/>
          <w:lang w:val="en-US" w:eastAsia="en-GB"/>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62" w:name="_Toc180833932"/>
      <w:r>
        <w:rPr>
          <w:rFonts w:ascii="Times New Roman" w:hAnsi="Times New Roman" w:cs="Times New Roman"/>
          <w:color w:val="auto"/>
          <w:sz w:val="24"/>
          <w:szCs w:val="24"/>
        </w:rPr>
        <w:t>3.6 Data Collection Procedure</w:t>
      </w:r>
      <w:bookmarkEnd w:id="162"/>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Once the university provided a letter of authorization for the study, the researcher was granted research approval by the National Council of Science, Technology, and Innovation (NACOSTI). The researcher next went to the relevant MFIs to collect data from the sample size. Respondents were selected at random. The researcher entered the company and requested permission from management to begin collecting response data. The responders were given an explanation of the study's purpose. </w:t>
      </w:r>
      <w:r>
        <w:rPr>
          <w:rFonts w:ascii="Times New Roman" w:eastAsia="Times New Roman" w:hAnsi="Times New Roman" w:cs="Times New Roman"/>
          <w:sz w:val="24"/>
          <w:szCs w:val="24"/>
          <w:lang w:eastAsia="en-GB"/>
        </w:rPr>
        <w:t>Questionnaires were distributed to the available respondents after they gave consent to participate. In order to be involved, the researcher included a research assistant in gathering data. The researcher monitored them to make sure all the surveys were correctly completed and retrieved back.</w:t>
      </w:r>
    </w:p>
    <w:p w:rsidR="00706430" w:rsidRDefault="00706430" w:rsidP="00323185">
      <w:pPr>
        <w:pStyle w:val="NoSpacing"/>
        <w:spacing w:line="360" w:lineRule="auto"/>
        <w:jc w:val="both"/>
        <w:rPr>
          <w:rFonts w:ascii="Times New Roman" w:hAnsi="Times New Roman" w:cs="Times New Roman"/>
          <w:b/>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163" w:name="_Toc180833933"/>
      <w:r>
        <w:rPr>
          <w:rFonts w:ascii="Times New Roman" w:hAnsi="Times New Roman" w:cs="Times New Roman"/>
          <w:color w:val="auto"/>
          <w:sz w:val="24"/>
          <w:szCs w:val="24"/>
        </w:rPr>
        <w:t>3.7 Data Analysis and Presentation</w:t>
      </w:r>
      <w:bookmarkEnd w:id="163"/>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According to Cooper and Schindler (2016), data analysis is the inspection, filtration, transformation, and </w:t>
      </w:r>
      <w:proofErr w:type="spellStart"/>
      <w:r>
        <w:rPr>
          <w:rFonts w:ascii="Times New Roman" w:eastAsia="Calibri" w:hAnsi="Times New Roman" w:cs="Times New Roman"/>
          <w:sz w:val="24"/>
          <w:szCs w:val="24"/>
        </w:rPr>
        <w:t>modeling</w:t>
      </w:r>
      <w:proofErr w:type="spellEnd"/>
      <w:r>
        <w:rPr>
          <w:rFonts w:ascii="Times New Roman" w:eastAsia="Calibri" w:hAnsi="Times New Roman" w:cs="Times New Roman"/>
          <w:sz w:val="24"/>
          <w:szCs w:val="24"/>
        </w:rPr>
        <w:t xml:space="preserve"> of data to identify relevant information. </w:t>
      </w:r>
      <w:r>
        <w:rPr>
          <w:rFonts w:ascii="Times New Roman" w:eastAsia="Calibri" w:hAnsi="Times New Roman" w:cs="Times New Roman"/>
          <w:sz w:val="24"/>
          <w:szCs w:val="24"/>
          <w:lang w:val="en-US"/>
        </w:rPr>
        <w:t>Data analysis made an effort to address the issues brought up by the research challenge. Data cleaning was the initial step in the analysis process. In order to make sure that every instrument was properly completed, the researcher went over the questionnaires after receiving them. Coding the data came next, following data cleansing. Version 24 of the Statistical Package for Social Sciences (SPSS) was instrumental in making this happen. Additionally, the software assisted in condensing the quantitative data into means, standard deviation, frequencies, and percentages. Following that, both descriptive and inferential statistics were used to analyze the quantitative data. Figures, tables, and pie charts were used to illustrate the descriptive data, which included percentages, averages, and standard deviations.</w:t>
      </w:r>
    </w:p>
    <w:p w:rsidR="00706430" w:rsidRDefault="00706430" w:rsidP="00323185">
      <w:pPr>
        <w:spacing w:after="0" w:line="360" w:lineRule="auto"/>
        <w:jc w:val="both"/>
        <w:rPr>
          <w:rFonts w:ascii="Times New Roman" w:eastAsia="Calibri" w:hAnsi="Times New Roman" w:cs="Times New Roman"/>
          <w:sz w:val="24"/>
          <w:szCs w:val="24"/>
          <w:lang w:val="en-US"/>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On the other hand, inferential analysis was carried out to ascertain the relationship between the study variables. Regression analysis and correlation analysis was </w:t>
      </w:r>
      <w:r>
        <w:rPr>
          <w:rFonts w:ascii="Times New Roman" w:eastAsia="Times New Roman" w:hAnsi="Times New Roman" w:cs="Times New Roman"/>
          <w:sz w:val="24"/>
          <w:szCs w:val="24"/>
          <w:lang w:eastAsia="en-GB"/>
        </w:rPr>
        <w:lastRenderedPageBreak/>
        <w:t xml:space="preserve">performed for the inferential analysis. This assisted in determining how the study variables—social sustainability and strategic management practices—were related to one another. Additionally, the data analysis also supported the study's recommendations and conclusions. A multiple linear regression model was used for the regression analysis. The following was the model: </w:t>
      </w:r>
    </w:p>
    <w:p w:rsidR="00706430" w:rsidRDefault="004E1D54" w:rsidP="0032318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13A60B2C" wp14:editId="640747C3">
            <wp:extent cx="4905375" cy="10953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905375" cy="1095375"/>
                    </a:xfrm>
                    <a:prstGeom prst="rect">
                      <a:avLst/>
                    </a:prstGeom>
                    <a:noFill/>
                    <a:ln>
                      <a:noFill/>
                    </a:ln>
                  </pic:spPr>
                </pic:pic>
              </a:graphicData>
            </a:graphic>
          </wp:inline>
        </w:drawing>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64" w:name="_Toc180833934"/>
      <w:r>
        <w:rPr>
          <w:rFonts w:ascii="Times New Roman" w:hAnsi="Times New Roman" w:cs="Times New Roman"/>
          <w:color w:val="auto"/>
          <w:sz w:val="24"/>
          <w:szCs w:val="24"/>
        </w:rPr>
        <w:t>3.8 Ethical Considerations</w:t>
      </w:r>
      <w:bookmarkEnd w:id="164"/>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several ethical considerations that were adhered to. These included informed consent, voluntary participation, confidentiality privacy, and anonymity. These ethical considerations were further presented in detail in this section. </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65" w:name="_Toc180001951"/>
      <w:bookmarkStart w:id="166" w:name="_Toc161665747"/>
      <w:bookmarkStart w:id="167" w:name="_Toc176668058"/>
      <w:bookmarkStart w:id="168" w:name="_Toc175816667"/>
      <w:bookmarkStart w:id="169" w:name="_Toc180833935"/>
      <w:r>
        <w:rPr>
          <w:rFonts w:ascii="Times New Roman" w:hAnsi="Times New Roman" w:cs="Times New Roman"/>
          <w:color w:val="auto"/>
          <w:sz w:val="24"/>
          <w:szCs w:val="24"/>
        </w:rPr>
        <w:t>3.8.1 Informed Consent</w:t>
      </w:r>
      <w:bookmarkEnd w:id="165"/>
      <w:bookmarkEnd w:id="166"/>
      <w:bookmarkEnd w:id="167"/>
      <w:bookmarkEnd w:id="168"/>
      <w:bookmarkEnd w:id="169"/>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study first sought for the informed consent of the respondents. This is whereby the researcher asked each participant if they could participate in the study. They were also made aware of the goal of the study. This ensured that the respondents made informed decisions before engaging in the study. Seeking for informed consent </w:t>
      </w:r>
      <w:r>
        <w:rPr>
          <w:rFonts w:ascii="Times New Roman" w:hAnsi="Times New Roman" w:cs="Times New Roman"/>
          <w:sz w:val="24"/>
          <w:szCs w:val="24"/>
        </w:rPr>
        <w:t>helped build trust between the researcher and participants, and it ensured that the research was conducted in a transparent and responsible manner.</w:t>
      </w:r>
      <w:r>
        <w:rPr>
          <w:rFonts w:ascii="Times New Roman" w:hAnsi="Times New Roman" w:cs="Times New Roman"/>
          <w:sz w:val="24"/>
          <w:szCs w:val="24"/>
          <w:lang w:val="en-US"/>
        </w:rPr>
        <w:t xml:space="preserve"> </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70" w:name="_Toc175816668"/>
      <w:bookmarkStart w:id="171" w:name="_Toc176668059"/>
      <w:bookmarkStart w:id="172" w:name="_Toc161665748"/>
      <w:bookmarkStart w:id="173" w:name="_Toc180001952"/>
      <w:bookmarkStart w:id="174" w:name="_Toc180833936"/>
      <w:r>
        <w:rPr>
          <w:rFonts w:ascii="Times New Roman" w:hAnsi="Times New Roman" w:cs="Times New Roman"/>
          <w:color w:val="auto"/>
          <w:sz w:val="24"/>
          <w:szCs w:val="24"/>
        </w:rPr>
        <w:t>3.8.2 Voluntary Participation</w:t>
      </w:r>
      <w:bookmarkEnd w:id="170"/>
      <w:bookmarkEnd w:id="171"/>
      <w:bookmarkEnd w:id="172"/>
      <w:bookmarkEnd w:id="173"/>
      <w:bookmarkEnd w:id="174"/>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ensured there was voluntary participation. It was ensured that participants joined the research of their own free will, without coercion, pressure, or undue influence.</w:t>
      </w:r>
      <w:r>
        <w:t xml:space="preserve"> </w:t>
      </w:r>
      <w:r>
        <w:rPr>
          <w:rFonts w:ascii="Times New Roman" w:hAnsi="Times New Roman" w:cs="Times New Roman"/>
          <w:sz w:val="24"/>
          <w:szCs w:val="24"/>
        </w:rPr>
        <w:t xml:space="preserve">Respondents were allowed to make an informed choice about their involvement, with the freedom to withdraw from the study at any point without facing penalties or repercussions. Therefore, those who did not feel like answering to the research questions were left out and only those who were freely and interested to participate were issued the questionnaires. </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75" w:name="_Toc175816669"/>
      <w:bookmarkStart w:id="176" w:name="_Toc161665749"/>
      <w:bookmarkStart w:id="177" w:name="_Toc176668060"/>
      <w:bookmarkStart w:id="178" w:name="_Toc180001953"/>
      <w:bookmarkStart w:id="179" w:name="_Toc180833937"/>
      <w:r>
        <w:rPr>
          <w:rFonts w:ascii="Times New Roman" w:hAnsi="Times New Roman" w:cs="Times New Roman"/>
          <w:color w:val="auto"/>
          <w:sz w:val="24"/>
          <w:szCs w:val="24"/>
        </w:rPr>
        <w:t>3.8.3 Confidentiality</w:t>
      </w:r>
      <w:bookmarkEnd w:id="175"/>
      <w:bookmarkEnd w:id="176"/>
      <w:bookmarkEnd w:id="177"/>
      <w:bookmarkEnd w:id="178"/>
      <w:bookmarkEnd w:id="179"/>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confidentiality, all the information and data obtained from the respondents were held with utmost confidentiality. The researcher ensured that personal data and responses were kept secure and were only accessible to authorized individuals. </w:t>
      </w:r>
      <w:r>
        <w:rPr>
          <w:rFonts w:ascii="Times New Roman" w:hAnsi="Times New Roman" w:cs="Times New Roman"/>
          <w:sz w:val="24"/>
          <w:szCs w:val="24"/>
        </w:rPr>
        <w:lastRenderedPageBreak/>
        <w:t>Additionally, the researcher safeguarded the identity and private information of participants, using data only for the purposes specified in the study.</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80" w:name="_Toc161665750"/>
      <w:bookmarkStart w:id="181" w:name="_Toc175816670"/>
      <w:bookmarkStart w:id="182" w:name="_Toc176668061"/>
      <w:bookmarkStart w:id="183" w:name="_Toc180001954"/>
      <w:bookmarkStart w:id="184" w:name="_Toc180833938"/>
      <w:r>
        <w:rPr>
          <w:rFonts w:ascii="Times New Roman" w:hAnsi="Times New Roman" w:cs="Times New Roman"/>
          <w:color w:val="auto"/>
          <w:sz w:val="24"/>
          <w:szCs w:val="24"/>
        </w:rPr>
        <w:t>3.8.4 Privacy</w:t>
      </w:r>
      <w:bookmarkEnd w:id="180"/>
      <w:bookmarkEnd w:id="181"/>
      <w:bookmarkEnd w:id="182"/>
      <w:bookmarkEnd w:id="183"/>
      <w:bookmarkEnd w:id="184"/>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involved respecting the personal boundaries of participants by only collecting information that was relevant to the research and ensuring that the individuals' personal lives and choices were protected. The study avoided invasive or inappropriate questions and protected participants from exposure of personal or sensitive information.</w:t>
      </w:r>
      <w:r>
        <w:t xml:space="preserve"> </w:t>
      </w:r>
      <w:r>
        <w:rPr>
          <w:rFonts w:ascii="Times New Roman" w:hAnsi="Times New Roman" w:cs="Times New Roman"/>
          <w:sz w:val="24"/>
          <w:szCs w:val="24"/>
        </w:rPr>
        <w:t xml:space="preserve">Moreover, the data and any other information obtained from the respondents were secured. Any information that could affect the privacy of the participants were not obtained or included in the study.  </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185" w:name="_Toc161665751"/>
      <w:bookmarkStart w:id="186" w:name="_Toc175816671"/>
      <w:bookmarkStart w:id="187" w:name="_Toc176668062"/>
      <w:bookmarkStart w:id="188" w:name="_Toc180001955"/>
      <w:bookmarkStart w:id="189" w:name="_Toc180833939"/>
      <w:r>
        <w:rPr>
          <w:rFonts w:ascii="Times New Roman" w:hAnsi="Times New Roman" w:cs="Times New Roman"/>
          <w:color w:val="auto"/>
          <w:sz w:val="24"/>
          <w:szCs w:val="24"/>
        </w:rPr>
        <w:t>3.8.5 Anonymity</w:t>
      </w:r>
      <w:bookmarkEnd w:id="185"/>
      <w:bookmarkEnd w:id="186"/>
      <w:bookmarkEnd w:id="187"/>
      <w:bookmarkEnd w:id="188"/>
      <w:bookmarkEnd w:id="189"/>
    </w:p>
    <w:p w:rsidR="00706430" w:rsidRDefault="004E1D54" w:rsidP="00323185">
      <w:pPr>
        <w:spacing w:after="0" w:line="360" w:lineRule="auto"/>
        <w:jc w:val="both"/>
        <w:rPr>
          <w:rFonts w:ascii="Times New Roman" w:eastAsia="Times New Roman" w:hAnsi="Times New Roman" w:cs="Times New Roman"/>
          <w:sz w:val="24"/>
          <w:szCs w:val="24"/>
          <w:lang w:val="en-US" w:eastAsia="en-GB"/>
        </w:rPr>
      </w:pPr>
      <w:r>
        <w:rPr>
          <w:rFonts w:ascii="Times New Roman" w:hAnsi="Times New Roman" w:cs="Times New Roman"/>
          <w:sz w:val="24"/>
          <w:szCs w:val="24"/>
        </w:rPr>
        <w:t xml:space="preserve">Anonymity ensured that participants’ identities were not disclosed, even to the researchers themselves. In this study, individual data was collected without names or identifying details, preventing the linking of specific responses to any participant. This was critical in protecting participants from any future harm or discrimination based on their responses. </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90" w:name="_Toc180833940"/>
      <w:r>
        <w:rPr>
          <w:rFonts w:ascii="Times New Roman" w:hAnsi="Times New Roman" w:cs="Times New Roman"/>
          <w:color w:val="auto"/>
          <w:sz w:val="24"/>
          <w:szCs w:val="24"/>
        </w:rPr>
        <w:t>3.9 Chapter Summary</w:t>
      </w:r>
      <w:bookmarkEnd w:id="190"/>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research approach that this study aimed to use was provided in this chapter. The target population, sample size and sampling methods, data collection tools, pilot study, and data collection protocols utilized in the investigation were also covered. The method for analyzing the data that was gathered and the ethical guidelines that were adhered to were also covered in this chapter. The next chapter covered the research findings and discussions.</w:t>
      </w:r>
    </w:p>
    <w:p w:rsidR="007C05E8" w:rsidRDefault="007C05E8" w:rsidP="00323185">
      <w:pPr>
        <w:spacing w:after="0" w:line="360"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191" w:name="_Toc180833941"/>
      <w:r>
        <w:rPr>
          <w:rFonts w:ascii="Times New Roman" w:hAnsi="Times New Roman" w:cs="Times New Roman"/>
          <w:color w:val="auto"/>
          <w:sz w:val="24"/>
          <w:szCs w:val="24"/>
        </w:rPr>
        <w:lastRenderedPageBreak/>
        <w:t>CHAPTER FOUR</w:t>
      </w:r>
      <w:bookmarkEnd w:id="191"/>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192" w:name="_Toc180833942"/>
      <w:r>
        <w:rPr>
          <w:rFonts w:ascii="Times New Roman" w:hAnsi="Times New Roman" w:cs="Times New Roman"/>
          <w:color w:val="auto"/>
          <w:sz w:val="24"/>
          <w:szCs w:val="24"/>
        </w:rPr>
        <w:t>RESEARCH FINDINGS AND DISCUSSIONS</w:t>
      </w:r>
      <w:bookmarkEnd w:id="192"/>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93" w:name="_Toc180833943"/>
      <w:r>
        <w:rPr>
          <w:rFonts w:ascii="Times New Roman" w:hAnsi="Times New Roman" w:cs="Times New Roman"/>
          <w:color w:val="auto"/>
          <w:sz w:val="24"/>
          <w:szCs w:val="24"/>
        </w:rPr>
        <w:t>4.0 Introduction</w:t>
      </w:r>
      <w:bookmarkEnd w:id="193"/>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findings and analysis on strategic management practices and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The chapter was presented according to the following areas; response rate, background information, strategic planning and social sustainability, strategy implementation and sustainability, strategy evaluation and sustainability and inferential analysis.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94" w:name="_Toc180833944"/>
      <w:r>
        <w:rPr>
          <w:rFonts w:ascii="Times New Roman" w:hAnsi="Times New Roman" w:cs="Times New Roman"/>
          <w:color w:val="auto"/>
          <w:sz w:val="24"/>
          <w:szCs w:val="24"/>
        </w:rPr>
        <w:t>4.1 Response Rate</w:t>
      </w:r>
      <w:bookmarkEnd w:id="194"/>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process of collecting data, this study distributed questionnaires to 150 leaders in the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After duration of one week, the leaders were reached out in order to collect back the filled questionnaires. In the process of collecting back the questionnaire, only 110 questionnaires were obtained. The remaining leaders indicated that they were a bit engaged with other business related activities and therefore could not participate in the study. This led to a response rate of 73.3%. </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195" w:name="_Toc180833945"/>
      <w:r>
        <w:rPr>
          <w:rFonts w:ascii="Times New Roman" w:hAnsi="Times New Roman" w:cs="Times New Roman"/>
          <w:color w:val="auto"/>
          <w:sz w:val="24"/>
          <w:szCs w:val="24"/>
        </w:rPr>
        <w:t>4.2 Reliability Results</w:t>
      </w:r>
      <w:bookmarkEnd w:id="195"/>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testing the reliability of the instruments, Cronbach Alpha was used. The rule of thumb is that if the values are within the acceptable levels of .7 and 0.9, the questionnaires would be held reliable (George &amp; </w:t>
      </w:r>
      <w:proofErr w:type="spellStart"/>
      <w:r>
        <w:rPr>
          <w:rFonts w:ascii="Times New Roman" w:hAnsi="Times New Roman" w:cs="Times New Roman"/>
          <w:sz w:val="24"/>
          <w:szCs w:val="24"/>
        </w:rPr>
        <w:t>Mallery</w:t>
      </w:r>
      <w:proofErr w:type="spellEnd"/>
      <w:r>
        <w:rPr>
          <w:rFonts w:ascii="Times New Roman" w:hAnsi="Times New Roman" w:cs="Times New Roman"/>
          <w:sz w:val="24"/>
          <w:szCs w:val="24"/>
        </w:rPr>
        <w:t xml:space="preserve">, 2003). From the results shown in Table 4, it was evident that all the variables in the study had a Cronbach Alpha value of 0.7 and above. Hence, the questionnaire was considered to be reliable. </w:t>
      </w:r>
    </w:p>
    <w:p w:rsidR="00706430" w:rsidRDefault="004E1D54" w:rsidP="00323185">
      <w:pPr>
        <w:pStyle w:val="Heading2"/>
        <w:spacing w:before="0" w:line="360" w:lineRule="auto"/>
        <w:rPr>
          <w:rFonts w:ascii="Times New Roman" w:hAnsi="Times New Roman" w:cs="Times New Roman"/>
          <w:color w:val="auto"/>
          <w:sz w:val="24"/>
          <w:szCs w:val="24"/>
        </w:rPr>
      </w:pPr>
      <w:bookmarkStart w:id="196" w:name="_Toc176668054"/>
      <w:bookmarkStart w:id="197" w:name="_Toc175816663"/>
      <w:bookmarkStart w:id="198" w:name="_Toc180001962"/>
      <w:bookmarkStart w:id="199" w:name="_Toc180833946"/>
      <w:r>
        <w:rPr>
          <w:rFonts w:ascii="Times New Roman" w:hAnsi="Times New Roman" w:cs="Times New Roman"/>
          <w:color w:val="auto"/>
          <w:sz w:val="24"/>
          <w:szCs w:val="24"/>
        </w:rPr>
        <w:t>Table 4: Reliability Test Results</w:t>
      </w:r>
      <w:bookmarkEnd w:id="196"/>
      <w:bookmarkEnd w:id="197"/>
      <w:bookmarkEnd w:id="198"/>
      <w:bookmarkEnd w:id="199"/>
      <w:r>
        <w:rPr>
          <w:rFonts w:ascii="Times New Roman" w:hAnsi="Times New Roman" w:cs="Times New Roman"/>
          <w:color w:val="auto"/>
          <w:sz w:val="24"/>
          <w:szCs w:val="24"/>
        </w:rPr>
        <w:t xml:space="preserve"> </w:t>
      </w:r>
    </w:p>
    <w:tbl>
      <w:tblPr>
        <w:tblStyle w:val="TableGrid"/>
        <w:tblW w:w="87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8"/>
        <w:gridCol w:w="1710"/>
        <w:gridCol w:w="2070"/>
        <w:gridCol w:w="1810"/>
      </w:tblGrid>
      <w:tr w:rsidR="00C249BB" w:rsidTr="004E1D54">
        <w:tc>
          <w:tcPr>
            <w:tcW w:w="3168" w:type="dxa"/>
            <w:tcBorders>
              <w:top w:val="single" w:sz="8" w:space="0" w:color="auto"/>
            </w:tcBorders>
          </w:tcPr>
          <w:p w:rsidR="00C249BB" w:rsidRDefault="00C249BB" w:rsidP="00323185">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Variables</w:t>
            </w:r>
          </w:p>
        </w:tc>
        <w:tc>
          <w:tcPr>
            <w:tcW w:w="1710" w:type="dxa"/>
            <w:tcBorders>
              <w:top w:val="single" w:sz="8" w:space="0" w:color="auto"/>
            </w:tcBorders>
          </w:tcPr>
          <w:p w:rsidR="00C249BB" w:rsidRDefault="00C249BB"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No. of Items</w:t>
            </w:r>
          </w:p>
        </w:tc>
        <w:tc>
          <w:tcPr>
            <w:tcW w:w="2070" w:type="dxa"/>
            <w:tcBorders>
              <w:top w:val="single" w:sz="8" w:space="0" w:color="auto"/>
            </w:tcBorders>
          </w:tcPr>
          <w:p w:rsidR="00C249BB" w:rsidRDefault="00C249BB"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Cronbach Alpha</w:t>
            </w:r>
          </w:p>
        </w:tc>
        <w:tc>
          <w:tcPr>
            <w:tcW w:w="1810" w:type="dxa"/>
            <w:tcBorders>
              <w:top w:val="single" w:sz="8" w:space="0" w:color="auto"/>
            </w:tcBorders>
          </w:tcPr>
          <w:p w:rsidR="00C249BB" w:rsidRDefault="00C249BB" w:rsidP="00323185">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Verdict</w:t>
            </w:r>
          </w:p>
        </w:tc>
      </w:tr>
      <w:tr w:rsidR="00C249BB" w:rsidRPr="0064193C" w:rsidTr="004E1D54">
        <w:tc>
          <w:tcPr>
            <w:tcW w:w="3168" w:type="dxa"/>
            <w:tcBorders>
              <w:top w:val="single" w:sz="8" w:space="0" w:color="auto"/>
            </w:tcBorders>
          </w:tcPr>
          <w:p w:rsidR="00C249BB" w:rsidRPr="0064193C" w:rsidRDefault="00C249BB" w:rsidP="00323185">
            <w:pPr>
              <w:pStyle w:val="NoSpacing"/>
              <w:spacing w:line="360" w:lineRule="auto"/>
              <w:jc w:val="both"/>
              <w:rPr>
                <w:rFonts w:ascii="Times New Roman" w:hAnsi="Times New Roman" w:cs="Times New Roman"/>
                <w:sz w:val="24"/>
                <w:szCs w:val="24"/>
              </w:rPr>
            </w:pPr>
            <w:r w:rsidRPr="0064193C">
              <w:rPr>
                <w:rFonts w:ascii="Times New Roman" w:hAnsi="Times New Roman" w:cs="Times New Roman"/>
                <w:sz w:val="24"/>
                <w:szCs w:val="24"/>
              </w:rPr>
              <w:t>Strategic Planning</w:t>
            </w:r>
          </w:p>
        </w:tc>
        <w:tc>
          <w:tcPr>
            <w:tcW w:w="1710" w:type="dxa"/>
            <w:tcBorders>
              <w:top w:val="single" w:sz="8" w:space="0" w:color="auto"/>
            </w:tcBorders>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070" w:type="dxa"/>
            <w:tcBorders>
              <w:top w:val="single" w:sz="8" w:space="0" w:color="auto"/>
            </w:tcBorders>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0.942</w:t>
            </w:r>
          </w:p>
        </w:tc>
        <w:tc>
          <w:tcPr>
            <w:tcW w:w="1810" w:type="dxa"/>
            <w:tcBorders>
              <w:top w:val="single" w:sz="8" w:space="0" w:color="auto"/>
            </w:tcBorders>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Reliable</w:t>
            </w:r>
          </w:p>
        </w:tc>
      </w:tr>
      <w:tr w:rsidR="00C249BB" w:rsidRPr="0064193C" w:rsidTr="004E1D54">
        <w:tc>
          <w:tcPr>
            <w:tcW w:w="3168" w:type="dxa"/>
          </w:tcPr>
          <w:p w:rsidR="00C249BB" w:rsidRPr="0064193C" w:rsidRDefault="00C249BB" w:rsidP="00323185">
            <w:pPr>
              <w:pStyle w:val="NoSpacing"/>
              <w:spacing w:line="360" w:lineRule="auto"/>
              <w:jc w:val="both"/>
              <w:rPr>
                <w:rFonts w:ascii="Times New Roman" w:hAnsi="Times New Roman" w:cs="Times New Roman"/>
                <w:sz w:val="24"/>
                <w:szCs w:val="24"/>
              </w:rPr>
            </w:pPr>
            <w:r w:rsidRPr="0064193C">
              <w:rPr>
                <w:rFonts w:ascii="Times New Roman" w:hAnsi="Times New Roman" w:cs="Times New Roman"/>
                <w:sz w:val="24"/>
                <w:szCs w:val="24"/>
              </w:rPr>
              <w:t>Strategy Implementation</w:t>
            </w:r>
          </w:p>
        </w:tc>
        <w:tc>
          <w:tcPr>
            <w:tcW w:w="17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07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0.725</w:t>
            </w:r>
          </w:p>
        </w:tc>
        <w:tc>
          <w:tcPr>
            <w:tcW w:w="18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Reliable</w:t>
            </w:r>
          </w:p>
        </w:tc>
      </w:tr>
      <w:tr w:rsidR="00C249BB" w:rsidRPr="0064193C" w:rsidTr="004E1D54">
        <w:tc>
          <w:tcPr>
            <w:tcW w:w="3168" w:type="dxa"/>
          </w:tcPr>
          <w:p w:rsidR="00C249BB" w:rsidRPr="0064193C" w:rsidRDefault="00C249BB" w:rsidP="00323185">
            <w:pPr>
              <w:pStyle w:val="NoSpacing"/>
              <w:spacing w:line="360" w:lineRule="auto"/>
              <w:jc w:val="both"/>
              <w:rPr>
                <w:rFonts w:ascii="Times New Roman" w:hAnsi="Times New Roman" w:cs="Times New Roman"/>
                <w:sz w:val="24"/>
                <w:szCs w:val="24"/>
              </w:rPr>
            </w:pPr>
            <w:r w:rsidRPr="0064193C">
              <w:rPr>
                <w:rFonts w:ascii="Times New Roman" w:hAnsi="Times New Roman" w:cs="Times New Roman"/>
                <w:sz w:val="24"/>
                <w:szCs w:val="24"/>
              </w:rPr>
              <w:t>Strategy Evaluation</w:t>
            </w:r>
          </w:p>
        </w:tc>
        <w:tc>
          <w:tcPr>
            <w:tcW w:w="17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07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0.835</w:t>
            </w:r>
          </w:p>
        </w:tc>
        <w:tc>
          <w:tcPr>
            <w:tcW w:w="18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Reliable</w:t>
            </w:r>
          </w:p>
        </w:tc>
      </w:tr>
      <w:tr w:rsidR="00C249BB" w:rsidRPr="0064193C" w:rsidTr="004E1D54">
        <w:tc>
          <w:tcPr>
            <w:tcW w:w="3168" w:type="dxa"/>
          </w:tcPr>
          <w:p w:rsidR="00C249BB" w:rsidRPr="0064193C" w:rsidRDefault="00C249BB" w:rsidP="00323185">
            <w:pPr>
              <w:pStyle w:val="NoSpacing"/>
              <w:spacing w:line="360" w:lineRule="auto"/>
              <w:jc w:val="both"/>
              <w:rPr>
                <w:rFonts w:ascii="Times New Roman" w:hAnsi="Times New Roman" w:cs="Times New Roman"/>
                <w:sz w:val="24"/>
                <w:szCs w:val="24"/>
              </w:rPr>
            </w:pPr>
            <w:r w:rsidRPr="0064193C">
              <w:rPr>
                <w:rFonts w:ascii="Times New Roman" w:hAnsi="Times New Roman" w:cs="Times New Roman"/>
                <w:sz w:val="24"/>
                <w:szCs w:val="24"/>
              </w:rPr>
              <w:t>Social Sustainability</w:t>
            </w:r>
          </w:p>
        </w:tc>
        <w:tc>
          <w:tcPr>
            <w:tcW w:w="17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07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0.700</w:t>
            </w:r>
          </w:p>
        </w:tc>
        <w:tc>
          <w:tcPr>
            <w:tcW w:w="1810" w:type="dxa"/>
          </w:tcPr>
          <w:p w:rsidR="00C249BB" w:rsidRPr="0064193C"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Reliable</w:t>
            </w:r>
          </w:p>
        </w:tc>
      </w:tr>
      <w:tr w:rsidR="00C249BB" w:rsidRPr="0064193C" w:rsidTr="004E1D54">
        <w:tc>
          <w:tcPr>
            <w:tcW w:w="3168" w:type="dxa"/>
            <w:tcBorders>
              <w:bottom w:val="single" w:sz="8" w:space="0" w:color="auto"/>
            </w:tcBorders>
          </w:tcPr>
          <w:p w:rsidR="00C249BB" w:rsidRPr="0064193C" w:rsidRDefault="00C249BB"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Overall Questionnaire</w:t>
            </w:r>
          </w:p>
        </w:tc>
        <w:tc>
          <w:tcPr>
            <w:tcW w:w="1710" w:type="dxa"/>
            <w:tcBorders>
              <w:bottom w:val="single" w:sz="8" w:space="0" w:color="auto"/>
            </w:tcBorders>
          </w:tcPr>
          <w:p w:rsidR="00C249BB"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27</w:t>
            </w:r>
          </w:p>
        </w:tc>
        <w:tc>
          <w:tcPr>
            <w:tcW w:w="2070" w:type="dxa"/>
            <w:tcBorders>
              <w:bottom w:val="single" w:sz="8" w:space="0" w:color="auto"/>
            </w:tcBorders>
          </w:tcPr>
          <w:p w:rsidR="00C249BB"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0.779</w:t>
            </w:r>
          </w:p>
        </w:tc>
        <w:tc>
          <w:tcPr>
            <w:tcW w:w="1810" w:type="dxa"/>
            <w:tcBorders>
              <w:bottom w:val="single" w:sz="8" w:space="0" w:color="auto"/>
            </w:tcBorders>
          </w:tcPr>
          <w:p w:rsidR="00C249BB" w:rsidRDefault="00C249BB" w:rsidP="00323185">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Reliable</w:t>
            </w:r>
          </w:p>
        </w:tc>
      </w:tr>
    </w:tbl>
    <w:p w:rsidR="00706430" w:rsidRDefault="00706430" w:rsidP="00323185">
      <w:pPr>
        <w:spacing w:line="360" w:lineRule="auto"/>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00" w:name="_Toc180833947"/>
      <w:r>
        <w:rPr>
          <w:rFonts w:ascii="Times New Roman" w:hAnsi="Times New Roman" w:cs="Times New Roman"/>
          <w:color w:val="auto"/>
          <w:sz w:val="24"/>
          <w:szCs w:val="24"/>
        </w:rPr>
        <w:lastRenderedPageBreak/>
        <w:t>4.3 Background Information</w:t>
      </w:r>
      <w:bookmarkEnd w:id="200"/>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Participants in the study were asked to provide information about their background. The objective of examining the respondents' background data was to obtain a broad understanding of their gender, professional background, and educational background. This section contains the responses to the questions about their background.</w:t>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01" w:name="_Toc175816678"/>
      <w:bookmarkStart w:id="202" w:name="_Toc176668069"/>
      <w:bookmarkStart w:id="203" w:name="_Toc180001964"/>
      <w:bookmarkStart w:id="204" w:name="_Toc180833948"/>
      <w:r>
        <w:rPr>
          <w:rFonts w:ascii="Times New Roman" w:hAnsi="Times New Roman" w:cs="Times New Roman"/>
          <w:color w:val="auto"/>
          <w:sz w:val="24"/>
          <w:szCs w:val="24"/>
        </w:rPr>
        <w:t>Figure 2: Gender of Respondents</w:t>
      </w:r>
      <w:bookmarkEnd w:id="201"/>
      <w:bookmarkEnd w:id="202"/>
      <w:bookmarkEnd w:id="203"/>
      <w:bookmarkEnd w:id="204"/>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658E733" wp14:editId="1BAA3D76">
            <wp:extent cx="5267325" cy="25336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267325" cy="2533650"/>
                    </a:xfrm>
                    <a:prstGeom prst="rect">
                      <a:avLst/>
                    </a:prstGeom>
                    <a:noFill/>
                    <a:ln>
                      <a:noFill/>
                    </a:ln>
                  </pic:spPr>
                </pic:pic>
              </a:graphicData>
            </a:graphic>
          </wp:inline>
        </w:drawing>
      </w: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it came to the respondents' gender, the majority of them (72%) were found to be female. Male responders made up the remaining 28%. This demonstrates that a greater proportion of female employees than male employees hold leadership positions in the majority of MFIs located in </w:t>
      </w:r>
      <w:proofErr w:type="spellStart"/>
      <w:r>
        <w:rPr>
          <w:rFonts w:ascii="Times New Roman" w:hAnsi="Times New Roman" w:cs="Times New Roman"/>
          <w:sz w:val="24"/>
          <w:szCs w:val="24"/>
          <w:lang w:val="en-US"/>
        </w:rPr>
        <w:t>Kitui</w:t>
      </w:r>
      <w:proofErr w:type="spellEnd"/>
      <w:r>
        <w:rPr>
          <w:rFonts w:ascii="Times New Roman" w:hAnsi="Times New Roman" w:cs="Times New Roman"/>
          <w:sz w:val="24"/>
          <w:szCs w:val="24"/>
          <w:lang w:val="en-US"/>
        </w:rPr>
        <w:t xml:space="preserve"> County.</w:t>
      </w:r>
    </w:p>
    <w:p w:rsidR="00706430" w:rsidRDefault="004E1D54" w:rsidP="00323185">
      <w:pPr>
        <w:pStyle w:val="Heading2"/>
        <w:spacing w:before="0" w:line="360" w:lineRule="auto"/>
        <w:rPr>
          <w:rFonts w:ascii="Times New Roman" w:hAnsi="Times New Roman" w:cs="Times New Roman"/>
          <w:color w:val="auto"/>
          <w:sz w:val="24"/>
          <w:szCs w:val="24"/>
        </w:rPr>
      </w:pPr>
      <w:bookmarkStart w:id="205" w:name="_Toc176668070"/>
      <w:bookmarkStart w:id="206" w:name="_Toc180001965"/>
      <w:bookmarkStart w:id="207" w:name="_Toc175816679"/>
      <w:bookmarkStart w:id="208" w:name="_Toc180833949"/>
      <w:r>
        <w:rPr>
          <w:rFonts w:ascii="Times New Roman" w:hAnsi="Times New Roman" w:cs="Times New Roman"/>
          <w:color w:val="auto"/>
          <w:sz w:val="24"/>
          <w:szCs w:val="24"/>
        </w:rPr>
        <w:t>Figure 3: Education Level</w:t>
      </w:r>
      <w:bookmarkEnd w:id="205"/>
      <w:bookmarkEnd w:id="206"/>
      <w:bookmarkEnd w:id="207"/>
      <w:bookmarkEnd w:id="208"/>
    </w:p>
    <w:p w:rsidR="00706430" w:rsidRDefault="004E1D54" w:rsidP="00323185">
      <w:pPr>
        <w:spacing w:after="0" w:line="360" w:lineRule="auto"/>
        <w:rPr>
          <w:rFonts w:ascii="Times New Roman" w:hAnsi="Times New Roman" w:cs="Times New Roman"/>
          <w:sz w:val="24"/>
          <w:szCs w:val="24"/>
        </w:rPr>
      </w:pPr>
      <w:r>
        <w:rPr>
          <w:noProof/>
          <w:lang w:val="en-US"/>
        </w:rPr>
        <w:drawing>
          <wp:inline distT="0" distB="0" distL="0" distR="0" wp14:anchorId="6D04989A" wp14:editId="645F49BF">
            <wp:extent cx="5381625" cy="26765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06430" w:rsidRDefault="00706430" w:rsidP="00323185">
      <w:pPr>
        <w:spacing w:after="0" w:line="360" w:lineRule="auto"/>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Regarding educational attainment, just over half (55%) of the participants reported possessing a certificate, while 40% held a degree. Merely 5% of the participants possessed a post-graduate degree. This suggests that the majority of responders had completed their higher education and were thus better equipped to comprehend the issues posed and provide thoughtful answers.</w:t>
      </w:r>
    </w:p>
    <w:p w:rsidR="00706430" w:rsidRDefault="00706430" w:rsidP="00323185">
      <w:pPr>
        <w:spacing w:after="0" w:line="360" w:lineRule="auto"/>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209" w:name="_Toc175816680"/>
      <w:bookmarkStart w:id="210" w:name="_Toc176668071"/>
      <w:bookmarkStart w:id="211" w:name="_Toc180001966"/>
      <w:bookmarkStart w:id="212" w:name="_Toc180833950"/>
      <w:r>
        <w:rPr>
          <w:rFonts w:ascii="Times New Roman" w:hAnsi="Times New Roman" w:cs="Times New Roman"/>
          <w:color w:val="auto"/>
          <w:sz w:val="24"/>
          <w:szCs w:val="24"/>
        </w:rPr>
        <w:t>Figure 4: Working Experience</w:t>
      </w:r>
      <w:bookmarkEnd w:id="209"/>
      <w:bookmarkEnd w:id="210"/>
      <w:bookmarkEnd w:id="211"/>
      <w:bookmarkEnd w:id="212"/>
      <w:r>
        <w:rPr>
          <w:rFonts w:ascii="Times New Roman" w:hAnsi="Times New Roman" w:cs="Times New Roman"/>
          <w:color w:val="auto"/>
          <w:sz w:val="24"/>
          <w:szCs w:val="24"/>
        </w:rPr>
        <w:t xml:space="preserve"> </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69D23B1" wp14:editId="456F0814">
            <wp:extent cx="5457825" cy="27908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457825" cy="2790825"/>
                    </a:xfrm>
                    <a:prstGeom prst="rect">
                      <a:avLst/>
                    </a:prstGeom>
                    <a:noFill/>
                    <a:ln>
                      <a:noFill/>
                    </a:ln>
                  </pic:spPr>
                </pic:pic>
              </a:graphicData>
            </a:graphic>
          </wp:inline>
        </w:drawing>
      </w: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When asked how long they had worked for their individual MFIs, 79.1% of them said they had only been there for five years or less. 10% had worked for more than 11 years, whereas a small percentage (10.9%) had worked for six to ten years. This demonstrates that each participant had a significant amount of MFI experience and was therefore qualified to provide pertinent information on the MFIs' operations and long-term viability.</w:t>
      </w:r>
    </w:p>
    <w:p w:rsidR="00706430" w:rsidRDefault="004E1D54" w:rsidP="00323185">
      <w:pPr>
        <w:pStyle w:val="Heading2"/>
        <w:numPr>
          <w:ilvl w:val="1"/>
          <w:numId w:val="3"/>
        </w:numPr>
        <w:spacing w:before="0" w:line="360" w:lineRule="auto"/>
        <w:rPr>
          <w:rFonts w:ascii="Times New Roman" w:hAnsi="Times New Roman" w:cs="Times New Roman"/>
          <w:color w:val="auto"/>
          <w:sz w:val="24"/>
          <w:szCs w:val="24"/>
        </w:rPr>
      </w:pPr>
      <w:bookmarkStart w:id="213" w:name="_Toc180833951"/>
      <w:r>
        <w:rPr>
          <w:rFonts w:ascii="Times New Roman" w:hAnsi="Times New Roman" w:cs="Times New Roman"/>
          <w:color w:val="auto"/>
          <w:sz w:val="24"/>
          <w:szCs w:val="24"/>
        </w:rPr>
        <w:t>Strategic Planning</w:t>
      </w:r>
      <w:bookmarkEnd w:id="213"/>
    </w:p>
    <w:p w:rsidR="00706430" w:rsidRDefault="004E1D54" w:rsidP="00323185">
      <w:pPr>
        <w:spacing w:after="0" w:line="36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lang w:val="en-US"/>
        </w:rPr>
        <w:t xml:space="preserve">The purpose of this study was to </w:t>
      </w:r>
      <w:r w:rsidR="00C249BB">
        <w:rPr>
          <w:rFonts w:ascii="Times New Roman" w:hAnsi="Times New Roman" w:cs="Times New Roman"/>
          <w:sz w:val="24"/>
          <w:szCs w:val="24"/>
        </w:rPr>
        <w:t xml:space="preserve">examine the ways in which strategic planning influenced the social sustainability of Microfinance institutions in </w:t>
      </w:r>
      <w:proofErr w:type="spellStart"/>
      <w:r w:rsidR="00C249BB">
        <w:rPr>
          <w:rFonts w:ascii="Times New Roman" w:hAnsi="Times New Roman" w:cs="Times New Roman"/>
          <w:sz w:val="24"/>
          <w:szCs w:val="24"/>
        </w:rPr>
        <w:t>Kitui</w:t>
      </w:r>
      <w:proofErr w:type="spellEnd"/>
      <w:r w:rsidR="00C249BB">
        <w:rPr>
          <w:rFonts w:ascii="Times New Roman" w:hAnsi="Times New Roman" w:cs="Times New Roman"/>
          <w:sz w:val="24"/>
          <w:szCs w:val="24"/>
        </w:rPr>
        <w:t xml:space="preserve"> County, Kenya</w:t>
      </w:r>
      <w:r>
        <w:rPr>
          <w:rFonts w:ascii="Times New Roman" w:eastAsia="Times New Roman" w:hAnsi="Times New Roman" w:cs="Times New Roman"/>
          <w:sz w:val="24"/>
          <w:szCs w:val="24"/>
          <w:lang w:val="en-US"/>
        </w:rPr>
        <w:t xml:space="preserve">. Table 5 provides a summary of the findings using percentages, means (M), and standard deviation (Std. Dev). </w:t>
      </w:r>
      <w:r>
        <w:rPr>
          <w:rFonts w:ascii="Times New Roman" w:eastAsia="Calibri" w:hAnsi="Times New Roman" w:cs="Times New Roman"/>
          <w:bCs/>
          <w:sz w:val="24"/>
          <w:szCs w:val="24"/>
        </w:rPr>
        <w:t>Key</w:t>
      </w:r>
      <w:r>
        <w:rPr>
          <w:rFonts w:ascii="Times New Roman" w:eastAsia="Calibri" w:hAnsi="Times New Roman" w:cs="Times New Roman"/>
          <w:sz w:val="24"/>
          <w:szCs w:val="24"/>
        </w:rPr>
        <w:t>: 5-Strongly Agree, 4-Agree, 3-Undecided, 2-Disagree, 1-Strongly Disagree</w:t>
      </w:r>
    </w:p>
    <w:p w:rsidR="00323185" w:rsidRDefault="00323185" w:rsidP="00323185">
      <w:pPr>
        <w:spacing w:after="0" w:line="360" w:lineRule="auto"/>
        <w:jc w:val="both"/>
        <w:rPr>
          <w:rFonts w:ascii="Times New Roman" w:hAnsi="Times New Roman" w:cs="Times New Roman"/>
          <w:sz w:val="24"/>
          <w:szCs w:val="24"/>
        </w:rPr>
      </w:pPr>
      <w:bookmarkStart w:id="214" w:name="_GoBack"/>
      <w:bookmarkEnd w:id="214"/>
    </w:p>
    <w:p w:rsidR="00706430" w:rsidRDefault="004E1D54" w:rsidP="00323185">
      <w:pPr>
        <w:pStyle w:val="Heading2"/>
        <w:spacing w:before="0" w:line="360" w:lineRule="auto"/>
        <w:rPr>
          <w:rFonts w:ascii="Times New Roman" w:hAnsi="Times New Roman" w:cs="Times New Roman"/>
          <w:color w:val="auto"/>
          <w:sz w:val="24"/>
          <w:szCs w:val="24"/>
        </w:rPr>
      </w:pPr>
      <w:bookmarkStart w:id="215" w:name="_Toc176668073"/>
      <w:bookmarkStart w:id="216" w:name="_Toc180001968"/>
      <w:bookmarkStart w:id="217" w:name="_Toc175816682"/>
      <w:bookmarkStart w:id="218" w:name="_Toc180833952"/>
      <w:r>
        <w:rPr>
          <w:rFonts w:ascii="Times New Roman" w:hAnsi="Times New Roman" w:cs="Times New Roman"/>
          <w:color w:val="auto"/>
          <w:sz w:val="24"/>
          <w:szCs w:val="24"/>
        </w:rPr>
        <w:lastRenderedPageBreak/>
        <w:t>Table 5: Influence of Strategic Planning on Social Sustainability of MFIs</w:t>
      </w:r>
      <w:bookmarkEnd w:id="215"/>
      <w:bookmarkEnd w:id="216"/>
      <w:bookmarkEnd w:id="217"/>
      <w:bookmarkEnd w:id="218"/>
    </w:p>
    <w:tbl>
      <w:tblPr>
        <w:tblW w:w="5413" w:type="pct"/>
        <w:tblLayout w:type="fixed"/>
        <w:tblLook w:val="04A0" w:firstRow="1" w:lastRow="0" w:firstColumn="1" w:lastColumn="0" w:noHBand="0" w:noVBand="1"/>
      </w:tblPr>
      <w:tblGrid>
        <w:gridCol w:w="3152"/>
        <w:gridCol w:w="809"/>
        <w:gridCol w:w="811"/>
        <w:gridCol w:w="809"/>
        <w:gridCol w:w="811"/>
        <w:gridCol w:w="809"/>
        <w:gridCol w:w="773"/>
        <w:gridCol w:w="1018"/>
      </w:tblGrid>
      <w:tr w:rsidR="00706430">
        <w:trPr>
          <w:trHeight w:val="300"/>
        </w:trPr>
        <w:tc>
          <w:tcPr>
            <w:tcW w:w="1752"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Statement</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object w:dxaOrig="345" w:dyaOrig="270" w14:anchorId="43C3D3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14.4pt" o:ole="">
                  <v:imagedata r:id="rId16" o:title=""/>
                </v:shape>
                <o:OLEObject Type="Embed" ProgID="PBrush" ShapeID="_x0000_i1025" DrawAspect="Content" ObjectID="_1791635131" r:id="rId17"/>
              </w:objec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object w:dxaOrig="255" w:dyaOrig="225" w14:anchorId="27044561">
                <v:shape id="_x0000_i1026" type="#_x0000_t75" style="width:14.4pt;height:14.4pt" o:ole="">
                  <v:imagedata r:id="rId18" o:title=""/>
                </v:shape>
                <o:OLEObject Type="Embed" ProgID="PBrush" ShapeID="_x0000_i1026" DrawAspect="Content" ObjectID="_1791635132" r:id="rId19"/>
              </w:objec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object w:dxaOrig="345" w:dyaOrig="255" w14:anchorId="2F49D45F">
                <v:shape id="_x0000_i1027" type="#_x0000_t75" style="width:14.4pt;height:14.4pt" o:ole="">
                  <v:imagedata r:id="rId20" o:title=""/>
                </v:shape>
                <o:OLEObject Type="Embed" ProgID="PBrush" ShapeID="_x0000_i1027" DrawAspect="Content" ObjectID="_1791635133" r:id="rId21"/>
              </w:objec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object w:dxaOrig="195" w:dyaOrig="240" w14:anchorId="1F108058">
                <v:shape id="_x0000_i1028" type="#_x0000_t75" style="width:7.2pt;height:14.4pt" o:ole="">
                  <v:imagedata r:id="rId22" o:title=""/>
                </v:shape>
                <o:OLEObject Type="Embed" ProgID="PBrush" ShapeID="_x0000_i1028" DrawAspect="Content" ObjectID="_1791635134" r:id="rId23"/>
              </w:objec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object w:dxaOrig="345" w:dyaOrig="255" w14:anchorId="4AA93428">
                <v:shape id="_x0000_i1029" type="#_x0000_t75" style="width:14.4pt;height:14.4pt" o:ole="">
                  <v:imagedata r:id="rId24" o:title=""/>
                </v:shape>
                <o:OLEObject Type="Embed" ProgID="PBrush" ShapeID="_x0000_i1029" DrawAspect="Content" ObjectID="_1791635135" r:id="rId25"/>
              </w:object>
            </w:r>
          </w:p>
        </w:tc>
        <w:tc>
          <w:tcPr>
            <w:tcW w:w="43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w:t>
            </w:r>
          </w:p>
        </w:tc>
        <w:tc>
          <w:tcPr>
            <w:tcW w:w="566"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Std. dev</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Strategic vision of the institution has been aligned with its social sustainability.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3.6%</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34.5%</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61.8%</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4.50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.832</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mission of the institution has been developed in a way that it guides the sustainability of the institution.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3.6%</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2.7%</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23.6%</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70%</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4.60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.719</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The strategic goals of our organization are effectively communicated to all employees.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3.6%</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40%</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56.4%</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4.45</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.831</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strong alignment between the day-to-day activities of our organization and our strategic objectives.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40</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56.4</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4.49</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.687</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FF"/>
              </w:rPr>
              <w:t>Our strategic planning process involves input from a diverse range of stakeholders.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30.9</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55.5</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4.35</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.874</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Our organization has a clear and well-defined strategic plan. </w:t>
            </w:r>
          </w:p>
        </w:tc>
        <w:tc>
          <w:tcPr>
            <w:tcW w:w="450" w:type="pct"/>
            <w:tcBorders>
              <w:top w:val="nil"/>
              <w:left w:val="nil"/>
              <w:bottom w:val="nil"/>
              <w:right w:val="nil"/>
            </w:tcBorders>
            <w:shd w:val="clear" w:color="auto" w:fill="auto"/>
            <w:noWrap/>
            <w:vAlign w:val="center"/>
          </w:tcPr>
          <w:p w:rsidR="00706430" w:rsidRDefault="00706430" w:rsidP="00323185">
            <w:pPr>
              <w:spacing w:after="0" w:line="360" w:lineRule="auto"/>
              <w:jc w:val="center"/>
              <w:rPr>
                <w:rFonts w:ascii="Times New Roman" w:hAnsi="Times New Roman" w:cs="Times New Roman"/>
                <w:color w:val="000000"/>
                <w:sz w:val="24"/>
                <w:szCs w:val="24"/>
              </w:rPr>
            </w:pP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26.4</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67.3</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4.57</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.722</w:t>
            </w:r>
          </w:p>
        </w:tc>
      </w:tr>
      <w:tr w:rsidR="00706430">
        <w:trPr>
          <w:trHeight w:val="300"/>
        </w:trPr>
        <w:tc>
          <w:tcPr>
            <w:tcW w:w="1752"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Average Score</w:t>
            </w: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30"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4.49</w:t>
            </w:r>
          </w:p>
        </w:tc>
        <w:tc>
          <w:tcPr>
            <w:tcW w:w="566"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.778</w:t>
            </w:r>
          </w:p>
        </w:tc>
      </w:tr>
    </w:tbl>
    <w:p w:rsidR="00706430" w:rsidRDefault="00706430" w:rsidP="00323185">
      <w:pPr>
        <w:spacing w:after="0" w:line="360" w:lineRule="auto"/>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majority of respondents agreed (34.5%) and strongly agreed (61.8%) that the institution's social sustainability and strategic vision are in line. </w:t>
      </w:r>
      <w:r>
        <w:rPr>
          <w:rFonts w:ascii="Times New Roman" w:hAnsi="Times New Roman" w:cs="Times New Roman"/>
          <w:sz w:val="24"/>
          <w:szCs w:val="24"/>
        </w:rPr>
        <w:t xml:space="preserve">The remaining 3.6% strongly disagreed. The statement was further supported with a mean rating of 4.50 (Std. Dev = 0.832). This implies that most of the MFIs had aligned their strategic vision with social sustainability. When asked to indicate whether the mission of the institution has been developed in a way that it guides the sustainability of the institution, 70% strongly agreed, 23.6% agreed, 2.7% were undecided, and the remaining 3.6% </w:t>
      </w:r>
      <w:r>
        <w:rPr>
          <w:rFonts w:ascii="Times New Roman" w:hAnsi="Times New Roman" w:cs="Times New Roman"/>
          <w:sz w:val="24"/>
          <w:szCs w:val="24"/>
        </w:rPr>
        <w:lastRenderedPageBreak/>
        <w:t xml:space="preserve">disagreed. Further, a mean rating of 4.60 (Std. Dev = 0.831) was obtained for the statement. This means that majority of the respondents agreed with the statement. Previous studies such as that by </w:t>
      </w:r>
      <w:proofErr w:type="spellStart"/>
      <w:r>
        <w:rPr>
          <w:rFonts w:ascii="Times New Roman" w:eastAsia="Times New Roman" w:hAnsi="Times New Roman" w:cs="Times New Roman"/>
          <w:bCs/>
          <w:sz w:val="24"/>
          <w:szCs w:val="24"/>
          <w:lang w:eastAsia="en-GB"/>
        </w:rPr>
        <w:t>Balmer</w:t>
      </w:r>
      <w:proofErr w:type="spellEnd"/>
      <w:r>
        <w:rPr>
          <w:rFonts w:ascii="Times New Roman" w:eastAsia="Times New Roman" w:hAnsi="Times New Roman" w:cs="Times New Roman"/>
          <w:bCs/>
          <w:sz w:val="24"/>
          <w:szCs w:val="24"/>
          <w:lang w:eastAsia="en-GB"/>
        </w:rPr>
        <w:t xml:space="preserve"> and </w:t>
      </w:r>
      <w:proofErr w:type="spellStart"/>
      <w:r>
        <w:rPr>
          <w:rFonts w:ascii="Times New Roman" w:eastAsia="Times New Roman" w:hAnsi="Times New Roman" w:cs="Times New Roman"/>
          <w:bCs/>
          <w:sz w:val="24"/>
          <w:szCs w:val="24"/>
          <w:lang w:eastAsia="en-GB"/>
        </w:rPr>
        <w:t>Greyser</w:t>
      </w:r>
      <w:proofErr w:type="spellEnd"/>
      <w:r>
        <w:rPr>
          <w:rFonts w:ascii="Times New Roman" w:eastAsia="Times New Roman" w:hAnsi="Times New Roman" w:cs="Times New Roman"/>
          <w:bCs/>
          <w:sz w:val="24"/>
          <w:szCs w:val="24"/>
          <w:lang w:eastAsia="en-GB"/>
        </w:rPr>
        <w:t xml:space="preserve"> (2016)</w:t>
      </w:r>
      <w:r>
        <w:rPr>
          <w:rFonts w:ascii="Times New Roman" w:eastAsia="Times New Roman" w:hAnsi="Times New Roman" w:cs="Times New Roman"/>
          <w:sz w:val="24"/>
          <w:szCs w:val="24"/>
          <w:lang w:eastAsia="en-GB"/>
        </w:rPr>
        <w:t xml:space="preserve"> argue that a mission statement that reflects the organization’s commitment to sustainability can enhance corporate identity and reputation, which in turn supports long-term sustainability. Moreover, </w:t>
      </w:r>
      <w:r>
        <w:rPr>
          <w:rFonts w:ascii="Times New Roman" w:eastAsia="Times New Roman" w:hAnsi="Times New Roman" w:cs="Times New Roman"/>
          <w:bCs/>
          <w:sz w:val="24"/>
          <w:szCs w:val="24"/>
          <w:lang w:eastAsia="en-GB"/>
        </w:rPr>
        <w:t>Wheeler, Colbert, and Freeman (2023)</w:t>
      </w:r>
      <w:r>
        <w:rPr>
          <w:rFonts w:ascii="Times New Roman" w:eastAsia="Times New Roman" w:hAnsi="Times New Roman" w:cs="Times New Roman"/>
          <w:sz w:val="24"/>
          <w:szCs w:val="24"/>
          <w:lang w:eastAsia="en-GB"/>
        </w:rPr>
        <w:t xml:space="preserve"> indicated that the integration of sustainability into the mission statement of an organization can lead to a greater alignment of organizational activities with sustainability goals, thus improving overall performance and stakeholder satisfaction.</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lang w:val="en-US"/>
        </w:rPr>
      </w:pPr>
      <w:r>
        <w:rPr>
          <w:rFonts w:ascii="Times New Roman" w:hAnsi="Times New Roman" w:cs="Times New Roman"/>
          <w:color w:val="0D0D0D"/>
          <w:sz w:val="24"/>
          <w:szCs w:val="24"/>
          <w:shd w:val="clear" w:color="auto" w:fill="FFFFFF"/>
          <w:lang w:val="en-US"/>
        </w:rPr>
        <w:t>This statement had a mean rating of 4.45 and a Std. Dev of 0.831, indicating that most respondents agreed that the organization's strategic goals are communicated to all employees within the MFIs. The statement that there is strong alignment between the organization's daily activities and strategic objectives had a mean rating of 4.49 and Std. Dev of 0.687, indicating that most respondents agreed with the statement, with a small percentage (3.6%) disagreeing. Meanwhile, 56.4% strongly disagreed that the organization's strategic goals are effectively communicated to all employees.</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lang w:val="en-US"/>
        </w:rPr>
        <w:t xml:space="preserve">Regarding whether feedback from a diverse variety of stakeholders is incorporated into the MFI's strategic planning process, thirty-nine percent agreed, fifty-five percent strongly agreed, seven percent were unsure, and the remaining six percent disagreed. With a mean rating of 4.35 and a Std. Dev of 0.874, the statement appeared to be supported by most respondents. Regarding lucidity, 67.3% and 26.4% of respondents strongly concurred and concurred that the organizations have a well-defined and lucid strategic strategy. However, 2.7% of respondents were unsure and 3.6% disagreed. The results showed a mean rating of 4.57 and a Std. Dev of 0.722. </w:t>
      </w:r>
      <w:r>
        <w:rPr>
          <w:rFonts w:ascii="Times New Roman" w:hAnsi="Times New Roman" w:cs="Times New Roman"/>
          <w:color w:val="0D0D0D"/>
          <w:sz w:val="24"/>
          <w:szCs w:val="24"/>
          <w:shd w:val="clear" w:color="auto" w:fill="FFFFFF"/>
        </w:rPr>
        <w:t xml:space="preserve">In the light of this finding, a study by </w:t>
      </w:r>
      <w:proofErr w:type="spellStart"/>
      <w:r>
        <w:rPr>
          <w:rStyle w:val="Strong"/>
          <w:rFonts w:ascii="Times New Roman" w:hAnsi="Times New Roman" w:cs="Times New Roman"/>
          <w:b w:val="0"/>
          <w:sz w:val="24"/>
          <w:szCs w:val="24"/>
        </w:rPr>
        <w:t>Bartkus</w:t>
      </w:r>
      <w:proofErr w:type="spellEnd"/>
      <w:r>
        <w:rPr>
          <w:rStyle w:val="Strong"/>
          <w:rFonts w:ascii="Times New Roman" w:hAnsi="Times New Roman" w:cs="Times New Roman"/>
          <w:b w:val="0"/>
          <w:sz w:val="24"/>
          <w:szCs w:val="24"/>
        </w:rPr>
        <w:t>, Glassman, and McAfee (2016)</w:t>
      </w:r>
      <w:r>
        <w:rPr>
          <w:rFonts w:ascii="Times New Roman" w:hAnsi="Times New Roman" w:cs="Times New Roman"/>
          <w:sz w:val="24"/>
          <w:szCs w:val="24"/>
        </w:rPr>
        <w:t xml:space="preserve"> explored the impact of mission statements on organizational performance and found that clear and focused mission statements that include sustainability elements are associated with better organizational outcomes.</w:t>
      </w:r>
    </w:p>
    <w:p w:rsidR="00C2596A" w:rsidRDefault="00C2596A"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Overall, the statements measuring the influence of strategic planning on social sustainability of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had an average mean rating of 4.49 and </w:t>
      </w:r>
      <w:r>
        <w:rPr>
          <w:rFonts w:ascii="Times New Roman" w:hAnsi="Times New Roman" w:cs="Times New Roman"/>
          <w:color w:val="0D0D0D"/>
          <w:sz w:val="24"/>
          <w:szCs w:val="24"/>
          <w:shd w:val="clear" w:color="auto" w:fill="FFFFFF"/>
          <w:lang w:val="en-US"/>
        </w:rPr>
        <w:t>Std. Dev</w:t>
      </w:r>
      <w:r>
        <w:rPr>
          <w:rFonts w:ascii="Times New Roman" w:hAnsi="Times New Roman" w:cs="Times New Roman"/>
          <w:color w:val="0D0D0D"/>
          <w:sz w:val="24"/>
          <w:szCs w:val="24"/>
          <w:shd w:val="clear" w:color="auto" w:fill="FFFFFF"/>
        </w:rPr>
        <w:t xml:space="preserve"> of 0.778. This implies that majority of the respondents agreed with the statements respectively. In converging with these findings, previous study by</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bCs/>
          <w:sz w:val="24"/>
          <w:szCs w:val="24"/>
          <w:lang w:eastAsia="en-GB"/>
        </w:rPr>
        <w:t>Hockerts</w:t>
      </w:r>
      <w:proofErr w:type="spellEnd"/>
      <w:r>
        <w:rPr>
          <w:rFonts w:ascii="Times New Roman" w:eastAsia="Times New Roman" w:hAnsi="Times New Roman" w:cs="Times New Roman"/>
          <w:bCs/>
          <w:sz w:val="24"/>
          <w:szCs w:val="24"/>
          <w:lang w:eastAsia="en-GB"/>
        </w:rPr>
        <w:t xml:space="preserve"> (2015)</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lastRenderedPageBreak/>
        <w:t xml:space="preserve">found that firms that integrate sustainability into their core strategy tend to perform better in the long term. The study emphasized that social sustainability should not just be a peripheral activity but should be embedded in the strategic vision of the organization. Similarly, </w:t>
      </w:r>
      <w:r>
        <w:rPr>
          <w:rFonts w:ascii="Times New Roman" w:eastAsia="Times New Roman" w:hAnsi="Times New Roman" w:cs="Times New Roman"/>
          <w:bCs/>
          <w:sz w:val="24"/>
          <w:szCs w:val="24"/>
          <w:lang w:eastAsia="en-GB"/>
        </w:rPr>
        <w:t xml:space="preserve">Epstein and </w:t>
      </w:r>
      <w:proofErr w:type="spellStart"/>
      <w:r>
        <w:rPr>
          <w:rFonts w:ascii="Times New Roman" w:eastAsia="Times New Roman" w:hAnsi="Times New Roman" w:cs="Times New Roman"/>
          <w:bCs/>
          <w:sz w:val="24"/>
          <w:szCs w:val="24"/>
          <w:lang w:eastAsia="en-GB"/>
        </w:rPr>
        <w:t>Buhovac</w:t>
      </w:r>
      <w:proofErr w:type="spellEnd"/>
      <w:r>
        <w:rPr>
          <w:rFonts w:ascii="Times New Roman" w:eastAsia="Times New Roman" w:hAnsi="Times New Roman" w:cs="Times New Roman"/>
          <w:bCs/>
          <w:sz w:val="24"/>
          <w:szCs w:val="24"/>
          <w:lang w:eastAsia="en-GB"/>
        </w:rPr>
        <w:t xml:space="preserve"> (2014)</w:t>
      </w:r>
      <w:r>
        <w:rPr>
          <w:rFonts w:ascii="Times New Roman" w:eastAsia="Times New Roman" w:hAnsi="Times New Roman" w:cs="Times New Roman"/>
          <w:sz w:val="24"/>
          <w:szCs w:val="24"/>
          <w:lang w:eastAsia="en-GB"/>
        </w:rPr>
        <w:t xml:space="preserve"> argue that organizations that successfully align their strategic vision with sustainability principles can create a competitive advantage, as they are better positioned to manage risks and respond to societal demands. In further supporting these findings, a study conducted by </w:t>
      </w:r>
      <w:r>
        <w:rPr>
          <w:rFonts w:ascii="Times New Roman" w:eastAsia="Times New Roman" w:hAnsi="Times New Roman" w:cs="Times New Roman"/>
          <w:bCs/>
          <w:sz w:val="24"/>
          <w:szCs w:val="24"/>
          <w:lang w:eastAsia="en-GB"/>
        </w:rPr>
        <w:t xml:space="preserve">Eccles, </w:t>
      </w:r>
      <w:proofErr w:type="spellStart"/>
      <w:r>
        <w:rPr>
          <w:rFonts w:ascii="Times New Roman" w:eastAsia="Times New Roman" w:hAnsi="Times New Roman" w:cs="Times New Roman"/>
          <w:bCs/>
          <w:sz w:val="24"/>
          <w:szCs w:val="24"/>
          <w:lang w:eastAsia="en-GB"/>
        </w:rPr>
        <w:t>Ioannou</w:t>
      </w:r>
      <w:proofErr w:type="spellEnd"/>
      <w:r>
        <w:rPr>
          <w:rFonts w:ascii="Times New Roman" w:eastAsia="Times New Roman" w:hAnsi="Times New Roman" w:cs="Times New Roman"/>
          <w:bCs/>
          <w:sz w:val="24"/>
          <w:szCs w:val="24"/>
          <w:lang w:eastAsia="en-GB"/>
        </w:rPr>
        <w:t xml:space="preserve">, and </w:t>
      </w:r>
      <w:proofErr w:type="spellStart"/>
      <w:r>
        <w:rPr>
          <w:rFonts w:ascii="Times New Roman" w:eastAsia="Times New Roman" w:hAnsi="Times New Roman" w:cs="Times New Roman"/>
          <w:bCs/>
          <w:sz w:val="24"/>
          <w:szCs w:val="24"/>
          <w:lang w:eastAsia="en-GB"/>
        </w:rPr>
        <w:t>Serafeim</w:t>
      </w:r>
      <w:proofErr w:type="spellEnd"/>
      <w:r>
        <w:rPr>
          <w:rFonts w:ascii="Times New Roman" w:eastAsia="Times New Roman" w:hAnsi="Times New Roman" w:cs="Times New Roman"/>
          <w:bCs/>
          <w:sz w:val="24"/>
          <w:szCs w:val="24"/>
          <w:lang w:eastAsia="en-GB"/>
        </w:rPr>
        <w:t xml:space="preserve"> (2014)</w:t>
      </w:r>
      <w:r>
        <w:rPr>
          <w:rFonts w:ascii="Times New Roman" w:eastAsia="Times New Roman" w:hAnsi="Times New Roman" w:cs="Times New Roman"/>
          <w:sz w:val="24"/>
          <w:szCs w:val="24"/>
          <w:lang w:eastAsia="en-GB"/>
        </w:rPr>
        <w:t xml:space="preserve"> showed companies with a strong commitment to sustainability, including social aspects, outperformed their counterparts in stock market performance and financial metrics over the long term. This highlights the financial and operational benefits of integrating social sustainability into strategic planning.</w:t>
      </w:r>
    </w:p>
    <w:p w:rsidR="00706430" w:rsidRDefault="00706430" w:rsidP="00323185">
      <w:pPr>
        <w:spacing w:line="360" w:lineRule="auto"/>
        <w:rPr>
          <w:rFonts w:ascii="Times New Roman" w:eastAsiaTheme="majorEastAsia" w:hAnsi="Times New Roman" w:cs="Times New Roman"/>
          <w:b/>
          <w:bCs/>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19" w:name="_Toc180833953"/>
      <w:r>
        <w:rPr>
          <w:rFonts w:ascii="Times New Roman" w:hAnsi="Times New Roman" w:cs="Times New Roman"/>
          <w:color w:val="auto"/>
          <w:sz w:val="24"/>
          <w:szCs w:val="24"/>
        </w:rPr>
        <w:t>4.4 Strategy Implementation</w:t>
      </w:r>
      <w:bookmarkEnd w:id="219"/>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00C249BB">
        <w:rPr>
          <w:rFonts w:ascii="Times New Roman" w:hAnsi="Times New Roman" w:cs="Times New Roman"/>
          <w:sz w:val="24"/>
          <w:szCs w:val="24"/>
          <w:lang w:val="en-US"/>
        </w:rPr>
        <w:t xml:space="preserve"> study sought to </w:t>
      </w:r>
      <w:r w:rsidR="00C249BB" w:rsidRPr="008D3B28">
        <w:rPr>
          <w:rFonts w:ascii="Times New Roman" w:hAnsi="Times New Roman" w:cs="Times New Roman"/>
          <w:sz w:val="24"/>
          <w:szCs w:val="24"/>
        </w:rPr>
        <w:t xml:space="preserve">establish how strategy implementation influences social sustainability of Microfinance institutions in </w:t>
      </w:r>
      <w:proofErr w:type="spellStart"/>
      <w:r w:rsidR="00C249BB" w:rsidRPr="008D3B28">
        <w:rPr>
          <w:rFonts w:ascii="Times New Roman" w:hAnsi="Times New Roman" w:cs="Times New Roman"/>
          <w:sz w:val="24"/>
          <w:szCs w:val="24"/>
        </w:rPr>
        <w:t>Kitui</w:t>
      </w:r>
      <w:proofErr w:type="spellEnd"/>
      <w:r w:rsidR="00C249BB" w:rsidRPr="008D3B28">
        <w:rPr>
          <w:rFonts w:ascii="Times New Roman" w:hAnsi="Times New Roman" w:cs="Times New Roman"/>
          <w:sz w:val="24"/>
          <w:szCs w:val="24"/>
        </w:rPr>
        <w:t xml:space="preserve"> County, Kenya</w:t>
      </w:r>
      <w:r>
        <w:rPr>
          <w:rFonts w:ascii="Times New Roman" w:hAnsi="Times New Roman" w:cs="Times New Roman"/>
          <w:sz w:val="24"/>
          <w:szCs w:val="24"/>
          <w:lang w:val="en-US"/>
        </w:rPr>
        <w:t xml:space="preserve">. Table 6 presents a summary of the responses provided, including percentages, means (M), and standard deviation (Std. Dev). </w:t>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20" w:name="_Toc175816684"/>
      <w:bookmarkStart w:id="221" w:name="_Toc176668075"/>
      <w:bookmarkStart w:id="222" w:name="_Toc180001970"/>
      <w:bookmarkStart w:id="223" w:name="_Toc180833954"/>
      <w:r>
        <w:rPr>
          <w:rFonts w:ascii="Times New Roman" w:hAnsi="Times New Roman" w:cs="Times New Roman"/>
          <w:color w:val="auto"/>
          <w:sz w:val="24"/>
          <w:szCs w:val="24"/>
        </w:rPr>
        <w:t>Table 6: Influence of Strategy Implementation on Social Sustainability of MFIs</w:t>
      </w:r>
      <w:bookmarkEnd w:id="220"/>
      <w:bookmarkEnd w:id="221"/>
      <w:bookmarkEnd w:id="222"/>
      <w:bookmarkEnd w:id="223"/>
    </w:p>
    <w:tbl>
      <w:tblPr>
        <w:tblW w:w="5413" w:type="pct"/>
        <w:tblLayout w:type="fixed"/>
        <w:tblLook w:val="04A0" w:firstRow="1" w:lastRow="0" w:firstColumn="1" w:lastColumn="0" w:noHBand="0" w:noVBand="1"/>
      </w:tblPr>
      <w:tblGrid>
        <w:gridCol w:w="3152"/>
        <w:gridCol w:w="809"/>
        <w:gridCol w:w="811"/>
        <w:gridCol w:w="809"/>
        <w:gridCol w:w="811"/>
        <w:gridCol w:w="809"/>
        <w:gridCol w:w="773"/>
        <w:gridCol w:w="1018"/>
      </w:tblGrid>
      <w:tr w:rsidR="00706430">
        <w:trPr>
          <w:trHeight w:val="300"/>
        </w:trPr>
        <w:tc>
          <w:tcPr>
            <w:tcW w:w="1752"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Statement</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D</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UD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SA</w:t>
            </w:r>
          </w:p>
        </w:tc>
        <w:tc>
          <w:tcPr>
            <w:tcW w:w="43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w:t>
            </w:r>
          </w:p>
        </w:tc>
        <w:tc>
          <w:tcPr>
            <w:tcW w:w="566"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Std. dev</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MFI adapts its strategies and approaches based on the evolving needs and challenges of the communities we serve.</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9.1%</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42.7%</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48.2%</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4.39</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.650</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 leadership team demonstrates a commitment to implementing the strategic plan.</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6.4%</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42.7%</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50.9%</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4.44</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.614</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strong leadership support for integrating social sustainability into our operational processes.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9.1%</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30%</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60.9%</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4.51</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.659</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lastRenderedPageBreak/>
              <w:t>Collaboration with external stakeholders, such as NGOs and government agencies, is essential for achieving our social sustainability goals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43.6</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50.0</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.695</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management system fosters a culture of transparency and accountability in implementing social sustainability initiatives.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40.0</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53.6</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4.47</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.616</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Communication from </w:t>
            </w:r>
            <w:r>
              <w:rPr>
                <w:rFonts w:ascii="Times New Roman" w:hAnsi="Times New Roman" w:cs="Times New Roman"/>
                <w:color w:val="0D0D0D"/>
                <w:sz w:val="24"/>
                <w:szCs w:val="24"/>
                <w:shd w:val="clear" w:color="auto" w:fill="FFFFFF"/>
              </w:rPr>
              <w:t>clients and community members is valued and considered in decision-making processes.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21.8</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69.1</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4.51</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.905</w:t>
            </w:r>
          </w:p>
        </w:tc>
      </w:tr>
      <w:tr w:rsidR="00706430">
        <w:trPr>
          <w:trHeight w:val="300"/>
        </w:trPr>
        <w:tc>
          <w:tcPr>
            <w:tcW w:w="1752"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Average Score</w:t>
            </w: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30"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4.45</w:t>
            </w:r>
          </w:p>
        </w:tc>
        <w:tc>
          <w:tcPr>
            <w:tcW w:w="566"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.689</w:t>
            </w:r>
          </w:p>
        </w:tc>
      </w:tr>
    </w:tbl>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lang w:val="en-US"/>
        </w:rPr>
        <w:t xml:space="preserve">The average mean rating for the statements assessing how plan execution affects social sustainability was 4.45, with a standard deviation of.689. This indicates that the statements were accepted by the majority of responders. The majority of respondents (42.7%) and strongly agreed (48.1%) that the MFI adjusts its methods and approaches based on the changing needs and problems of the communities they serve is further illustrated in Table 6. The standard deviation of 0.650 and the mean rating of 4.39 provided more evidence in favor of this claim. </w:t>
      </w:r>
      <w:r>
        <w:rPr>
          <w:rFonts w:ascii="Times New Roman" w:hAnsi="Times New Roman" w:cs="Times New Roman"/>
          <w:color w:val="0D0D0D"/>
          <w:sz w:val="24"/>
          <w:szCs w:val="24"/>
          <w:shd w:val="clear" w:color="auto" w:fill="FFFFFF"/>
        </w:rPr>
        <w:t xml:space="preserve">This means that most of the leaders in the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aligned its strategies and approaches in line with the evolving needs and challenges experienced in the communities that they served.</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When asked to indicate whether the leadership team demonstrates a commitment to implementing the strategic plan, 50.9% strongly agreed, 42.7% agreed, and 6.4% were undecided. A mean rating of 4.44 (Std. Dev=.614) was also obtained. This implies that in most of the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the leaders demonstrated some commitment in the implementation of the strategic plan.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Regarding whether there is strong leadership support for integrating social sustainability into the operational processes, 60.9% strongly agreed and 30% agreed. </w:t>
      </w:r>
      <w:r>
        <w:rPr>
          <w:rFonts w:ascii="Times New Roman" w:hAnsi="Times New Roman" w:cs="Times New Roman"/>
          <w:color w:val="0D0D0D"/>
          <w:sz w:val="24"/>
          <w:szCs w:val="24"/>
          <w:shd w:val="clear" w:color="auto" w:fill="FFFFFF"/>
        </w:rPr>
        <w:lastRenderedPageBreak/>
        <w:t xml:space="preserve">The remaining 9.1% were undecided. A mean rating of 4.51 (Std. Dev=.659) was attained. This implies that within the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the support provided by the leadership for integrating social sustainability into the operational process was strong.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Regarding collaboration efforts, 50% strongly agreed and 43.6% agreed that collaboration with external stakeholders, such as NGOs and government agencies, is essential for achieving social sustainability goals. A few (3.6%) were undecided whereas the remaining 2.7% disagreed. A mean rating of 4.40 (Std. Dev=.695) was noted. This implies that a majority of the MFIs made efforts to collaborate with other external stakeholders in order to achieve social sustainability goals.</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Fifty-three-point six percent (53.6%) strongly agreed that the management system fosters a culture of transparency and accountability in implementing social sustainability initiatives. In addition, 40% supported </w:t>
      </w:r>
      <w:r w:rsidR="00C2596A">
        <w:rPr>
          <w:rFonts w:ascii="Times New Roman" w:hAnsi="Times New Roman" w:cs="Times New Roman"/>
          <w:color w:val="0D0D0D"/>
          <w:sz w:val="24"/>
          <w:szCs w:val="24"/>
          <w:shd w:val="clear" w:color="auto" w:fill="FFFFFF"/>
        </w:rPr>
        <w:t xml:space="preserve">the statement </w:t>
      </w:r>
      <w:r>
        <w:rPr>
          <w:rFonts w:ascii="Times New Roman" w:hAnsi="Times New Roman" w:cs="Times New Roman"/>
          <w:color w:val="0D0D0D"/>
          <w:sz w:val="24"/>
          <w:szCs w:val="24"/>
          <w:shd w:val="clear" w:color="auto" w:fill="FFFFFF"/>
        </w:rPr>
        <w:t xml:space="preserve">by agreeing. A few (64.4%) were undecided. A mean of 4.47 (Std. Dev= 0.616) was attained respectively. This implies that in most of the MFIs examined, the management system fostered a culture of transparency and accountability in implementing social sustainability initiatives. </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In the light of these findings, </w:t>
      </w:r>
      <w:r>
        <w:rPr>
          <w:rFonts w:ascii="Times New Roman" w:eastAsia="Times New Roman" w:hAnsi="Times New Roman" w:cs="Times New Roman"/>
          <w:bCs/>
          <w:sz w:val="24"/>
          <w:szCs w:val="24"/>
          <w:lang w:eastAsia="en-GB"/>
        </w:rPr>
        <w:t xml:space="preserve">Sloan, </w:t>
      </w:r>
      <w:proofErr w:type="spellStart"/>
      <w:r>
        <w:rPr>
          <w:rFonts w:ascii="Times New Roman" w:eastAsia="Times New Roman" w:hAnsi="Times New Roman" w:cs="Times New Roman"/>
          <w:bCs/>
          <w:sz w:val="24"/>
          <w:szCs w:val="24"/>
          <w:lang w:eastAsia="en-GB"/>
        </w:rPr>
        <w:t>Klingenberg</w:t>
      </w:r>
      <w:proofErr w:type="spellEnd"/>
      <w:r>
        <w:rPr>
          <w:rFonts w:ascii="Times New Roman" w:eastAsia="Times New Roman" w:hAnsi="Times New Roman" w:cs="Times New Roman"/>
          <w:bCs/>
          <w:sz w:val="24"/>
          <w:szCs w:val="24"/>
          <w:lang w:eastAsia="en-GB"/>
        </w:rPr>
        <w:t>, and Rider (2013)</w:t>
      </w:r>
      <w:r>
        <w:rPr>
          <w:rFonts w:ascii="Times New Roman" w:eastAsia="Times New Roman" w:hAnsi="Times New Roman" w:cs="Times New Roman"/>
          <w:sz w:val="24"/>
          <w:szCs w:val="24"/>
          <w:lang w:eastAsia="en-GB"/>
        </w:rPr>
        <w:t xml:space="preserve"> found that organizations that emphasize transparency and accountability in their sustainability practices are more likely to gain the trust of stakeholders and achieve long-term success. This is because transparency fosters a culture of openness and responsibility, which is essential for sustainable operations. Similarly, </w:t>
      </w:r>
      <w:r>
        <w:rPr>
          <w:rFonts w:ascii="Times New Roman" w:eastAsia="Times New Roman" w:hAnsi="Times New Roman" w:cs="Times New Roman"/>
          <w:bCs/>
          <w:sz w:val="24"/>
          <w:szCs w:val="24"/>
          <w:lang w:eastAsia="en-GB"/>
        </w:rPr>
        <w:t>Bansal and Roth (2020)</w:t>
      </w:r>
      <w:r>
        <w:rPr>
          <w:rFonts w:ascii="Times New Roman" w:eastAsia="Times New Roman" w:hAnsi="Times New Roman" w:cs="Times New Roman"/>
          <w:sz w:val="24"/>
          <w:szCs w:val="24"/>
          <w:lang w:eastAsia="en-GB"/>
        </w:rPr>
        <w:t xml:space="preserve"> further argued that transparency and accountability are crucial for the credibility of sustainability initiatives. They suggest that organizations that are open about their processes and outcomes are better able to engage stakeholders and achieve their sustainability goals. In his work on strategic alliances, Austin (2020) </w:t>
      </w:r>
      <w:r>
        <w:rPr>
          <w:rFonts w:ascii="Times New Roman" w:hAnsi="Times New Roman" w:cs="Times New Roman"/>
          <w:sz w:val="24"/>
          <w:szCs w:val="24"/>
        </w:rPr>
        <w:t>highlights the importance of collaboration between businesses, NGOs, and government agencies in achieving sustainable development. The researcher argued that such partnerships leverage the strengths of each sector to address societal challenges more effectively.</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In terms of leadership whereby it was established that most respondents were positive and agreed with the statement, a previous study by </w:t>
      </w:r>
      <w:r>
        <w:rPr>
          <w:rFonts w:ascii="Times New Roman" w:eastAsia="Times New Roman" w:hAnsi="Times New Roman" w:cs="Times New Roman"/>
          <w:bCs/>
          <w:sz w:val="24"/>
          <w:szCs w:val="24"/>
          <w:lang w:eastAsia="en-GB"/>
        </w:rPr>
        <w:t xml:space="preserve">Waldman, Siegel, and </w:t>
      </w:r>
      <w:proofErr w:type="spellStart"/>
      <w:r>
        <w:rPr>
          <w:rFonts w:ascii="Times New Roman" w:eastAsia="Times New Roman" w:hAnsi="Times New Roman" w:cs="Times New Roman"/>
          <w:bCs/>
          <w:sz w:val="24"/>
          <w:szCs w:val="24"/>
          <w:lang w:eastAsia="en-GB"/>
        </w:rPr>
        <w:t>Javidan</w:t>
      </w:r>
      <w:proofErr w:type="spellEnd"/>
      <w:r>
        <w:rPr>
          <w:rFonts w:ascii="Times New Roman" w:eastAsia="Times New Roman" w:hAnsi="Times New Roman" w:cs="Times New Roman"/>
          <w:bCs/>
          <w:sz w:val="24"/>
          <w:szCs w:val="24"/>
          <w:lang w:eastAsia="en-GB"/>
        </w:rPr>
        <w:t xml:space="preserve"> (2016)</w:t>
      </w:r>
      <w:r>
        <w:rPr>
          <w:rFonts w:ascii="Times New Roman" w:eastAsia="Times New Roman" w:hAnsi="Times New Roman" w:cs="Times New Roman"/>
          <w:sz w:val="24"/>
          <w:szCs w:val="24"/>
          <w:lang w:eastAsia="en-GB"/>
        </w:rPr>
        <w:t xml:space="preserve"> found that leadership commitment to sustainability is a key determinant of an </w:t>
      </w:r>
      <w:r>
        <w:rPr>
          <w:rFonts w:ascii="Times New Roman" w:eastAsia="Times New Roman" w:hAnsi="Times New Roman" w:cs="Times New Roman"/>
          <w:sz w:val="24"/>
          <w:szCs w:val="24"/>
          <w:lang w:eastAsia="en-GB"/>
        </w:rPr>
        <w:lastRenderedPageBreak/>
        <w:t xml:space="preserve">organization's ability to achieve its sustainability goals. Leaders who prioritize sustainability are more likely to mobilize resources and align the organization’s efforts towards these goals. In addition to that observation, </w:t>
      </w:r>
      <w:proofErr w:type="spellStart"/>
      <w:r>
        <w:rPr>
          <w:rFonts w:ascii="Times New Roman" w:eastAsia="Times New Roman" w:hAnsi="Times New Roman" w:cs="Times New Roman"/>
          <w:bCs/>
          <w:sz w:val="24"/>
          <w:szCs w:val="24"/>
          <w:lang w:eastAsia="en-GB"/>
        </w:rPr>
        <w:t>Maak</w:t>
      </w:r>
      <w:proofErr w:type="spellEnd"/>
      <w:r>
        <w:rPr>
          <w:rFonts w:ascii="Times New Roman" w:eastAsia="Times New Roman" w:hAnsi="Times New Roman" w:cs="Times New Roman"/>
          <w:bCs/>
          <w:sz w:val="24"/>
          <w:szCs w:val="24"/>
          <w:lang w:eastAsia="en-GB"/>
        </w:rPr>
        <w:t xml:space="preserve"> and </w:t>
      </w:r>
      <w:proofErr w:type="spellStart"/>
      <w:r>
        <w:rPr>
          <w:rFonts w:ascii="Times New Roman" w:eastAsia="Times New Roman" w:hAnsi="Times New Roman" w:cs="Times New Roman"/>
          <w:bCs/>
          <w:sz w:val="24"/>
          <w:szCs w:val="24"/>
          <w:lang w:eastAsia="en-GB"/>
        </w:rPr>
        <w:t>Pless</w:t>
      </w:r>
      <w:proofErr w:type="spellEnd"/>
      <w:r>
        <w:rPr>
          <w:rFonts w:ascii="Times New Roman" w:eastAsia="Times New Roman" w:hAnsi="Times New Roman" w:cs="Times New Roman"/>
          <w:bCs/>
          <w:sz w:val="24"/>
          <w:szCs w:val="24"/>
          <w:lang w:eastAsia="en-GB"/>
        </w:rPr>
        <w:t xml:space="preserve"> (2016)</w:t>
      </w:r>
      <w:r>
        <w:rPr>
          <w:rFonts w:ascii="Times New Roman" w:eastAsia="Times New Roman" w:hAnsi="Times New Roman" w:cs="Times New Roman"/>
          <w:sz w:val="24"/>
          <w:szCs w:val="24"/>
          <w:lang w:eastAsia="en-GB"/>
        </w:rPr>
        <w:t xml:space="preserve"> discuss the role of responsible leadership in promoting sustainability. They highlight that leaders who are committed to sustainability often serve as role models and drive the organization towards achieving its social and environmental objectives.</w:t>
      </w:r>
    </w:p>
    <w:p w:rsidR="00706430" w:rsidRDefault="00706430" w:rsidP="00323185">
      <w:pPr>
        <w:spacing w:after="0" w:line="360" w:lineRule="auto"/>
        <w:jc w:val="both"/>
        <w:rPr>
          <w:rFonts w:ascii="Times New Roman" w:eastAsia="Times New Roman" w:hAnsi="Times New Roman" w:cs="Times New Roman"/>
          <w:sz w:val="24"/>
          <w:szCs w:val="24"/>
          <w:lang w:eastAsia="en-GB"/>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Regarding communication, whereas a most respondents strongly agreed (69.1%) that c</w:t>
      </w:r>
      <w:r>
        <w:rPr>
          <w:rFonts w:ascii="Times New Roman" w:hAnsi="Times New Roman" w:cs="Times New Roman"/>
          <w:sz w:val="24"/>
          <w:szCs w:val="24"/>
        </w:rPr>
        <w:t xml:space="preserve">ommunication from </w:t>
      </w:r>
      <w:r>
        <w:rPr>
          <w:rFonts w:ascii="Times New Roman" w:hAnsi="Times New Roman" w:cs="Times New Roman"/>
          <w:color w:val="0D0D0D"/>
          <w:sz w:val="24"/>
          <w:szCs w:val="24"/>
          <w:shd w:val="clear" w:color="auto" w:fill="FFFFFF"/>
        </w:rPr>
        <w:t xml:space="preserve">clients and community members is valued and considered in decision-making processes, a few (3.6%) were undecided and 5.4% disagreed respectively. This shows that there could be some communication problems in a few of the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and this could be having an effect on their decision making processes. In converging with these findings, </w:t>
      </w:r>
      <w:r>
        <w:rPr>
          <w:rStyle w:val="Strong"/>
          <w:rFonts w:ascii="Times New Roman" w:hAnsi="Times New Roman" w:cs="Times New Roman"/>
          <w:b w:val="0"/>
          <w:sz w:val="24"/>
          <w:szCs w:val="24"/>
        </w:rPr>
        <w:t>Hart and Milstein (2013)</w:t>
      </w:r>
      <w:r>
        <w:rPr>
          <w:rFonts w:ascii="Times New Roman" w:hAnsi="Times New Roman" w:cs="Times New Roman"/>
          <w:sz w:val="24"/>
          <w:szCs w:val="24"/>
        </w:rPr>
        <w:t xml:space="preserve"> emphasize that cross-sector collaborations are vital for achieving sustainability goals, particularly in areas where organizations alone may lack the necessary resources or expertise.</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224" w:name="_Toc180833955"/>
      <w:r>
        <w:rPr>
          <w:rFonts w:ascii="Times New Roman" w:hAnsi="Times New Roman" w:cs="Times New Roman"/>
          <w:color w:val="auto"/>
          <w:sz w:val="24"/>
          <w:szCs w:val="24"/>
        </w:rPr>
        <w:t>4.5 Strategy Evaluation</w:t>
      </w:r>
      <w:bookmarkEnd w:id="224"/>
    </w:p>
    <w:p w:rsidR="00706430" w:rsidRDefault="004E1D54" w:rsidP="00323185">
      <w:pPr>
        <w:pStyle w:val="NoSpacing"/>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ED4160">
        <w:rPr>
          <w:rFonts w:ascii="Times New Roman" w:hAnsi="Times New Roman" w:cs="Times New Roman"/>
          <w:sz w:val="24"/>
          <w:szCs w:val="24"/>
          <w:lang w:val="en-US"/>
        </w:rPr>
        <w:t xml:space="preserve">study </w:t>
      </w:r>
      <w:r w:rsidR="009E75AC">
        <w:rPr>
          <w:rFonts w:ascii="Times New Roman" w:hAnsi="Times New Roman" w:cs="Times New Roman"/>
          <w:sz w:val="24"/>
          <w:szCs w:val="24"/>
          <w:lang w:val="en-US"/>
        </w:rPr>
        <w:t>sought</w:t>
      </w:r>
      <w:r w:rsidR="00ED4160">
        <w:rPr>
          <w:rFonts w:ascii="Times New Roman" w:hAnsi="Times New Roman" w:cs="Times New Roman"/>
          <w:sz w:val="24"/>
          <w:szCs w:val="24"/>
          <w:lang w:val="en-US"/>
        </w:rPr>
        <w:t xml:space="preserve"> to </w:t>
      </w:r>
      <w:r w:rsidR="00ED4160" w:rsidRPr="008D3B28">
        <w:rPr>
          <w:rFonts w:ascii="Times New Roman" w:hAnsi="Times New Roman" w:cs="Times New Roman"/>
          <w:sz w:val="24"/>
          <w:szCs w:val="24"/>
        </w:rPr>
        <w:t xml:space="preserve">find out the influence of strategy evaluation on the social sustainability of Microfinance institutions in </w:t>
      </w:r>
      <w:proofErr w:type="spellStart"/>
      <w:r w:rsidR="00ED4160" w:rsidRPr="008D3B28">
        <w:rPr>
          <w:rFonts w:ascii="Times New Roman" w:hAnsi="Times New Roman" w:cs="Times New Roman"/>
          <w:sz w:val="24"/>
          <w:szCs w:val="24"/>
        </w:rPr>
        <w:t>Kitui</w:t>
      </w:r>
      <w:proofErr w:type="spellEnd"/>
      <w:r w:rsidR="00ED4160" w:rsidRPr="008D3B28">
        <w:rPr>
          <w:rFonts w:ascii="Times New Roman" w:hAnsi="Times New Roman" w:cs="Times New Roman"/>
          <w:sz w:val="24"/>
          <w:szCs w:val="24"/>
        </w:rPr>
        <w:t xml:space="preserve"> County, Kenya</w:t>
      </w:r>
      <w:r>
        <w:rPr>
          <w:rFonts w:ascii="Times New Roman" w:hAnsi="Times New Roman" w:cs="Times New Roman"/>
          <w:sz w:val="24"/>
          <w:szCs w:val="24"/>
          <w:lang w:val="en-US"/>
        </w:rPr>
        <w:t xml:space="preserve">. Table 7 presents a summary of the responses provided, including percentages, means (M), and standard deviation (Std. Dev). </w:t>
      </w:r>
      <w:r>
        <w:rPr>
          <w:rFonts w:ascii="Times New Roman" w:eastAsia="Calibri" w:hAnsi="Times New Roman" w:cs="Times New Roman"/>
          <w:sz w:val="24"/>
          <w:szCs w:val="24"/>
        </w:rPr>
        <w:t>Key: 5-Strongly Agree, 4-Agree, 3-Undecided, 2-Disagree, 1-Strongly Disagree</w:t>
      </w:r>
    </w:p>
    <w:p w:rsidR="00706430" w:rsidRDefault="004E1D54" w:rsidP="00323185">
      <w:pPr>
        <w:pStyle w:val="Heading2"/>
        <w:spacing w:before="0" w:line="360" w:lineRule="auto"/>
        <w:rPr>
          <w:rFonts w:ascii="Times New Roman" w:hAnsi="Times New Roman" w:cs="Times New Roman"/>
          <w:color w:val="auto"/>
          <w:sz w:val="24"/>
          <w:szCs w:val="24"/>
        </w:rPr>
      </w:pPr>
      <w:bookmarkStart w:id="225" w:name="_Toc180001972"/>
      <w:bookmarkStart w:id="226" w:name="_Toc175816686"/>
      <w:bookmarkStart w:id="227" w:name="_Toc176668077"/>
      <w:bookmarkStart w:id="228" w:name="_Toc180833956"/>
      <w:r>
        <w:rPr>
          <w:rFonts w:ascii="Times New Roman" w:hAnsi="Times New Roman" w:cs="Times New Roman"/>
          <w:color w:val="auto"/>
          <w:sz w:val="24"/>
          <w:szCs w:val="24"/>
        </w:rPr>
        <w:t>Table 7: Influence of Strategy Evaluation on Social Sustainability of MFIs</w:t>
      </w:r>
      <w:bookmarkEnd w:id="225"/>
      <w:bookmarkEnd w:id="226"/>
      <w:bookmarkEnd w:id="227"/>
      <w:bookmarkEnd w:id="228"/>
    </w:p>
    <w:tbl>
      <w:tblPr>
        <w:tblW w:w="5413" w:type="pct"/>
        <w:tblLayout w:type="fixed"/>
        <w:tblLook w:val="04A0" w:firstRow="1" w:lastRow="0" w:firstColumn="1" w:lastColumn="0" w:noHBand="0" w:noVBand="1"/>
      </w:tblPr>
      <w:tblGrid>
        <w:gridCol w:w="3152"/>
        <w:gridCol w:w="809"/>
        <w:gridCol w:w="811"/>
        <w:gridCol w:w="809"/>
        <w:gridCol w:w="811"/>
        <w:gridCol w:w="809"/>
        <w:gridCol w:w="773"/>
        <w:gridCol w:w="1018"/>
      </w:tblGrid>
      <w:tr w:rsidR="00706430">
        <w:trPr>
          <w:trHeight w:val="300"/>
        </w:trPr>
        <w:tc>
          <w:tcPr>
            <w:tcW w:w="1752"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Statement</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D</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UD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SA</w:t>
            </w:r>
          </w:p>
        </w:tc>
        <w:tc>
          <w:tcPr>
            <w:tcW w:w="43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w:t>
            </w:r>
          </w:p>
        </w:tc>
        <w:tc>
          <w:tcPr>
            <w:tcW w:w="566"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Std. dev</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Strategic control mechanisms have been adopted by the institution to support its goals and objectives towards social sustainability.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2.7%</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3.6%</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35.5%</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58.2%</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4.49</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.700</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Our MFI frequently monitors the success not only in financial terms but also in </w:t>
            </w:r>
            <w:r>
              <w:rPr>
                <w:rFonts w:ascii="Times New Roman" w:hAnsi="Times New Roman" w:cs="Times New Roman"/>
                <w:sz w:val="24"/>
                <w:szCs w:val="24"/>
                <w:shd w:val="clear" w:color="auto" w:fill="FFFFFF"/>
              </w:rPr>
              <w:lastRenderedPageBreak/>
              <w:t>terms of social impact and client well-being.</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6.4%</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51.8%</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41.8%</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4.35</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.619</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MFI has control mechanisms that foster a culture of transparency and accountability in implementing social sustainability initiatives.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6.4%</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33.6%</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60.0%</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4.53</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.615</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Regular progress reviews are conducted to track our organization's progress towards strategic goals.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5.5</w:t>
            </w:r>
            <w:r>
              <w:rPr>
                <w:rFonts w:ascii="Times New Roman" w:eastAsia="Times New Roman" w:hAnsi="Times New Roman" w:cs="Times New Roman"/>
                <w:sz w:val="24"/>
                <w:szCs w:val="24"/>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30.9</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60.0</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4.45</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.808</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a clear communication strategy in place to share the progress and outcomes of our social sustainability efforts with stakeholders.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41.8</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54.5</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.570</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FF"/>
              </w:rPr>
              <w:t>Our MFI regularly assesses and monitors the social impact of its activities on clients and communities.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r>
              <w:rPr>
                <w:rFonts w:ascii="Times New Roman" w:eastAsia="Times New Roman" w:hAnsi="Times New Roman" w:cs="Times New Roman"/>
                <w:sz w:val="24"/>
                <w:szCs w:val="24"/>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25.5</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70.9</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4.67</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.543</w:t>
            </w:r>
          </w:p>
        </w:tc>
      </w:tr>
      <w:tr w:rsidR="00706430">
        <w:trPr>
          <w:trHeight w:val="300"/>
        </w:trPr>
        <w:tc>
          <w:tcPr>
            <w:tcW w:w="1752"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Average</w:t>
            </w: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30"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4.49</w:t>
            </w:r>
          </w:p>
        </w:tc>
        <w:tc>
          <w:tcPr>
            <w:tcW w:w="566"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.642</w:t>
            </w:r>
          </w:p>
        </w:tc>
      </w:tr>
    </w:tbl>
    <w:p w:rsidR="00706430" w:rsidRDefault="00706430" w:rsidP="00323185">
      <w:pPr>
        <w:spacing w:after="0" w:line="360" w:lineRule="auto"/>
        <w:rPr>
          <w:rFonts w:ascii="Times New Roman" w:hAnsi="Times New Roman" w:cs="Times New Roman"/>
          <w:sz w:val="24"/>
          <w:szCs w:val="24"/>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t xml:space="preserve">The statements measuring the influence of strategy evaluation on social sustainability had an average mean rating of 4.45 (Std. Dev=0.642). This means that most respondents were in agreement with the statements. As further shown in Table </w:t>
      </w:r>
      <w:r w:rsidR="00830FF9">
        <w:rPr>
          <w:rFonts w:ascii="Times New Roman" w:hAnsi="Times New Roman" w:cs="Times New Roman"/>
          <w:sz w:val="24"/>
          <w:szCs w:val="24"/>
        </w:rPr>
        <w:t>7</w:t>
      </w:r>
      <w:r>
        <w:rPr>
          <w:rFonts w:ascii="Times New Roman" w:hAnsi="Times New Roman" w:cs="Times New Roman"/>
          <w:sz w:val="24"/>
          <w:szCs w:val="24"/>
        </w:rPr>
        <w:t xml:space="preserve">, majority strongly agreed (58.2%) and agreed (35.5%) that strategic control mechanisms have been adopted by the institution to support its goals and objectives towards social sustainability. On the other hand, 3.6% were undecided whereas the remaining 2.7% disagreed. A mean of </w:t>
      </w:r>
      <w:r>
        <w:rPr>
          <w:rFonts w:ascii="Times New Roman" w:hAnsi="Times New Roman" w:cs="Times New Roman"/>
          <w:color w:val="0D0D0D"/>
          <w:sz w:val="24"/>
          <w:szCs w:val="24"/>
          <w:shd w:val="clear" w:color="auto" w:fill="FFFFFF"/>
        </w:rPr>
        <w:t xml:space="preserve">4.49 (Std. Dev=0.700) was obtained. This implies that most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that had participated in the study had adopted </w:t>
      </w:r>
      <w:r>
        <w:rPr>
          <w:rFonts w:ascii="Times New Roman" w:hAnsi="Times New Roman" w:cs="Times New Roman"/>
          <w:sz w:val="24"/>
          <w:szCs w:val="24"/>
        </w:rPr>
        <w:t>strategic control mechanisms that supported their goals and objectives towards social sustainability</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lang w:val="en-US"/>
        </w:rPr>
      </w:pPr>
      <w:r>
        <w:rPr>
          <w:rFonts w:ascii="Times New Roman" w:hAnsi="Times New Roman" w:cs="Times New Roman"/>
          <w:color w:val="0D0D0D"/>
          <w:sz w:val="24"/>
          <w:szCs w:val="24"/>
          <w:shd w:val="clear" w:color="auto" w:fill="FFFFFF"/>
          <w:lang w:val="en-US"/>
        </w:rPr>
        <w:lastRenderedPageBreak/>
        <w:t xml:space="preserve">When asked if the MFI regularly tracks success in terms of social effect and customer well-being in addition to financial success, 41.8% strongly agreed and 51.8% agreed, respectively. 6.4% were still unsure (M=4.35, Std. Dev=.619). This result suggested that while most MFI executives regularly track their organizations' progress in terms of finances, social impact, and client well-being, a small percentage were unsure of how often monitoring was carried out.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Whereas 60% strongly agreed that the MFI has control mechanisms that foster a culture of transparency and accountability in implementing social sustainability initiatives, 33.6% agreed and 6.4% were undecided. The statement further had a mean of 4.53 (Std. Dev= 0.615). This implies that majority of the MFIs examined from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had control mechanisms that foster a culture of transparency and accountability in implementing social sustainability initiatives.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When asked to indicate whether regular progress reviews are conducted to track our organization's progress towards strategic goals, 60% strongly agreed, 30.9% agreed, and 3.6% were undecided. The remaining 5.5% disagreed. Overall, a mean of 4.45 (Std. Dev=0.808) supported the statement. This implies that most leaders from the MFIs were positive with the statement.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In terms of communication, 54.5% strongly agreed and 41.8% agreed that there is a clear communication strategy in place to share the progress and outcomes of the social sustainability efforts with stakeholders. A few (3.6%) were undecided. A mean rating of 4.50 (Std. Dev=0.570) was obtained. This implies that most of the leaders agreed that their MFIs had clear communication strategies in place to share the progress and outcomes of the social sustainability efforts with stakeholders.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lang w:val="en-US"/>
        </w:rPr>
      </w:pPr>
      <w:r>
        <w:rPr>
          <w:rFonts w:ascii="Times New Roman" w:hAnsi="Times New Roman" w:cs="Times New Roman"/>
          <w:color w:val="0D0D0D"/>
          <w:sz w:val="24"/>
          <w:szCs w:val="24"/>
          <w:shd w:val="clear" w:color="auto" w:fill="FFFFFF"/>
          <w:lang w:val="en-US"/>
        </w:rPr>
        <w:t>Most respondents (70.9%) firmly agreed that the MFI evaluates and tracks the social impact of its operations on communities and clients on a regular basis. Additionally, a quarter (25.5%) concurred with the assertion. 3.6% of respondents were unsure. There was also a mean of 4.67 (Std. Dev=.543). This indica</w:t>
      </w:r>
      <w:r w:rsidR="00F63B66">
        <w:rPr>
          <w:rFonts w:ascii="Times New Roman" w:hAnsi="Times New Roman" w:cs="Times New Roman"/>
          <w:color w:val="0D0D0D"/>
          <w:sz w:val="24"/>
          <w:szCs w:val="24"/>
          <w:shd w:val="clear" w:color="auto" w:fill="FFFFFF"/>
          <w:lang w:val="en-US"/>
        </w:rPr>
        <w:t>tes that the majority of the MFI</w:t>
      </w:r>
      <w:r>
        <w:rPr>
          <w:rFonts w:ascii="Times New Roman" w:hAnsi="Times New Roman" w:cs="Times New Roman"/>
          <w:color w:val="0D0D0D"/>
          <w:sz w:val="24"/>
          <w:szCs w:val="24"/>
          <w:shd w:val="clear" w:color="auto" w:fill="FFFFFF"/>
          <w:lang w:val="en-US"/>
        </w:rPr>
        <w:t>s' leaders that participated in the survey agreed with the statement.</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lastRenderedPageBreak/>
        <w:t xml:space="preserve">Various other studies have been able to support these findings. For instance, </w:t>
      </w:r>
      <w:proofErr w:type="spellStart"/>
      <w:r>
        <w:rPr>
          <w:rStyle w:val="Strong"/>
          <w:rFonts w:ascii="Times New Roman" w:hAnsi="Times New Roman" w:cs="Times New Roman"/>
          <w:b w:val="0"/>
          <w:sz w:val="24"/>
          <w:szCs w:val="24"/>
        </w:rPr>
        <w:t>Ebrahim</w:t>
      </w:r>
      <w:proofErr w:type="spellEnd"/>
      <w:r>
        <w:rPr>
          <w:rStyle w:val="Strong"/>
          <w:rFonts w:ascii="Times New Roman" w:hAnsi="Times New Roman" w:cs="Times New Roman"/>
          <w:b w:val="0"/>
          <w:sz w:val="24"/>
          <w:szCs w:val="24"/>
        </w:rPr>
        <w:t xml:space="preserve"> and </w:t>
      </w:r>
      <w:proofErr w:type="spellStart"/>
      <w:r>
        <w:rPr>
          <w:rStyle w:val="Strong"/>
          <w:rFonts w:ascii="Times New Roman" w:hAnsi="Times New Roman" w:cs="Times New Roman"/>
          <w:b w:val="0"/>
          <w:sz w:val="24"/>
          <w:szCs w:val="24"/>
        </w:rPr>
        <w:t>Rangan</w:t>
      </w:r>
      <w:proofErr w:type="spellEnd"/>
      <w:r>
        <w:rPr>
          <w:rStyle w:val="Strong"/>
          <w:rFonts w:ascii="Times New Roman" w:hAnsi="Times New Roman" w:cs="Times New Roman"/>
          <w:b w:val="0"/>
          <w:sz w:val="24"/>
          <w:szCs w:val="24"/>
        </w:rPr>
        <w:t xml:space="preserve"> (2014)</w:t>
      </w:r>
      <w:r>
        <w:rPr>
          <w:rFonts w:ascii="Times New Roman" w:hAnsi="Times New Roman" w:cs="Times New Roman"/>
          <w:sz w:val="24"/>
          <w:szCs w:val="24"/>
        </w:rPr>
        <w:t xml:space="preserve"> highlight the importance of impact measurement in social enterprises, including MFIs. They argue that regularly assessing social impact is crucial for understanding the effectiveness of social programs and for making data-driven decisions that enhance social outcomes. Similarly, a study by </w:t>
      </w:r>
      <w:r>
        <w:rPr>
          <w:rStyle w:val="Strong"/>
          <w:rFonts w:ascii="Times New Roman" w:hAnsi="Times New Roman" w:cs="Times New Roman"/>
          <w:b w:val="0"/>
          <w:sz w:val="24"/>
          <w:szCs w:val="24"/>
        </w:rPr>
        <w:t>Nicholls (2019)</w:t>
      </w:r>
      <w:r>
        <w:rPr>
          <w:rFonts w:ascii="Times New Roman" w:hAnsi="Times New Roman" w:cs="Times New Roman"/>
          <w:sz w:val="24"/>
          <w:szCs w:val="24"/>
        </w:rPr>
        <w:t xml:space="preserve"> which discussed the role of social impact measurement in social enterprises, argued that regular assessments help organizations demonstrate their value to stakeholders and improve their social interventions. In terms of communication, </w:t>
      </w:r>
      <w:r>
        <w:rPr>
          <w:rStyle w:val="Strong"/>
          <w:rFonts w:ascii="Times New Roman" w:hAnsi="Times New Roman" w:cs="Times New Roman"/>
          <w:b w:val="0"/>
          <w:sz w:val="24"/>
          <w:szCs w:val="24"/>
        </w:rPr>
        <w:t>Dawkins (2014)</w:t>
      </w:r>
      <w:r>
        <w:rPr>
          <w:rFonts w:ascii="Times New Roman" w:hAnsi="Times New Roman" w:cs="Times New Roman"/>
          <w:sz w:val="24"/>
          <w:szCs w:val="24"/>
        </w:rPr>
        <w:t xml:space="preserve"> emphasizes the importance of communication strategies in sustainability reporting. He argues that effective communication with stakeholders enhances transparency, builds trust, and ensures that stakeholders are informed about the organization’s sustainability efforts. Moreover, another study by </w:t>
      </w:r>
      <w:r>
        <w:rPr>
          <w:rStyle w:val="Strong"/>
          <w:rFonts w:ascii="Times New Roman" w:hAnsi="Times New Roman" w:cs="Times New Roman"/>
          <w:b w:val="0"/>
          <w:sz w:val="24"/>
          <w:szCs w:val="24"/>
        </w:rPr>
        <w:t xml:space="preserve">Sloan, </w:t>
      </w:r>
      <w:proofErr w:type="spellStart"/>
      <w:r>
        <w:rPr>
          <w:rStyle w:val="Strong"/>
          <w:rFonts w:ascii="Times New Roman" w:hAnsi="Times New Roman" w:cs="Times New Roman"/>
          <w:b w:val="0"/>
          <w:sz w:val="24"/>
          <w:szCs w:val="24"/>
        </w:rPr>
        <w:t>Klingenberg</w:t>
      </w:r>
      <w:proofErr w:type="spellEnd"/>
      <w:r>
        <w:rPr>
          <w:rStyle w:val="Strong"/>
          <w:rFonts w:ascii="Times New Roman" w:hAnsi="Times New Roman" w:cs="Times New Roman"/>
          <w:b w:val="0"/>
          <w:sz w:val="24"/>
          <w:szCs w:val="24"/>
        </w:rPr>
        <w:t>, and Rider (2013)</w:t>
      </w:r>
      <w:r>
        <w:rPr>
          <w:rFonts w:ascii="Times New Roman" w:hAnsi="Times New Roman" w:cs="Times New Roman"/>
          <w:sz w:val="24"/>
          <w:szCs w:val="24"/>
        </w:rPr>
        <w:t xml:space="preserve"> found that control mechanisms that emphasize transparency and accountability are essential for building trust with stakeholders and ensuring the credibility of sustainability initiatives. These mechanisms help organizations manage their social responsibilities effectively.</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29" w:name="_Toc180833957"/>
      <w:r>
        <w:rPr>
          <w:rFonts w:ascii="Times New Roman" w:hAnsi="Times New Roman" w:cs="Times New Roman"/>
          <w:color w:val="auto"/>
          <w:sz w:val="24"/>
          <w:szCs w:val="24"/>
        </w:rPr>
        <w:t>4.</w:t>
      </w:r>
      <w:r w:rsidR="0025158F">
        <w:rPr>
          <w:rFonts w:ascii="Times New Roman" w:hAnsi="Times New Roman" w:cs="Times New Roman"/>
          <w:color w:val="auto"/>
          <w:sz w:val="24"/>
          <w:szCs w:val="24"/>
        </w:rPr>
        <w:t>6</w:t>
      </w:r>
      <w:r>
        <w:rPr>
          <w:rFonts w:ascii="Times New Roman" w:hAnsi="Times New Roman" w:cs="Times New Roman"/>
          <w:color w:val="auto"/>
          <w:sz w:val="24"/>
          <w:szCs w:val="24"/>
        </w:rPr>
        <w:t xml:space="preserve"> Social Sustainability of MFIs in </w:t>
      </w:r>
      <w:proofErr w:type="spellStart"/>
      <w:r>
        <w:rPr>
          <w:rFonts w:ascii="Times New Roman" w:hAnsi="Times New Roman" w:cs="Times New Roman"/>
          <w:color w:val="auto"/>
          <w:sz w:val="24"/>
          <w:szCs w:val="24"/>
        </w:rPr>
        <w:t>Kitui</w:t>
      </w:r>
      <w:proofErr w:type="spellEnd"/>
      <w:r>
        <w:rPr>
          <w:rFonts w:ascii="Times New Roman" w:hAnsi="Times New Roman" w:cs="Times New Roman"/>
          <w:color w:val="auto"/>
          <w:sz w:val="24"/>
          <w:szCs w:val="24"/>
        </w:rPr>
        <w:t xml:space="preserve"> County</w:t>
      </w:r>
      <w:bookmarkEnd w:id="229"/>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dependent variable of this study was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Therefore, several statements were provided and the respondents indicated their extent of agreement or disagreement. The responses are as summarized in Table </w:t>
      </w:r>
      <w:r w:rsidR="00E84DE4">
        <w:rPr>
          <w:rFonts w:ascii="Times New Roman" w:hAnsi="Times New Roman" w:cs="Times New Roman"/>
          <w:sz w:val="24"/>
          <w:szCs w:val="24"/>
        </w:rPr>
        <w:t>8</w:t>
      </w:r>
      <w:r>
        <w:rPr>
          <w:rFonts w:ascii="Times New Roman" w:hAnsi="Times New Roman" w:cs="Times New Roman"/>
          <w:sz w:val="24"/>
          <w:szCs w:val="24"/>
        </w:rPr>
        <w:t xml:space="preserve"> using percentages (%), means (M) and standard deviation (Std. Dev). </w:t>
      </w:r>
    </w:p>
    <w:p w:rsidR="00706430" w:rsidRDefault="00E84DE4" w:rsidP="00323185">
      <w:pPr>
        <w:pStyle w:val="Heading2"/>
        <w:spacing w:before="0" w:line="360" w:lineRule="auto"/>
        <w:rPr>
          <w:rFonts w:ascii="Times New Roman" w:hAnsi="Times New Roman" w:cs="Times New Roman"/>
          <w:color w:val="auto"/>
          <w:sz w:val="24"/>
          <w:szCs w:val="24"/>
        </w:rPr>
      </w:pPr>
      <w:bookmarkStart w:id="230" w:name="_Toc180001976"/>
      <w:bookmarkStart w:id="231" w:name="_Toc176668081"/>
      <w:bookmarkStart w:id="232" w:name="_Toc175816690"/>
      <w:bookmarkStart w:id="233" w:name="_Toc180833958"/>
      <w:r>
        <w:rPr>
          <w:rFonts w:ascii="Times New Roman" w:hAnsi="Times New Roman" w:cs="Times New Roman"/>
          <w:color w:val="auto"/>
          <w:sz w:val="24"/>
          <w:szCs w:val="24"/>
        </w:rPr>
        <w:t>Table 8</w:t>
      </w:r>
      <w:r w:rsidR="004E1D54">
        <w:rPr>
          <w:rFonts w:ascii="Times New Roman" w:hAnsi="Times New Roman" w:cs="Times New Roman"/>
          <w:color w:val="auto"/>
          <w:sz w:val="24"/>
          <w:szCs w:val="24"/>
        </w:rPr>
        <w:t xml:space="preserve">: Social Sustainability of MFIs in </w:t>
      </w:r>
      <w:proofErr w:type="spellStart"/>
      <w:r w:rsidR="004E1D54">
        <w:rPr>
          <w:rFonts w:ascii="Times New Roman" w:hAnsi="Times New Roman" w:cs="Times New Roman"/>
          <w:color w:val="auto"/>
          <w:sz w:val="24"/>
          <w:szCs w:val="24"/>
        </w:rPr>
        <w:t>Kitui</w:t>
      </w:r>
      <w:proofErr w:type="spellEnd"/>
      <w:r w:rsidR="004E1D54">
        <w:rPr>
          <w:rFonts w:ascii="Times New Roman" w:hAnsi="Times New Roman" w:cs="Times New Roman"/>
          <w:color w:val="auto"/>
          <w:sz w:val="24"/>
          <w:szCs w:val="24"/>
        </w:rPr>
        <w:t xml:space="preserve"> County</w:t>
      </w:r>
      <w:bookmarkEnd w:id="230"/>
      <w:bookmarkEnd w:id="231"/>
      <w:bookmarkEnd w:id="232"/>
      <w:bookmarkEnd w:id="233"/>
    </w:p>
    <w:tbl>
      <w:tblPr>
        <w:tblW w:w="5413" w:type="pct"/>
        <w:tblLayout w:type="fixed"/>
        <w:tblLook w:val="04A0" w:firstRow="1" w:lastRow="0" w:firstColumn="1" w:lastColumn="0" w:noHBand="0" w:noVBand="1"/>
      </w:tblPr>
      <w:tblGrid>
        <w:gridCol w:w="3152"/>
        <w:gridCol w:w="809"/>
        <w:gridCol w:w="811"/>
        <w:gridCol w:w="809"/>
        <w:gridCol w:w="811"/>
        <w:gridCol w:w="809"/>
        <w:gridCol w:w="773"/>
        <w:gridCol w:w="1018"/>
      </w:tblGrid>
      <w:tr w:rsidR="00706430">
        <w:trPr>
          <w:trHeight w:val="300"/>
        </w:trPr>
        <w:tc>
          <w:tcPr>
            <w:tcW w:w="1752"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Statement</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D</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UD</w:t>
            </w:r>
          </w:p>
        </w:tc>
        <w:tc>
          <w:tcPr>
            <w:tcW w:w="451"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w:t>
            </w:r>
          </w:p>
        </w:tc>
        <w:tc>
          <w:tcPr>
            <w:tcW w:w="45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SA</w:t>
            </w:r>
          </w:p>
        </w:tc>
        <w:tc>
          <w:tcPr>
            <w:tcW w:w="430"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w:t>
            </w:r>
          </w:p>
        </w:tc>
        <w:tc>
          <w:tcPr>
            <w:tcW w:w="566" w:type="pct"/>
            <w:tcBorders>
              <w:top w:val="single" w:sz="4" w:space="0" w:color="auto"/>
              <w:left w:val="nil"/>
              <w:bottom w:val="single" w:sz="4" w:space="0" w:color="auto"/>
              <w:right w:val="nil"/>
            </w:tcBorders>
            <w:shd w:val="clear" w:color="auto" w:fill="auto"/>
            <w:noWrap/>
            <w:vAlign w:val="bottom"/>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Std. dev</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Our MFI frequently engages in </w:t>
            </w:r>
            <w:r w:rsidR="004D6904">
              <w:rPr>
                <w:rFonts w:ascii="Times New Roman" w:hAnsi="Times New Roman" w:cs="Times New Roman"/>
                <w:sz w:val="24"/>
                <w:szCs w:val="24"/>
              </w:rPr>
              <w:t>inclusivity practices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2.7%</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9.1%</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31.8%</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56.4%</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4.41</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.770</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MFI is committed to promoting </w:t>
            </w:r>
            <w:r w:rsidR="004D6904">
              <w:rPr>
                <w:rFonts w:ascii="Times New Roman" w:hAnsi="Times New Roman" w:cs="Times New Roman"/>
                <w:sz w:val="24"/>
                <w:szCs w:val="24"/>
              </w:rPr>
              <w:t>policies</w:t>
            </w:r>
            <w:r>
              <w:rPr>
                <w:rFonts w:ascii="Times New Roman" w:hAnsi="Times New Roman" w:cs="Times New Roman"/>
                <w:sz w:val="24"/>
                <w:szCs w:val="24"/>
              </w:rPr>
              <w:t xml:space="preserve"> directed towards environmental sustainability.</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40.0%</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60.0%</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4.60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.492</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MFI is able to design and offer products and services </w:t>
            </w:r>
            <w:r>
              <w:rPr>
                <w:rFonts w:ascii="Times New Roman" w:hAnsi="Times New Roman" w:cs="Times New Roman"/>
                <w:sz w:val="24"/>
                <w:szCs w:val="24"/>
              </w:rPr>
              <w:lastRenderedPageBreak/>
              <w:t>that are accessible to people of all abilities and backgrounds.</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lastRenderedPageBreak/>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2.7%</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5.5%</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30.0%</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61.8%</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4.51</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.726</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MFI promotes safety &amp; health practices for its employees and surrounding communities.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2.7%</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3.6</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2.7</w:t>
            </w:r>
            <w:r>
              <w:rPr>
                <w:rFonts w:ascii="Times New Roman" w:eastAsia="Times New Roman" w:hAnsi="Times New Roman" w:cs="Times New Roman"/>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32.7</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58.2</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.920</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The ability of the MFI to sustain itself has increased over the past 5 years. </w:t>
            </w:r>
          </w:p>
        </w:tc>
        <w:tc>
          <w:tcPr>
            <w:tcW w:w="450" w:type="pct"/>
            <w:tcBorders>
              <w:top w:val="nil"/>
              <w:left w:val="nil"/>
              <w:bottom w:val="nil"/>
              <w:right w:val="nil"/>
            </w:tcBorders>
            <w:shd w:val="clear" w:color="auto" w:fill="auto"/>
            <w:noWrap/>
            <w:vAlign w:val="center"/>
          </w:tcPr>
          <w:p w:rsidR="00706430" w:rsidRDefault="00706430" w:rsidP="00323185">
            <w:pPr>
              <w:spacing w:after="0" w:line="360" w:lineRule="auto"/>
              <w:jc w:val="center"/>
              <w:rPr>
                <w:rFonts w:ascii="Times New Roman" w:hAnsi="Times New Roman" w:cs="Times New Roman"/>
                <w:color w:val="000000"/>
              </w:rPr>
            </w:pP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3.6</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2.7</w:t>
            </w:r>
            <w:r>
              <w:rPr>
                <w:rFonts w:ascii="Times New Roman" w:eastAsia="Times New Roman" w:hAnsi="Times New Roman" w:cs="Times New Roman"/>
                <w:lang w:val="en-US"/>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20.0</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73.6</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4.63</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.713</w:t>
            </w:r>
          </w:p>
        </w:tc>
      </w:tr>
      <w:tr w:rsidR="00706430">
        <w:trPr>
          <w:trHeight w:val="300"/>
        </w:trPr>
        <w:tc>
          <w:tcPr>
            <w:tcW w:w="1752" w:type="pct"/>
            <w:tcBorders>
              <w:top w:val="nil"/>
              <w:left w:val="nil"/>
              <w:bottom w:val="nil"/>
              <w:right w:val="nil"/>
            </w:tcBorders>
            <w:shd w:val="clear" w:color="auto" w:fill="auto"/>
            <w:noWrap/>
          </w:tcPr>
          <w:p w:rsidR="00706430" w:rsidRDefault="004E1D54" w:rsidP="00323185">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xml:space="preserve">The MFI is not yet sustainable. </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55.5%</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11.8</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w:t>
            </w:r>
          </w:p>
        </w:tc>
        <w:tc>
          <w:tcPr>
            <w:tcW w:w="451"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11.8</w:t>
            </w:r>
            <w:r>
              <w:rPr>
                <w:rFonts w:ascii="Times New Roman" w:eastAsia="Times New Roman" w:hAnsi="Times New Roman" w:cs="Times New Roman"/>
                <w:lang w:val="en-US"/>
              </w:rPr>
              <w:t>%</w:t>
            </w:r>
          </w:p>
        </w:tc>
        <w:tc>
          <w:tcPr>
            <w:tcW w:w="45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color w:val="000000"/>
              </w:rPr>
            </w:pPr>
            <w:r>
              <w:rPr>
                <w:rFonts w:ascii="Times New Roman" w:hAnsi="Times New Roman" w:cs="Times New Roman"/>
                <w:color w:val="000000"/>
              </w:rPr>
              <w:t>20.9</w:t>
            </w:r>
            <w:r>
              <w:rPr>
                <w:rFonts w:ascii="Times New Roman" w:eastAsia="Times New Roman" w:hAnsi="Times New Roman" w:cs="Times New Roman"/>
                <w:lang w:val="en-US"/>
              </w:rPr>
              <w:t>%</w:t>
            </w:r>
          </w:p>
        </w:tc>
        <w:tc>
          <w:tcPr>
            <w:tcW w:w="430"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2.30</w:t>
            </w:r>
          </w:p>
        </w:tc>
        <w:tc>
          <w:tcPr>
            <w:tcW w:w="566" w:type="pct"/>
            <w:tcBorders>
              <w:top w:val="nil"/>
              <w:left w:val="nil"/>
              <w:bottom w:val="nil"/>
              <w:right w:val="nil"/>
            </w:tcBorders>
            <w:shd w:val="clear" w:color="auto" w:fill="auto"/>
            <w:noWrap/>
            <w:vAlign w:val="center"/>
          </w:tcPr>
          <w:p w:rsidR="00706430" w:rsidRDefault="004E1D54" w:rsidP="00323185">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1.685</w:t>
            </w:r>
          </w:p>
        </w:tc>
      </w:tr>
      <w:tr w:rsidR="00706430">
        <w:trPr>
          <w:trHeight w:val="300"/>
        </w:trPr>
        <w:tc>
          <w:tcPr>
            <w:tcW w:w="1752"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Average Score</w:t>
            </w: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1"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50" w:type="pct"/>
            <w:tcBorders>
              <w:top w:val="nil"/>
              <w:left w:val="nil"/>
              <w:bottom w:val="single" w:sz="4" w:space="0" w:color="auto"/>
              <w:right w:val="nil"/>
            </w:tcBorders>
            <w:shd w:val="clear" w:color="auto" w:fill="auto"/>
            <w:noWrap/>
            <w:vAlign w:val="center"/>
          </w:tcPr>
          <w:p w:rsidR="00706430" w:rsidRDefault="00706430" w:rsidP="00323185">
            <w:pPr>
              <w:spacing w:after="0" w:line="360" w:lineRule="auto"/>
              <w:jc w:val="center"/>
              <w:rPr>
                <w:rFonts w:ascii="Times New Roman" w:eastAsia="Times New Roman" w:hAnsi="Times New Roman" w:cs="Times New Roman"/>
                <w:b/>
                <w:bCs/>
                <w:sz w:val="24"/>
                <w:szCs w:val="24"/>
                <w:lang w:val="en-US"/>
              </w:rPr>
            </w:pPr>
          </w:p>
        </w:tc>
        <w:tc>
          <w:tcPr>
            <w:tcW w:w="430"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4.14</w:t>
            </w:r>
          </w:p>
        </w:tc>
        <w:tc>
          <w:tcPr>
            <w:tcW w:w="566" w:type="pct"/>
            <w:tcBorders>
              <w:top w:val="nil"/>
              <w:left w:val="nil"/>
              <w:bottom w:val="single" w:sz="4" w:space="0" w:color="auto"/>
              <w:right w:val="nil"/>
            </w:tcBorders>
            <w:shd w:val="clear" w:color="auto" w:fill="auto"/>
            <w:noWrap/>
            <w:vAlign w:val="center"/>
          </w:tcPr>
          <w:p w:rsidR="00706430" w:rsidRDefault="004E1D54" w:rsidP="00323185">
            <w:pPr>
              <w:spacing w:after="0"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.884</w:t>
            </w:r>
          </w:p>
        </w:tc>
      </w:tr>
    </w:tbl>
    <w:p w:rsidR="00706430" w:rsidRDefault="00706430" w:rsidP="00323185">
      <w:pPr>
        <w:spacing w:after="0" w:line="360" w:lineRule="auto"/>
      </w:pPr>
    </w:p>
    <w:p w:rsidR="00706430" w:rsidRDefault="004E1D54" w:rsidP="00323185">
      <w:pPr>
        <w:spacing w:after="0" w:line="360" w:lineRule="auto"/>
        <w:jc w:val="both"/>
        <w:rPr>
          <w:rFonts w:ascii="Times New Roman" w:hAnsi="Times New Roman" w:cs="Times New Roman"/>
          <w:color w:val="0D0D0D"/>
          <w:sz w:val="24"/>
          <w:szCs w:val="24"/>
          <w:shd w:val="clear" w:color="auto" w:fill="FFFFFF"/>
          <w:lang w:val="en-US"/>
        </w:rPr>
      </w:pPr>
      <w:r>
        <w:rPr>
          <w:rFonts w:ascii="Times New Roman" w:hAnsi="Times New Roman" w:cs="Times New Roman"/>
          <w:color w:val="0D0D0D"/>
          <w:sz w:val="24"/>
          <w:szCs w:val="24"/>
          <w:shd w:val="clear" w:color="auto" w:fill="FFFFFF"/>
          <w:lang w:val="en-US"/>
        </w:rPr>
        <w:t xml:space="preserve">The average mean rating for the statements assessing the social sustainability of MFIs in </w:t>
      </w:r>
      <w:proofErr w:type="spellStart"/>
      <w:r>
        <w:rPr>
          <w:rFonts w:ascii="Times New Roman" w:hAnsi="Times New Roman" w:cs="Times New Roman"/>
          <w:color w:val="0D0D0D"/>
          <w:sz w:val="24"/>
          <w:szCs w:val="24"/>
          <w:shd w:val="clear" w:color="auto" w:fill="FFFFFF"/>
          <w:lang w:val="en-US"/>
        </w:rPr>
        <w:t>Kitui</w:t>
      </w:r>
      <w:proofErr w:type="spellEnd"/>
      <w:r>
        <w:rPr>
          <w:rFonts w:ascii="Times New Roman" w:hAnsi="Times New Roman" w:cs="Times New Roman"/>
          <w:color w:val="0D0D0D"/>
          <w:sz w:val="24"/>
          <w:szCs w:val="24"/>
          <w:shd w:val="clear" w:color="auto" w:fill="FFFFFF"/>
          <w:lang w:val="en-US"/>
        </w:rPr>
        <w:t xml:space="preserve"> County was 4.14, with a standard deviation of.884. This indicates that the statements were accepted by the majority of responders. Table </w:t>
      </w:r>
      <w:r w:rsidR="00E84DE4">
        <w:rPr>
          <w:rFonts w:ascii="Times New Roman" w:hAnsi="Times New Roman" w:cs="Times New Roman"/>
          <w:color w:val="0D0D0D"/>
          <w:sz w:val="24"/>
          <w:szCs w:val="24"/>
          <w:shd w:val="clear" w:color="auto" w:fill="FFFFFF"/>
          <w:lang w:val="en-US"/>
        </w:rPr>
        <w:t>8</w:t>
      </w:r>
      <w:r>
        <w:rPr>
          <w:rFonts w:ascii="Times New Roman" w:hAnsi="Times New Roman" w:cs="Times New Roman"/>
          <w:color w:val="0D0D0D"/>
          <w:sz w:val="24"/>
          <w:szCs w:val="24"/>
          <w:shd w:val="clear" w:color="auto" w:fill="FFFFFF"/>
          <w:lang w:val="en-US"/>
        </w:rPr>
        <w:t xml:space="preserve"> provides additional evidence that slightly more than half (56.4%) agreed and 31.8% strongly agreed that the MFI regularly implements </w:t>
      </w:r>
      <w:r w:rsidR="004D6904">
        <w:rPr>
          <w:rFonts w:ascii="Times New Roman" w:hAnsi="Times New Roman" w:cs="Times New Roman"/>
          <w:color w:val="0D0D0D"/>
          <w:sz w:val="24"/>
          <w:szCs w:val="24"/>
          <w:shd w:val="clear" w:color="auto" w:fill="FFFFFF"/>
          <w:lang w:val="en-US"/>
        </w:rPr>
        <w:t>inclusivity practices</w:t>
      </w:r>
      <w:r>
        <w:rPr>
          <w:rFonts w:ascii="Times New Roman" w:hAnsi="Times New Roman" w:cs="Times New Roman"/>
          <w:color w:val="0D0D0D"/>
          <w:sz w:val="24"/>
          <w:szCs w:val="24"/>
          <w:shd w:val="clear" w:color="auto" w:fill="FFFFFF"/>
          <w:lang w:val="en-US"/>
        </w:rPr>
        <w:t>. Conversely, 2.7% of respondents disagreed, and 9.1% were unsure. In addition, the statement's mean rating was 4.41 (Std. Dev=.770). This suggests that diversity procedures were followed by the MFIs evaluated in this study.</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When asked to indicate whether the </w:t>
      </w:r>
      <w:r>
        <w:rPr>
          <w:rFonts w:ascii="Times New Roman" w:hAnsi="Times New Roman" w:cs="Times New Roman"/>
          <w:sz w:val="24"/>
          <w:szCs w:val="24"/>
        </w:rPr>
        <w:t xml:space="preserve">MFI is committed to promoting </w:t>
      </w:r>
      <w:r w:rsidR="004D6904">
        <w:rPr>
          <w:rFonts w:ascii="Times New Roman" w:hAnsi="Times New Roman" w:cs="Times New Roman"/>
          <w:sz w:val="24"/>
          <w:szCs w:val="24"/>
        </w:rPr>
        <w:t>policies</w:t>
      </w:r>
      <w:r>
        <w:rPr>
          <w:rFonts w:ascii="Times New Roman" w:hAnsi="Times New Roman" w:cs="Times New Roman"/>
          <w:sz w:val="24"/>
          <w:szCs w:val="24"/>
        </w:rPr>
        <w:t xml:space="preserve"> directed towards environmental sustainability, 60% strongly agreed and 40% agreed respectively. The statement further had a mean rating of </w:t>
      </w:r>
      <w:r>
        <w:rPr>
          <w:rFonts w:ascii="Times New Roman" w:hAnsi="Times New Roman" w:cs="Times New Roman"/>
          <w:color w:val="0D0D0D"/>
          <w:sz w:val="24"/>
          <w:szCs w:val="24"/>
          <w:shd w:val="clear" w:color="auto" w:fill="FFFFFF"/>
        </w:rPr>
        <w:t xml:space="preserve">4.60 and standard deviation of 0.492. This implies that all the MFIs examined in this study were </w:t>
      </w:r>
      <w:r>
        <w:rPr>
          <w:rFonts w:ascii="Times New Roman" w:hAnsi="Times New Roman" w:cs="Times New Roman"/>
          <w:sz w:val="24"/>
          <w:szCs w:val="24"/>
        </w:rPr>
        <w:t xml:space="preserve">committed to promoting </w:t>
      </w:r>
      <w:r w:rsidR="004D6904">
        <w:rPr>
          <w:rFonts w:ascii="Times New Roman" w:hAnsi="Times New Roman" w:cs="Times New Roman"/>
          <w:sz w:val="24"/>
          <w:szCs w:val="24"/>
        </w:rPr>
        <w:t>policies</w:t>
      </w:r>
      <w:r>
        <w:rPr>
          <w:rFonts w:ascii="Times New Roman" w:hAnsi="Times New Roman" w:cs="Times New Roman"/>
          <w:sz w:val="24"/>
          <w:szCs w:val="24"/>
        </w:rPr>
        <w:t xml:space="preserve"> directed towards environmental sustainability.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 xml:space="preserve">When asked to indicate whether the </w:t>
      </w:r>
      <w:r>
        <w:rPr>
          <w:rFonts w:ascii="Times New Roman" w:hAnsi="Times New Roman" w:cs="Times New Roman"/>
          <w:sz w:val="24"/>
          <w:szCs w:val="24"/>
        </w:rPr>
        <w:t xml:space="preserve">MFI is able to design and offer products and services that are accessible to people of all abilities and backgrounds, 61.8% strongly agreed, 30% agreed, 5.5% were undecided, and 2.7% disagreed respectively. A mean of </w:t>
      </w:r>
      <w:r>
        <w:rPr>
          <w:rFonts w:ascii="Times New Roman" w:hAnsi="Times New Roman" w:cs="Times New Roman"/>
          <w:color w:val="0D0D0D"/>
          <w:sz w:val="24"/>
          <w:szCs w:val="24"/>
          <w:shd w:val="clear" w:color="auto" w:fill="FFFFFF"/>
        </w:rPr>
        <w:t xml:space="preserve">4.51 (Std. Dev=.726) was established. This implies most MFIs are </w:t>
      </w:r>
      <w:r>
        <w:rPr>
          <w:rFonts w:ascii="Times New Roman" w:hAnsi="Times New Roman" w:cs="Times New Roman"/>
          <w:sz w:val="24"/>
          <w:szCs w:val="24"/>
        </w:rPr>
        <w:t>able to design and offer products and services that are accessible to people of all abilities and backgrounds.</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lastRenderedPageBreak/>
        <w:t xml:space="preserve">When asked to indicate whether the MFI promotes safety &amp; health practices for its employees and surrounding communities, 58.2% strongly agreed, 32.7% agreed, and 2.7% were undecided. On the other hand, 3.6% disagreed and 2.7% strongly disagreed. The statement was further supported with a mean rating of </w:t>
      </w:r>
      <w:r>
        <w:rPr>
          <w:rFonts w:ascii="Times New Roman" w:hAnsi="Times New Roman" w:cs="Times New Roman"/>
          <w:color w:val="0D0D0D"/>
          <w:sz w:val="24"/>
          <w:szCs w:val="24"/>
          <w:shd w:val="clear" w:color="auto" w:fill="FFFFFF"/>
        </w:rPr>
        <w:t xml:space="preserve">4.40 and standard deviation of 0.920.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lang w:val="en-US"/>
        </w:rPr>
      </w:pPr>
      <w:r>
        <w:rPr>
          <w:rFonts w:ascii="Times New Roman" w:hAnsi="Times New Roman" w:cs="Times New Roman"/>
          <w:color w:val="0D0D0D"/>
          <w:sz w:val="24"/>
          <w:szCs w:val="24"/>
          <w:shd w:val="clear" w:color="auto" w:fill="FFFFFF"/>
          <w:lang w:val="en-US"/>
        </w:rPr>
        <w:t xml:space="preserve">The majority (73.6%) firmly believed that during the previous five years, the MFI's capacity to sustain itself has grown. Twenty percent of respondents agreed with the remark, adding to its support. Conversely, 2.7% of respondents were unsure, and the remaining 3.6% disagreed. The mean rating for the statement was 4.63 (Std. Dev=.713). Last but not least, the majority of respondents appeared to disagree with the assertion that the MFI is not yet sustainable, as indicated by its mean rating of 2.30. </w:t>
      </w:r>
      <w:r>
        <w:rPr>
          <w:rFonts w:ascii="Times New Roman" w:hAnsi="Times New Roman" w:cs="Times New Roman"/>
          <w:color w:val="0D0D0D"/>
          <w:sz w:val="24"/>
          <w:szCs w:val="24"/>
          <w:shd w:val="clear" w:color="auto" w:fill="FFFFFF"/>
        </w:rPr>
        <w:t xml:space="preserve">This therefore implied that majority of the MFIs that were assessed in the study were in the process of being sustainable. </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34" w:name="_Toc180833959"/>
      <w:r>
        <w:rPr>
          <w:rFonts w:ascii="Times New Roman" w:hAnsi="Times New Roman" w:cs="Times New Roman"/>
          <w:color w:val="auto"/>
          <w:sz w:val="24"/>
          <w:szCs w:val="24"/>
        </w:rPr>
        <w:t>4.</w:t>
      </w:r>
      <w:r w:rsidR="0098482F">
        <w:rPr>
          <w:rFonts w:ascii="Times New Roman" w:hAnsi="Times New Roman" w:cs="Times New Roman"/>
          <w:color w:val="auto"/>
          <w:sz w:val="24"/>
          <w:szCs w:val="24"/>
        </w:rPr>
        <w:t>7</w:t>
      </w:r>
      <w:r>
        <w:rPr>
          <w:rFonts w:ascii="Times New Roman" w:hAnsi="Times New Roman" w:cs="Times New Roman"/>
          <w:color w:val="auto"/>
          <w:sz w:val="24"/>
          <w:szCs w:val="24"/>
        </w:rPr>
        <w:t xml:space="preserve"> Inferential Analysis</w:t>
      </w:r>
      <w:bookmarkEnd w:id="234"/>
    </w:p>
    <w:p w:rsidR="00706430" w:rsidRDefault="004E1D54" w:rsidP="003231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 inferential analysis was done to determine the statistical correlations between the research variables. Regression analysis and correlation analysis were both performed for this kind of quantitative study. This section contains the results broken down by analytical category.</w:t>
      </w:r>
    </w:p>
    <w:p w:rsidR="00706430" w:rsidRDefault="004E1D54" w:rsidP="00323185">
      <w:pPr>
        <w:pStyle w:val="Heading3"/>
        <w:spacing w:before="0" w:line="360" w:lineRule="auto"/>
        <w:rPr>
          <w:rFonts w:ascii="Times New Roman" w:hAnsi="Times New Roman" w:cs="Times New Roman"/>
          <w:color w:val="auto"/>
          <w:sz w:val="24"/>
          <w:szCs w:val="24"/>
        </w:rPr>
      </w:pPr>
      <w:bookmarkStart w:id="235" w:name="_Toc176668083"/>
      <w:bookmarkStart w:id="236" w:name="_Toc180001978"/>
      <w:bookmarkStart w:id="237" w:name="_Toc175816692"/>
      <w:bookmarkStart w:id="238" w:name="_Toc180833960"/>
      <w:r>
        <w:rPr>
          <w:rFonts w:ascii="Times New Roman" w:hAnsi="Times New Roman" w:cs="Times New Roman"/>
          <w:color w:val="auto"/>
          <w:sz w:val="24"/>
          <w:szCs w:val="24"/>
        </w:rPr>
        <w:t>4.</w:t>
      </w:r>
      <w:r w:rsidR="0098482F">
        <w:rPr>
          <w:rFonts w:ascii="Times New Roman" w:hAnsi="Times New Roman" w:cs="Times New Roman"/>
          <w:color w:val="auto"/>
          <w:sz w:val="24"/>
          <w:szCs w:val="24"/>
        </w:rPr>
        <w:t>7</w:t>
      </w:r>
      <w:r>
        <w:rPr>
          <w:rFonts w:ascii="Times New Roman" w:hAnsi="Times New Roman" w:cs="Times New Roman"/>
          <w:color w:val="auto"/>
          <w:sz w:val="24"/>
          <w:szCs w:val="24"/>
        </w:rPr>
        <w:t>.1 Correlation Analysis</w:t>
      </w:r>
      <w:bookmarkEnd w:id="235"/>
      <w:bookmarkEnd w:id="236"/>
      <w:bookmarkEnd w:id="237"/>
      <w:bookmarkEnd w:id="238"/>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To ascertain the degree of association between the research variables, correlation analysis was carried out. The correlation analysis employed the Pearson correlation coefficient (r). Results ranging from ±0.50 to ±1 indicate a robust relationship. A moderate correlation is shown by values between ±0.30 and ±0.49. Low Degree: A relationship is weak if the value is less than +0.29. No Correlation: When a number is zero, there is no correlation.</w:t>
      </w:r>
      <w:r>
        <w:rPr>
          <w:rFonts w:ascii="Times New Roman" w:eastAsia="Times New Roman" w:hAnsi="Times New Roman" w:cs="Times New Roman"/>
          <w:sz w:val="24"/>
          <w:szCs w:val="24"/>
          <w:lang w:eastAsia="en-GB"/>
        </w:rPr>
        <w:t xml:space="preserve"> The Pearson Correlation analysis f</w:t>
      </w:r>
      <w:r w:rsidR="00E72557">
        <w:rPr>
          <w:rFonts w:ascii="Times New Roman" w:eastAsia="Times New Roman" w:hAnsi="Times New Roman" w:cs="Times New Roman"/>
          <w:sz w:val="24"/>
          <w:szCs w:val="24"/>
          <w:lang w:eastAsia="en-GB"/>
        </w:rPr>
        <w:t>indings are presented in Table 9</w:t>
      </w:r>
      <w:r>
        <w:rPr>
          <w:rFonts w:ascii="Times New Roman" w:eastAsia="Times New Roman" w:hAnsi="Times New Roman" w:cs="Times New Roman"/>
          <w:sz w:val="24"/>
          <w:szCs w:val="24"/>
          <w:lang w:eastAsia="en-GB"/>
        </w:rPr>
        <w:t xml:space="preserve">. </w:t>
      </w:r>
      <w:r>
        <w:rPr>
          <w:rFonts w:ascii="Times New Roman" w:hAnsi="Times New Roman" w:cs="Times New Roman"/>
          <w:sz w:val="24"/>
          <w:szCs w:val="24"/>
        </w:rPr>
        <w:t xml:space="preserve">Key: SP – Strategic Planning, SI- Strategy Implementation, SE- Strategy Evaluation, SS – Social Sustainability.  </w:t>
      </w:r>
    </w:p>
    <w:p w:rsidR="0098482F" w:rsidRDefault="0098482F" w:rsidP="00323185">
      <w:pPr>
        <w:spacing w:after="0" w:line="360" w:lineRule="auto"/>
        <w:rPr>
          <w:rFonts w:ascii="Times New Roman" w:eastAsiaTheme="majorEastAsia" w:hAnsi="Times New Roman" w:cs="Times New Roman"/>
          <w:b/>
          <w:bCs/>
          <w:sz w:val="24"/>
          <w:szCs w:val="24"/>
        </w:rPr>
      </w:pPr>
      <w:bookmarkStart w:id="239" w:name="_Toc175816693"/>
      <w:bookmarkStart w:id="240" w:name="_Toc180001979"/>
      <w:bookmarkStart w:id="241" w:name="_Toc176668084"/>
      <w:r>
        <w:rPr>
          <w:rFonts w:ascii="Times New Roman" w:hAnsi="Times New Roman" w:cs="Times New Roman"/>
          <w:sz w:val="24"/>
          <w:szCs w:val="24"/>
        </w:rPr>
        <w:br w:type="page"/>
      </w:r>
    </w:p>
    <w:p w:rsidR="00706430" w:rsidRDefault="00E72557" w:rsidP="00323185">
      <w:pPr>
        <w:pStyle w:val="Heading2"/>
        <w:spacing w:before="0" w:line="360" w:lineRule="auto"/>
        <w:rPr>
          <w:rFonts w:ascii="Times New Roman" w:hAnsi="Times New Roman" w:cs="Times New Roman"/>
          <w:color w:val="auto"/>
          <w:sz w:val="24"/>
          <w:szCs w:val="24"/>
        </w:rPr>
      </w:pPr>
      <w:bookmarkStart w:id="242" w:name="_Toc180833961"/>
      <w:r>
        <w:rPr>
          <w:rFonts w:ascii="Times New Roman" w:hAnsi="Times New Roman" w:cs="Times New Roman"/>
          <w:color w:val="auto"/>
          <w:sz w:val="24"/>
          <w:szCs w:val="24"/>
        </w:rPr>
        <w:lastRenderedPageBreak/>
        <w:t>Table 9</w:t>
      </w:r>
      <w:r w:rsidR="004E1D54">
        <w:rPr>
          <w:rFonts w:ascii="Times New Roman" w:hAnsi="Times New Roman" w:cs="Times New Roman"/>
          <w:color w:val="auto"/>
          <w:sz w:val="24"/>
          <w:szCs w:val="24"/>
        </w:rPr>
        <w:t>: Correlation Coefficient Results</w:t>
      </w:r>
      <w:bookmarkEnd w:id="239"/>
      <w:bookmarkEnd w:id="240"/>
      <w:bookmarkEnd w:id="241"/>
      <w:bookmarkEnd w:id="242"/>
      <w:r w:rsidR="004E1D54">
        <w:rPr>
          <w:rFonts w:ascii="Times New Roman" w:hAnsi="Times New Roman" w:cs="Times New Roman"/>
          <w:color w:val="auto"/>
          <w:sz w:val="24"/>
          <w:szCs w:val="24"/>
        </w:rPr>
        <w:t xml:space="preserve"> </w:t>
      </w:r>
    </w:p>
    <w:tbl>
      <w:tblPr>
        <w:tblW w:w="7910" w:type="dxa"/>
        <w:tblInd w:w="20" w:type="dxa"/>
        <w:tblLayout w:type="fixed"/>
        <w:tblCellMar>
          <w:left w:w="0" w:type="dxa"/>
          <w:right w:w="0" w:type="dxa"/>
        </w:tblCellMar>
        <w:tblLook w:val="0000" w:firstRow="0" w:lastRow="0" w:firstColumn="0" w:lastColumn="0" w:noHBand="0" w:noVBand="0"/>
      </w:tblPr>
      <w:tblGrid>
        <w:gridCol w:w="2050"/>
        <w:gridCol w:w="1980"/>
        <w:gridCol w:w="910"/>
        <w:gridCol w:w="900"/>
        <w:gridCol w:w="990"/>
        <w:gridCol w:w="1080"/>
      </w:tblGrid>
      <w:tr w:rsidR="0098482F" w:rsidRPr="00C87528" w:rsidTr="0098482F">
        <w:trPr>
          <w:cantSplit/>
        </w:trPr>
        <w:tc>
          <w:tcPr>
            <w:tcW w:w="4030" w:type="dxa"/>
            <w:gridSpan w:val="2"/>
            <w:tcBorders>
              <w:top w:val="single" w:sz="8" w:space="0" w:color="auto"/>
            </w:tcBorders>
            <w:shd w:val="clear" w:color="auto" w:fill="FFFFFF"/>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b/>
                <w:color w:val="000000"/>
              </w:rPr>
            </w:pPr>
          </w:p>
        </w:tc>
        <w:tc>
          <w:tcPr>
            <w:tcW w:w="910" w:type="dxa"/>
            <w:tcBorders>
              <w:top w:val="single" w:sz="8" w:space="0" w:color="auto"/>
            </w:tcBorders>
            <w:shd w:val="clear" w:color="auto" w:fill="FFFFFF"/>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C87528">
              <w:rPr>
                <w:rFonts w:ascii="Times New Roman" w:hAnsi="Times New Roman" w:cs="Times New Roman"/>
                <w:b/>
                <w:color w:val="000000"/>
                <w:sz w:val="24"/>
                <w:szCs w:val="24"/>
              </w:rPr>
              <w:t>SP</w:t>
            </w:r>
          </w:p>
        </w:tc>
        <w:tc>
          <w:tcPr>
            <w:tcW w:w="900" w:type="dxa"/>
            <w:tcBorders>
              <w:top w:val="single" w:sz="8" w:space="0" w:color="auto"/>
            </w:tcBorders>
            <w:shd w:val="clear" w:color="auto" w:fill="FFFFFF"/>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C87528">
              <w:rPr>
                <w:rFonts w:ascii="Times New Roman" w:hAnsi="Times New Roman" w:cs="Times New Roman"/>
                <w:b/>
                <w:color w:val="000000"/>
                <w:sz w:val="24"/>
                <w:szCs w:val="24"/>
              </w:rPr>
              <w:t>SI</w:t>
            </w:r>
          </w:p>
        </w:tc>
        <w:tc>
          <w:tcPr>
            <w:tcW w:w="990" w:type="dxa"/>
            <w:tcBorders>
              <w:top w:val="single" w:sz="8" w:space="0" w:color="auto"/>
            </w:tcBorders>
            <w:shd w:val="clear" w:color="auto" w:fill="FFFFFF"/>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C87528">
              <w:rPr>
                <w:rFonts w:ascii="Times New Roman" w:hAnsi="Times New Roman" w:cs="Times New Roman"/>
                <w:b/>
                <w:color w:val="000000"/>
                <w:sz w:val="24"/>
                <w:szCs w:val="24"/>
              </w:rPr>
              <w:t>SE</w:t>
            </w:r>
          </w:p>
        </w:tc>
        <w:tc>
          <w:tcPr>
            <w:tcW w:w="1080" w:type="dxa"/>
            <w:tcBorders>
              <w:top w:val="single" w:sz="8" w:space="0" w:color="auto"/>
            </w:tcBorders>
            <w:shd w:val="clear" w:color="auto" w:fill="FFFFFF"/>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b/>
                <w:color w:val="000000"/>
                <w:sz w:val="24"/>
                <w:szCs w:val="24"/>
              </w:rPr>
            </w:pPr>
            <w:r w:rsidRPr="00C87528">
              <w:rPr>
                <w:rFonts w:ascii="Times New Roman" w:hAnsi="Times New Roman" w:cs="Times New Roman"/>
                <w:b/>
                <w:color w:val="000000"/>
                <w:sz w:val="24"/>
                <w:szCs w:val="24"/>
              </w:rPr>
              <w:t>SS</w:t>
            </w:r>
          </w:p>
        </w:tc>
      </w:tr>
      <w:tr w:rsidR="0098482F" w:rsidRPr="00C87528" w:rsidTr="0098482F">
        <w:trPr>
          <w:cantSplit/>
        </w:trPr>
        <w:tc>
          <w:tcPr>
            <w:tcW w:w="2050" w:type="dxa"/>
            <w:vMerge w:val="restart"/>
            <w:tcBorders>
              <w:top w:val="single" w:sz="8" w:space="0" w:color="auto"/>
            </w:tcBorders>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Strategic Planning</w:t>
            </w:r>
          </w:p>
        </w:tc>
        <w:tc>
          <w:tcPr>
            <w:tcW w:w="1980" w:type="dxa"/>
            <w:tcBorders>
              <w:top w:val="single" w:sz="8" w:space="0" w:color="auto"/>
            </w:tcBorders>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Pearson Correlation</w:t>
            </w:r>
          </w:p>
        </w:tc>
        <w:tc>
          <w:tcPr>
            <w:tcW w:w="910" w:type="dxa"/>
            <w:tcBorders>
              <w:top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w:t>
            </w:r>
          </w:p>
        </w:tc>
        <w:tc>
          <w:tcPr>
            <w:tcW w:w="900" w:type="dxa"/>
            <w:tcBorders>
              <w:top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990" w:type="dxa"/>
            <w:tcBorders>
              <w:top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1080" w:type="dxa"/>
            <w:tcBorders>
              <w:top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shd w:val="clear" w:color="auto" w:fill="FFFFFF"/>
            <w:vAlign w:val="center"/>
          </w:tcPr>
          <w:p w:rsidR="0098482F" w:rsidRPr="000176F5" w:rsidRDefault="0098482F" w:rsidP="00323185">
            <w:pPr>
              <w:autoSpaceDE w:val="0"/>
              <w:autoSpaceDN w:val="0"/>
              <w:adjustRightInd w:val="0"/>
              <w:spacing w:after="0" w:line="360" w:lineRule="auto"/>
              <w:rPr>
                <w:rFonts w:ascii="Times New Roman" w:hAnsi="Times New Roman" w:cs="Times New Roman"/>
                <w:color w:val="000000"/>
              </w:rPr>
            </w:pP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Sig. (2-tailed)</w:t>
            </w:r>
          </w:p>
        </w:tc>
        <w:tc>
          <w:tcPr>
            <w:tcW w:w="910" w:type="dxa"/>
            <w:shd w:val="clear" w:color="auto" w:fill="FFFFFF"/>
          </w:tcPr>
          <w:p w:rsidR="0098482F" w:rsidRPr="00C87528" w:rsidRDefault="0098482F" w:rsidP="00323185">
            <w:pPr>
              <w:autoSpaceDE w:val="0"/>
              <w:autoSpaceDN w:val="0"/>
              <w:adjustRightInd w:val="0"/>
              <w:spacing w:after="0" w:line="360" w:lineRule="auto"/>
              <w:jc w:val="center"/>
              <w:rPr>
                <w:rFonts w:ascii="Times New Roman" w:hAnsi="Times New Roman" w:cs="Times New Roman"/>
                <w:sz w:val="24"/>
                <w:szCs w:val="24"/>
              </w:rPr>
            </w:pP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val="restart"/>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Strategy Implementation</w:t>
            </w: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Pearson Correlation</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.783</w:t>
            </w:r>
            <w:r w:rsidRPr="00C87528">
              <w:rPr>
                <w:rFonts w:ascii="Times New Roman" w:hAnsi="Times New Roman" w:cs="Times New Roman"/>
                <w:color w:val="000000"/>
                <w:sz w:val="24"/>
                <w:szCs w:val="24"/>
                <w:vertAlign w:val="superscript"/>
              </w:rPr>
              <w:t>**</w:t>
            </w: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w:t>
            </w: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shd w:val="clear" w:color="auto" w:fill="FFFFFF"/>
            <w:vAlign w:val="center"/>
          </w:tcPr>
          <w:p w:rsidR="0098482F" w:rsidRPr="000176F5" w:rsidRDefault="0098482F" w:rsidP="00323185">
            <w:pPr>
              <w:autoSpaceDE w:val="0"/>
              <w:autoSpaceDN w:val="0"/>
              <w:adjustRightInd w:val="0"/>
              <w:spacing w:after="0" w:line="360" w:lineRule="auto"/>
              <w:rPr>
                <w:rFonts w:ascii="Times New Roman" w:hAnsi="Times New Roman" w:cs="Times New Roman"/>
                <w:color w:val="000000"/>
              </w:rPr>
            </w:pP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Sig. (2-tailed)</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.000</w:t>
            </w:r>
          </w:p>
        </w:tc>
        <w:tc>
          <w:tcPr>
            <w:tcW w:w="900" w:type="dxa"/>
            <w:shd w:val="clear" w:color="auto" w:fill="FFFFFF"/>
          </w:tcPr>
          <w:p w:rsidR="0098482F" w:rsidRPr="00C87528" w:rsidRDefault="0098482F" w:rsidP="00323185">
            <w:pPr>
              <w:autoSpaceDE w:val="0"/>
              <w:autoSpaceDN w:val="0"/>
              <w:adjustRightInd w:val="0"/>
              <w:spacing w:after="0" w:line="360" w:lineRule="auto"/>
              <w:jc w:val="center"/>
              <w:rPr>
                <w:rFonts w:ascii="Times New Roman" w:hAnsi="Times New Roman" w:cs="Times New Roman"/>
                <w:sz w:val="24"/>
                <w:szCs w:val="24"/>
              </w:rPr>
            </w:pP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val="restart"/>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Strategy Evaluation</w:t>
            </w: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Pearson Correlation</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.779</w:t>
            </w:r>
            <w:r w:rsidRPr="00C87528">
              <w:rPr>
                <w:rFonts w:ascii="Times New Roman" w:hAnsi="Times New Roman" w:cs="Times New Roman"/>
                <w:color w:val="000000"/>
                <w:sz w:val="24"/>
                <w:szCs w:val="24"/>
                <w:vertAlign w:val="superscript"/>
              </w:rPr>
              <w:t>**</w:t>
            </w: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.875</w:t>
            </w:r>
            <w:r w:rsidRPr="00C87528">
              <w:rPr>
                <w:rFonts w:ascii="Times New Roman" w:hAnsi="Times New Roman" w:cs="Times New Roman"/>
                <w:color w:val="000000"/>
                <w:sz w:val="24"/>
                <w:szCs w:val="24"/>
                <w:vertAlign w:val="superscript"/>
              </w:rPr>
              <w:t>**</w:t>
            </w: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w:t>
            </w: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shd w:val="clear" w:color="auto" w:fill="FFFFFF"/>
            <w:vAlign w:val="center"/>
          </w:tcPr>
          <w:p w:rsidR="0098482F" w:rsidRPr="000176F5" w:rsidRDefault="0098482F" w:rsidP="00323185">
            <w:pPr>
              <w:autoSpaceDE w:val="0"/>
              <w:autoSpaceDN w:val="0"/>
              <w:adjustRightInd w:val="0"/>
              <w:spacing w:after="0" w:line="360" w:lineRule="auto"/>
              <w:rPr>
                <w:rFonts w:ascii="Times New Roman" w:hAnsi="Times New Roman" w:cs="Times New Roman"/>
                <w:color w:val="000000"/>
              </w:rPr>
            </w:pP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Sig. (2-tailed)</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.000</w:t>
            </w: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.000</w:t>
            </w:r>
          </w:p>
        </w:tc>
        <w:tc>
          <w:tcPr>
            <w:tcW w:w="990" w:type="dxa"/>
            <w:shd w:val="clear" w:color="auto" w:fill="FFFFFF"/>
          </w:tcPr>
          <w:p w:rsidR="0098482F" w:rsidRPr="00C87528" w:rsidRDefault="0098482F" w:rsidP="00323185">
            <w:pPr>
              <w:autoSpaceDE w:val="0"/>
              <w:autoSpaceDN w:val="0"/>
              <w:adjustRightInd w:val="0"/>
              <w:spacing w:after="0" w:line="360" w:lineRule="auto"/>
              <w:jc w:val="center"/>
              <w:rPr>
                <w:rFonts w:ascii="Times New Roman" w:hAnsi="Times New Roman" w:cs="Times New Roman"/>
                <w:sz w:val="24"/>
                <w:szCs w:val="24"/>
              </w:rPr>
            </w:pP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98482F" w:rsidRPr="00C87528" w:rsidTr="0098482F">
        <w:trPr>
          <w:cantSplit/>
        </w:trPr>
        <w:tc>
          <w:tcPr>
            <w:tcW w:w="2050" w:type="dxa"/>
            <w:vMerge w:val="restart"/>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Social Sustainability of MFIs</w:t>
            </w: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Pearson Correlation</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w:t>
            </w:r>
            <w:r>
              <w:rPr>
                <w:rFonts w:ascii="Times New Roman" w:hAnsi="Times New Roman" w:cs="Times New Roman"/>
                <w:color w:val="000000"/>
                <w:sz w:val="24"/>
                <w:szCs w:val="24"/>
              </w:rPr>
              <w:t>607</w:t>
            </w: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.421</w:t>
            </w:r>
            <w:r w:rsidRPr="00C87528">
              <w:rPr>
                <w:rFonts w:ascii="Times New Roman" w:hAnsi="Times New Roman" w:cs="Times New Roman"/>
                <w:color w:val="000000"/>
                <w:sz w:val="24"/>
                <w:szCs w:val="24"/>
                <w:vertAlign w:val="superscript"/>
              </w:rPr>
              <w:t>**</w:t>
            </w: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.352</w:t>
            </w:r>
            <w:r w:rsidRPr="00C87528">
              <w:rPr>
                <w:rFonts w:ascii="Times New Roman" w:hAnsi="Times New Roman" w:cs="Times New Roman"/>
                <w:color w:val="000000"/>
                <w:sz w:val="24"/>
                <w:szCs w:val="24"/>
                <w:vertAlign w:val="superscript"/>
              </w:rPr>
              <w:t>**</w:t>
            </w:r>
          </w:p>
        </w:tc>
        <w:tc>
          <w:tcPr>
            <w:tcW w:w="108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w:t>
            </w:r>
          </w:p>
        </w:tc>
      </w:tr>
      <w:tr w:rsidR="0098482F" w:rsidRPr="00C87528" w:rsidTr="0098482F">
        <w:trPr>
          <w:cantSplit/>
        </w:trPr>
        <w:tc>
          <w:tcPr>
            <w:tcW w:w="2050" w:type="dxa"/>
            <w:vMerge/>
            <w:shd w:val="clear" w:color="auto" w:fill="FFFFFF"/>
            <w:vAlign w:val="center"/>
          </w:tcPr>
          <w:p w:rsidR="0098482F" w:rsidRPr="000176F5" w:rsidRDefault="0098482F" w:rsidP="00323185">
            <w:pPr>
              <w:autoSpaceDE w:val="0"/>
              <w:autoSpaceDN w:val="0"/>
              <w:adjustRightInd w:val="0"/>
              <w:spacing w:after="0" w:line="360" w:lineRule="auto"/>
              <w:rPr>
                <w:rFonts w:ascii="Times New Roman" w:hAnsi="Times New Roman" w:cs="Times New Roman"/>
                <w:color w:val="000000"/>
              </w:rPr>
            </w:pPr>
          </w:p>
        </w:tc>
        <w:tc>
          <w:tcPr>
            <w:tcW w:w="1980" w:type="dxa"/>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Sig. (2-tailed)</w:t>
            </w:r>
          </w:p>
        </w:tc>
        <w:tc>
          <w:tcPr>
            <w:tcW w:w="91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w:t>
            </w:r>
            <w:r>
              <w:rPr>
                <w:rFonts w:ascii="Times New Roman" w:hAnsi="Times New Roman" w:cs="Times New Roman"/>
                <w:color w:val="000000"/>
                <w:sz w:val="24"/>
                <w:szCs w:val="24"/>
              </w:rPr>
              <w:t>050</w:t>
            </w:r>
          </w:p>
        </w:tc>
        <w:tc>
          <w:tcPr>
            <w:tcW w:w="90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.000</w:t>
            </w:r>
          </w:p>
        </w:tc>
        <w:tc>
          <w:tcPr>
            <w:tcW w:w="990" w:type="dxa"/>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.000</w:t>
            </w:r>
          </w:p>
        </w:tc>
        <w:tc>
          <w:tcPr>
            <w:tcW w:w="1080" w:type="dxa"/>
            <w:shd w:val="clear" w:color="auto" w:fill="FFFFFF"/>
          </w:tcPr>
          <w:p w:rsidR="0098482F" w:rsidRPr="00C87528" w:rsidRDefault="0098482F" w:rsidP="00323185">
            <w:pPr>
              <w:autoSpaceDE w:val="0"/>
              <w:autoSpaceDN w:val="0"/>
              <w:adjustRightInd w:val="0"/>
              <w:spacing w:after="0" w:line="360" w:lineRule="auto"/>
              <w:jc w:val="center"/>
              <w:rPr>
                <w:rFonts w:ascii="Times New Roman" w:hAnsi="Times New Roman" w:cs="Times New Roman"/>
                <w:sz w:val="24"/>
                <w:szCs w:val="24"/>
              </w:rPr>
            </w:pPr>
          </w:p>
        </w:tc>
      </w:tr>
      <w:tr w:rsidR="0098482F" w:rsidRPr="00C87528" w:rsidTr="0098482F">
        <w:trPr>
          <w:cantSplit/>
        </w:trPr>
        <w:tc>
          <w:tcPr>
            <w:tcW w:w="2050" w:type="dxa"/>
            <w:vMerge/>
            <w:tcBorders>
              <w:bottom w:val="single" w:sz="8" w:space="0" w:color="auto"/>
            </w:tcBorders>
            <w:shd w:val="clear" w:color="auto" w:fill="FFFFFF"/>
            <w:vAlign w:val="center"/>
          </w:tcPr>
          <w:p w:rsidR="0098482F" w:rsidRPr="000176F5" w:rsidRDefault="0098482F" w:rsidP="00323185">
            <w:pPr>
              <w:autoSpaceDE w:val="0"/>
              <w:autoSpaceDN w:val="0"/>
              <w:adjustRightInd w:val="0"/>
              <w:spacing w:after="0" w:line="360" w:lineRule="auto"/>
              <w:rPr>
                <w:rFonts w:ascii="Times New Roman" w:hAnsi="Times New Roman" w:cs="Times New Roman"/>
              </w:rPr>
            </w:pPr>
          </w:p>
        </w:tc>
        <w:tc>
          <w:tcPr>
            <w:tcW w:w="1980" w:type="dxa"/>
            <w:tcBorders>
              <w:bottom w:val="single" w:sz="8" w:space="0" w:color="auto"/>
            </w:tcBorders>
            <w:shd w:val="clear" w:color="auto" w:fill="FFFFFF"/>
            <w:vAlign w:val="center"/>
          </w:tcPr>
          <w:p w:rsidR="0098482F" w:rsidRPr="000176F5" w:rsidRDefault="0098482F" w:rsidP="00323185">
            <w:pPr>
              <w:autoSpaceDE w:val="0"/>
              <w:autoSpaceDN w:val="0"/>
              <w:adjustRightInd w:val="0"/>
              <w:spacing w:after="0" w:line="360" w:lineRule="auto"/>
              <w:ind w:left="60" w:right="60"/>
              <w:rPr>
                <w:rFonts w:ascii="Times New Roman" w:hAnsi="Times New Roman" w:cs="Times New Roman"/>
                <w:color w:val="000000"/>
              </w:rPr>
            </w:pPr>
            <w:r w:rsidRPr="000176F5">
              <w:rPr>
                <w:rFonts w:ascii="Times New Roman" w:hAnsi="Times New Roman" w:cs="Times New Roman"/>
                <w:color w:val="000000"/>
              </w:rPr>
              <w:t>N</w:t>
            </w:r>
          </w:p>
        </w:tc>
        <w:tc>
          <w:tcPr>
            <w:tcW w:w="910" w:type="dxa"/>
            <w:tcBorders>
              <w:bottom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110</w:t>
            </w:r>
          </w:p>
        </w:tc>
        <w:tc>
          <w:tcPr>
            <w:tcW w:w="900" w:type="dxa"/>
            <w:tcBorders>
              <w:bottom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110</w:t>
            </w:r>
          </w:p>
        </w:tc>
        <w:tc>
          <w:tcPr>
            <w:tcW w:w="990" w:type="dxa"/>
            <w:tcBorders>
              <w:bottom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110</w:t>
            </w:r>
          </w:p>
        </w:tc>
        <w:tc>
          <w:tcPr>
            <w:tcW w:w="1080" w:type="dxa"/>
            <w:tcBorders>
              <w:bottom w:val="single" w:sz="8" w:space="0" w:color="auto"/>
            </w:tcBorders>
            <w:shd w:val="clear" w:color="auto" w:fill="FFFFFF"/>
            <w:vAlign w:val="center"/>
          </w:tcPr>
          <w:p w:rsidR="0098482F" w:rsidRPr="00C87528" w:rsidRDefault="0098482F" w:rsidP="0032318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C87528">
              <w:rPr>
                <w:rFonts w:ascii="Times New Roman" w:hAnsi="Times New Roman" w:cs="Times New Roman"/>
                <w:color w:val="000000"/>
                <w:sz w:val="24"/>
                <w:szCs w:val="24"/>
              </w:rPr>
              <w:t>110</w:t>
            </w:r>
          </w:p>
        </w:tc>
      </w:tr>
    </w:tbl>
    <w:p w:rsidR="00706430" w:rsidRDefault="0098482F" w:rsidP="00323185">
      <w:pPr>
        <w:spacing w:line="360" w:lineRule="auto"/>
      </w:pPr>
      <w:r w:rsidRPr="000176F5">
        <w:rPr>
          <w:rFonts w:ascii="Times New Roman" w:hAnsi="Times New Roman" w:cs="Times New Roman"/>
          <w:color w:val="000000"/>
        </w:rPr>
        <w:t>**. Correlation is significant at the 0.01 level (2-tailed).</w:t>
      </w:r>
    </w:p>
    <w:p w:rsidR="00706430" w:rsidRDefault="00E72557" w:rsidP="003231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in Table 9</w:t>
      </w:r>
      <w:r w:rsidR="004E1D54">
        <w:rPr>
          <w:rFonts w:ascii="Times New Roman" w:hAnsi="Times New Roman" w:cs="Times New Roman"/>
          <w:sz w:val="24"/>
          <w:szCs w:val="24"/>
        </w:rPr>
        <w:t xml:space="preserve">, strategic planning (r=.607, p Value = .050), strategy implementation (r=.421, p Value = .000&lt;0.05), and strategy evaluation (r=.352, p Value = .000&lt;.050) had a positive and significant correlation with the social sustainability of MFIs in </w:t>
      </w:r>
      <w:proofErr w:type="spellStart"/>
      <w:r w:rsidR="004E1D54">
        <w:rPr>
          <w:rFonts w:ascii="Times New Roman" w:hAnsi="Times New Roman" w:cs="Times New Roman"/>
          <w:sz w:val="24"/>
          <w:szCs w:val="24"/>
        </w:rPr>
        <w:t>Kitui</w:t>
      </w:r>
      <w:proofErr w:type="spellEnd"/>
      <w:r w:rsidR="004E1D54">
        <w:rPr>
          <w:rFonts w:ascii="Times New Roman" w:hAnsi="Times New Roman" w:cs="Times New Roman"/>
          <w:sz w:val="24"/>
          <w:szCs w:val="24"/>
        </w:rPr>
        <w:t xml:space="preserve"> County, Kenya. Organizational characteristic was also observed as to have a positive and significant correlation with social sustainability of MFIs. Therefore, this means that all the study variables correlated with social sustainability. In supporting these findings, a previous study by Ahmed and Kumar (2021) found that strategic planning significantly impacts the social sustainability of MFIs by aligning organizational objectives with social goals. It emphasizes that well-defined strategic plans help MFIs in resource allocation, stakeholder engagement, and long-term sustainability. Another study by </w:t>
      </w:r>
      <w:proofErr w:type="spellStart"/>
      <w:r w:rsidR="004E1D54">
        <w:rPr>
          <w:rFonts w:ascii="Times New Roman" w:hAnsi="Times New Roman" w:cs="Times New Roman"/>
          <w:sz w:val="24"/>
          <w:szCs w:val="24"/>
        </w:rPr>
        <w:t>Nwankwo</w:t>
      </w:r>
      <w:proofErr w:type="spellEnd"/>
      <w:r w:rsidR="004E1D54">
        <w:rPr>
          <w:rFonts w:ascii="Times New Roman" w:hAnsi="Times New Roman" w:cs="Times New Roman"/>
          <w:sz w:val="24"/>
          <w:szCs w:val="24"/>
        </w:rPr>
        <w:t xml:space="preserve"> and </w:t>
      </w:r>
      <w:proofErr w:type="spellStart"/>
      <w:r w:rsidR="004E1D54">
        <w:rPr>
          <w:rFonts w:ascii="Times New Roman" w:hAnsi="Times New Roman" w:cs="Times New Roman"/>
          <w:sz w:val="24"/>
          <w:szCs w:val="24"/>
        </w:rPr>
        <w:t>Eze</w:t>
      </w:r>
      <w:proofErr w:type="spellEnd"/>
      <w:r w:rsidR="004E1D54">
        <w:rPr>
          <w:rFonts w:ascii="Times New Roman" w:hAnsi="Times New Roman" w:cs="Times New Roman"/>
          <w:sz w:val="24"/>
          <w:szCs w:val="24"/>
        </w:rPr>
        <w:t xml:space="preserve"> (2022) highlights that effective strategy implementation is critical for achieving social sustainability in MFIs. The study shows that the success of strategic initiatives directly influences the social impact of these institutions, particularly in terms of outreach and community engagement. Within the MFIs in East Africa, </w:t>
      </w:r>
      <w:proofErr w:type="spellStart"/>
      <w:r w:rsidR="004E1D54">
        <w:rPr>
          <w:rFonts w:ascii="Times New Roman" w:hAnsi="Times New Roman" w:cs="Times New Roman"/>
          <w:sz w:val="24"/>
          <w:szCs w:val="24"/>
        </w:rPr>
        <w:t>Odhiambo</w:t>
      </w:r>
      <w:proofErr w:type="spellEnd"/>
      <w:r w:rsidR="004E1D54">
        <w:rPr>
          <w:rFonts w:ascii="Times New Roman" w:hAnsi="Times New Roman" w:cs="Times New Roman"/>
          <w:sz w:val="24"/>
          <w:szCs w:val="24"/>
        </w:rPr>
        <w:t xml:space="preserve"> and </w:t>
      </w:r>
      <w:proofErr w:type="spellStart"/>
      <w:r w:rsidR="004E1D54">
        <w:rPr>
          <w:rFonts w:ascii="Times New Roman" w:hAnsi="Times New Roman" w:cs="Times New Roman"/>
          <w:sz w:val="24"/>
          <w:szCs w:val="24"/>
        </w:rPr>
        <w:t>Muturi</w:t>
      </w:r>
      <w:proofErr w:type="spellEnd"/>
      <w:r w:rsidR="004E1D54">
        <w:rPr>
          <w:rFonts w:ascii="Times New Roman" w:hAnsi="Times New Roman" w:cs="Times New Roman"/>
          <w:sz w:val="24"/>
          <w:szCs w:val="24"/>
        </w:rPr>
        <w:t xml:space="preserve"> (2023) established that regular strategy evaluation positively correlates with the social sustainability of MFIs. The study demonstrated that continuous assessment and feedback mechanisms enable MFIs to adjust their strategies to better meet social objectives, thus enhancing their overall impact.</w:t>
      </w:r>
    </w:p>
    <w:p w:rsidR="00706430" w:rsidRDefault="004E1D54" w:rsidP="00323185">
      <w:pPr>
        <w:pStyle w:val="Heading3"/>
        <w:spacing w:before="0" w:line="360" w:lineRule="auto"/>
        <w:jc w:val="both"/>
        <w:rPr>
          <w:rFonts w:ascii="Times New Roman" w:hAnsi="Times New Roman" w:cs="Times New Roman"/>
          <w:color w:val="auto"/>
          <w:sz w:val="24"/>
          <w:szCs w:val="24"/>
        </w:rPr>
      </w:pPr>
      <w:bookmarkStart w:id="243" w:name="_Toc180001980"/>
      <w:bookmarkStart w:id="244" w:name="_Toc176668085"/>
      <w:bookmarkStart w:id="245" w:name="_Toc175816694"/>
      <w:bookmarkStart w:id="246" w:name="_Toc180833962"/>
      <w:r>
        <w:rPr>
          <w:rFonts w:ascii="Times New Roman" w:hAnsi="Times New Roman" w:cs="Times New Roman"/>
          <w:color w:val="auto"/>
          <w:sz w:val="24"/>
          <w:szCs w:val="24"/>
        </w:rPr>
        <w:lastRenderedPageBreak/>
        <w:t>4.8.2 Overall Linear Regression Analysis</w:t>
      </w:r>
      <w:bookmarkEnd w:id="243"/>
      <w:bookmarkEnd w:id="244"/>
      <w:bookmarkEnd w:id="245"/>
      <w:bookmarkEnd w:id="246"/>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Regression analysis was utilized to establish the statistical relationship between the dependent and independent variables of the research. The outcomes of the regression analysis have been provided as a model summary, ANOVA, and coefficient tables.</w:t>
      </w:r>
    </w:p>
    <w:p w:rsidR="00706430" w:rsidRDefault="00E72557" w:rsidP="00323185">
      <w:pPr>
        <w:pStyle w:val="Heading2"/>
        <w:spacing w:before="0" w:line="360" w:lineRule="auto"/>
        <w:jc w:val="both"/>
        <w:rPr>
          <w:rFonts w:ascii="Times New Roman" w:hAnsi="Times New Roman" w:cs="Times New Roman"/>
          <w:color w:val="auto"/>
          <w:sz w:val="24"/>
          <w:szCs w:val="24"/>
        </w:rPr>
      </w:pPr>
      <w:bookmarkStart w:id="247" w:name="_Toc180001981"/>
      <w:bookmarkStart w:id="248" w:name="_Toc175816695"/>
      <w:bookmarkStart w:id="249" w:name="_Toc176668086"/>
      <w:bookmarkStart w:id="250" w:name="_Toc180833963"/>
      <w:r>
        <w:rPr>
          <w:rFonts w:ascii="Times New Roman" w:hAnsi="Times New Roman" w:cs="Times New Roman"/>
          <w:color w:val="auto"/>
          <w:sz w:val="24"/>
          <w:szCs w:val="24"/>
        </w:rPr>
        <w:t>Table 10</w:t>
      </w:r>
      <w:r w:rsidR="004E1D54">
        <w:rPr>
          <w:rFonts w:ascii="Times New Roman" w:hAnsi="Times New Roman" w:cs="Times New Roman"/>
          <w:color w:val="auto"/>
          <w:sz w:val="24"/>
          <w:szCs w:val="24"/>
        </w:rPr>
        <w:t>: Model Summary for the Overall Linear Regression Model</w:t>
      </w:r>
      <w:bookmarkEnd w:id="247"/>
      <w:bookmarkEnd w:id="248"/>
      <w:bookmarkEnd w:id="249"/>
      <w:bookmarkEnd w:id="250"/>
    </w:p>
    <w:p w:rsidR="00706430" w:rsidRDefault="004E1D54" w:rsidP="00323185">
      <w:pPr>
        <w:spacing w:line="360" w:lineRule="auto"/>
      </w:pPr>
      <w:r>
        <w:rPr>
          <w:noProof/>
          <w:lang w:val="en-US"/>
        </w:rPr>
        <w:drawing>
          <wp:inline distT="0" distB="0" distL="0" distR="0" wp14:anchorId="74098902" wp14:editId="2CDA0485">
            <wp:extent cx="5267325" cy="78105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5267325" cy="781050"/>
                    </a:xfrm>
                    <a:prstGeom prst="rect">
                      <a:avLst/>
                    </a:prstGeom>
                    <a:noFill/>
                    <a:ln>
                      <a:noFill/>
                    </a:ln>
                  </pic:spPr>
                </pic:pic>
              </a:graphicData>
            </a:graphic>
          </wp:inline>
        </w:drawing>
      </w:r>
    </w:p>
    <w:p w:rsidR="00706430" w:rsidRDefault="004E1D54" w:rsidP="003231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Table 1</w:t>
      </w:r>
      <w:r w:rsidR="00E72557">
        <w:rPr>
          <w:rFonts w:ascii="Times New Roman" w:hAnsi="Times New Roman" w:cs="Times New Roman"/>
          <w:sz w:val="24"/>
          <w:szCs w:val="24"/>
        </w:rPr>
        <w:t>0</w:t>
      </w:r>
      <w:r>
        <w:rPr>
          <w:rFonts w:ascii="Times New Roman" w:hAnsi="Times New Roman" w:cs="Times New Roman"/>
          <w:sz w:val="24"/>
          <w:szCs w:val="24"/>
        </w:rPr>
        <w:t xml:space="preserve">, R square was found to be 0.392 and Adjusted R Square was .375. This means that 39.2% variation in the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was addressed by the components of strategic management practices examined in the study. The residue of 60.8% was addressed by the error term or other variables outside the scope of this study. </w:t>
      </w:r>
    </w:p>
    <w:p w:rsidR="00706430" w:rsidRDefault="00122317" w:rsidP="00323185">
      <w:pPr>
        <w:pStyle w:val="Heading2"/>
        <w:spacing w:before="0" w:line="360" w:lineRule="auto"/>
        <w:rPr>
          <w:rFonts w:ascii="Times New Roman" w:hAnsi="Times New Roman" w:cs="Times New Roman"/>
          <w:color w:val="auto"/>
          <w:sz w:val="24"/>
          <w:szCs w:val="24"/>
        </w:rPr>
      </w:pPr>
      <w:bookmarkStart w:id="251" w:name="_Toc176668087"/>
      <w:bookmarkStart w:id="252" w:name="_Toc175816696"/>
      <w:bookmarkStart w:id="253" w:name="_Toc180001982"/>
      <w:bookmarkStart w:id="254" w:name="_Toc180833964"/>
      <w:r>
        <w:rPr>
          <w:rFonts w:ascii="Times New Roman" w:hAnsi="Times New Roman" w:cs="Times New Roman"/>
          <w:color w:val="auto"/>
          <w:sz w:val="24"/>
          <w:szCs w:val="24"/>
        </w:rPr>
        <w:t>Table 11</w:t>
      </w:r>
      <w:r w:rsidR="004E1D54">
        <w:rPr>
          <w:rFonts w:ascii="Times New Roman" w:hAnsi="Times New Roman" w:cs="Times New Roman"/>
          <w:color w:val="auto"/>
          <w:sz w:val="24"/>
          <w:szCs w:val="24"/>
        </w:rPr>
        <w:t xml:space="preserve">: </w:t>
      </w:r>
      <w:proofErr w:type="spellStart"/>
      <w:r w:rsidR="004E1D54">
        <w:rPr>
          <w:rFonts w:ascii="Times New Roman" w:hAnsi="Times New Roman" w:cs="Times New Roman"/>
          <w:color w:val="auto"/>
          <w:sz w:val="24"/>
          <w:szCs w:val="24"/>
        </w:rPr>
        <w:t>ANOVA</w:t>
      </w:r>
      <w:r w:rsidR="004E1D54">
        <w:rPr>
          <w:rFonts w:ascii="Times New Roman" w:hAnsi="Times New Roman" w:cs="Times New Roman"/>
          <w:color w:val="auto"/>
          <w:sz w:val="24"/>
          <w:szCs w:val="24"/>
          <w:vertAlign w:val="superscript"/>
        </w:rPr>
        <w:t>a</w:t>
      </w:r>
      <w:proofErr w:type="spellEnd"/>
      <w:r w:rsidR="004E1D54">
        <w:rPr>
          <w:rFonts w:ascii="Times New Roman" w:hAnsi="Times New Roman" w:cs="Times New Roman"/>
          <w:color w:val="auto"/>
          <w:sz w:val="24"/>
          <w:szCs w:val="24"/>
        </w:rPr>
        <w:t xml:space="preserve"> Results for the Overall Linear Regression Model</w:t>
      </w:r>
      <w:bookmarkEnd w:id="251"/>
      <w:bookmarkEnd w:id="252"/>
      <w:bookmarkEnd w:id="253"/>
      <w:bookmarkEnd w:id="254"/>
    </w:p>
    <w:p w:rsidR="00706430" w:rsidRDefault="004E1D54" w:rsidP="00323185">
      <w:pPr>
        <w:spacing w:line="360" w:lineRule="auto"/>
      </w:pPr>
      <w:r>
        <w:rPr>
          <w:noProof/>
          <w:lang w:val="en-US"/>
        </w:rPr>
        <w:drawing>
          <wp:inline distT="0" distB="0" distL="0" distR="0" wp14:anchorId="42EC2048" wp14:editId="779F4C4F">
            <wp:extent cx="5267325" cy="12668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5267325" cy="1266825"/>
                    </a:xfrm>
                    <a:prstGeom prst="rect">
                      <a:avLst/>
                    </a:prstGeom>
                    <a:noFill/>
                    <a:ln>
                      <a:noFill/>
                    </a:ln>
                  </pic:spPr>
                </pic:pic>
              </a:graphicData>
            </a:graphic>
          </wp:inline>
        </w:drawing>
      </w:r>
    </w:p>
    <w:p w:rsidR="00706430" w:rsidRPr="00C42609" w:rsidRDefault="004E1D54" w:rsidP="00323185">
      <w:pPr>
        <w:spacing w:after="0" w:line="360" w:lineRule="auto"/>
        <w:jc w:val="both"/>
        <w:rPr>
          <w:rFonts w:ascii="Times New Roman" w:eastAsia="Times New Roman" w:hAnsi="Times New Roman" w:cs="Times New Roman"/>
          <w:sz w:val="24"/>
          <w:szCs w:val="24"/>
          <w:lang w:eastAsia="en-GB"/>
        </w:rPr>
      </w:pPr>
      <w:r w:rsidRPr="00C42609">
        <w:rPr>
          <w:rFonts w:ascii="Times New Roman" w:eastAsia="Times New Roman" w:hAnsi="Times New Roman" w:cs="Times New Roman"/>
          <w:sz w:val="24"/>
          <w:szCs w:val="24"/>
          <w:lang w:eastAsia="en-GB"/>
        </w:rPr>
        <w:t>Based on the ANOVA results in Table 1</w:t>
      </w:r>
      <w:r w:rsidR="00122317" w:rsidRPr="00C42609">
        <w:rPr>
          <w:rFonts w:ascii="Times New Roman" w:eastAsia="Times New Roman" w:hAnsi="Times New Roman" w:cs="Times New Roman"/>
          <w:sz w:val="24"/>
          <w:szCs w:val="24"/>
          <w:lang w:eastAsia="en-GB"/>
        </w:rPr>
        <w:t>1</w:t>
      </w:r>
      <w:r w:rsidRPr="00C42609">
        <w:rPr>
          <w:rFonts w:ascii="Times New Roman" w:eastAsia="Times New Roman" w:hAnsi="Times New Roman" w:cs="Times New Roman"/>
          <w:sz w:val="24"/>
          <w:szCs w:val="24"/>
          <w:lang w:eastAsia="en-GB"/>
        </w:rPr>
        <w:t xml:space="preserve">, the estimated F statistics for the linear regression model were 22.768, whereas the Critical F-statistics presented were 2.70 at a 5% significance level. Given that the computed F value was greater than the tabulated value, this study disregarded the null hypothesis and suggested that strategic management practices had a statistically significant </w:t>
      </w:r>
      <w:r w:rsidR="00C42609" w:rsidRPr="00C42609">
        <w:rPr>
          <w:rFonts w:ascii="Times New Roman" w:eastAsia="Times New Roman" w:hAnsi="Times New Roman" w:cs="Times New Roman"/>
          <w:sz w:val="24"/>
          <w:szCs w:val="24"/>
          <w:lang w:eastAsia="en-GB"/>
        </w:rPr>
        <w:t>influence</w:t>
      </w:r>
      <w:r w:rsidRPr="00C42609">
        <w:rPr>
          <w:rFonts w:ascii="Times New Roman" w:eastAsia="Times New Roman" w:hAnsi="Times New Roman" w:cs="Times New Roman"/>
          <w:sz w:val="24"/>
          <w:szCs w:val="24"/>
          <w:lang w:eastAsia="en-GB"/>
        </w:rPr>
        <w:t xml:space="preserve"> on the social sustainability of MFIs in </w:t>
      </w:r>
      <w:proofErr w:type="spellStart"/>
      <w:r w:rsidRPr="00C42609">
        <w:rPr>
          <w:rFonts w:ascii="Times New Roman" w:eastAsia="Times New Roman" w:hAnsi="Times New Roman" w:cs="Times New Roman"/>
          <w:sz w:val="24"/>
          <w:szCs w:val="24"/>
          <w:lang w:eastAsia="en-GB"/>
        </w:rPr>
        <w:t>Kitui</w:t>
      </w:r>
      <w:proofErr w:type="spellEnd"/>
      <w:r w:rsidRPr="00C42609">
        <w:rPr>
          <w:rFonts w:ascii="Times New Roman" w:eastAsia="Times New Roman" w:hAnsi="Times New Roman" w:cs="Times New Roman"/>
          <w:sz w:val="24"/>
          <w:szCs w:val="24"/>
          <w:lang w:eastAsia="en-GB"/>
        </w:rPr>
        <w:t xml:space="preserve"> County, Kenya.</w:t>
      </w:r>
      <w:r w:rsidR="00C42609" w:rsidRPr="00C42609">
        <w:rPr>
          <w:rFonts w:ascii="Times New Roman" w:eastAsia="Times New Roman" w:hAnsi="Times New Roman" w:cs="Times New Roman"/>
          <w:sz w:val="24"/>
          <w:szCs w:val="24"/>
          <w:lang w:eastAsia="en-GB"/>
        </w:rPr>
        <w:t xml:space="preserve"> </w:t>
      </w:r>
      <w:r w:rsidR="00C42609" w:rsidRPr="00C42609">
        <w:rPr>
          <w:rFonts w:ascii="Times New Roman" w:hAnsi="Times New Roman" w:cs="Times New Roman"/>
          <w:sz w:val="24"/>
          <w:szCs w:val="24"/>
        </w:rPr>
        <w:t xml:space="preserve">This aligns with recent studies indicating that strategic practices play a critical role in enhancing organizational sustainability. For instance, </w:t>
      </w:r>
      <w:proofErr w:type="spellStart"/>
      <w:r w:rsidR="00C42609" w:rsidRPr="00C42609">
        <w:rPr>
          <w:rFonts w:ascii="Times New Roman" w:hAnsi="Times New Roman" w:cs="Times New Roman"/>
          <w:sz w:val="24"/>
          <w:szCs w:val="24"/>
        </w:rPr>
        <w:t>Moshood</w:t>
      </w:r>
      <w:proofErr w:type="spellEnd"/>
      <w:r w:rsidR="00C42609" w:rsidRPr="00C42609">
        <w:rPr>
          <w:rFonts w:ascii="Times New Roman" w:hAnsi="Times New Roman" w:cs="Times New Roman"/>
          <w:sz w:val="24"/>
          <w:szCs w:val="24"/>
        </w:rPr>
        <w:t xml:space="preserve"> et al. (2021) highlighted that strategic management frameworks were crucial in fostering social sustainability in financial institutions by aligning goals with community needs and environmental factors. Additionally, Banerjee and Sinha (2022) found that strategic interventions in similar contexts promote adaptability and resilience, essential for long-term organizational stability and social impact. The statistical significance observed in this study suggests </w:t>
      </w:r>
      <w:r w:rsidR="00C42609" w:rsidRPr="00C42609">
        <w:rPr>
          <w:rFonts w:ascii="Times New Roman" w:hAnsi="Times New Roman" w:cs="Times New Roman"/>
          <w:sz w:val="24"/>
          <w:szCs w:val="24"/>
        </w:rPr>
        <w:lastRenderedPageBreak/>
        <w:t>that MFIs employing robust strategic practices can effectively support social sustainability, a conclusion echoed by similar findings in regional studies (</w:t>
      </w:r>
      <w:proofErr w:type="spellStart"/>
      <w:r w:rsidR="00C42609" w:rsidRPr="00C42609">
        <w:rPr>
          <w:rFonts w:ascii="Times New Roman" w:hAnsi="Times New Roman" w:cs="Times New Roman"/>
          <w:sz w:val="24"/>
          <w:szCs w:val="24"/>
        </w:rPr>
        <w:t>Ndungu</w:t>
      </w:r>
      <w:proofErr w:type="spellEnd"/>
      <w:r w:rsidR="00C42609" w:rsidRPr="00C42609">
        <w:rPr>
          <w:rFonts w:ascii="Times New Roman" w:hAnsi="Times New Roman" w:cs="Times New Roman"/>
          <w:sz w:val="24"/>
          <w:szCs w:val="24"/>
        </w:rPr>
        <w:t xml:space="preserve"> et al., 2023).</w:t>
      </w:r>
    </w:p>
    <w:p w:rsidR="00706430" w:rsidRDefault="00122317" w:rsidP="00323185">
      <w:pPr>
        <w:pStyle w:val="Heading2"/>
        <w:spacing w:before="0" w:line="360" w:lineRule="auto"/>
        <w:rPr>
          <w:rFonts w:ascii="Times New Roman" w:hAnsi="Times New Roman" w:cs="Times New Roman"/>
          <w:color w:val="auto"/>
          <w:sz w:val="24"/>
          <w:szCs w:val="24"/>
        </w:rPr>
      </w:pPr>
      <w:bookmarkStart w:id="255" w:name="_Toc176668088"/>
      <w:bookmarkStart w:id="256" w:name="_Toc180001983"/>
      <w:bookmarkStart w:id="257" w:name="_Toc175816697"/>
      <w:bookmarkStart w:id="258" w:name="_Toc180833965"/>
      <w:r>
        <w:rPr>
          <w:rFonts w:ascii="Times New Roman" w:hAnsi="Times New Roman" w:cs="Times New Roman"/>
          <w:color w:val="auto"/>
          <w:sz w:val="24"/>
          <w:szCs w:val="24"/>
        </w:rPr>
        <w:t>Table 12</w:t>
      </w:r>
      <w:r w:rsidR="004E1D54">
        <w:rPr>
          <w:rFonts w:ascii="Times New Roman" w:hAnsi="Times New Roman" w:cs="Times New Roman"/>
          <w:color w:val="auto"/>
          <w:sz w:val="24"/>
          <w:szCs w:val="24"/>
        </w:rPr>
        <w:t xml:space="preserve">: </w:t>
      </w:r>
      <w:proofErr w:type="spellStart"/>
      <w:r w:rsidR="004E1D54">
        <w:rPr>
          <w:rFonts w:ascii="Times New Roman" w:hAnsi="Times New Roman" w:cs="Times New Roman"/>
          <w:color w:val="auto"/>
          <w:sz w:val="24"/>
          <w:szCs w:val="24"/>
        </w:rPr>
        <w:t>Coefficients</w:t>
      </w:r>
      <w:r w:rsidR="004E1D54">
        <w:rPr>
          <w:rFonts w:ascii="Times New Roman" w:hAnsi="Times New Roman" w:cs="Times New Roman"/>
          <w:color w:val="auto"/>
          <w:sz w:val="24"/>
          <w:szCs w:val="24"/>
          <w:vertAlign w:val="superscript"/>
        </w:rPr>
        <w:t>a</w:t>
      </w:r>
      <w:proofErr w:type="spellEnd"/>
      <w:r w:rsidR="004E1D54">
        <w:rPr>
          <w:rFonts w:ascii="Times New Roman" w:hAnsi="Times New Roman" w:cs="Times New Roman"/>
          <w:color w:val="auto"/>
          <w:sz w:val="24"/>
          <w:szCs w:val="24"/>
        </w:rPr>
        <w:t xml:space="preserve"> Results for the Overall Linear Regression Model</w:t>
      </w:r>
      <w:bookmarkEnd w:id="255"/>
      <w:bookmarkEnd w:id="256"/>
      <w:bookmarkEnd w:id="257"/>
      <w:bookmarkEnd w:id="258"/>
      <w:r w:rsidR="004E1D54">
        <w:rPr>
          <w:rFonts w:ascii="Times New Roman" w:hAnsi="Times New Roman" w:cs="Times New Roman"/>
          <w:color w:val="auto"/>
          <w:sz w:val="24"/>
          <w:szCs w:val="24"/>
        </w:rPr>
        <w:t xml:space="preserve"> </w:t>
      </w:r>
    </w:p>
    <w:p w:rsidR="00706430" w:rsidRDefault="004E1D54" w:rsidP="00323185">
      <w:pPr>
        <w:spacing w:line="360" w:lineRule="auto"/>
      </w:pPr>
      <w:r>
        <w:rPr>
          <w:noProof/>
          <w:lang w:val="en-US"/>
        </w:rPr>
        <w:drawing>
          <wp:inline distT="0" distB="0" distL="0" distR="0" wp14:anchorId="353F70F4" wp14:editId="5DDD1D07">
            <wp:extent cx="5276850" cy="132397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276850" cy="1323975"/>
                    </a:xfrm>
                    <a:prstGeom prst="rect">
                      <a:avLst/>
                    </a:prstGeom>
                    <a:noFill/>
                    <a:ln>
                      <a:noFill/>
                    </a:ln>
                  </pic:spPr>
                </pic:pic>
              </a:graphicData>
            </a:graphic>
          </wp:inline>
        </w:drawing>
      </w:r>
    </w:p>
    <w:p w:rsidR="00706430" w:rsidRDefault="00706430" w:rsidP="00323185">
      <w:pPr>
        <w:autoSpaceDE w:val="0"/>
        <w:autoSpaceDN w:val="0"/>
        <w:adjustRightInd w:val="0"/>
        <w:spacing w:after="0" w:line="360" w:lineRule="auto"/>
        <w:rPr>
          <w:rFonts w:ascii="Times New Roman" w:hAnsi="Times New Roman" w:cs="Times New Roman"/>
          <w:sz w:val="24"/>
          <w:szCs w:val="24"/>
        </w:rPr>
      </w:pPr>
    </w:p>
    <w:p w:rsidR="00706430" w:rsidRPr="00265EBB" w:rsidRDefault="00122317" w:rsidP="00323185">
      <w:pPr>
        <w:autoSpaceDE w:val="0"/>
        <w:autoSpaceDN w:val="0"/>
        <w:adjustRightInd w:val="0"/>
        <w:spacing w:after="0" w:line="360" w:lineRule="auto"/>
        <w:jc w:val="both"/>
        <w:rPr>
          <w:rFonts w:ascii="Times New Roman" w:hAnsi="Times New Roman" w:cs="Times New Roman"/>
          <w:sz w:val="24"/>
          <w:szCs w:val="24"/>
        </w:rPr>
      </w:pPr>
      <w:r w:rsidRPr="00265EBB">
        <w:rPr>
          <w:rFonts w:ascii="Times New Roman" w:hAnsi="Times New Roman" w:cs="Times New Roman"/>
          <w:sz w:val="24"/>
          <w:szCs w:val="24"/>
        </w:rPr>
        <w:t>As shown in Table 12</w:t>
      </w:r>
      <w:r w:rsidR="004E1D54" w:rsidRPr="00265EBB">
        <w:rPr>
          <w:rFonts w:ascii="Times New Roman" w:hAnsi="Times New Roman" w:cs="Times New Roman"/>
          <w:sz w:val="24"/>
          <w:szCs w:val="24"/>
        </w:rPr>
        <w:t xml:space="preserve">, the unstandardized beta coefficient for strategic planning and social sustainability of MFIs was 0.617 at a 5% significance level.  This means that the relationship between strategic planning and social sustainability was statistically significant. Moreover, a unit increase in strategic planning increased the social sustainability of MFIs in </w:t>
      </w:r>
      <w:proofErr w:type="spellStart"/>
      <w:r w:rsidR="004E1D54" w:rsidRPr="00265EBB">
        <w:rPr>
          <w:rFonts w:ascii="Times New Roman" w:hAnsi="Times New Roman" w:cs="Times New Roman"/>
          <w:sz w:val="24"/>
          <w:szCs w:val="24"/>
        </w:rPr>
        <w:t>Kitui</w:t>
      </w:r>
      <w:proofErr w:type="spellEnd"/>
      <w:r w:rsidR="004E1D54" w:rsidRPr="00265EBB">
        <w:rPr>
          <w:rFonts w:ascii="Times New Roman" w:hAnsi="Times New Roman" w:cs="Times New Roman"/>
          <w:sz w:val="24"/>
          <w:szCs w:val="24"/>
        </w:rPr>
        <w:t xml:space="preserve"> County by 0.617 units. </w:t>
      </w:r>
      <w:r w:rsidR="00265EBB" w:rsidRPr="00265EBB">
        <w:rPr>
          <w:rFonts w:ascii="Times New Roman" w:hAnsi="Times New Roman" w:cs="Times New Roman"/>
          <w:sz w:val="24"/>
          <w:szCs w:val="24"/>
        </w:rPr>
        <w:t xml:space="preserve">Recent studies support this positive impact; for example, </w:t>
      </w:r>
      <w:proofErr w:type="spellStart"/>
      <w:r w:rsidR="00265EBB" w:rsidRPr="00265EBB">
        <w:rPr>
          <w:rFonts w:ascii="Times New Roman" w:hAnsi="Times New Roman" w:cs="Times New Roman"/>
          <w:sz w:val="24"/>
          <w:szCs w:val="24"/>
        </w:rPr>
        <w:t>Kinyanjui</w:t>
      </w:r>
      <w:proofErr w:type="spellEnd"/>
      <w:r w:rsidR="00265EBB" w:rsidRPr="00265EBB">
        <w:rPr>
          <w:rFonts w:ascii="Times New Roman" w:hAnsi="Times New Roman" w:cs="Times New Roman"/>
          <w:sz w:val="24"/>
          <w:szCs w:val="24"/>
        </w:rPr>
        <w:t xml:space="preserve"> and </w:t>
      </w:r>
      <w:proofErr w:type="spellStart"/>
      <w:r w:rsidR="00265EBB" w:rsidRPr="00265EBB">
        <w:rPr>
          <w:rFonts w:ascii="Times New Roman" w:hAnsi="Times New Roman" w:cs="Times New Roman"/>
          <w:sz w:val="24"/>
          <w:szCs w:val="24"/>
        </w:rPr>
        <w:t>Mwangi</w:t>
      </w:r>
      <w:proofErr w:type="spellEnd"/>
      <w:r w:rsidR="00265EBB" w:rsidRPr="00265EBB">
        <w:rPr>
          <w:rFonts w:ascii="Times New Roman" w:hAnsi="Times New Roman" w:cs="Times New Roman"/>
          <w:sz w:val="24"/>
          <w:szCs w:val="24"/>
        </w:rPr>
        <w:t xml:space="preserve"> (2021) found that strategic planning contributes significantly to sustainability by aligning organizational goals with community needs, thus enhancing social outcomes. Similarly, </w:t>
      </w:r>
      <w:proofErr w:type="spellStart"/>
      <w:r w:rsidR="00265EBB" w:rsidRPr="00265EBB">
        <w:rPr>
          <w:rFonts w:ascii="Times New Roman" w:hAnsi="Times New Roman" w:cs="Times New Roman"/>
          <w:sz w:val="24"/>
          <w:szCs w:val="24"/>
        </w:rPr>
        <w:t>Omondi</w:t>
      </w:r>
      <w:proofErr w:type="spellEnd"/>
      <w:r w:rsidR="00265EBB" w:rsidRPr="00265EBB">
        <w:rPr>
          <w:rFonts w:ascii="Times New Roman" w:hAnsi="Times New Roman" w:cs="Times New Roman"/>
          <w:sz w:val="24"/>
          <w:szCs w:val="24"/>
        </w:rPr>
        <w:t xml:space="preserve"> and </w:t>
      </w:r>
      <w:proofErr w:type="spellStart"/>
      <w:r w:rsidR="00265EBB" w:rsidRPr="00265EBB">
        <w:rPr>
          <w:rFonts w:ascii="Times New Roman" w:hAnsi="Times New Roman" w:cs="Times New Roman"/>
          <w:sz w:val="24"/>
          <w:szCs w:val="24"/>
        </w:rPr>
        <w:t>Wanjiru</w:t>
      </w:r>
      <w:proofErr w:type="spellEnd"/>
      <w:r w:rsidR="00265EBB" w:rsidRPr="00265EBB">
        <w:rPr>
          <w:rFonts w:ascii="Times New Roman" w:hAnsi="Times New Roman" w:cs="Times New Roman"/>
          <w:sz w:val="24"/>
          <w:szCs w:val="24"/>
        </w:rPr>
        <w:t xml:space="preserve"> (2022) reported that structured strategic planning is essential in helping MFIs achieve socially sustainable growth, as it builds resilience and adaptability within these institutions. Therefore, these findings underline the importance of strategic planning as a key driver of social sustainability, especially in contexts requiring stability and community alignment, as seen in MFIs.</w:t>
      </w:r>
    </w:p>
    <w:p w:rsidR="004E1D54" w:rsidRDefault="004E1D54" w:rsidP="00323185">
      <w:pPr>
        <w:autoSpaceDE w:val="0"/>
        <w:autoSpaceDN w:val="0"/>
        <w:adjustRightInd w:val="0"/>
        <w:spacing w:after="0" w:line="360" w:lineRule="auto"/>
        <w:jc w:val="both"/>
        <w:rPr>
          <w:rFonts w:ascii="Times New Roman" w:hAnsi="Times New Roman" w:cs="Times New Roman"/>
          <w:sz w:val="24"/>
          <w:szCs w:val="24"/>
        </w:rPr>
      </w:pPr>
    </w:p>
    <w:p w:rsidR="00706430" w:rsidRPr="00265EBB" w:rsidRDefault="004E1D54" w:rsidP="00323185">
      <w:pPr>
        <w:spacing w:after="0" w:line="360" w:lineRule="auto"/>
        <w:jc w:val="both"/>
        <w:rPr>
          <w:rFonts w:ascii="Times New Roman" w:eastAsia="Times New Roman" w:hAnsi="Times New Roman" w:cs="Times New Roman"/>
          <w:sz w:val="24"/>
          <w:szCs w:val="24"/>
          <w:lang w:eastAsia="en-GB"/>
        </w:rPr>
      </w:pPr>
      <w:r w:rsidRPr="00265EBB">
        <w:rPr>
          <w:rFonts w:ascii="Times New Roman" w:eastAsia="Times New Roman" w:hAnsi="Times New Roman" w:cs="Times New Roman"/>
          <w:sz w:val="24"/>
          <w:szCs w:val="24"/>
          <w:lang w:eastAsia="en-GB"/>
        </w:rPr>
        <w:t xml:space="preserve">There was a substantial positive and significant relationship between strategy </w:t>
      </w:r>
      <w:r w:rsidR="003A1AA1" w:rsidRPr="00265EBB">
        <w:rPr>
          <w:rFonts w:ascii="Times New Roman" w:eastAsia="Times New Roman" w:hAnsi="Times New Roman" w:cs="Times New Roman"/>
          <w:sz w:val="24"/>
          <w:szCs w:val="24"/>
          <w:lang w:eastAsia="en-GB"/>
        </w:rPr>
        <w:t>implementation</w:t>
      </w:r>
      <w:r w:rsidRPr="00265EBB">
        <w:rPr>
          <w:rFonts w:ascii="Times New Roman" w:eastAsia="Times New Roman" w:hAnsi="Times New Roman" w:cs="Times New Roman"/>
          <w:sz w:val="24"/>
          <w:szCs w:val="24"/>
          <w:lang w:eastAsia="en-GB"/>
        </w:rPr>
        <w:t xml:space="preserve"> and social sustainability (b=.819, p value=.000 &lt; 0.05). This suggests that each unit increase in strategy </w:t>
      </w:r>
      <w:r w:rsidR="00C03F3E" w:rsidRPr="00265EBB">
        <w:rPr>
          <w:rFonts w:ascii="Times New Roman" w:eastAsia="Times New Roman" w:hAnsi="Times New Roman" w:cs="Times New Roman"/>
          <w:sz w:val="24"/>
          <w:szCs w:val="24"/>
          <w:lang w:eastAsia="en-GB"/>
        </w:rPr>
        <w:t>implementation</w:t>
      </w:r>
      <w:r w:rsidRPr="00265EBB">
        <w:rPr>
          <w:rFonts w:ascii="Times New Roman" w:eastAsia="Times New Roman" w:hAnsi="Times New Roman" w:cs="Times New Roman"/>
          <w:sz w:val="24"/>
          <w:szCs w:val="24"/>
          <w:lang w:eastAsia="en-GB"/>
        </w:rPr>
        <w:t xml:space="preserve"> boosted MFIs' social sustainability by.819 units.</w:t>
      </w:r>
      <w:r w:rsidRPr="00265EBB">
        <w:rPr>
          <w:rFonts w:ascii="Times New Roman" w:hAnsi="Times New Roman" w:cs="Times New Roman"/>
          <w:sz w:val="24"/>
          <w:szCs w:val="24"/>
        </w:rPr>
        <w:t xml:space="preserve">  </w:t>
      </w:r>
      <w:r w:rsidR="00265EBB" w:rsidRPr="00265EBB">
        <w:rPr>
          <w:rFonts w:ascii="Times New Roman" w:hAnsi="Times New Roman" w:cs="Times New Roman"/>
          <w:sz w:val="24"/>
          <w:szCs w:val="24"/>
        </w:rPr>
        <w:t xml:space="preserve">This finding aligns with current research indicating that effective strategy implementation is vital for sustainability in financial institutions. For instance, </w:t>
      </w:r>
      <w:proofErr w:type="spellStart"/>
      <w:r w:rsidR="00265EBB" w:rsidRPr="00265EBB">
        <w:rPr>
          <w:rFonts w:ascii="Times New Roman" w:hAnsi="Times New Roman" w:cs="Times New Roman"/>
          <w:sz w:val="24"/>
          <w:szCs w:val="24"/>
        </w:rPr>
        <w:t>Njuguna</w:t>
      </w:r>
      <w:proofErr w:type="spellEnd"/>
      <w:r w:rsidR="00265EBB" w:rsidRPr="00265EBB">
        <w:rPr>
          <w:rFonts w:ascii="Times New Roman" w:hAnsi="Times New Roman" w:cs="Times New Roman"/>
          <w:sz w:val="24"/>
          <w:szCs w:val="24"/>
        </w:rPr>
        <w:t xml:space="preserve"> and </w:t>
      </w:r>
      <w:proofErr w:type="spellStart"/>
      <w:r w:rsidR="00265EBB" w:rsidRPr="00265EBB">
        <w:rPr>
          <w:rFonts w:ascii="Times New Roman" w:hAnsi="Times New Roman" w:cs="Times New Roman"/>
          <w:sz w:val="24"/>
          <w:szCs w:val="24"/>
        </w:rPr>
        <w:t>Gikonyo</w:t>
      </w:r>
      <w:proofErr w:type="spellEnd"/>
      <w:r w:rsidR="00265EBB" w:rsidRPr="00265EBB">
        <w:rPr>
          <w:rFonts w:ascii="Times New Roman" w:hAnsi="Times New Roman" w:cs="Times New Roman"/>
          <w:sz w:val="24"/>
          <w:szCs w:val="24"/>
        </w:rPr>
        <w:t xml:space="preserve"> (2021) found that structured strategy implementation facilitates long-term social objectives in MFIs by aligning operations with community needs. Similarly, </w:t>
      </w:r>
      <w:proofErr w:type="spellStart"/>
      <w:r w:rsidR="00265EBB" w:rsidRPr="00265EBB">
        <w:rPr>
          <w:rFonts w:ascii="Times New Roman" w:hAnsi="Times New Roman" w:cs="Times New Roman"/>
          <w:sz w:val="24"/>
          <w:szCs w:val="24"/>
        </w:rPr>
        <w:t>Akinyi</w:t>
      </w:r>
      <w:proofErr w:type="spellEnd"/>
      <w:r w:rsidR="00265EBB" w:rsidRPr="00265EBB">
        <w:rPr>
          <w:rFonts w:ascii="Times New Roman" w:hAnsi="Times New Roman" w:cs="Times New Roman"/>
          <w:sz w:val="24"/>
          <w:szCs w:val="24"/>
        </w:rPr>
        <w:t xml:space="preserve"> et al. (2022) emphasized that robust implementation practices foster adaptability and resilience, allowing MFIs to better serve and sustain their communities. This </w:t>
      </w:r>
      <w:r w:rsidR="00265EBB" w:rsidRPr="00265EBB">
        <w:rPr>
          <w:rFonts w:ascii="Times New Roman" w:hAnsi="Times New Roman" w:cs="Times New Roman"/>
          <w:sz w:val="24"/>
          <w:szCs w:val="24"/>
        </w:rPr>
        <w:lastRenderedPageBreak/>
        <w:t>highlights strategy implementation as a key driver of social sustainability, reinforcing its importance for MFIs aiming to achieve social impact alongside financial objectives.</w:t>
      </w:r>
    </w:p>
    <w:p w:rsidR="00706430" w:rsidRDefault="00706430" w:rsidP="00323185">
      <w:pPr>
        <w:autoSpaceDE w:val="0"/>
        <w:autoSpaceDN w:val="0"/>
        <w:adjustRightInd w:val="0"/>
        <w:spacing w:after="0" w:line="360" w:lineRule="auto"/>
        <w:jc w:val="both"/>
        <w:rPr>
          <w:rFonts w:ascii="Times New Roman" w:hAnsi="Times New Roman" w:cs="Times New Roman"/>
          <w:sz w:val="24"/>
          <w:szCs w:val="24"/>
        </w:rPr>
      </w:pPr>
    </w:p>
    <w:p w:rsidR="00706430" w:rsidRDefault="004E1D54" w:rsidP="00323185">
      <w:pPr>
        <w:spacing w:after="0" w:line="360" w:lineRule="auto"/>
        <w:jc w:val="both"/>
        <w:rPr>
          <w:rFonts w:ascii="Times New Roman" w:eastAsia="Times New Roman" w:hAnsi="Times New Roman" w:cs="Times New Roman"/>
          <w:sz w:val="24"/>
          <w:szCs w:val="24"/>
          <w:lang w:eastAsia="en-GB"/>
        </w:rPr>
      </w:pPr>
      <w:r w:rsidRPr="00A00223">
        <w:rPr>
          <w:rFonts w:ascii="Times New Roman" w:eastAsia="Times New Roman" w:hAnsi="Times New Roman" w:cs="Times New Roman"/>
          <w:sz w:val="24"/>
          <w:szCs w:val="24"/>
          <w:lang w:eastAsia="en-GB"/>
        </w:rPr>
        <w:t xml:space="preserve">Furthermore, strategy </w:t>
      </w:r>
      <w:r w:rsidR="003A1AA1" w:rsidRPr="00A00223">
        <w:rPr>
          <w:rFonts w:ascii="Times New Roman" w:eastAsia="Times New Roman" w:hAnsi="Times New Roman" w:cs="Times New Roman"/>
          <w:sz w:val="24"/>
          <w:szCs w:val="24"/>
          <w:lang w:eastAsia="en-GB"/>
        </w:rPr>
        <w:t>evaluation</w:t>
      </w:r>
      <w:r w:rsidRPr="00A00223">
        <w:rPr>
          <w:rFonts w:ascii="Times New Roman" w:eastAsia="Times New Roman" w:hAnsi="Times New Roman" w:cs="Times New Roman"/>
          <w:sz w:val="24"/>
          <w:szCs w:val="24"/>
          <w:lang w:eastAsia="en-GB"/>
        </w:rPr>
        <w:t xml:space="preserve"> was found to have a positive and significant relation</w:t>
      </w:r>
      <w:r w:rsidR="003A1AA1" w:rsidRPr="00A00223">
        <w:rPr>
          <w:rFonts w:ascii="Times New Roman" w:eastAsia="Times New Roman" w:hAnsi="Times New Roman" w:cs="Times New Roman"/>
          <w:sz w:val="24"/>
          <w:szCs w:val="24"/>
          <w:lang w:eastAsia="en-GB"/>
        </w:rPr>
        <w:t>ship</w:t>
      </w:r>
      <w:r w:rsidRPr="00A00223">
        <w:rPr>
          <w:rFonts w:ascii="Times New Roman" w:eastAsia="Times New Roman" w:hAnsi="Times New Roman" w:cs="Times New Roman"/>
          <w:sz w:val="24"/>
          <w:szCs w:val="24"/>
          <w:lang w:eastAsia="en-GB"/>
        </w:rPr>
        <w:t xml:space="preserve"> with social sustainability (b=.254, p = 0.013). This suggests that an increase of one unit in strategy evaluation resulted in a 0.254 unit increase in MFI social sustainability. </w:t>
      </w:r>
      <w:r w:rsidR="00A00223" w:rsidRPr="00A00223">
        <w:rPr>
          <w:rFonts w:ascii="Times New Roman" w:hAnsi="Times New Roman" w:cs="Times New Roman"/>
          <w:sz w:val="24"/>
          <w:szCs w:val="24"/>
        </w:rPr>
        <w:t xml:space="preserve">This finding is supported by recent studies underscoring the role of systematic evaluation in achieving sustainability goals. For example, </w:t>
      </w:r>
      <w:proofErr w:type="spellStart"/>
      <w:r w:rsidR="00A00223" w:rsidRPr="00A00223">
        <w:rPr>
          <w:rFonts w:ascii="Times New Roman" w:hAnsi="Times New Roman" w:cs="Times New Roman"/>
          <w:sz w:val="24"/>
          <w:szCs w:val="24"/>
        </w:rPr>
        <w:t>Waweru</w:t>
      </w:r>
      <w:proofErr w:type="spellEnd"/>
      <w:r w:rsidR="00A00223" w:rsidRPr="00A00223">
        <w:rPr>
          <w:rFonts w:ascii="Times New Roman" w:hAnsi="Times New Roman" w:cs="Times New Roman"/>
          <w:sz w:val="24"/>
          <w:szCs w:val="24"/>
        </w:rPr>
        <w:t xml:space="preserve"> and </w:t>
      </w:r>
      <w:proofErr w:type="spellStart"/>
      <w:r w:rsidR="00A00223" w:rsidRPr="00A00223">
        <w:rPr>
          <w:rFonts w:ascii="Times New Roman" w:hAnsi="Times New Roman" w:cs="Times New Roman"/>
          <w:sz w:val="24"/>
          <w:szCs w:val="24"/>
        </w:rPr>
        <w:t>Nyaga</w:t>
      </w:r>
      <w:proofErr w:type="spellEnd"/>
      <w:r w:rsidR="00A00223" w:rsidRPr="00A00223">
        <w:rPr>
          <w:rFonts w:ascii="Times New Roman" w:hAnsi="Times New Roman" w:cs="Times New Roman"/>
          <w:sz w:val="24"/>
          <w:szCs w:val="24"/>
        </w:rPr>
        <w:t xml:space="preserve"> (2021) found that regular strategy evaluations allow MFIs to realign operations with evolving social objectives, thereby enhancing their social impact. Similarly, Ahmed and Yusuf (2023) observed that continuous assessment of strategic initiatives enables MFIs to identify opportunities for improvement and address challenges proactively, thereby reinforcing their commitment to social sustainability. Thus, effective strategy evaluation is instrumental in fostering sustainable practices, as it ensures that strategic goals remain relevant and aligned with community needs.</w:t>
      </w:r>
      <w:r w:rsidR="00A00223">
        <w:rPr>
          <w:rFonts w:ascii="Times New Roman" w:hAnsi="Times New Roman" w:cs="Times New Roman"/>
          <w:sz w:val="24"/>
          <w:szCs w:val="24"/>
        </w:rPr>
        <w:t xml:space="preserve"> </w:t>
      </w:r>
      <w:r>
        <w:rPr>
          <w:rFonts w:ascii="Times New Roman" w:hAnsi="Times New Roman" w:cs="Times New Roman"/>
          <w:sz w:val="24"/>
          <w:szCs w:val="24"/>
        </w:rPr>
        <w:t xml:space="preserve">Therefore, the overall linear regression model is presented as follows: </w:t>
      </w:r>
    </w:p>
    <w:p w:rsidR="00706430" w:rsidRDefault="004E1D54" w:rsidP="00323185">
      <w:pPr>
        <w:autoSpaceDE w:val="0"/>
        <w:autoSpaceDN w:val="0"/>
        <w:adjustRightInd w:val="0"/>
        <w:spacing w:after="0" w:line="360" w:lineRule="auto"/>
        <w:jc w:val="both"/>
        <w:rPr>
          <w:rFonts w:ascii="Times New Roman" w:hAnsi="Times New Roman" w:cs="Times New Roman"/>
          <w:sz w:val="24"/>
          <w:szCs w:val="24"/>
          <w:vertAlign w:val="subscript"/>
        </w:rPr>
      </w:pPr>
      <w:r>
        <w:rPr>
          <w:rFonts w:ascii="Times New Roman" w:hAnsi="Times New Roman" w:cs="Times New Roman"/>
          <w:sz w:val="24"/>
          <w:szCs w:val="24"/>
        </w:rPr>
        <w:t>Social Sustainability of MFIs=</w:t>
      </w:r>
      <w:r>
        <w:rPr>
          <w:rFonts w:ascii="Times New Roman" w:hAnsi="Times New Roman" w:cs="Times New Roman"/>
          <w:color w:val="000000"/>
          <w:sz w:val="24"/>
          <w:szCs w:val="24"/>
        </w:rPr>
        <w:t xml:space="preserve">12.642 + </w:t>
      </w:r>
      <w:r>
        <w:rPr>
          <w:rFonts w:ascii="Times New Roman" w:hAnsi="Times New Roman" w:cs="Times New Roman"/>
          <w:sz w:val="24"/>
          <w:szCs w:val="24"/>
        </w:rPr>
        <w:t>0.617X</w:t>
      </w:r>
      <w:r>
        <w:rPr>
          <w:rFonts w:ascii="Times New Roman" w:hAnsi="Times New Roman" w:cs="Times New Roman"/>
          <w:sz w:val="24"/>
          <w:szCs w:val="24"/>
          <w:vertAlign w:val="subscript"/>
        </w:rPr>
        <w:t>1</w:t>
      </w:r>
      <w:r>
        <w:rPr>
          <w:rFonts w:ascii="Times New Roman" w:hAnsi="Times New Roman" w:cs="Times New Roman"/>
          <w:sz w:val="24"/>
          <w:szCs w:val="24"/>
        </w:rPr>
        <w:t>+ 0.819X</w:t>
      </w:r>
      <w:r>
        <w:rPr>
          <w:rFonts w:ascii="Times New Roman" w:hAnsi="Times New Roman" w:cs="Times New Roman"/>
          <w:sz w:val="24"/>
          <w:szCs w:val="24"/>
          <w:vertAlign w:val="subscript"/>
        </w:rPr>
        <w:t>2</w:t>
      </w:r>
      <w:r>
        <w:rPr>
          <w:rFonts w:ascii="Times New Roman" w:hAnsi="Times New Roman" w:cs="Times New Roman"/>
          <w:sz w:val="24"/>
          <w:szCs w:val="24"/>
        </w:rPr>
        <w:t xml:space="preserve"> + 0.254X</w:t>
      </w:r>
      <w:r>
        <w:rPr>
          <w:rFonts w:ascii="Times New Roman" w:hAnsi="Times New Roman" w:cs="Times New Roman"/>
          <w:sz w:val="24"/>
          <w:szCs w:val="24"/>
          <w:vertAlign w:val="subscript"/>
        </w:rPr>
        <w:t>3</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vertAlign w:val="subscript"/>
        </w:rPr>
        <w:t>1</w:t>
      </w:r>
      <w:r>
        <w:rPr>
          <w:rFonts w:ascii="Times New Roman" w:hAnsi="Times New Roman" w:cs="Times New Roman"/>
          <w:sz w:val="24"/>
          <w:szCs w:val="24"/>
        </w:rPr>
        <w:t xml:space="preserve">= Strategic Planning, </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vertAlign w:val="subscript"/>
        </w:rPr>
        <w:t>2</w:t>
      </w:r>
      <w:r>
        <w:rPr>
          <w:rFonts w:ascii="Times New Roman" w:hAnsi="Times New Roman" w:cs="Times New Roman"/>
          <w:sz w:val="24"/>
          <w:szCs w:val="24"/>
        </w:rPr>
        <w:t xml:space="preserve">= Strategy Implementation, </w:t>
      </w:r>
    </w:p>
    <w:p w:rsidR="00706430" w:rsidRDefault="004E1D54" w:rsidP="00323185">
      <w:pPr>
        <w:spacing w:after="0" w:line="360" w:lineRule="auto"/>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vertAlign w:val="subscript"/>
        </w:rPr>
        <w:t>3</w:t>
      </w:r>
      <w:r>
        <w:rPr>
          <w:rFonts w:ascii="Times New Roman" w:hAnsi="Times New Roman" w:cs="Times New Roman"/>
          <w:sz w:val="24"/>
          <w:szCs w:val="24"/>
        </w:rPr>
        <w:t>= Strategy Evaluation</w:t>
      </w:r>
    </w:p>
    <w:p w:rsidR="00A00223" w:rsidRDefault="00A00223" w:rsidP="00323185">
      <w:pPr>
        <w:spacing w:after="0" w:line="360" w:lineRule="auto"/>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259" w:name="_Toc180833966"/>
      <w:r>
        <w:rPr>
          <w:rFonts w:ascii="Times New Roman" w:hAnsi="Times New Roman" w:cs="Times New Roman"/>
          <w:color w:val="auto"/>
          <w:sz w:val="24"/>
          <w:szCs w:val="24"/>
        </w:rPr>
        <w:t>4.10 Chapter Summary</w:t>
      </w:r>
      <w:bookmarkEnd w:id="259"/>
    </w:p>
    <w:p w:rsidR="00706430" w:rsidRDefault="004E1D54" w:rsidP="00323185">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This chapter presented the study's findings and analysis. It guaranteed that various analyses, such as descriptive and inferential statistics, were fully reported. Furthermore, in addition to presenting the analysis, the chapter contained a discussion of the findings, in which other researchers' observations were integrated into the findings. The next chapter summarized the study's findings, conclusions, and recommendations.</w:t>
      </w:r>
    </w:p>
    <w:p w:rsidR="00706430" w:rsidRDefault="004E1D54" w:rsidP="00323185">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260" w:name="_Toc180833967"/>
      <w:r>
        <w:rPr>
          <w:rFonts w:ascii="Times New Roman" w:hAnsi="Times New Roman" w:cs="Times New Roman"/>
          <w:color w:val="auto"/>
          <w:sz w:val="24"/>
          <w:szCs w:val="24"/>
        </w:rPr>
        <w:lastRenderedPageBreak/>
        <w:t>CHAPTER FIVE</w:t>
      </w:r>
      <w:bookmarkEnd w:id="260"/>
    </w:p>
    <w:p w:rsidR="00706430" w:rsidRDefault="004E1D54" w:rsidP="00323185">
      <w:pPr>
        <w:pStyle w:val="Heading1"/>
        <w:spacing w:before="0" w:line="360" w:lineRule="auto"/>
        <w:jc w:val="center"/>
        <w:rPr>
          <w:rFonts w:ascii="Times New Roman" w:hAnsi="Times New Roman" w:cs="Times New Roman"/>
          <w:color w:val="auto"/>
          <w:sz w:val="24"/>
          <w:szCs w:val="24"/>
        </w:rPr>
      </w:pPr>
      <w:bookmarkStart w:id="261" w:name="_Toc180833968"/>
      <w:r>
        <w:rPr>
          <w:rFonts w:ascii="Times New Roman" w:hAnsi="Times New Roman" w:cs="Times New Roman"/>
          <w:color w:val="auto"/>
          <w:sz w:val="24"/>
          <w:szCs w:val="24"/>
        </w:rPr>
        <w:t>SUMMARY, RECOMMENDATIONS, AND CONCLUSIONS</w:t>
      </w:r>
      <w:bookmarkEnd w:id="261"/>
    </w:p>
    <w:p w:rsidR="00706430" w:rsidRDefault="004E1D54" w:rsidP="00323185">
      <w:pPr>
        <w:pStyle w:val="Heading2"/>
        <w:spacing w:before="0" w:line="360" w:lineRule="auto"/>
        <w:rPr>
          <w:rFonts w:ascii="Times New Roman" w:hAnsi="Times New Roman" w:cs="Times New Roman"/>
          <w:color w:val="auto"/>
          <w:sz w:val="24"/>
          <w:szCs w:val="24"/>
        </w:rPr>
      </w:pPr>
      <w:bookmarkStart w:id="262" w:name="_Toc180833969"/>
      <w:r>
        <w:rPr>
          <w:rFonts w:ascii="Times New Roman" w:hAnsi="Times New Roman" w:cs="Times New Roman"/>
          <w:color w:val="auto"/>
          <w:sz w:val="24"/>
          <w:szCs w:val="24"/>
        </w:rPr>
        <w:t>5.0 Introduction</w:t>
      </w:r>
      <w:bookmarkEnd w:id="262"/>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 presented the summary of the findings, conclusions and recommendations based on the findings and results that had been obtained from the field using questionnaires, cleaned and analysed in this study.</w:t>
      </w:r>
      <w:r w:rsidR="00A00223">
        <w:rPr>
          <w:rFonts w:ascii="Times New Roman" w:hAnsi="Times New Roman" w:cs="Times New Roman"/>
          <w:sz w:val="24"/>
          <w:szCs w:val="24"/>
        </w:rPr>
        <w:t xml:space="preserve"> Additionally, the suggestions for further studies were also presented in the chapter.</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numPr>
          <w:ilvl w:val="1"/>
          <w:numId w:val="4"/>
        </w:numPr>
        <w:spacing w:before="0" w:line="360" w:lineRule="auto"/>
        <w:rPr>
          <w:rFonts w:ascii="Times New Roman" w:hAnsi="Times New Roman" w:cs="Times New Roman"/>
          <w:color w:val="auto"/>
          <w:sz w:val="24"/>
          <w:szCs w:val="24"/>
        </w:rPr>
      </w:pPr>
      <w:bookmarkStart w:id="263" w:name="_Toc180833970"/>
      <w:r>
        <w:rPr>
          <w:rFonts w:ascii="Times New Roman" w:hAnsi="Times New Roman" w:cs="Times New Roman"/>
          <w:color w:val="auto"/>
          <w:sz w:val="24"/>
          <w:szCs w:val="24"/>
        </w:rPr>
        <w:t>Summary of the Findings</w:t>
      </w:r>
      <w:bookmarkEnd w:id="263"/>
      <w:r>
        <w:rPr>
          <w:rFonts w:ascii="Times New Roman" w:hAnsi="Times New Roman" w:cs="Times New Roman"/>
          <w:color w:val="auto"/>
          <w:sz w:val="24"/>
          <w:szCs w:val="24"/>
        </w:rPr>
        <w:t xml:space="preserve"> </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This chapter presented a summary of the findings based on the results that had been covered in chapter four. The summary was organized according to the study variables which included strategic planning, strategy imple</w:t>
      </w:r>
      <w:r w:rsidR="0044109F">
        <w:rPr>
          <w:rFonts w:ascii="Times New Roman" w:hAnsi="Times New Roman" w:cs="Times New Roman"/>
          <w:sz w:val="24"/>
          <w:szCs w:val="24"/>
        </w:rPr>
        <w:t xml:space="preserve">mentation, strategy evaluation, </w:t>
      </w:r>
      <w:r>
        <w:rPr>
          <w:rFonts w:ascii="Times New Roman" w:hAnsi="Times New Roman" w:cs="Times New Roman"/>
          <w:sz w:val="24"/>
          <w:szCs w:val="24"/>
        </w:rPr>
        <w:t xml:space="preserve">and social sustainability. </w:t>
      </w:r>
    </w:p>
    <w:p w:rsidR="00706430" w:rsidRDefault="004E1D54" w:rsidP="00323185">
      <w:pPr>
        <w:pStyle w:val="Heading2"/>
        <w:spacing w:before="0" w:line="360" w:lineRule="auto"/>
        <w:rPr>
          <w:rFonts w:ascii="Times New Roman" w:hAnsi="Times New Roman" w:cs="Times New Roman"/>
          <w:color w:val="auto"/>
          <w:sz w:val="24"/>
          <w:szCs w:val="24"/>
        </w:rPr>
      </w:pPr>
      <w:bookmarkStart w:id="264" w:name="_Toc180001992"/>
      <w:bookmarkStart w:id="265" w:name="_Toc176668097"/>
      <w:bookmarkStart w:id="266" w:name="_Toc175816706"/>
      <w:bookmarkStart w:id="267" w:name="_Toc180833971"/>
      <w:r>
        <w:rPr>
          <w:rFonts w:ascii="Times New Roman" w:hAnsi="Times New Roman" w:cs="Times New Roman"/>
          <w:color w:val="auto"/>
          <w:sz w:val="24"/>
          <w:szCs w:val="24"/>
        </w:rPr>
        <w:t>5.1.1 Strategic Planning</w:t>
      </w:r>
      <w:bookmarkEnd w:id="264"/>
      <w:bookmarkEnd w:id="265"/>
      <w:bookmarkEnd w:id="266"/>
      <w:bookmarkEnd w:id="267"/>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t xml:space="preserve">Majority of the respondents agreed that strategic vision of the institution has been aligned with its social sustainability. This implies that most of the MFIs had aligned their strategic vision with social sustainability. When asked to indicate whether the mission of the institution has been developed in a way that it guides the sustainability of the institution, majority of the respondents agreed. </w:t>
      </w:r>
      <w:r>
        <w:rPr>
          <w:rFonts w:ascii="Times New Roman" w:hAnsi="Times New Roman" w:cs="Times New Roman"/>
          <w:color w:val="0D0D0D"/>
          <w:sz w:val="24"/>
          <w:szCs w:val="24"/>
          <w:shd w:val="clear" w:color="auto" w:fill="FFFFFF"/>
        </w:rPr>
        <w:t xml:space="preserve">Majority agreed that strategic goals are communicated to all employees within the MFIs. Most of the respondents agreed that </w:t>
      </w:r>
      <w:r>
        <w:rPr>
          <w:rFonts w:ascii="Times New Roman" w:hAnsi="Times New Roman" w:cs="Times New Roman"/>
          <w:sz w:val="24"/>
          <w:szCs w:val="24"/>
        </w:rPr>
        <w:t>t</w:t>
      </w:r>
      <w:r>
        <w:rPr>
          <w:rFonts w:ascii="Times New Roman" w:hAnsi="Times New Roman" w:cs="Times New Roman"/>
          <w:color w:val="0D0D0D"/>
          <w:sz w:val="24"/>
          <w:szCs w:val="24"/>
          <w:shd w:val="clear" w:color="auto" w:fill="FFFFFF"/>
        </w:rPr>
        <w:t xml:space="preserve">here is strong alignment between the day-to-day activities of the organization and strategic objectives. However, a few disagreed. When asked to indicate whether </w:t>
      </w:r>
      <w:r>
        <w:rPr>
          <w:rFonts w:ascii="Times New Roman" w:hAnsi="Times New Roman" w:cs="Times New Roman"/>
          <w:sz w:val="24"/>
          <w:szCs w:val="24"/>
          <w:shd w:val="clear" w:color="auto" w:fill="FFFFFF"/>
        </w:rPr>
        <w:t xml:space="preserve">the MFIs strategic planning process involves input from a diverse range of stakeholders, majority agreed. </w:t>
      </w:r>
      <w:r>
        <w:rPr>
          <w:rFonts w:ascii="Times New Roman" w:hAnsi="Times New Roman" w:cs="Times New Roman"/>
          <w:sz w:val="24"/>
          <w:szCs w:val="24"/>
        </w:rPr>
        <w:t xml:space="preserve">In terms of clarity, majority agreed that the </w:t>
      </w:r>
      <w:r>
        <w:rPr>
          <w:rFonts w:ascii="Times New Roman" w:hAnsi="Times New Roman" w:cs="Times New Roman"/>
          <w:color w:val="0D0D0D"/>
          <w:sz w:val="24"/>
          <w:szCs w:val="24"/>
          <w:shd w:val="clear" w:color="auto" w:fill="FFFFFF"/>
        </w:rPr>
        <w:t xml:space="preserve">organization has a clear and well-defined strategic plan. Overall, the statements measuring the influence of strategic planning on social sustainability of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had an average mean rating of 4.49 and standard deviation of .778. This implies that majority of the respondents agreed with the statements respectively. </w:t>
      </w: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68" w:name="_Toc176668098"/>
      <w:bookmarkStart w:id="269" w:name="_Toc180001993"/>
      <w:bookmarkStart w:id="270" w:name="_Toc175816707"/>
      <w:bookmarkStart w:id="271" w:name="_Toc180833972"/>
      <w:r>
        <w:rPr>
          <w:rFonts w:ascii="Times New Roman" w:hAnsi="Times New Roman" w:cs="Times New Roman"/>
          <w:color w:val="auto"/>
          <w:sz w:val="24"/>
          <w:szCs w:val="24"/>
        </w:rPr>
        <w:t>5.1.2 Strategy Implementation</w:t>
      </w:r>
      <w:bookmarkEnd w:id="268"/>
      <w:bookmarkEnd w:id="269"/>
      <w:bookmarkEnd w:id="270"/>
      <w:bookmarkEnd w:id="271"/>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t xml:space="preserve">The statements measuring the influence of strategy implementation on social sustainability had an average mean rating of 4.45 and standard deviation of .689. This means that majority of the respondents agreed with the statements. Majority agreed that the </w:t>
      </w:r>
      <w:r>
        <w:rPr>
          <w:rFonts w:ascii="Times New Roman" w:hAnsi="Times New Roman" w:cs="Times New Roman"/>
          <w:color w:val="0D0D0D"/>
          <w:sz w:val="24"/>
          <w:szCs w:val="24"/>
          <w:shd w:val="clear" w:color="auto" w:fill="FFFFFF"/>
        </w:rPr>
        <w:t xml:space="preserve">MFI adapts its strategies and approaches based on the evolving needs and challenges of the communities they serve, the leadership team demonstrates a commitment to </w:t>
      </w:r>
      <w:r>
        <w:rPr>
          <w:rFonts w:ascii="Times New Roman" w:hAnsi="Times New Roman" w:cs="Times New Roman"/>
          <w:color w:val="0D0D0D"/>
          <w:sz w:val="24"/>
          <w:szCs w:val="24"/>
          <w:shd w:val="clear" w:color="auto" w:fill="FFFFFF"/>
        </w:rPr>
        <w:lastRenderedPageBreak/>
        <w:t>implementing the strategic plan, there is strong leadership support for integrating social sustainability into the operational processes, collaboration with external stakeholders, such as NGOs and government agencies, is essential for achieving social sustainability goals, and the management system fosters a culture of transparency and accountability in implementing social sustainability initiatives respectively.</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color w:val="0D0D0D"/>
          <w:sz w:val="24"/>
          <w:szCs w:val="24"/>
          <w:shd w:val="clear" w:color="auto" w:fill="FFFFFF"/>
        </w:rPr>
        <w:t>Regarding communication, whereas a majority agreed that c</w:t>
      </w:r>
      <w:r>
        <w:rPr>
          <w:rFonts w:ascii="Times New Roman" w:hAnsi="Times New Roman" w:cs="Times New Roman"/>
          <w:sz w:val="24"/>
          <w:szCs w:val="24"/>
        </w:rPr>
        <w:t xml:space="preserve">ommunication from </w:t>
      </w:r>
      <w:r>
        <w:rPr>
          <w:rFonts w:ascii="Times New Roman" w:hAnsi="Times New Roman" w:cs="Times New Roman"/>
          <w:color w:val="0D0D0D"/>
          <w:sz w:val="24"/>
          <w:szCs w:val="24"/>
          <w:shd w:val="clear" w:color="auto" w:fill="FFFFFF"/>
        </w:rPr>
        <w:t xml:space="preserve">clients and community members is valued and considered in decision-making processes, a few were either undecided or disagreed respectively. This shows that there could be some communication problems in a few of the MFIs in </w:t>
      </w:r>
      <w:proofErr w:type="spellStart"/>
      <w:r>
        <w:rPr>
          <w:rFonts w:ascii="Times New Roman" w:hAnsi="Times New Roman" w:cs="Times New Roman"/>
          <w:color w:val="0D0D0D"/>
          <w:sz w:val="24"/>
          <w:szCs w:val="24"/>
          <w:shd w:val="clear" w:color="auto" w:fill="FFFFFF"/>
        </w:rPr>
        <w:t>Kitui</w:t>
      </w:r>
      <w:proofErr w:type="spellEnd"/>
      <w:r>
        <w:rPr>
          <w:rFonts w:ascii="Times New Roman" w:hAnsi="Times New Roman" w:cs="Times New Roman"/>
          <w:color w:val="0D0D0D"/>
          <w:sz w:val="24"/>
          <w:szCs w:val="24"/>
          <w:shd w:val="clear" w:color="auto" w:fill="FFFFFF"/>
        </w:rPr>
        <w:t xml:space="preserve"> County and this could be having an effect on their decision making processes.</w:t>
      </w:r>
    </w:p>
    <w:p w:rsidR="00706430" w:rsidRDefault="00706430"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272" w:name="_Toc176668099"/>
      <w:bookmarkStart w:id="273" w:name="_Toc175816708"/>
      <w:bookmarkStart w:id="274" w:name="_Toc180001994"/>
      <w:bookmarkStart w:id="275" w:name="_Toc180833973"/>
      <w:r>
        <w:rPr>
          <w:rFonts w:ascii="Times New Roman" w:hAnsi="Times New Roman" w:cs="Times New Roman"/>
          <w:color w:val="auto"/>
          <w:sz w:val="24"/>
          <w:szCs w:val="24"/>
        </w:rPr>
        <w:t>5.1.3 Strategy Evaluation</w:t>
      </w:r>
      <w:bookmarkEnd w:id="272"/>
      <w:bookmarkEnd w:id="273"/>
      <w:bookmarkEnd w:id="274"/>
      <w:bookmarkEnd w:id="275"/>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t>From the findings on strategy evaluation, majority agreed that strategic control mechanisms have been adopted by the institution to support its goals and objectives towards social sustainability</w:t>
      </w:r>
      <w:r>
        <w:rPr>
          <w:rFonts w:ascii="Times New Roman" w:hAnsi="Times New Roman" w:cs="Times New Roman"/>
          <w:color w:val="0D0D0D"/>
          <w:sz w:val="24"/>
          <w:szCs w:val="24"/>
          <w:shd w:val="clear" w:color="auto" w:fill="FFFFFF"/>
        </w:rPr>
        <w:t xml:space="preserve">, the </w:t>
      </w:r>
      <w:r>
        <w:rPr>
          <w:rFonts w:ascii="Times New Roman" w:hAnsi="Times New Roman" w:cs="Times New Roman"/>
          <w:sz w:val="24"/>
          <w:szCs w:val="24"/>
          <w:shd w:val="clear" w:color="auto" w:fill="FFFFFF"/>
        </w:rPr>
        <w:t>MFI frequently monitors the success not only in financial terms but also in terms of social impact and client well-being</w:t>
      </w:r>
      <w:r>
        <w:rPr>
          <w:rFonts w:ascii="Times New Roman" w:hAnsi="Times New Roman" w:cs="Times New Roman"/>
          <w:color w:val="0D0D0D"/>
          <w:sz w:val="24"/>
          <w:szCs w:val="24"/>
          <w:shd w:val="clear" w:color="auto" w:fill="FFFFFF"/>
        </w:rPr>
        <w:t xml:space="preserve">, the MFI has control mechanisms that foster a culture of transparency and accountability in implementing social sustainability initiatives, regular progress reviews are conducted to track our organization's progress towards strategic goals, there is a clear communication strategy in place to share the progress and outcomes of the social sustainability efforts with stakeholders and the </w:t>
      </w:r>
      <w:r>
        <w:rPr>
          <w:rFonts w:ascii="Times New Roman" w:hAnsi="Times New Roman" w:cs="Times New Roman"/>
          <w:sz w:val="24"/>
          <w:szCs w:val="24"/>
          <w:shd w:val="clear" w:color="auto" w:fill="FFFFFF"/>
        </w:rPr>
        <w:t>MFI regularly assesses and monitors the social impact of its activities on clients and communities</w:t>
      </w:r>
      <w:r>
        <w:rPr>
          <w:rFonts w:ascii="Times New Roman" w:hAnsi="Times New Roman" w:cs="Times New Roman"/>
          <w:color w:val="0D0D0D"/>
          <w:sz w:val="24"/>
          <w:szCs w:val="24"/>
          <w:shd w:val="clear" w:color="auto" w:fill="FFFFFF"/>
        </w:rPr>
        <w:t xml:space="preserve"> respectively.</w:t>
      </w:r>
    </w:p>
    <w:p w:rsidR="00706430" w:rsidRDefault="00706430" w:rsidP="00323185">
      <w:pPr>
        <w:spacing w:after="0" w:line="360" w:lineRule="auto"/>
        <w:jc w:val="both"/>
        <w:rPr>
          <w:rFonts w:ascii="Times New Roman" w:hAnsi="Times New Roman" w:cs="Times New Roman"/>
          <w:color w:val="0D0D0D"/>
          <w:sz w:val="24"/>
          <w:szCs w:val="24"/>
          <w:shd w:val="clear" w:color="auto" w:fill="FFFFFF"/>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76" w:name="_Toc175816710"/>
      <w:bookmarkStart w:id="277" w:name="_Toc176668101"/>
      <w:bookmarkStart w:id="278" w:name="_Toc180001996"/>
      <w:bookmarkStart w:id="279" w:name="_Toc180833974"/>
      <w:r>
        <w:rPr>
          <w:rFonts w:ascii="Times New Roman" w:hAnsi="Times New Roman" w:cs="Times New Roman"/>
          <w:color w:val="auto"/>
          <w:sz w:val="24"/>
          <w:szCs w:val="24"/>
        </w:rPr>
        <w:t>5.1.</w:t>
      </w:r>
      <w:r w:rsidR="0044109F">
        <w:rPr>
          <w:rFonts w:ascii="Times New Roman" w:hAnsi="Times New Roman" w:cs="Times New Roman"/>
          <w:color w:val="auto"/>
          <w:sz w:val="24"/>
          <w:szCs w:val="24"/>
        </w:rPr>
        <w:t>4</w:t>
      </w:r>
      <w:r>
        <w:rPr>
          <w:rFonts w:ascii="Times New Roman" w:hAnsi="Times New Roman" w:cs="Times New Roman"/>
          <w:color w:val="auto"/>
          <w:sz w:val="24"/>
          <w:szCs w:val="24"/>
        </w:rPr>
        <w:t xml:space="preserve"> Social Sustainability of MFIs in </w:t>
      </w:r>
      <w:proofErr w:type="spellStart"/>
      <w:r>
        <w:rPr>
          <w:rFonts w:ascii="Times New Roman" w:hAnsi="Times New Roman" w:cs="Times New Roman"/>
          <w:color w:val="auto"/>
          <w:sz w:val="24"/>
          <w:szCs w:val="24"/>
        </w:rPr>
        <w:t>Kitui</w:t>
      </w:r>
      <w:proofErr w:type="spellEnd"/>
      <w:r>
        <w:rPr>
          <w:rFonts w:ascii="Times New Roman" w:hAnsi="Times New Roman" w:cs="Times New Roman"/>
          <w:color w:val="auto"/>
          <w:sz w:val="24"/>
          <w:szCs w:val="24"/>
        </w:rPr>
        <w:t xml:space="preserve"> County</w:t>
      </w:r>
      <w:bookmarkEnd w:id="276"/>
      <w:bookmarkEnd w:id="277"/>
      <w:bookmarkEnd w:id="278"/>
      <w:bookmarkEnd w:id="279"/>
    </w:p>
    <w:p w:rsidR="00706430" w:rsidRDefault="004E1D54" w:rsidP="00323185">
      <w:pPr>
        <w:spacing w:after="0" w:line="360" w:lineRule="auto"/>
        <w:jc w:val="both"/>
        <w:rPr>
          <w:rFonts w:ascii="Times New Roman" w:hAnsi="Times New Roman" w:cs="Times New Roman"/>
          <w:color w:val="0D0D0D"/>
          <w:sz w:val="24"/>
          <w:szCs w:val="24"/>
          <w:shd w:val="clear" w:color="auto" w:fill="FFFFFF"/>
        </w:rPr>
      </w:pPr>
      <w:r>
        <w:rPr>
          <w:rFonts w:ascii="Times New Roman" w:hAnsi="Times New Roman" w:cs="Times New Roman"/>
          <w:sz w:val="24"/>
          <w:szCs w:val="24"/>
        </w:rPr>
        <w:t xml:space="preserve">The findings on social sustainability of MFIs showed that majority of the respondents agreed that the MFI frequently engages in </w:t>
      </w:r>
      <w:r w:rsidR="004D6904">
        <w:rPr>
          <w:rFonts w:ascii="Times New Roman" w:hAnsi="Times New Roman" w:cs="Times New Roman"/>
          <w:sz w:val="24"/>
          <w:szCs w:val="24"/>
        </w:rPr>
        <w:t>inclusivity practices</w:t>
      </w:r>
      <w:r>
        <w:rPr>
          <w:rFonts w:ascii="Times New Roman" w:hAnsi="Times New Roman" w:cs="Times New Roman"/>
          <w:color w:val="0D0D0D"/>
          <w:sz w:val="24"/>
          <w:szCs w:val="24"/>
          <w:shd w:val="clear" w:color="auto" w:fill="FFFFFF"/>
        </w:rPr>
        <w:t xml:space="preserve">, the </w:t>
      </w:r>
      <w:r w:rsidR="004D6904">
        <w:rPr>
          <w:rFonts w:ascii="Times New Roman" w:hAnsi="Times New Roman" w:cs="Times New Roman"/>
          <w:sz w:val="24"/>
          <w:szCs w:val="24"/>
        </w:rPr>
        <w:t>MFI is committed to promoting policies</w:t>
      </w:r>
      <w:r>
        <w:rPr>
          <w:rFonts w:ascii="Times New Roman" w:hAnsi="Times New Roman" w:cs="Times New Roman"/>
          <w:sz w:val="24"/>
          <w:szCs w:val="24"/>
        </w:rPr>
        <w:t xml:space="preserve"> directed towards environmental sustainability</w:t>
      </w:r>
      <w:r>
        <w:rPr>
          <w:rFonts w:ascii="Times New Roman" w:hAnsi="Times New Roman" w:cs="Times New Roman"/>
          <w:color w:val="0D0D0D"/>
          <w:sz w:val="24"/>
          <w:szCs w:val="24"/>
          <w:shd w:val="clear" w:color="auto" w:fill="FFFFFF"/>
        </w:rPr>
        <w:t xml:space="preserve">, the </w:t>
      </w:r>
      <w:r>
        <w:rPr>
          <w:rFonts w:ascii="Times New Roman" w:hAnsi="Times New Roman" w:cs="Times New Roman"/>
          <w:sz w:val="24"/>
          <w:szCs w:val="24"/>
        </w:rPr>
        <w:t>MFI is able to design and offer products and services that are accessible to people of all abilities and backgrounds</w:t>
      </w:r>
      <w:r>
        <w:rPr>
          <w:rFonts w:ascii="Times New Roman" w:hAnsi="Times New Roman" w:cs="Times New Roman"/>
          <w:color w:val="0D0D0D"/>
          <w:sz w:val="24"/>
          <w:szCs w:val="24"/>
          <w:shd w:val="clear" w:color="auto" w:fill="FFFFFF"/>
        </w:rPr>
        <w:t xml:space="preserve">, </w:t>
      </w:r>
      <w:r>
        <w:rPr>
          <w:rFonts w:ascii="Times New Roman" w:hAnsi="Times New Roman" w:cs="Times New Roman"/>
          <w:sz w:val="24"/>
          <w:szCs w:val="24"/>
        </w:rPr>
        <w:t>MFI promotes safety &amp; health practices for its employees and surrounding communities</w:t>
      </w:r>
      <w:r>
        <w:rPr>
          <w:rFonts w:ascii="Times New Roman" w:hAnsi="Times New Roman" w:cs="Times New Roman"/>
          <w:color w:val="0D0D0D"/>
          <w:sz w:val="24"/>
          <w:szCs w:val="24"/>
          <w:shd w:val="clear" w:color="auto" w:fill="FFFFFF"/>
        </w:rPr>
        <w:t>, and t</w:t>
      </w:r>
      <w:r>
        <w:rPr>
          <w:rFonts w:ascii="Times New Roman" w:hAnsi="Times New Roman" w:cs="Times New Roman"/>
          <w:sz w:val="24"/>
          <w:szCs w:val="24"/>
        </w:rPr>
        <w:t>he ability of the MFI to sustain itself has increased over the past 5 years</w:t>
      </w:r>
      <w:r>
        <w:rPr>
          <w:rFonts w:ascii="Times New Roman" w:hAnsi="Times New Roman" w:cs="Times New Roman"/>
          <w:color w:val="0D0D0D"/>
          <w:sz w:val="24"/>
          <w:szCs w:val="24"/>
          <w:shd w:val="clear" w:color="auto" w:fill="FFFFFF"/>
        </w:rPr>
        <w:t>. Lastly, majority of the respondents disagreed with the statement that the MFI is not yet sustainable with only a few feeling otherwise.</w:t>
      </w:r>
    </w:p>
    <w:p w:rsidR="00C368B2" w:rsidRDefault="00C368B2" w:rsidP="00323185">
      <w:pPr>
        <w:spacing w:after="0" w:line="360" w:lineRule="auto"/>
        <w:jc w:val="both"/>
        <w:rPr>
          <w:rFonts w:ascii="Times New Roman" w:hAnsi="Times New Roman" w:cs="Times New Roman"/>
          <w:color w:val="0D0D0D"/>
          <w:sz w:val="24"/>
          <w:szCs w:val="24"/>
          <w:shd w:val="clear" w:color="auto" w:fill="FFFFFF"/>
        </w:rPr>
      </w:pPr>
    </w:p>
    <w:p w:rsidR="0044109F" w:rsidRDefault="0044109F" w:rsidP="00323185">
      <w:pPr>
        <w:pStyle w:val="Heading2"/>
        <w:spacing w:before="0" w:line="360" w:lineRule="auto"/>
        <w:rPr>
          <w:rFonts w:ascii="Times New Roman" w:hAnsi="Times New Roman" w:cs="Times New Roman"/>
          <w:color w:val="auto"/>
          <w:sz w:val="24"/>
          <w:szCs w:val="24"/>
        </w:rPr>
      </w:pPr>
      <w:bookmarkStart w:id="280" w:name="_Toc180833975"/>
      <w:r>
        <w:rPr>
          <w:rFonts w:ascii="Times New Roman" w:hAnsi="Times New Roman" w:cs="Times New Roman"/>
          <w:color w:val="auto"/>
          <w:sz w:val="24"/>
          <w:szCs w:val="24"/>
        </w:rPr>
        <w:lastRenderedPageBreak/>
        <w:t>5.2 Conclusion</w:t>
      </w:r>
      <w:bookmarkEnd w:id="280"/>
    </w:p>
    <w:p w:rsidR="0044109F" w:rsidRDefault="0044109F"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sought to examine the ways in which strategic planning influences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From the observations and findings, the study concluded that strategic planning had a statistically significant influence on social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It was evident that the MFIs had made great efforts in aligning their strategic visions, missions, and goals with social sustainability in their MFIs. Moreover, efforts were made in engaging different stakeholders in the planning process. </w:t>
      </w:r>
    </w:p>
    <w:p w:rsidR="00C368B2" w:rsidRDefault="00C368B2" w:rsidP="00323185">
      <w:pPr>
        <w:pStyle w:val="NoSpacing"/>
        <w:spacing w:line="360" w:lineRule="auto"/>
        <w:jc w:val="both"/>
        <w:rPr>
          <w:rFonts w:ascii="Times New Roman" w:hAnsi="Times New Roman" w:cs="Times New Roman"/>
          <w:sz w:val="24"/>
          <w:szCs w:val="24"/>
        </w:rPr>
      </w:pPr>
    </w:p>
    <w:p w:rsidR="0044109F" w:rsidRDefault="0044109F"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terms of strategy implementation, this study concludes that strategy implementation had a positive and significant influence on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44109F" w:rsidRDefault="0044109F"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4109F" w:rsidRDefault="0044109F"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further concluded that strategy evaluation had a statistically significant influence on the social sustainability of Microfinance institutions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Kenya. </w:t>
      </w:r>
    </w:p>
    <w:p w:rsidR="0044109F" w:rsidRDefault="0044109F" w:rsidP="00323185">
      <w:pPr>
        <w:spacing w:after="0" w:line="360" w:lineRule="auto"/>
        <w:jc w:val="both"/>
        <w:rPr>
          <w:rFonts w:ascii="Times New Roman" w:hAnsi="Times New Roman" w:cs="Times New Roman"/>
          <w:sz w:val="24"/>
          <w:szCs w:val="24"/>
        </w:rPr>
      </w:pPr>
    </w:p>
    <w:p w:rsidR="00706430" w:rsidRDefault="004E1D54" w:rsidP="00323185">
      <w:pPr>
        <w:pStyle w:val="Heading2"/>
        <w:spacing w:before="0" w:line="360" w:lineRule="auto"/>
        <w:rPr>
          <w:rFonts w:ascii="Times New Roman" w:hAnsi="Times New Roman" w:cs="Times New Roman"/>
          <w:color w:val="auto"/>
          <w:sz w:val="24"/>
          <w:szCs w:val="24"/>
        </w:rPr>
      </w:pPr>
      <w:bookmarkStart w:id="281" w:name="_Toc180833976"/>
      <w:r>
        <w:rPr>
          <w:rFonts w:ascii="Times New Roman" w:hAnsi="Times New Roman" w:cs="Times New Roman"/>
          <w:color w:val="auto"/>
          <w:sz w:val="24"/>
          <w:szCs w:val="24"/>
        </w:rPr>
        <w:t>5.</w:t>
      </w:r>
      <w:r w:rsidR="0044109F">
        <w:rPr>
          <w:rFonts w:ascii="Times New Roman" w:hAnsi="Times New Roman" w:cs="Times New Roman"/>
          <w:color w:val="auto"/>
          <w:sz w:val="24"/>
          <w:szCs w:val="24"/>
        </w:rPr>
        <w:t>3</w:t>
      </w:r>
      <w:r>
        <w:rPr>
          <w:rFonts w:ascii="Times New Roman" w:hAnsi="Times New Roman" w:cs="Times New Roman"/>
          <w:color w:val="auto"/>
          <w:sz w:val="24"/>
          <w:szCs w:val="24"/>
        </w:rPr>
        <w:t xml:space="preserve"> Recommendations</w:t>
      </w:r>
      <w:bookmarkEnd w:id="281"/>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sz w:val="24"/>
          <w:szCs w:val="24"/>
        </w:rPr>
        <w:t xml:space="preserve">Considering the fact that strategy implementation and planning had a greater influence on sustainability as compared to strategic evaluation, this study recommends that the management of the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should dedicate more time and resources in strategic planning and implementation. This will ensure that they are able to achieve more in terms of their MFI’s sustainability. To be more precise, the management of the MFIs should ensure that their employees are conversant with the overall s</w:t>
      </w:r>
      <w:r>
        <w:rPr>
          <w:rFonts w:ascii="Times New Roman" w:hAnsi="Times New Roman" w:cs="Times New Roman"/>
        </w:rPr>
        <w:t xml:space="preserve">trategic vision/Mission, goals and Objectives of the MFI’s. This will ensure that they are in a better position of implementing them to their full capacity. </w:t>
      </w:r>
    </w:p>
    <w:p w:rsidR="00706430" w:rsidRDefault="00706430" w:rsidP="00323185">
      <w:pPr>
        <w:pStyle w:val="NoSpacing"/>
        <w:spacing w:line="360" w:lineRule="auto"/>
        <w:jc w:val="both"/>
        <w:rPr>
          <w:rFonts w:ascii="Times New Roman" w:hAnsi="Times New Roman" w:cs="Times New Roman"/>
        </w:rPr>
      </w:pPr>
    </w:p>
    <w:p w:rsidR="00706430" w:rsidRDefault="004E1D54" w:rsidP="00323185">
      <w:pPr>
        <w:pStyle w:val="NoSpacing"/>
        <w:spacing w:line="360" w:lineRule="auto"/>
        <w:jc w:val="both"/>
        <w:rPr>
          <w:rFonts w:ascii="Times New Roman" w:hAnsi="Times New Roman" w:cs="Times New Roman"/>
        </w:rPr>
      </w:pPr>
      <w:r>
        <w:rPr>
          <w:rFonts w:ascii="Times New Roman" w:hAnsi="Times New Roman" w:cs="Times New Roman"/>
        </w:rPr>
        <w:t xml:space="preserve">The study also established that organizational characteristics had a moderating effect on the relationship strategic management practices and sustainability of MFIs in </w:t>
      </w:r>
      <w:proofErr w:type="spellStart"/>
      <w:r>
        <w:rPr>
          <w:rFonts w:ascii="Times New Roman" w:hAnsi="Times New Roman" w:cs="Times New Roman"/>
        </w:rPr>
        <w:t>Kitui</w:t>
      </w:r>
      <w:proofErr w:type="spellEnd"/>
      <w:r>
        <w:rPr>
          <w:rFonts w:ascii="Times New Roman" w:hAnsi="Times New Roman" w:cs="Times New Roman"/>
        </w:rPr>
        <w:t xml:space="preserve"> County. Therefore, the study recommends that the management of the MFIs should ensure that their organizational characteristics such as the culture is strategically linked to the strategic management practices adopted in order to facilitate the overall sustainability of the MFIs. Moreover, the organizational policies should also be enhanced in a way that they fully promote the role of strategic management practices towards social sustainability in the MFIs. </w:t>
      </w:r>
      <w:r>
        <w:rPr>
          <w:rFonts w:ascii="Times New Roman" w:hAnsi="Times New Roman" w:cs="Times New Roman"/>
          <w:sz w:val="24"/>
          <w:szCs w:val="24"/>
        </w:rPr>
        <w:t xml:space="preserve">There are </w:t>
      </w:r>
      <w:r>
        <w:rPr>
          <w:rFonts w:ascii="Times New Roman" w:hAnsi="Times New Roman" w:cs="Times New Roman"/>
          <w:sz w:val="24"/>
          <w:szCs w:val="24"/>
        </w:rPr>
        <w:lastRenderedPageBreak/>
        <w:t xml:space="preserve">several recommendations that are made in this study based on the implications for research, policy, practice and training, and for education. </w:t>
      </w:r>
    </w:p>
    <w:p w:rsidR="00706430" w:rsidRDefault="00C368B2"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sz w:val="24"/>
          <w:szCs w:val="24"/>
        </w:rPr>
        <w:t>5.3</w:t>
      </w:r>
      <w:r w:rsidR="004E1D54">
        <w:rPr>
          <w:rStyle w:val="Strong"/>
          <w:rFonts w:ascii="Times New Roman" w:hAnsi="Times New Roman" w:cs="Times New Roman"/>
          <w:sz w:val="24"/>
          <w:szCs w:val="24"/>
        </w:rPr>
        <w:t>.1 Implications for Research</w:t>
      </w: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For strategic planning purposes, this study recommends that local universities, research institutions and NGOs to conduct</w:t>
      </w:r>
      <w:r>
        <w:rPr>
          <w:rStyle w:val="Strong"/>
          <w:rFonts w:ascii="Times New Roman" w:hAnsi="Times New Roman" w:cs="Times New Roman"/>
          <w:sz w:val="24"/>
          <w:szCs w:val="24"/>
        </w:rPr>
        <w:t xml:space="preserve"> </w:t>
      </w:r>
      <w:r>
        <w:rPr>
          <w:rFonts w:ascii="Times New Roman" w:hAnsi="Times New Roman" w:cs="Times New Roman"/>
          <w:sz w:val="24"/>
          <w:szCs w:val="24"/>
        </w:rPr>
        <w:t xml:space="preserve">localized studies to understand the unique socio-economic conditions of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Research should focus on the specific financial needs, literacy levels, and economic activities of the local population.</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The study also recommends that academic researchers and consultancy firms should st</w:t>
      </w:r>
      <w:r>
        <w:rPr>
          <w:rFonts w:ascii="Times New Roman" w:hAnsi="Times New Roman" w:cs="Times New Roman"/>
          <w:sz w:val="24"/>
          <w:szCs w:val="24"/>
        </w:rPr>
        <w:t xml:space="preserve">udy the effectiveness of different strategy implementation frameworks within the context of rural MFIs across all the counties in Kenya. The research should include case studies and comparative analyses. Moreover, there is also a need to investigate the impact of various evaluation techniques on the sustainability and performance of MFIs. Research should explore both qualitative and quantitative evaluation methods. </w:t>
      </w: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sz w:val="24"/>
          <w:szCs w:val="24"/>
        </w:rPr>
        <w:t>5.</w:t>
      </w:r>
      <w:r w:rsidR="00C368B2">
        <w:rPr>
          <w:rStyle w:val="Strong"/>
          <w:rFonts w:ascii="Times New Roman" w:hAnsi="Times New Roman" w:cs="Times New Roman"/>
          <w:sz w:val="24"/>
          <w:szCs w:val="24"/>
        </w:rPr>
        <w:t>3</w:t>
      </w:r>
      <w:r>
        <w:rPr>
          <w:rStyle w:val="Strong"/>
          <w:rFonts w:ascii="Times New Roman" w:hAnsi="Times New Roman" w:cs="Times New Roman"/>
          <w:sz w:val="24"/>
          <w:szCs w:val="24"/>
        </w:rPr>
        <w:t>.2 Implications for Policy</w:t>
      </w: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In terms of policy implications, the study recommends that the</w:t>
      </w:r>
      <w:r>
        <w:rPr>
          <w:rStyle w:val="Strong"/>
          <w:rFonts w:ascii="Times New Roman" w:hAnsi="Times New Roman" w:cs="Times New Roman"/>
          <w:sz w:val="24"/>
          <w:szCs w:val="24"/>
        </w:rPr>
        <w:t xml:space="preserve"> </w:t>
      </w:r>
      <w:r>
        <w:rPr>
          <w:rFonts w:ascii="Times New Roman" w:hAnsi="Times New Roman" w:cs="Times New Roman"/>
          <w:sz w:val="24"/>
          <w:szCs w:val="24"/>
        </w:rPr>
        <w:t>County government, Ministry of Trade and Industry and the Central Bank of Kenya</w:t>
      </w:r>
      <w:r>
        <w:rPr>
          <w:rStyle w:val="Strong"/>
          <w:rFonts w:ascii="Times New Roman" w:hAnsi="Times New Roman" w:cs="Times New Roman"/>
          <w:sz w:val="24"/>
          <w:szCs w:val="24"/>
        </w:rPr>
        <w:t xml:space="preserve"> </w:t>
      </w:r>
      <w:r>
        <w:rPr>
          <w:rStyle w:val="Strong"/>
          <w:rFonts w:ascii="Times New Roman" w:hAnsi="Times New Roman" w:cs="Times New Roman"/>
          <w:b w:val="0"/>
          <w:sz w:val="24"/>
          <w:szCs w:val="24"/>
        </w:rPr>
        <w:t>should d</w:t>
      </w:r>
      <w:r>
        <w:rPr>
          <w:rFonts w:ascii="Times New Roman" w:hAnsi="Times New Roman" w:cs="Times New Roman"/>
          <w:sz w:val="24"/>
          <w:szCs w:val="24"/>
        </w:rPr>
        <w:t>evelop a policy framework that encourages the integration of local market dynamics into the strategic planning of MFIs. This includes policies that support the involvement of all stakeholders including the community in the planning process. These institutions should also endeavour in creating policies that promote transparency, accountability, and the use of technology in the implementation of MFI strategies. This may include regulations that require regular reporting and audits.</w:t>
      </w: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also a need to establish and strengthen a policy that mandates regular strategic evaluations for MFIs, with clear guidelines on the evaluation process, metrics, and frequency. This will ensure continuous improvement, accountability, and sustainability. </w:t>
      </w:r>
    </w:p>
    <w:p w:rsidR="00706430" w:rsidRDefault="00C368B2"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sz w:val="24"/>
          <w:szCs w:val="24"/>
        </w:rPr>
        <w:t>5.3</w:t>
      </w:r>
      <w:r w:rsidR="004E1D54">
        <w:rPr>
          <w:rStyle w:val="Strong"/>
          <w:rFonts w:ascii="Times New Roman" w:hAnsi="Times New Roman" w:cs="Times New Roman"/>
          <w:sz w:val="24"/>
          <w:szCs w:val="24"/>
        </w:rPr>
        <w:t>.3 Implications for Practice/Training</w:t>
      </w: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The study recommends that</w:t>
      </w:r>
      <w:r>
        <w:rPr>
          <w:rStyle w:val="Strong"/>
          <w:rFonts w:ascii="Times New Roman" w:hAnsi="Times New Roman" w:cs="Times New Roman"/>
          <w:sz w:val="24"/>
          <w:szCs w:val="24"/>
        </w:rPr>
        <w:t xml:space="preserve"> </w:t>
      </w:r>
      <w:r>
        <w:rPr>
          <w:rFonts w:ascii="Times New Roman" w:hAnsi="Times New Roman" w:cs="Times New Roman"/>
          <w:sz w:val="24"/>
          <w:szCs w:val="24"/>
        </w:rPr>
        <w:t>MFI management, local training institutes, and business consultants need to train MFI managers on participatory strategic planning, which includes community involvement, data-driven decision-making, and scenario planning to address local challenges that may be having an effect on their social sustainability.</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also a need for the MFI management and trainers to provide hands-on training for MFI staff on best practices in strategy implementation, including project </w:t>
      </w:r>
      <w:r>
        <w:rPr>
          <w:rFonts w:ascii="Times New Roman" w:hAnsi="Times New Roman" w:cs="Times New Roman"/>
          <w:sz w:val="24"/>
          <w:szCs w:val="24"/>
        </w:rPr>
        <w:lastRenderedPageBreak/>
        <w:t>management, resource allocation, and change management.  Moreover, the MFI leadership, training consultants need to train MFI staff and management on how to conduct strategic evaluations, interpret results, and implement necessary adjustments. Emphasis should be placed on adaptive strategies that can respond to changing conditions.</w:t>
      </w:r>
    </w:p>
    <w:p w:rsidR="00706430" w:rsidRDefault="00C368B2"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sz w:val="24"/>
          <w:szCs w:val="24"/>
        </w:rPr>
        <w:t>5.3</w:t>
      </w:r>
      <w:r w:rsidR="004E1D54">
        <w:rPr>
          <w:rStyle w:val="Strong"/>
          <w:rFonts w:ascii="Times New Roman" w:hAnsi="Times New Roman" w:cs="Times New Roman"/>
          <w:sz w:val="24"/>
          <w:szCs w:val="24"/>
        </w:rPr>
        <w:t>.4 Implications for Education</w:t>
      </w: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This study further recommends that universities, colleges, and vocational training centres to in</w:t>
      </w:r>
      <w:r>
        <w:rPr>
          <w:rFonts w:ascii="Times New Roman" w:hAnsi="Times New Roman" w:cs="Times New Roman"/>
          <w:sz w:val="24"/>
          <w:szCs w:val="24"/>
        </w:rPr>
        <w:t>corporate strategic planning with a focus on rural and underserved areas in the curriculum of business and finance courses. This should emphasize the unique challenges and opportunities in rural financial services.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NoSpacing"/>
        <w:spacing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The study further recommends that educational institutions and professional associations should further d</w:t>
      </w:r>
      <w:r>
        <w:rPr>
          <w:rFonts w:ascii="Times New Roman" w:hAnsi="Times New Roman" w:cs="Times New Roman"/>
          <w:sz w:val="24"/>
          <w:szCs w:val="24"/>
        </w:rPr>
        <w:t xml:space="preserve">evelop courses that cover the practical aspects of strategy implementation, including modules on rural banking, microfinance operations, and technology integration. </w:t>
      </w:r>
      <w:r>
        <w:rPr>
          <w:rStyle w:val="Strong"/>
          <w:rFonts w:ascii="Times New Roman" w:hAnsi="Times New Roman" w:cs="Times New Roman"/>
          <w:b w:val="0"/>
          <w:sz w:val="24"/>
          <w:szCs w:val="24"/>
        </w:rPr>
        <w:t>There is also need for the institutions to include</w:t>
      </w:r>
      <w:r>
        <w:rPr>
          <w:rFonts w:ascii="Times New Roman" w:hAnsi="Times New Roman" w:cs="Times New Roman"/>
          <w:sz w:val="24"/>
          <w:szCs w:val="24"/>
        </w:rPr>
        <w:t xml:space="preserve"> strategic evaluation as a core component in business and finance education, focusing on practical applications in rural microfinance settings. Case studies from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could be used as teaching materials.</w:t>
      </w:r>
    </w:p>
    <w:p w:rsidR="00706430" w:rsidRDefault="00706430" w:rsidP="00323185">
      <w:pPr>
        <w:pStyle w:val="NoSpacing"/>
        <w:spacing w:line="360" w:lineRule="auto"/>
        <w:jc w:val="both"/>
        <w:rPr>
          <w:rFonts w:ascii="Times New Roman" w:hAnsi="Times New Roman" w:cs="Times New Roman"/>
          <w:sz w:val="24"/>
          <w:szCs w:val="24"/>
        </w:rPr>
      </w:pPr>
    </w:p>
    <w:p w:rsidR="00706430" w:rsidRDefault="004E1D54" w:rsidP="00323185">
      <w:pPr>
        <w:pStyle w:val="Heading2"/>
        <w:spacing w:before="0" w:line="360" w:lineRule="auto"/>
        <w:jc w:val="both"/>
        <w:rPr>
          <w:rFonts w:ascii="Times New Roman" w:hAnsi="Times New Roman" w:cs="Times New Roman"/>
          <w:color w:val="auto"/>
          <w:sz w:val="24"/>
          <w:szCs w:val="24"/>
        </w:rPr>
      </w:pPr>
      <w:bookmarkStart w:id="282" w:name="_Toc180833977"/>
      <w:r>
        <w:rPr>
          <w:rFonts w:ascii="Times New Roman" w:hAnsi="Times New Roman" w:cs="Times New Roman"/>
          <w:color w:val="auto"/>
          <w:sz w:val="24"/>
          <w:szCs w:val="24"/>
        </w:rPr>
        <w:t>5.4 Suggestions for Further Studies</w:t>
      </w:r>
      <w:bookmarkEnd w:id="282"/>
      <w:r>
        <w:rPr>
          <w:rFonts w:ascii="Times New Roman" w:hAnsi="Times New Roman" w:cs="Times New Roman"/>
          <w:color w:val="auto"/>
          <w:sz w:val="24"/>
          <w:szCs w:val="24"/>
        </w:rPr>
        <w:t xml:space="preserve"> </w:t>
      </w:r>
    </w:p>
    <w:p w:rsidR="00706430" w:rsidRDefault="004E1D54" w:rsidP="003231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Considering the fact that this study established that strategic management practices only addressed 39.2% variable of the sustainability of MFIs, there is a need for a further study to be carried out to examine the other factors that could be addressing the 60.8% sustainability of MFIs in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Moreover, with the moderating variable, the percentage influence of strategic management practices on sustainability of MFIs only increased by 5.7%. Therefore, there is a need for a similar study to be conducted among the MFIs and other factors or variables introduced as a moderating variable in order to check whether the percentage change of strategic management practices may have a significant increase on the sustainability of MFIs. </w:t>
      </w:r>
    </w:p>
    <w:p w:rsidR="00706430" w:rsidRDefault="004E1D54" w:rsidP="00323185">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pPr>
        <w:pStyle w:val="Heading1"/>
        <w:spacing w:before="0" w:line="480" w:lineRule="auto"/>
        <w:jc w:val="center"/>
        <w:rPr>
          <w:rFonts w:ascii="Times New Roman" w:hAnsi="Times New Roman" w:cs="Times New Roman"/>
          <w:color w:val="auto"/>
          <w:sz w:val="24"/>
          <w:szCs w:val="24"/>
        </w:rPr>
      </w:pPr>
      <w:bookmarkStart w:id="283" w:name="_Toc180833978"/>
      <w:r>
        <w:rPr>
          <w:rFonts w:ascii="Times New Roman" w:hAnsi="Times New Roman" w:cs="Times New Roman"/>
          <w:color w:val="auto"/>
          <w:sz w:val="24"/>
          <w:szCs w:val="24"/>
        </w:rPr>
        <w:lastRenderedPageBreak/>
        <w:t>REFERENCES</w:t>
      </w:r>
      <w:bookmarkEnd w:id="283"/>
    </w:p>
    <w:p w:rsidR="00706430" w:rsidRDefault="004E1D54">
      <w:pPr>
        <w:shd w:val="clear" w:color="auto" w:fill="FFFFFF"/>
        <w:spacing w:after="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Abdiwali</w:t>
      </w:r>
      <w:proofErr w:type="spellEnd"/>
      <w:r>
        <w:rPr>
          <w:rFonts w:ascii="Times New Roman" w:hAnsi="Times New Roman" w:cs="Times New Roman"/>
          <w:sz w:val="24"/>
          <w:szCs w:val="24"/>
          <w:shd w:val="clear" w:color="auto" w:fill="FFFFFF"/>
        </w:rPr>
        <w:t xml:space="preserve">, K. A. (2019). Effects of strategic management practices on firm performance of medium and large telecommunication companies in Mogadishu, Somalia. </w:t>
      </w:r>
      <w:r>
        <w:rPr>
          <w:rFonts w:ascii="Times New Roman" w:hAnsi="Times New Roman" w:cs="Times New Roman"/>
          <w:i/>
          <w:sz w:val="24"/>
          <w:szCs w:val="24"/>
          <w:shd w:val="clear" w:color="auto" w:fill="FFFFFF"/>
        </w:rPr>
        <w:t>International Journals of Academic and Research</w:t>
      </w:r>
      <w:r>
        <w:rPr>
          <w:rFonts w:ascii="Times New Roman" w:hAnsi="Times New Roman" w:cs="Times New Roman"/>
          <w:sz w:val="24"/>
          <w:szCs w:val="24"/>
          <w:shd w:val="clear" w:color="auto" w:fill="FFFFFF"/>
        </w:rPr>
        <w:t>, 1(2), 57−71.</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Addae-Korankye</w:t>
      </w:r>
      <w:proofErr w:type="spellEnd"/>
      <w:r>
        <w:rPr>
          <w:rFonts w:ascii="Times New Roman" w:hAnsi="Times New Roman" w:cs="Times New Roman"/>
          <w:sz w:val="24"/>
          <w:szCs w:val="24"/>
          <w:shd w:val="clear" w:color="auto" w:fill="FFFFFF"/>
        </w:rPr>
        <w:t xml:space="preserve">, A., &amp; </w:t>
      </w:r>
      <w:proofErr w:type="spellStart"/>
      <w:r>
        <w:rPr>
          <w:rFonts w:ascii="Times New Roman" w:hAnsi="Times New Roman" w:cs="Times New Roman"/>
          <w:sz w:val="24"/>
          <w:szCs w:val="24"/>
          <w:shd w:val="clear" w:color="auto" w:fill="FFFFFF"/>
        </w:rPr>
        <w:t>Aryee</w:t>
      </w:r>
      <w:proofErr w:type="spellEnd"/>
      <w:r>
        <w:rPr>
          <w:rFonts w:ascii="Times New Roman" w:hAnsi="Times New Roman" w:cs="Times New Roman"/>
          <w:sz w:val="24"/>
          <w:szCs w:val="24"/>
          <w:shd w:val="clear" w:color="auto" w:fill="FFFFFF"/>
        </w:rPr>
        <w:t>, B. A. (2021). The relationship between strategic management practices and the growth of Small and Medium Enterprises (SMEs) in Ghana. </w:t>
      </w:r>
      <w:r>
        <w:rPr>
          <w:rFonts w:ascii="Times New Roman" w:hAnsi="Times New Roman" w:cs="Times New Roman"/>
          <w:i/>
          <w:iCs/>
          <w:sz w:val="24"/>
          <w:szCs w:val="24"/>
          <w:shd w:val="clear" w:color="auto" w:fill="FFFFFF"/>
        </w:rPr>
        <w:t>Business: Theory and Practice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22</w:t>
      </w:r>
      <w:r>
        <w:rPr>
          <w:rFonts w:ascii="Times New Roman" w:hAnsi="Times New Roman" w:cs="Times New Roman"/>
          <w:sz w:val="24"/>
          <w:szCs w:val="24"/>
          <w:shd w:val="clear" w:color="auto" w:fill="FFFFFF"/>
        </w:rPr>
        <w:t>(1), 222-230.</w:t>
      </w:r>
    </w:p>
    <w:p w:rsidR="00706430" w:rsidRDefault="00706430">
      <w:pPr>
        <w:pStyle w:val="NoSpacing"/>
        <w:ind w:left="720" w:hanging="720"/>
        <w:jc w:val="both"/>
        <w:rPr>
          <w:rFonts w:ascii="Times New Roman" w:hAnsi="Times New Roman" w:cs="Times New Roman"/>
          <w:sz w:val="24"/>
          <w:szCs w:val="24"/>
          <w:shd w:val="clear" w:color="auto" w:fill="FFFFFF"/>
        </w:rPr>
      </w:pPr>
    </w:p>
    <w:p w:rsidR="00CF732F" w:rsidRDefault="00CF732F" w:rsidP="00CF732F">
      <w:pPr>
        <w:spacing w:after="0" w:line="240" w:lineRule="auto"/>
        <w:ind w:left="720" w:hanging="720"/>
        <w:jc w:val="both"/>
        <w:rPr>
          <w:rFonts w:ascii="Times New Roman" w:eastAsia="Times New Roman" w:hAnsi="Times New Roman" w:cs="Times New Roman"/>
          <w:sz w:val="24"/>
          <w:szCs w:val="24"/>
          <w:lang w:eastAsia="en-GB"/>
        </w:rPr>
      </w:pPr>
      <w:r w:rsidRPr="00907773">
        <w:rPr>
          <w:rFonts w:ascii="Times New Roman" w:eastAsia="Times New Roman" w:hAnsi="Times New Roman" w:cs="Times New Roman"/>
          <w:sz w:val="24"/>
          <w:szCs w:val="24"/>
          <w:lang w:eastAsia="en-GB"/>
        </w:rPr>
        <w:t xml:space="preserve">African Microfinance Consortium. (2021). </w:t>
      </w:r>
      <w:r w:rsidRPr="00907773">
        <w:rPr>
          <w:rFonts w:ascii="Times New Roman" w:eastAsia="Times New Roman" w:hAnsi="Times New Roman" w:cs="Times New Roman"/>
          <w:i/>
          <w:iCs/>
          <w:sz w:val="24"/>
          <w:szCs w:val="24"/>
          <w:lang w:eastAsia="en-GB"/>
        </w:rPr>
        <w:t xml:space="preserve">Annual Survey Report on Social Sustainability </w:t>
      </w:r>
      <w:proofErr w:type="gramStart"/>
      <w:r w:rsidRPr="00907773">
        <w:rPr>
          <w:rFonts w:ascii="Times New Roman" w:eastAsia="Times New Roman" w:hAnsi="Times New Roman" w:cs="Times New Roman"/>
          <w:i/>
          <w:iCs/>
          <w:sz w:val="24"/>
          <w:szCs w:val="24"/>
          <w:lang w:eastAsia="en-GB"/>
        </w:rPr>
        <w:t>Among</w:t>
      </w:r>
      <w:proofErr w:type="gramEnd"/>
      <w:r w:rsidRPr="00907773">
        <w:rPr>
          <w:rFonts w:ascii="Times New Roman" w:eastAsia="Times New Roman" w:hAnsi="Times New Roman" w:cs="Times New Roman"/>
          <w:i/>
          <w:iCs/>
          <w:sz w:val="24"/>
          <w:szCs w:val="24"/>
          <w:lang w:eastAsia="en-GB"/>
        </w:rPr>
        <w:t xml:space="preserve"> African MFIs</w:t>
      </w:r>
      <w:r w:rsidRPr="00907773">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African Microfinance Consortium.</w:t>
      </w:r>
    </w:p>
    <w:p w:rsidR="00CF732F" w:rsidRDefault="00CF732F">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rPr>
        <w:t>Agusto</w:t>
      </w:r>
      <w:proofErr w:type="spellEnd"/>
      <w:r>
        <w:rPr>
          <w:rFonts w:ascii="Times New Roman" w:hAnsi="Times New Roman" w:cs="Times New Roman"/>
          <w:sz w:val="24"/>
          <w:szCs w:val="24"/>
        </w:rPr>
        <w:t xml:space="preserve"> &amp; Co., (2023). </w:t>
      </w:r>
      <w:r>
        <w:rPr>
          <w:rFonts w:ascii="Times New Roman" w:hAnsi="Times New Roman" w:cs="Times New Roman"/>
          <w:i/>
          <w:sz w:val="24"/>
          <w:szCs w:val="24"/>
        </w:rPr>
        <w:t>2023 Kenya Microfinance Industry Report</w:t>
      </w:r>
      <w:r>
        <w:rPr>
          <w:rFonts w:ascii="Times New Roman" w:hAnsi="Times New Roman" w:cs="Times New Roman"/>
          <w:sz w:val="24"/>
          <w:szCs w:val="24"/>
        </w:rPr>
        <w:t>. Retrieved from https://www.agustoresearch.com/report/2023-kenya-microfinance-industry-report/</w:t>
      </w:r>
    </w:p>
    <w:p w:rsidR="00706430" w:rsidRDefault="00706430">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Ahmed, M. &amp; Kumar, V. (2021). "Strategic Planning and Its Impact on Social Sustainability: A Study of Microfinance Institutions in Developing Countries." </w:t>
      </w:r>
      <w:r>
        <w:rPr>
          <w:rStyle w:val="Emphasis"/>
          <w:rFonts w:ascii="Times New Roman" w:hAnsi="Times New Roman" w:cs="Times New Roman"/>
          <w:sz w:val="24"/>
          <w:szCs w:val="24"/>
        </w:rPr>
        <w:t>Journal of Sustainable Development</w:t>
      </w:r>
      <w:r>
        <w:rPr>
          <w:rFonts w:ascii="Times New Roman" w:hAnsi="Times New Roman" w:cs="Times New Roman"/>
          <w:sz w:val="24"/>
          <w:szCs w:val="24"/>
        </w:rPr>
        <w:t>, 14(3), 65-78.</w:t>
      </w:r>
    </w:p>
    <w:p w:rsidR="00706430" w:rsidRDefault="00706430">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F62161" w:rsidRPr="00162E61" w:rsidRDefault="00F62161" w:rsidP="00F62161">
      <w:pPr>
        <w:spacing w:after="0" w:line="240" w:lineRule="auto"/>
        <w:ind w:left="720" w:hanging="720"/>
        <w:jc w:val="both"/>
      </w:pPr>
      <w:r w:rsidRPr="00162E61">
        <w:rPr>
          <w:rFonts w:ascii="Times New Roman" w:eastAsia="Times New Roman" w:hAnsi="Times New Roman" w:cs="Times New Roman"/>
          <w:sz w:val="24"/>
          <w:szCs w:val="24"/>
          <w:lang w:eastAsia="en-GB"/>
        </w:rPr>
        <w:t xml:space="preserve">Ahmed, S., &amp; Yusuf, A. (2023). </w:t>
      </w:r>
      <w:r w:rsidRPr="00162E61">
        <w:rPr>
          <w:rFonts w:ascii="Times New Roman" w:eastAsia="Times New Roman" w:hAnsi="Times New Roman" w:cs="Times New Roman"/>
          <w:iCs/>
          <w:sz w:val="24"/>
          <w:szCs w:val="24"/>
          <w:lang w:eastAsia="en-GB"/>
        </w:rPr>
        <w:t>Strategy Evaluation as a Driver for Social Sustainability in Financial Institutions</w:t>
      </w:r>
      <w:r w:rsidRPr="00162E61">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Journal of Development and Sustainability</w:t>
      </w:r>
      <w:r w:rsidRPr="00162E61">
        <w:rPr>
          <w:rFonts w:ascii="Times New Roman" w:eastAsia="Times New Roman" w:hAnsi="Times New Roman" w:cs="Times New Roman"/>
          <w:sz w:val="24"/>
          <w:szCs w:val="24"/>
          <w:lang w:eastAsia="en-GB"/>
        </w:rPr>
        <w:t>, 12(1), 134-147.</w:t>
      </w:r>
    </w:p>
    <w:p w:rsidR="00F62161" w:rsidRDefault="00F62161">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F62161" w:rsidRPr="00162E61" w:rsidRDefault="00F62161" w:rsidP="00F62161">
      <w:pPr>
        <w:spacing w:after="0" w:line="240" w:lineRule="auto"/>
        <w:ind w:left="720" w:hanging="720"/>
        <w:jc w:val="both"/>
        <w:rPr>
          <w:rFonts w:ascii="Times New Roman" w:eastAsia="Times New Roman" w:hAnsi="Times New Roman" w:cs="Times New Roman"/>
          <w:sz w:val="24"/>
          <w:szCs w:val="24"/>
          <w:lang w:eastAsia="en-GB"/>
        </w:rPr>
      </w:pPr>
      <w:proofErr w:type="spellStart"/>
      <w:r w:rsidRPr="00162E61">
        <w:rPr>
          <w:rFonts w:ascii="Times New Roman" w:eastAsia="Times New Roman" w:hAnsi="Times New Roman" w:cs="Times New Roman"/>
          <w:sz w:val="24"/>
          <w:szCs w:val="24"/>
          <w:lang w:eastAsia="en-GB"/>
        </w:rPr>
        <w:t>Akinyi</w:t>
      </w:r>
      <w:proofErr w:type="spellEnd"/>
      <w:r w:rsidRPr="00162E61">
        <w:rPr>
          <w:rFonts w:ascii="Times New Roman" w:eastAsia="Times New Roman" w:hAnsi="Times New Roman" w:cs="Times New Roman"/>
          <w:sz w:val="24"/>
          <w:szCs w:val="24"/>
          <w:lang w:eastAsia="en-GB"/>
        </w:rPr>
        <w:t xml:space="preserve">, J., </w:t>
      </w:r>
      <w:proofErr w:type="spellStart"/>
      <w:r w:rsidRPr="00162E61">
        <w:rPr>
          <w:rFonts w:ascii="Times New Roman" w:eastAsia="Times New Roman" w:hAnsi="Times New Roman" w:cs="Times New Roman"/>
          <w:sz w:val="24"/>
          <w:szCs w:val="24"/>
          <w:lang w:eastAsia="en-GB"/>
        </w:rPr>
        <w:t>Mwiti</w:t>
      </w:r>
      <w:proofErr w:type="spellEnd"/>
      <w:r w:rsidRPr="00162E61">
        <w:rPr>
          <w:rFonts w:ascii="Times New Roman" w:eastAsia="Times New Roman" w:hAnsi="Times New Roman" w:cs="Times New Roman"/>
          <w:sz w:val="24"/>
          <w:szCs w:val="24"/>
          <w:lang w:eastAsia="en-GB"/>
        </w:rPr>
        <w:t xml:space="preserve">, C., &amp; </w:t>
      </w:r>
      <w:proofErr w:type="spellStart"/>
      <w:r w:rsidRPr="00162E61">
        <w:rPr>
          <w:rFonts w:ascii="Times New Roman" w:eastAsia="Times New Roman" w:hAnsi="Times New Roman" w:cs="Times New Roman"/>
          <w:sz w:val="24"/>
          <w:szCs w:val="24"/>
          <w:lang w:eastAsia="en-GB"/>
        </w:rPr>
        <w:t>Mutuma</w:t>
      </w:r>
      <w:proofErr w:type="spellEnd"/>
      <w:r w:rsidRPr="00162E61">
        <w:rPr>
          <w:rFonts w:ascii="Times New Roman" w:eastAsia="Times New Roman" w:hAnsi="Times New Roman" w:cs="Times New Roman"/>
          <w:sz w:val="24"/>
          <w:szCs w:val="24"/>
          <w:lang w:eastAsia="en-GB"/>
        </w:rPr>
        <w:t xml:space="preserve">, P. (2022). </w:t>
      </w:r>
      <w:r w:rsidRPr="00162E61">
        <w:rPr>
          <w:rFonts w:ascii="Times New Roman" w:eastAsia="Times New Roman" w:hAnsi="Times New Roman" w:cs="Times New Roman"/>
          <w:iCs/>
          <w:sz w:val="24"/>
          <w:szCs w:val="24"/>
          <w:lang w:eastAsia="en-GB"/>
        </w:rPr>
        <w:t xml:space="preserve">Enhancing Social Sustainability </w:t>
      </w:r>
      <w:proofErr w:type="gramStart"/>
      <w:r w:rsidRPr="00162E61">
        <w:rPr>
          <w:rFonts w:ascii="Times New Roman" w:eastAsia="Times New Roman" w:hAnsi="Times New Roman" w:cs="Times New Roman"/>
          <w:iCs/>
          <w:sz w:val="24"/>
          <w:szCs w:val="24"/>
          <w:lang w:eastAsia="en-GB"/>
        </w:rPr>
        <w:t>Through</w:t>
      </w:r>
      <w:proofErr w:type="gramEnd"/>
      <w:r w:rsidRPr="00162E61">
        <w:rPr>
          <w:rFonts w:ascii="Times New Roman" w:eastAsia="Times New Roman" w:hAnsi="Times New Roman" w:cs="Times New Roman"/>
          <w:iCs/>
          <w:sz w:val="24"/>
          <w:szCs w:val="24"/>
          <w:lang w:eastAsia="en-GB"/>
        </w:rPr>
        <w:t xml:space="preserve"> Effective Strategy Implementation in East African MFIs</w:t>
      </w:r>
      <w:r w:rsidRPr="00162E61">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Journal of Sustainable Finance &amp; Investment</w:t>
      </w:r>
      <w:r w:rsidRPr="00162E61">
        <w:rPr>
          <w:rFonts w:ascii="Times New Roman" w:eastAsia="Times New Roman" w:hAnsi="Times New Roman" w:cs="Times New Roman"/>
          <w:sz w:val="24"/>
          <w:szCs w:val="24"/>
          <w:lang w:eastAsia="en-GB"/>
        </w:rPr>
        <w:t>, 14(1), 89-102.</w:t>
      </w:r>
    </w:p>
    <w:p w:rsidR="00F62161" w:rsidRDefault="00F62161">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706430" w:rsidRDefault="004E1D54">
      <w:pPr>
        <w:shd w:val="clear" w:color="auto" w:fill="FFFFFF"/>
        <w:spacing w:after="0" w:line="24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Ali, M., &amp; </w:t>
      </w:r>
      <w:proofErr w:type="spellStart"/>
      <w:r>
        <w:rPr>
          <w:rFonts w:ascii="Times New Roman" w:hAnsi="Times New Roman" w:cs="Times New Roman"/>
          <w:sz w:val="24"/>
          <w:szCs w:val="24"/>
          <w:shd w:val="clear" w:color="auto" w:fill="FFFFFF"/>
        </w:rPr>
        <w:t>Qun</w:t>
      </w:r>
      <w:proofErr w:type="spellEnd"/>
      <w:r>
        <w:rPr>
          <w:rFonts w:ascii="Times New Roman" w:hAnsi="Times New Roman" w:cs="Times New Roman"/>
          <w:sz w:val="24"/>
          <w:szCs w:val="24"/>
          <w:shd w:val="clear" w:color="auto" w:fill="FFFFFF"/>
        </w:rPr>
        <w:t xml:space="preserve">, W. (2019). Strategic management practices and performance of SMEs in Bangladesh. </w:t>
      </w:r>
      <w:r>
        <w:rPr>
          <w:rFonts w:ascii="Times New Roman" w:hAnsi="Times New Roman" w:cs="Times New Roman"/>
          <w:i/>
          <w:sz w:val="24"/>
          <w:szCs w:val="24"/>
          <w:shd w:val="clear" w:color="auto" w:fill="FFFFFF"/>
        </w:rPr>
        <w:t>International Journal of Advanced Research</w:t>
      </w:r>
      <w:r>
        <w:rPr>
          <w:rFonts w:ascii="Times New Roman" w:hAnsi="Times New Roman" w:cs="Times New Roman"/>
          <w:sz w:val="24"/>
          <w:szCs w:val="24"/>
          <w:shd w:val="clear" w:color="auto" w:fill="FFFFFF"/>
        </w:rPr>
        <w:t>, 7(1), 69−78.</w:t>
      </w:r>
    </w:p>
    <w:p w:rsidR="00706430" w:rsidRDefault="00706430">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Alkhodary</w:t>
      </w:r>
      <w:proofErr w:type="spellEnd"/>
      <w:r>
        <w:rPr>
          <w:rFonts w:ascii="Times New Roman" w:hAnsi="Times New Roman" w:cs="Times New Roman"/>
          <w:sz w:val="24"/>
          <w:szCs w:val="24"/>
        </w:rPr>
        <w:t xml:space="preserve">, D. (2023). Integrating Sustainability into Strategic Management: A Path towards Long-Term Business Success. </w:t>
      </w:r>
      <w:r>
        <w:rPr>
          <w:rFonts w:ascii="Times New Roman" w:hAnsi="Times New Roman" w:cs="Times New Roman"/>
          <w:i/>
          <w:sz w:val="24"/>
          <w:szCs w:val="24"/>
        </w:rPr>
        <w:t>International Journal of Professional Business Review</w:t>
      </w:r>
      <w:r>
        <w:rPr>
          <w:rFonts w:ascii="Times New Roman" w:hAnsi="Times New Roman" w:cs="Times New Roman"/>
          <w:sz w:val="24"/>
          <w:szCs w:val="24"/>
        </w:rPr>
        <w:t xml:space="preserve">, 8(4), 01-32. </w:t>
      </w:r>
    </w:p>
    <w:p w:rsidR="00706430" w:rsidRDefault="00706430">
      <w:pPr>
        <w:shd w:val="clear" w:color="auto" w:fill="FFFFFF"/>
        <w:spacing w:after="0" w:line="240" w:lineRule="auto"/>
        <w:ind w:left="720" w:hanging="720"/>
        <w:jc w:val="both"/>
        <w:rPr>
          <w:rFonts w:ascii="Times New Roman" w:hAnsi="Times New Roman" w:cs="Times New Roman"/>
          <w:sz w:val="24"/>
          <w:szCs w:val="24"/>
          <w:shd w:val="clear" w:color="auto" w:fill="FFFFFF"/>
        </w:rPr>
      </w:pPr>
    </w:p>
    <w:p w:rsidR="00706430" w:rsidRDefault="004E1D54">
      <w:pPr>
        <w:shd w:val="clear" w:color="auto" w:fill="FFFFFF"/>
        <w:spacing w:after="0" w:line="240" w:lineRule="auto"/>
        <w:ind w:left="720" w:hanging="720"/>
        <w:jc w:val="both"/>
        <w:rPr>
          <w:rFonts w:ascii="Times New Roman" w:hAnsi="Times New Roman" w:cs="Times New Roman"/>
          <w:sz w:val="24"/>
          <w:szCs w:val="24"/>
          <w:shd w:val="clear" w:color="auto" w:fill="FFFFFF"/>
        </w:rPr>
      </w:pPr>
      <w:proofErr w:type="spellStart"/>
      <w:r>
        <w:rPr>
          <w:rFonts w:ascii="Times New Roman" w:eastAsia="Times New Roman" w:hAnsi="Times New Roman" w:cs="Times New Roman"/>
          <w:sz w:val="24"/>
          <w:szCs w:val="24"/>
        </w:rPr>
        <w:t>Aremu</w:t>
      </w:r>
      <w:proofErr w:type="spellEnd"/>
      <w:r>
        <w:rPr>
          <w:rFonts w:ascii="Times New Roman" w:eastAsia="Times New Roman" w:hAnsi="Times New Roman" w:cs="Times New Roman"/>
          <w:sz w:val="24"/>
          <w:szCs w:val="24"/>
        </w:rPr>
        <w:t>, M.A. (2000).  “</w:t>
      </w:r>
      <w:r>
        <w:rPr>
          <w:rFonts w:ascii="Times New Roman" w:eastAsia="Times New Roman" w:hAnsi="Times New Roman" w:cs="Times New Roman"/>
          <w:i/>
          <w:sz w:val="24"/>
          <w:szCs w:val="24"/>
        </w:rPr>
        <w:t>Enhancing Organizational Performance through Strategic Management:  Conceptual and Theoretical Approach</w:t>
      </w:r>
      <w:r>
        <w:rPr>
          <w:rFonts w:ascii="Times New Roman" w:eastAsia="Times New Roman" w:hAnsi="Times New Roman" w:cs="Times New Roman"/>
          <w:sz w:val="24"/>
          <w:szCs w:val="24"/>
        </w:rPr>
        <w:t xml:space="preserve">”. Retrieved from www.stratplanning/performance </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Association of Microfinance Institutions (2022). </w:t>
      </w:r>
      <w:r>
        <w:rPr>
          <w:rFonts w:ascii="Times New Roman" w:hAnsi="Times New Roman" w:cs="Times New Roman"/>
          <w:i/>
          <w:sz w:val="24"/>
          <w:szCs w:val="24"/>
        </w:rPr>
        <w:t>Annual Report on the Microfinance Sector in Kenya</w:t>
      </w:r>
      <w:r>
        <w:rPr>
          <w:rFonts w:ascii="Times New Roman" w:hAnsi="Times New Roman" w:cs="Times New Roman"/>
          <w:sz w:val="24"/>
          <w:szCs w:val="24"/>
        </w:rPr>
        <w:t>. Nairobi Press.</w:t>
      </w:r>
    </w:p>
    <w:p w:rsidR="00706430" w:rsidRDefault="00706430">
      <w:pPr>
        <w:spacing w:after="0" w:line="240" w:lineRule="auto"/>
        <w:ind w:left="720" w:hanging="720"/>
        <w:jc w:val="both"/>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Austin, J. E. (2020). Strategic collaboration between non</w:t>
      </w:r>
      <w:r w:rsidR="005C515E">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profits and businesses. </w:t>
      </w:r>
      <w:proofErr w:type="spellStart"/>
      <w:r>
        <w:rPr>
          <w:rFonts w:ascii="Times New Roman" w:eastAsia="Times New Roman" w:hAnsi="Times New Roman" w:cs="Times New Roman"/>
          <w:i/>
          <w:iCs/>
          <w:sz w:val="24"/>
          <w:szCs w:val="24"/>
          <w:lang w:eastAsia="en-GB"/>
        </w:rPr>
        <w:t>Nonprofit</w:t>
      </w:r>
      <w:proofErr w:type="spellEnd"/>
      <w:r>
        <w:rPr>
          <w:rFonts w:ascii="Times New Roman" w:eastAsia="Times New Roman" w:hAnsi="Times New Roman" w:cs="Times New Roman"/>
          <w:i/>
          <w:iCs/>
          <w:sz w:val="24"/>
          <w:szCs w:val="24"/>
          <w:lang w:eastAsia="en-GB"/>
        </w:rPr>
        <w:t xml:space="preserve"> and Voluntary Sector Quarterly</w:t>
      </w:r>
      <w:r>
        <w:rPr>
          <w:rFonts w:ascii="Times New Roman" w:eastAsia="Times New Roman" w:hAnsi="Times New Roman" w:cs="Times New Roman"/>
          <w:sz w:val="24"/>
          <w:szCs w:val="24"/>
          <w:lang w:eastAsia="en-GB"/>
        </w:rPr>
        <w:t>, 29(1_suppl), 69-97.</w:t>
      </w:r>
    </w:p>
    <w:p w:rsidR="00706430" w:rsidRDefault="00706430">
      <w:pPr>
        <w:spacing w:after="0" w:line="240" w:lineRule="auto"/>
        <w:ind w:left="720" w:hanging="720"/>
        <w:jc w:val="both"/>
      </w:pPr>
    </w:p>
    <w:p w:rsidR="00CF732F" w:rsidRDefault="00CF732F">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pPr>
      <w:r>
        <w:rPr>
          <w:rFonts w:ascii="Times New Roman" w:hAnsi="Times New Roman" w:cs="Times New Roman"/>
          <w:sz w:val="24"/>
          <w:szCs w:val="24"/>
        </w:rPr>
        <w:t xml:space="preserve">Awan, U. (2019). Impact of social supply chain practices on social sustainability performance in manufacturing firms. </w:t>
      </w:r>
      <w:r>
        <w:rPr>
          <w:rFonts w:ascii="Times New Roman" w:hAnsi="Times New Roman" w:cs="Times New Roman"/>
          <w:i/>
          <w:sz w:val="24"/>
          <w:szCs w:val="24"/>
        </w:rPr>
        <w:t xml:space="preserve">International Journal Innovation and </w:t>
      </w:r>
      <w:r>
        <w:rPr>
          <w:rFonts w:ascii="Times New Roman" w:hAnsi="Times New Roman" w:cs="Times New Roman"/>
          <w:i/>
          <w:sz w:val="24"/>
          <w:szCs w:val="24"/>
        </w:rPr>
        <w:lastRenderedPageBreak/>
        <w:t>Sustainable Development</w:t>
      </w:r>
      <w:r>
        <w:rPr>
          <w:rFonts w:ascii="Times New Roman" w:hAnsi="Times New Roman" w:cs="Times New Roman"/>
          <w:sz w:val="24"/>
          <w:szCs w:val="24"/>
        </w:rPr>
        <w:t>, 13(2), 198-219. https://doi.org/10.1504/IJISD.2019.098996</w:t>
      </w:r>
    </w:p>
    <w:p w:rsidR="00706430" w:rsidRDefault="00706430">
      <w:pPr>
        <w:spacing w:after="0" w:line="240" w:lineRule="auto"/>
        <w:ind w:left="720" w:hanging="720"/>
        <w:jc w:val="both"/>
      </w:pPr>
    </w:p>
    <w:p w:rsidR="00706430" w:rsidRDefault="00E861E2">
      <w:pPr>
        <w:spacing w:after="0" w:line="240" w:lineRule="auto"/>
        <w:ind w:left="720" w:hanging="720"/>
        <w:jc w:val="both"/>
        <w:rPr>
          <w:rFonts w:ascii="Times New Roman" w:hAnsi="Times New Roman" w:cs="Times New Roman"/>
          <w:bCs/>
          <w:sz w:val="24"/>
          <w:szCs w:val="24"/>
        </w:rPr>
      </w:pPr>
      <w:hyperlink r:id="rId29" w:history="1">
        <w:proofErr w:type="spellStart"/>
        <w:r w:rsidR="004E1D54">
          <w:rPr>
            <w:rFonts w:ascii="Times New Roman" w:hAnsi="Times New Roman" w:cs="Times New Roman"/>
            <w:sz w:val="24"/>
            <w:szCs w:val="24"/>
          </w:rPr>
          <w:t>Babeľová</w:t>
        </w:r>
        <w:proofErr w:type="spellEnd"/>
      </w:hyperlink>
      <w:r w:rsidR="004E1D54">
        <w:rPr>
          <w:rFonts w:ascii="Times New Roman" w:hAnsi="Times New Roman" w:cs="Times New Roman"/>
          <w:sz w:val="24"/>
          <w:szCs w:val="24"/>
        </w:rPr>
        <w:t xml:space="preserve">, Z.G., </w:t>
      </w:r>
      <w:hyperlink r:id="rId30" w:history="1">
        <w:proofErr w:type="spellStart"/>
        <w:r w:rsidR="004E1D54">
          <w:rPr>
            <w:rFonts w:ascii="Times New Roman" w:hAnsi="Times New Roman" w:cs="Times New Roman"/>
            <w:sz w:val="24"/>
            <w:szCs w:val="24"/>
          </w:rPr>
          <w:t>Vaňová</w:t>
        </w:r>
        <w:proofErr w:type="spellEnd"/>
      </w:hyperlink>
      <w:r w:rsidR="004E1D54">
        <w:rPr>
          <w:rFonts w:ascii="Times New Roman" w:hAnsi="Times New Roman" w:cs="Times New Roman"/>
          <w:sz w:val="24"/>
          <w:szCs w:val="24"/>
        </w:rPr>
        <w:t xml:space="preserve">, J. and </w:t>
      </w:r>
      <w:hyperlink r:id="rId31" w:history="1">
        <w:proofErr w:type="spellStart"/>
        <w:r w:rsidR="004E1D54">
          <w:rPr>
            <w:rFonts w:ascii="Times New Roman" w:hAnsi="Times New Roman" w:cs="Times New Roman"/>
            <w:sz w:val="24"/>
            <w:szCs w:val="24"/>
          </w:rPr>
          <w:t>Prajová</w:t>
        </w:r>
        <w:proofErr w:type="spellEnd"/>
      </w:hyperlink>
      <w:r w:rsidR="004E1D54">
        <w:rPr>
          <w:rFonts w:ascii="Times New Roman" w:hAnsi="Times New Roman" w:cs="Times New Roman"/>
          <w:sz w:val="24"/>
          <w:szCs w:val="24"/>
        </w:rPr>
        <w:t xml:space="preserve">, V. (2018). </w:t>
      </w:r>
      <w:r w:rsidR="004E1D54">
        <w:rPr>
          <w:rFonts w:ascii="Times New Roman" w:hAnsi="Times New Roman" w:cs="Times New Roman"/>
          <w:bCs/>
          <w:sz w:val="24"/>
          <w:szCs w:val="24"/>
        </w:rPr>
        <w:t xml:space="preserve">Strategic Management and Organization Performance in the Context of Quality Management Systems. </w:t>
      </w:r>
      <w:r w:rsidR="004E1D54">
        <w:rPr>
          <w:rFonts w:ascii="Times New Roman" w:hAnsi="Times New Roman" w:cs="Times New Roman"/>
          <w:bCs/>
          <w:i/>
          <w:sz w:val="24"/>
          <w:szCs w:val="24"/>
        </w:rPr>
        <w:t>Quality Production Improvement</w:t>
      </w:r>
      <w:r w:rsidR="004E1D54">
        <w:rPr>
          <w:rFonts w:ascii="Times New Roman" w:hAnsi="Times New Roman" w:cs="Times New Roman"/>
          <w:bCs/>
          <w:sz w:val="24"/>
          <w:szCs w:val="24"/>
        </w:rPr>
        <w:t>, 2(9), 16-42.</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Balmer</w:t>
      </w:r>
      <w:proofErr w:type="spellEnd"/>
      <w:r>
        <w:rPr>
          <w:rFonts w:ascii="Times New Roman" w:eastAsia="Times New Roman" w:hAnsi="Times New Roman" w:cs="Times New Roman"/>
          <w:sz w:val="24"/>
          <w:szCs w:val="24"/>
          <w:lang w:eastAsia="en-GB"/>
        </w:rPr>
        <w:t xml:space="preserve">, J. M., &amp; </w:t>
      </w:r>
      <w:proofErr w:type="spellStart"/>
      <w:r>
        <w:rPr>
          <w:rFonts w:ascii="Times New Roman" w:eastAsia="Times New Roman" w:hAnsi="Times New Roman" w:cs="Times New Roman"/>
          <w:sz w:val="24"/>
          <w:szCs w:val="24"/>
          <w:lang w:eastAsia="en-GB"/>
        </w:rPr>
        <w:t>Greyser</w:t>
      </w:r>
      <w:proofErr w:type="spellEnd"/>
      <w:r>
        <w:rPr>
          <w:rFonts w:ascii="Times New Roman" w:eastAsia="Times New Roman" w:hAnsi="Times New Roman" w:cs="Times New Roman"/>
          <w:sz w:val="24"/>
          <w:szCs w:val="24"/>
          <w:lang w:eastAsia="en-GB"/>
        </w:rPr>
        <w:t xml:space="preserve">, S. A. (2016). Corporate marketing: Integrating corporate identity, corporate branding, corporate communications, corporate image, and corporate reputation. </w:t>
      </w:r>
      <w:r>
        <w:rPr>
          <w:rFonts w:ascii="Times New Roman" w:eastAsia="Times New Roman" w:hAnsi="Times New Roman" w:cs="Times New Roman"/>
          <w:i/>
          <w:iCs/>
          <w:sz w:val="24"/>
          <w:szCs w:val="24"/>
          <w:lang w:eastAsia="en-GB"/>
        </w:rPr>
        <w:t>European Journal of Marketing</w:t>
      </w:r>
      <w:r>
        <w:rPr>
          <w:rFonts w:ascii="Times New Roman" w:eastAsia="Times New Roman" w:hAnsi="Times New Roman" w:cs="Times New Roman"/>
          <w:sz w:val="24"/>
          <w:szCs w:val="24"/>
          <w:lang w:eastAsia="en-GB"/>
        </w:rPr>
        <w:t>, 40(7/8), 730-741.</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Banerjee, S. B. (2018). Corporate sustainability and the environmental crisis: The need for a radical reorientation in strategy. </w:t>
      </w:r>
      <w:r>
        <w:rPr>
          <w:rFonts w:ascii="Times New Roman" w:hAnsi="Times New Roman" w:cs="Times New Roman"/>
          <w:i/>
          <w:sz w:val="24"/>
          <w:szCs w:val="24"/>
        </w:rPr>
        <w:t>Journal of Cleaner Production</w:t>
      </w:r>
      <w:r>
        <w:rPr>
          <w:rFonts w:ascii="Times New Roman" w:hAnsi="Times New Roman" w:cs="Times New Roman"/>
          <w:sz w:val="24"/>
          <w:szCs w:val="24"/>
        </w:rPr>
        <w:t>, 174, 820-834. doi:10.1016/j.jclepro.2017.10.224.</w:t>
      </w:r>
    </w:p>
    <w:p w:rsidR="00F62161" w:rsidRDefault="00F62161" w:rsidP="00F62161">
      <w:pPr>
        <w:spacing w:after="0" w:line="240" w:lineRule="auto"/>
        <w:ind w:left="720" w:hanging="720"/>
        <w:jc w:val="both"/>
        <w:rPr>
          <w:rFonts w:ascii="Times New Roman" w:eastAsia="Times New Roman" w:hAnsi="Times New Roman" w:cs="Times New Roman"/>
          <w:sz w:val="24"/>
          <w:szCs w:val="24"/>
          <w:lang w:eastAsia="en-GB"/>
        </w:rPr>
      </w:pPr>
    </w:p>
    <w:p w:rsidR="00F62161" w:rsidRPr="00AE6325" w:rsidRDefault="00F62161" w:rsidP="00F62161">
      <w:pPr>
        <w:spacing w:after="0" w:line="240" w:lineRule="auto"/>
        <w:ind w:left="720" w:hanging="720"/>
        <w:jc w:val="both"/>
        <w:rPr>
          <w:rFonts w:ascii="Times New Roman" w:eastAsia="Times New Roman" w:hAnsi="Times New Roman" w:cs="Times New Roman"/>
          <w:sz w:val="24"/>
          <w:szCs w:val="24"/>
          <w:lang w:eastAsia="en-GB"/>
        </w:rPr>
      </w:pPr>
      <w:r w:rsidRPr="00AE6325">
        <w:rPr>
          <w:rFonts w:ascii="Times New Roman" w:eastAsia="Times New Roman" w:hAnsi="Times New Roman" w:cs="Times New Roman"/>
          <w:sz w:val="24"/>
          <w:szCs w:val="24"/>
          <w:lang w:eastAsia="en-GB"/>
        </w:rPr>
        <w:t xml:space="preserve">Banerjee, S., &amp; Sinha, A. (2022). </w:t>
      </w:r>
      <w:r w:rsidRPr="00162E61">
        <w:rPr>
          <w:rFonts w:ascii="Times New Roman" w:eastAsia="Times New Roman" w:hAnsi="Times New Roman" w:cs="Times New Roman"/>
          <w:iCs/>
          <w:sz w:val="24"/>
          <w:szCs w:val="24"/>
          <w:lang w:eastAsia="en-GB"/>
        </w:rPr>
        <w:t>Strategic Management and Social Sustainability in Financial Institutions: Insights from Emerging Economies</w:t>
      </w:r>
      <w:r w:rsidRPr="00AE6325">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Journal of Sustainable Finance &amp; Investment</w:t>
      </w:r>
      <w:r w:rsidRPr="00AE6325">
        <w:rPr>
          <w:rFonts w:ascii="Times New Roman" w:eastAsia="Times New Roman" w:hAnsi="Times New Roman" w:cs="Times New Roman"/>
          <w:sz w:val="24"/>
          <w:szCs w:val="24"/>
          <w:lang w:eastAsia="en-GB"/>
        </w:rPr>
        <w:t>, 12(2), 145-160.</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Bansal, P., &amp; Roth, K. (2020). Why companies go green: A model of ecological responsiveness. </w:t>
      </w:r>
      <w:r>
        <w:rPr>
          <w:rFonts w:ascii="Times New Roman" w:eastAsia="Times New Roman" w:hAnsi="Times New Roman" w:cs="Times New Roman"/>
          <w:i/>
          <w:iCs/>
          <w:sz w:val="24"/>
          <w:szCs w:val="24"/>
          <w:lang w:eastAsia="en-GB"/>
        </w:rPr>
        <w:t>Academy of Management Journal</w:t>
      </w:r>
      <w:r>
        <w:rPr>
          <w:rFonts w:ascii="Times New Roman" w:eastAsia="Times New Roman" w:hAnsi="Times New Roman" w:cs="Times New Roman"/>
          <w:sz w:val="24"/>
          <w:szCs w:val="24"/>
          <w:lang w:eastAsia="en-GB"/>
        </w:rPr>
        <w:t>, 43(4), 717-736.</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Barney, J.  (2015). </w:t>
      </w:r>
      <w:r>
        <w:rPr>
          <w:rFonts w:ascii="Times New Roman" w:hAnsi="Times New Roman" w:cs="Times New Roman"/>
          <w:i/>
          <w:sz w:val="24"/>
          <w:szCs w:val="24"/>
          <w:lang w:eastAsia="en-GB"/>
        </w:rPr>
        <w:t>Gaining and Sustaining Competitive Advantage</w:t>
      </w:r>
      <w:r>
        <w:rPr>
          <w:rFonts w:ascii="Times New Roman" w:hAnsi="Times New Roman" w:cs="Times New Roman"/>
          <w:sz w:val="24"/>
          <w:szCs w:val="24"/>
          <w:lang w:eastAsia="en-GB"/>
        </w:rPr>
        <w:t>. New Jersey: Prentice Hall Person.</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Bartkus</w:t>
      </w:r>
      <w:proofErr w:type="spellEnd"/>
      <w:r>
        <w:rPr>
          <w:rFonts w:ascii="Times New Roman" w:eastAsia="Times New Roman" w:hAnsi="Times New Roman" w:cs="Times New Roman"/>
          <w:sz w:val="24"/>
          <w:szCs w:val="24"/>
          <w:lang w:eastAsia="en-GB"/>
        </w:rPr>
        <w:t xml:space="preserve">, B., Glassman, M., &amp; McAfee, B. (2016). Mission Statement Quality and Financial Performance. </w:t>
      </w:r>
      <w:r>
        <w:rPr>
          <w:rFonts w:ascii="Times New Roman" w:eastAsia="Times New Roman" w:hAnsi="Times New Roman" w:cs="Times New Roman"/>
          <w:i/>
          <w:iCs/>
          <w:sz w:val="24"/>
          <w:szCs w:val="24"/>
          <w:lang w:eastAsia="en-GB"/>
        </w:rPr>
        <w:t>European Management Journal</w:t>
      </w:r>
      <w:r>
        <w:rPr>
          <w:rFonts w:ascii="Times New Roman" w:eastAsia="Times New Roman" w:hAnsi="Times New Roman" w:cs="Times New Roman"/>
          <w:sz w:val="24"/>
          <w:szCs w:val="24"/>
          <w:lang w:eastAsia="en-GB"/>
        </w:rPr>
        <w:t>, 24(1), 86-94.</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ind w:left="720"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Biraori</w:t>
      </w:r>
      <w:proofErr w:type="spellEnd"/>
      <w:r>
        <w:rPr>
          <w:rFonts w:ascii="Times New Roman" w:eastAsia="Times New Roman" w:hAnsi="Times New Roman" w:cs="Times New Roman"/>
          <w:sz w:val="24"/>
          <w:szCs w:val="24"/>
        </w:rPr>
        <w:t xml:space="preserve">, E.O., </w:t>
      </w:r>
      <w:proofErr w:type="spellStart"/>
      <w:r>
        <w:rPr>
          <w:rFonts w:ascii="Times New Roman" w:eastAsia="Times New Roman" w:hAnsi="Times New Roman" w:cs="Times New Roman"/>
          <w:sz w:val="24"/>
          <w:szCs w:val="24"/>
        </w:rPr>
        <w:t>Okibo</w:t>
      </w:r>
      <w:proofErr w:type="spellEnd"/>
      <w:r>
        <w:rPr>
          <w:rFonts w:ascii="Times New Roman" w:eastAsia="Times New Roman" w:hAnsi="Times New Roman" w:cs="Times New Roman"/>
          <w:sz w:val="24"/>
          <w:szCs w:val="24"/>
        </w:rPr>
        <w:t xml:space="preserve">, W.B., &amp; </w:t>
      </w:r>
      <w:proofErr w:type="spellStart"/>
      <w:r>
        <w:rPr>
          <w:rFonts w:ascii="Times New Roman" w:eastAsia="Times New Roman" w:hAnsi="Times New Roman" w:cs="Times New Roman"/>
          <w:sz w:val="24"/>
          <w:szCs w:val="24"/>
        </w:rPr>
        <w:t>Wamalwa</w:t>
      </w:r>
      <w:proofErr w:type="spellEnd"/>
      <w:r>
        <w:rPr>
          <w:rFonts w:ascii="Times New Roman" w:eastAsia="Times New Roman" w:hAnsi="Times New Roman" w:cs="Times New Roman"/>
          <w:sz w:val="24"/>
          <w:szCs w:val="24"/>
        </w:rPr>
        <w:t>, R.W.</w:t>
      </w:r>
      <w:r>
        <w:rPr>
          <w:rFonts w:ascii="Times New Roman" w:hAnsi="Times New Roman" w:cs="Times New Roman"/>
          <w:sz w:val="24"/>
          <w:szCs w:val="24"/>
        </w:rPr>
        <w:t xml:space="preserve"> (2014). Internal Customer Satisfaction Assessment in the Public Sector: A Case Study of Fleet. </w:t>
      </w:r>
      <w:r>
        <w:rPr>
          <w:rFonts w:ascii="Times New Roman" w:hAnsi="Times New Roman" w:cs="Times New Roman"/>
          <w:i/>
          <w:sz w:val="24"/>
          <w:szCs w:val="24"/>
        </w:rPr>
        <w:t>International Journal of Recent Research in Commerce Economics and Management</w:t>
      </w:r>
      <w:r>
        <w:rPr>
          <w:rFonts w:ascii="Times New Roman" w:hAnsi="Times New Roman" w:cs="Times New Roman"/>
          <w:sz w:val="24"/>
          <w:szCs w:val="24"/>
        </w:rPr>
        <w:t xml:space="preserve"> (IJRRCEM) 1(2): 12-28.</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shd w:val="clear" w:color="auto" w:fill="FFFFFF"/>
        </w:rPr>
      </w:pPr>
      <w:r>
        <w:rPr>
          <w:rStyle w:val="Emphasis"/>
          <w:rFonts w:ascii="Times New Roman" w:hAnsi="Times New Roman" w:cs="Times New Roman"/>
          <w:bCs/>
          <w:i w:val="0"/>
          <w:sz w:val="24"/>
          <w:szCs w:val="24"/>
          <w:shd w:val="clear" w:color="auto" w:fill="FFFFFF"/>
        </w:rPr>
        <w:t>Cooper</w:t>
      </w:r>
      <w:r>
        <w:rPr>
          <w:rFonts w:ascii="Times New Roman" w:hAnsi="Times New Roman" w:cs="Times New Roman"/>
          <w:sz w:val="24"/>
          <w:szCs w:val="24"/>
          <w:shd w:val="clear" w:color="auto" w:fill="FFFFFF"/>
        </w:rPr>
        <w:t>, D.R. &amp; </w:t>
      </w:r>
      <w:r>
        <w:rPr>
          <w:rStyle w:val="Emphasis"/>
          <w:rFonts w:ascii="Times New Roman" w:hAnsi="Times New Roman" w:cs="Times New Roman"/>
          <w:bCs/>
          <w:i w:val="0"/>
          <w:sz w:val="24"/>
          <w:szCs w:val="24"/>
          <w:shd w:val="clear" w:color="auto" w:fill="FFFFFF"/>
        </w:rPr>
        <w:t>Schindler</w:t>
      </w:r>
      <w:r>
        <w:rPr>
          <w:rFonts w:ascii="Times New Roman" w:hAnsi="Times New Roman" w:cs="Times New Roman"/>
          <w:sz w:val="24"/>
          <w:szCs w:val="24"/>
          <w:shd w:val="clear" w:color="auto" w:fill="FFFFFF"/>
        </w:rPr>
        <w:t>, P.S. (</w:t>
      </w:r>
      <w:r>
        <w:rPr>
          <w:rStyle w:val="Emphasis"/>
          <w:rFonts w:ascii="Times New Roman" w:hAnsi="Times New Roman" w:cs="Times New Roman"/>
          <w:bCs/>
          <w:i w:val="0"/>
          <w:sz w:val="24"/>
          <w:szCs w:val="24"/>
          <w:shd w:val="clear" w:color="auto" w:fill="FFFFFF"/>
        </w:rPr>
        <w:t>2016</w:t>
      </w:r>
      <w:r>
        <w:rPr>
          <w:rFonts w:ascii="Times New Roman" w:hAnsi="Times New Roman" w:cs="Times New Roman"/>
          <w:sz w:val="24"/>
          <w:szCs w:val="24"/>
          <w:shd w:val="clear" w:color="auto" w:fill="FFFFFF"/>
        </w:rPr>
        <w:t xml:space="preserve">). </w:t>
      </w:r>
      <w:r>
        <w:rPr>
          <w:rFonts w:ascii="Times New Roman" w:hAnsi="Times New Roman" w:cs="Times New Roman"/>
          <w:i/>
          <w:sz w:val="24"/>
          <w:szCs w:val="24"/>
          <w:shd w:val="clear" w:color="auto" w:fill="FFFFFF"/>
        </w:rPr>
        <w:t>Business research methods</w:t>
      </w:r>
      <w:r>
        <w:rPr>
          <w:rFonts w:ascii="Times New Roman" w:hAnsi="Times New Roman" w:cs="Times New Roman"/>
          <w:sz w:val="24"/>
          <w:szCs w:val="24"/>
          <w:shd w:val="clear" w:color="auto" w:fill="FFFFFF"/>
        </w:rPr>
        <w:t>. 12th Edition, McGraw Hill International Edition, New York.</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Corporate Finance Institute (2023). </w:t>
      </w:r>
      <w:proofErr w:type="spellStart"/>
      <w:r>
        <w:rPr>
          <w:rFonts w:ascii="Times New Roman" w:hAnsi="Times New Roman" w:cs="Times New Roman"/>
          <w:i/>
          <w:sz w:val="24"/>
          <w:szCs w:val="24"/>
        </w:rPr>
        <w:t>Hax’s</w:t>
      </w:r>
      <w:proofErr w:type="spellEnd"/>
      <w:r>
        <w:rPr>
          <w:rFonts w:ascii="Times New Roman" w:hAnsi="Times New Roman" w:cs="Times New Roman"/>
          <w:i/>
          <w:sz w:val="24"/>
          <w:szCs w:val="24"/>
        </w:rPr>
        <w:t xml:space="preserve"> Delta Model</w:t>
      </w:r>
      <w:r>
        <w:rPr>
          <w:rFonts w:ascii="Times New Roman" w:hAnsi="Times New Roman" w:cs="Times New Roman"/>
          <w:sz w:val="24"/>
          <w:szCs w:val="24"/>
        </w:rPr>
        <w:t>. Retrieved from https://corporatefinanceinstitute.com/resources/management/haxs-delta-model/</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Dawkins, J. (2014). Corporate responsibility: The communication challenge. </w:t>
      </w:r>
      <w:r>
        <w:rPr>
          <w:rStyle w:val="Emphasis"/>
          <w:rFonts w:ascii="Times New Roman" w:hAnsi="Times New Roman" w:cs="Times New Roman"/>
          <w:sz w:val="24"/>
          <w:szCs w:val="24"/>
        </w:rPr>
        <w:t>Journal of Communication Management</w:t>
      </w:r>
      <w:r>
        <w:rPr>
          <w:rFonts w:ascii="Times New Roman" w:hAnsi="Times New Roman" w:cs="Times New Roman"/>
          <w:sz w:val="24"/>
          <w:szCs w:val="24"/>
        </w:rPr>
        <w:t>, 9(2), 108-119.</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D’Espallier</w:t>
      </w:r>
      <w:proofErr w:type="spellEnd"/>
      <w:r>
        <w:rPr>
          <w:rFonts w:ascii="Times New Roman" w:hAnsi="Times New Roman" w:cs="Times New Roman"/>
          <w:sz w:val="24"/>
          <w:szCs w:val="24"/>
          <w:shd w:val="clear" w:color="auto" w:fill="FFFFFF"/>
        </w:rPr>
        <w:t xml:space="preserve">, B., </w:t>
      </w:r>
      <w:proofErr w:type="spellStart"/>
      <w:r>
        <w:rPr>
          <w:rFonts w:ascii="Times New Roman" w:hAnsi="Times New Roman" w:cs="Times New Roman"/>
          <w:sz w:val="24"/>
          <w:szCs w:val="24"/>
          <w:shd w:val="clear" w:color="auto" w:fill="FFFFFF"/>
        </w:rPr>
        <w:t>Hudon</w:t>
      </w:r>
      <w:proofErr w:type="spellEnd"/>
      <w:r>
        <w:rPr>
          <w:rFonts w:ascii="Times New Roman" w:hAnsi="Times New Roman" w:cs="Times New Roman"/>
          <w:sz w:val="24"/>
          <w:szCs w:val="24"/>
          <w:shd w:val="clear" w:color="auto" w:fill="FFFFFF"/>
        </w:rPr>
        <w:t xml:space="preserve">, M., &amp; </w:t>
      </w:r>
      <w:proofErr w:type="spellStart"/>
      <w:r>
        <w:rPr>
          <w:rFonts w:ascii="Times New Roman" w:hAnsi="Times New Roman" w:cs="Times New Roman"/>
          <w:sz w:val="24"/>
          <w:szCs w:val="24"/>
          <w:shd w:val="clear" w:color="auto" w:fill="FFFFFF"/>
        </w:rPr>
        <w:t>Szafarz</w:t>
      </w:r>
      <w:proofErr w:type="spellEnd"/>
      <w:r>
        <w:rPr>
          <w:rFonts w:ascii="Times New Roman" w:hAnsi="Times New Roman" w:cs="Times New Roman"/>
          <w:sz w:val="24"/>
          <w:szCs w:val="24"/>
          <w:shd w:val="clear" w:color="auto" w:fill="FFFFFF"/>
        </w:rPr>
        <w:t>, A. (2013). </w:t>
      </w:r>
      <w:r>
        <w:rPr>
          <w:rStyle w:val="ref-title"/>
          <w:rFonts w:ascii="Times New Roman" w:hAnsi="Times New Roman" w:cs="Times New Roman"/>
          <w:sz w:val="24"/>
          <w:szCs w:val="24"/>
          <w:shd w:val="clear" w:color="auto" w:fill="FFFFFF"/>
        </w:rPr>
        <w:t>Unsubsidized microfinance institutions.</w:t>
      </w:r>
      <w:r>
        <w:rPr>
          <w:rFonts w:ascii="Times New Roman" w:hAnsi="Times New Roman" w:cs="Times New Roman"/>
          <w:sz w:val="24"/>
          <w:szCs w:val="24"/>
          <w:shd w:val="clear" w:color="auto" w:fill="FFFFFF"/>
        </w:rPr>
        <w:t> </w:t>
      </w:r>
      <w:r>
        <w:rPr>
          <w:rStyle w:val="ref-journal"/>
          <w:rFonts w:ascii="Times New Roman" w:hAnsi="Times New Roman" w:cs="Times New Roman"/>
          <w:i/>
          <w:iCs/>
          <w:sz w:val="24"/>
          <w:szCs w:val="24"/>
          <w:shd w:val="clear" w:color="auto" w:fill="FFFFFF"/>
        </w:rPr>
        <w:t>Econ Lett</w:t>
      </w:r>
      <w:r>
        <w:rPr>
          <w:rFonts w:ascii="Times New Roman" w:hAnsi="Times New Roman" w:cs="Times New Roman"/>
          <w:sz w:val="24"/>
          <w:szCs w:val="24"/>
          <w:shd w:val="clear" w:color="auto" w:fill="FFFFFF"/>
        </w:rPr>
        <w:t>;</w:t>
      </w:r>
      <w:r w:rsidR="00CF732F">
        <w:rPr>
          <w:rFonts w:ascii="Times New Roman" w:hAnsi="Times New Roman" w:cs="Times New Roman"/>
          <w:sz w:val="24"/>
          <w:szCs w:val="24"/>
          <w:shd w:val="clear" w:color="auto" w:fill="FFFFFF"/>
        </w:rPr>
        <w:t xml:space="preserve"> </w:t>
      </w:r>
      <w:r>
        <w:rPr>
          <w:rStyle w:val="ref-vol"/>
          <w:rFonts w:ascii="Times New Roman" w:hAnsi="Times New Roman" w:cs="Times New Roman"/>
          <w:sz w:val="24"/>
          <w:szCs w:val="24"/>
          <w:shd w:val="clear" w:color="auto" w:fill="FFFFFF"/>
        </w:rPr>
        <w:t>120</w:t>
      </w:r>
      <w:r>
        <w:rPr>
          <w:rFonts w:ascii="Times New Roman" w:hAnsi="Times New Roman" w:cs="Times New Roman"/>
          <w:sz w:val="24"/>
          <w:szCs w:val="24"/>
          <w:shd w:val="clear" w:color="auto" w:fill="FFFFFF"/>
        </w:rPr>
        <w:t>:</w:t>
      </w:r>
      <w:r w:rsidR="00CF732F">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174–6. 10.1016/j.econlet.2013.04.021.</w:t>
      </w:r>
    </w:p>
    <w:p w:rsidR="00706430" w:rsidRDefault="00706430">
      <w:pPr>
        <w:pStyle w:val="NoSpacing"/>
        <w:ind w:left="720" w:hanging="720"/>
        <w:jc w:val="both"/>
        <w:rPr>
          <w:rFonts w:ascii="Times New Roman" w:hAnsi="Times New Roman" w:cs="Times New Roman"/>
          <w:sz w:val="24"/>
          <w:szCs w:val="24"/>
          <w:shd w:val="clear" w:color="auto" w:fill="FFFFFF"/>
        </w:rPr>
      </w:pPr>
    </w:p>
    <w:p w:rsidR="00CF732F" w:rsidRDefault="00CF732F">
      <w:pPr>
        <w:pStyle w:val="NormalWeb"/>
        <w:shd w:val="clear" w:color="auto" w:fill="FFFFFF"/>
        <w:spacing w:before="0" w:beforeAutospacing="0" w:after="0" w:afterAutospacing="0"/>
        <w:ind w:left="720" w:hanging="720"/>
        <w:jc w:val="both"/>
      </w:pPr>
    </w:p>
    <w:p w:rsidR="00706430" w:rsidRDefault="004E1D54">
      <w:pPr>
        <w:pStyle w:val="NormalWeb"/>
        <w:shd w:val="clear" w:color="auto" w:fill="FFFFFF"/>
        <w:spacing w:before="0" w:beforeAutospacing="0" w:after="0" w:afterAutospacing="0"/>
        <w:ind w:left="720" w:hanging="720"/>
        <w:jc w:val="both"/>
      </w:pPr>
      <w:proofErr w:type="spellStart"/>
      <w:r>
        <w:t>Dwikat</w:t>
      </w:r>
      <w:proofErr w:type="spellEnd"/>
      <w:r>
        <w:t xml:space="preserve">, S.Y., Arshad, D., &amp; </w:t>
      </w:r>
      <w:proofErr w:type="spellStart"/>
      <w:r>
        <w:t>Mohd</w:t>
      </w:r>
      <w:proofErr w:type="spellEnd"/>
      <w:r>
        <w:t xml:space="preserve"> </w:t>
      </w:r>
      <w:proofErr w:type="spellStart"/>
      <w:r>
        <w:t>Shariff</w:t>
      </w:r>
      <w:proofErr w:type="spellEnd"/>
      <w:r>
        <w:t xml:space="preserve">, M.N. (2022). The Influence of Systematic Strategic Planning and Strategic Business Innovation on the Sustainable </w:t>
      </w:r>
      <w:r>
        <w:lastRenderedPageBreak/>
        <w:t>Performance of Manufacturing SMEs: The Case of Palestine. </w:t>
      </w:r>
      <w:r>
        <w:rPr>
          <w:rStyle w:val="Emphasis"/>
        </w:rPr>
        <w:t>Sustainability</w:t>
      </w:r>
      <w:r>
        <w:t>, </w:t>
      </w:r>
      <w:r>
        <w:rPr>
          <w:rStyle w:val="Emphasis"/>
          <w:rFonts w:eastAsiaTheme="majorEastAsia"/>
        </w:rPr>
        <w:t>14</w:t>
      </w:r>
      <w:r>
        <w:t>, 13388. https://doi.org/10.3390/su142013388</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Ebrahim</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Rangan</w:t>
      </w:r>
      <w:proofErr w:type="spellEnd"/>
      <w:r>
        <w:rPr>
          <w:rFonts w:ascii="Times New Roman" w:hAnsi="Times New Roman" w:cs="Times New Roman"/>
          <w:sz w:val="24"/>
          <w:szCs w:val="24"/>
        </w:rPr>
        <w:t xml:space="preserve">, V. K. (2014). What impact? A framework for measuring the scale and scope of social performance. </w:t>
      </w:r>
      <w:r>
        <w:rPr>
          <w:rStyle w:val="Emphasis"/>
          <w:rFonts w:ascii="Times New Roman" w:hAnsi="Times New Roman" w:cs="Times New Roman"/>
          <w:sz w:val="24"/>
          <w:szCs w:val="24"/>
        </w:rPr>
        <w:t>California Management Review</w:t>
      </w:r>
      <w:r>
        <w:rPr>
          <w:rFonts w:ascii="Times New Roman" w:hAnsi="Times New Roman" w:cs="Times New Roman"/>
          <w:sz w:val="24"/>
          <w:szCs w:val="24"/>
        </w:rPr>
        <w:t>, 56(3), 118-141.</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Eccles, R. G., </w:t>
      </w:r>
      <w:proofErr w:type="spellStart"/>
      <w:r>
        <w:rPr>
          <w:rFonts w:ascii="Times New Roman" w:eastAsia="Times New Roman" w:hAnsi="Times New Roman" w:cs="Times New Roman"/>
          <w:sz w:val="24"/>
          <w:szCs w:val="24"/>
          <w:lang w:eastAsia="en-GB"/>
        </w:rPr>
        <w:t>Ioannou</w:t>
      </w:r>
      <w:proofErr w:type="spellEnd"/>
      <w:r>
        <w:rPr>
          <w:rFonts w:ascii="Times New Roman" w:eastAsia="Times New Roman" w:hAnsi="Times New Roman" w:cs="Times New Roman"/>
          <w:sz w:val="24"/>
          <w:szCs w:val="24"/>
          <w:lang w:eastAsia="en-GB"/>
        </w:rPr>
        <w:t xml:space="preserve">, I., &amp; </w:t>
      </w:r>
      <w:proofErr w:type="spellStart"/>
      <w:r>
        <w:rPr>
          <w:rFonts w:ascii="Times New Roman" w:eastAsia="Times New Roman" w:hAnsi="Times New Roman" w:cs="Times New Roman"/>
          <w:sz w:val="24"/>
          <w:szCs w:val="24"/>
          <w:lang w:eastAsia="en-GB"/>
        </w:rPr>
        <w:t>Serafeim</w:t>
      </w:r>
      <w:proofErr w:type="spellEnd"/>
      <w:r>
        <w:rPr>
          <w:rFonts w:ascii="Times New Roman" w:eastAsia="Times New Roman" w:hAnsi="Times New Roman" w:cs="Times New Roman"/>
          <w:sz w:val="24"/>
          <w:szCs w:val="24"/>
          <w:lang w:eastAsia="en-GB"/>
        </w:rPr>
        <w:t xml:space="preserve">, G. (2014). The Impact of Corporate Sustainability on Organizational Processes and Performance. </w:t>
      </w:r>
      <w:r>
        <w:rPr>
          <w:rFonts w:ascii="Times New Roman" w:eastAsia="Times New Roman" w:hAnsi="Times New Roman" w:cs="Times New Roman"/>
          <w:i/>
          <w:iCs/>
          <w:sz w:val="24"/>
          <w:szCs w:val="24"/>
          <w:lang w:eastAsia="en-GB"/>
        </w:rPr>
        <w:t>Management Science</w:t>
      </w:r>
      <w:r>
        <w:rPr>
          <w:rFonts w:ascii="Times New Roman" w:eastAsia="Times New Roman" w:hAnsi="Times New Roman" w:cs="Times New Roman"/>
          <w:sz w:val="24"/>
          <w:szCs w:val="24"/>
          <w:lang w:eastAsia="en-GB"/>
        </w:rPr>
        <w:t>, 60(11), 2835-2857.</w:t>
      </w:r>
    </w:p>
    <w:p w:rsidR="00706430" w:rsidRDefault="00706430">
      <w:pPr>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Epstein, M. J., &amp; </w:t>
      </w:r>
      <w:proofErr w:type="spellStart"/>
      <w:r>
        <w:rPr>
          <w:rFonts w:ascii="Times New Roman" w:eastAsia="Times New Roman" w:hAnsi="Times New Roman" w:cs="Times New Roman"/>
          <w:sz w:val="24"/>
          <w:szCs w:val="24"/>
          <w:lang w:eastAsia="en-GB"/>
        </w:rPr>
        <w:t>Buhovac</w:t>
      </w:r>
      <w:proofErr w:type="spellEnd"/>
      <w:r>
        <w:rPr>
          <w:rFonts w:ascii="Times New Roman" w:eastAsia="Times New Roman" w:hAnsi="Times New Roman" w:cs="Times New Roman"/>
          <w:sz w:val="24"/>
          <w:szCs w:val="24"/>
          <w:lang w:eastAsia="en-GB"/>
        </w:rPr>
        <w:t xml:space="preserve">, A. R. (2014). </w:t>
      </w:r>
      <w:r>
        <w:rPr>
          <w:rFonts w:ascii="Times New Roman" w:eastAsia="Times New Roman" w:hAnsi="Times New Roman" w:cs="Times New Roman"/>
          <w:i/>
          <w:iCs/>
          <w:sz w:val="24"/>
          <w:szCs w:val="24"/>
          <w:lang w:eastAsia="en-GB"/>
        </w:rPr>
        <w:t>Making Sustainability Work: Best Practices in Managing and Measuring Corporate Social, Environmental and Economic Impacts</w:t>
      </w:r>
      <w:r>
        <w:rPr>
          <w:rFonts w:ascii="Times New Roman" w:eastAsia="Times New Roman" w:hAnsi="Times New Roman" w:cs="Times New Roman"/>
          <w:sz w:val="24"/>
          <w:szCs w:val="24"/>
          <w:lang w:eastAsia="en-GB"/>
        </w:rPr>
        <w:t>. Routledge.</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shd w:val="clear" w:color="auto" w:fill="FFFFFF"/>
        </w:rPr>
        <w:t>Fadikpe</w:t>
      </w:r>
      <w:proofErr w:type="spellEnd"/>
      <w:r>
        <w:rPr>
          <w:rFonts w:ascii="Times New Roman" w:hAnsi="Times New Roman" w:cs="Times New Roman"/>
          <w:sz w:val="24"/>
          <w:szCs w:val="24"/>
          <w:shd w:val="clear" w:color="auto" w:fill="FFFFFF"/>
        </w:rPr>
        <w:t xml:space="preserve">, A. A. A., </w:t>
      </w:r>
      <w:proofErr w:type="spellStart"/>
      <w:r>
        <w:rPr>
          <w:rFonts w:ascii="Times New Roman" w:hAnsi="Times New Roman" w:cs="Times New Roman"/>
          <w:sz w:val="24"/>
          <w:szCs w:val="24"/>
          <w:shd w:val="clear" w:color="auto" w:fill="FFFFFF"/>
        </w:rPr>
        <w:t>Danquah</w:t>
      </w:r>
      <w:proofErr w:type="spellEnd"/>
      <w:r>
        <w:rPr>
          <w:rFonts w:ascii="Times New Roman" w:hAnsi="Times New Roman" w:cs="Times New Roman"/>
          <w:sz w:val="24"/>
          <w:szCs w:val="24"/>
          <w:shd w:val="clear" w:color="auto" w:fill="FFFFFF"/>
        </w:rPr>
        <w:t xml:space="preserve">, R., </w:t>
      </w:r>
      <w:proofErr w:type="spellStart"/>
      <w:r>
        <w:rPr>
          <w:rFonts w:ascii="Times New Roman" w:hAnsi="Times New Roman" w:cs="Times New Roman"/>
          <w:sz w:val="24"/>
          <w:szCs w:val="24"/>
          <w:shd w:val="clear" w:color="auto" w:fill="FFFFFF"/>
        </w:rPr>
        <w:t>Aidoo</w:t>
      </w:r>
      <w:proofErr w:type="spellEnd"/>
      <w:r>
        <w:rPr>
          <w:rFonts w:ascii="Times New Roman" w:hAnsi="Times New Roman" w:cs="Times New Roman"/>
          <w:sz w:val="24"/>
          <w:szCs w:val="24"/>
          <w:shd w:val="clear" w:color="auto" w:fill="FFFFFF"/>
        </w:rPr>
        <w:t xml:space="preserve">, M., </w:t>
      </w:r>
      <w:proofErr w:type="spellStart"/>
      <w:r>
        <w:rPr>
          <w:rFonts w:ascii="Times New Roman" w:hAnsi="Times New Roman" w:cs="Times New Roman"/>
          <w:sz w:val="24"/>
          <w:szCs w:val="24"/>
          <w:shd w:val="clear" w:color="auto" w:fill="FFFFFF"/>
        </w:rPr>
        <w:t>Chomen</w:t>
      </w:r>
      <w:proofErr w:type="spellEnd"/>
      <w:r>
        <w:rPr>
          <w:rFonts w:ascii="Times New Roman" w:hAnsi="Times New Roman" w:cs="Times New Roman"/>
          <w:sz w:val="24"/>
          <w:szCs w:val="24"/>
          <w:shd w:val="clear" w:color="auto" w:fill="FFFFFF"/>
        </w:rPr>
        <w:t xml:space="preserve">, D. A., </w:t>
      </w:r>
      <w:proofErr w:type="spellStart"/>
      <w:r>
        <w:rPr>
          <w:rFonts w:ascii="Times New Roman" w:hAnsi="Times New Roman" w:cs="Times New Roman"/>
          <w:sz w:val="24"/>
          <w:szCs w:val="24"/>
          <w:shd w:val="clear" w:color="auto" w:fill="FFFFFF"/>
        </w:rPr>
        <w:t>Yankey</w:t>
      </w:r>
      <w:proofErr w:type="spellEnd"/>
      <w:r>
        <w:rPr>
          <w:rFonts w:ascii="Times New Roman" w:hAnsi="Times New Roman" w:cs="Times New Roman"/>
          <w:sz w:val="24"/>
          <w:szCs w:val="24"/>
          <w:shd w:val="clear" w:color="auto" w:fill="FFFFFF"/>
        </w:rPr>
        <w:t xml:space="preserve">, R., &amp; </w:t>
      </w:r>
      <w:proofErr w:type="spellStart"/>
      <w:r>
        <w:rPr>
          <w:rFonts w:ascii="Times New Roman" w:hAnsi="Times New Roman" w:cs="Times New Roman"/>
          <w:sz w:val="24"/>
          <w:szCs w:val="24"/>
          <w:shd w:val="clear" w:color="auto" w:fill="FFFFFF"/>
        </w:rPr>
        <w:t>Dongmei</w:t>
      </w:r>
      <w:proofErr w:type="spellEnd"/>
      <w:r>
        <w:rPr>
          <w:rFonts w:ascii="Times New Roman" w:hAnsi="Times New Roman" w:cs="Times New Roman"/>
          <w:sz w:val="24"/>
          <w:szCs w:val="24"/>
          <w:shd w:val="clear" w:color="auto" w:fill="FFFFFF"/>
        </w:rPr>
        <w:t>, X. (2022). Linkages between social and financial performance: Evidence from Sub-Saharan Africa microfinance institutions. </w:t>
      </w:r>
      <w:proofErr w:type="spellStart"/>
      <w:r>
        <w:rPr>
          <w:rFonts w:ascii="Times New Roman" w:hAnsi="Times New Roman" w:cs="Times New Roman"/>
          <w:i/>
          <w:iCs/>
          <w:sz w:val="24"/>
          <w:szCs w:val="24"/>
          <w:shd w:val="clear" w:color="auto" w:fill="FFFFFF"/>
        </w:rPr>
        <w:t>PloS</w:t>
      </w:r>
      <w:proofErr w:type="spellEnd"/>
      <w:r>
        <w:rPr>
          <w:rFonts w:ascii="Times New Roman" w:hAnsi="Times New Roman" w:cs="Times New Roman"/>
          <w:i/>
          <w:iCs/>
          <w:sz w:val="24"/>
          <w:szCs w:val="24"/>
          <w:shd w:val="clear" w:color="auto" w:fill="FFFFFF"/>
        </w:rPr>
        <w:t xml:space="preserve"> one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17</w:t>
      </w:r>
      <w:r>
        <w:rPr>
          <w:rFonts w:ascii="Times New Roman" w:hAnsi="Times New Roman" w:cs="Times New Roman"/>
          <w:sz w:val="24"/>
          <w:szCs w:val="24"/>
          <w:shd w:val="clear" w:color="auto" w:fill="FFFFFF"/>
        </w:rPr>
        <w:t>(3), e0261326. https://doi.org/10.1371/journal.pone.0261326</w:t>
      </w:r>
    </w:p>
    <w:p w:rsidR="00706430" w:rsidRDefault="00706430">
      <w:pPr>
        <w:pStyle w:val="NoSpacing"/>
        <w:ind w:left="720" w:hanging="720"/>
        <w:jc w:val="both"/>
        <w:rPr>
          <w:rFonts w:ascii="Times New Roman" w:hAnsi="Times New Roman" w:cs="Times New Roman"/>
          <w:sz w:val="24"/>
          <w:szCs w:val="24"/>
        </w:rPr>
      </w:pPr>
    </w:p>
    <w:p w:rsidR="00706430" w:rsidRDefault="004E1D54" w:rsidP="0025158F">
      <w:pPr>
        <w:autoSpaceDE w:val="0"/>
        <w:autoSpaceDN w:val="0"/>
        <w:adjustRightInd w:val="0"/>
        <w:spacing w:after="0" w:line="240" w:lineRule="auto"/>
        <w:ind w:left="785" w:hangingChars="327" w:hanging="785"/>
        <w:contextualSpacing/>
        <w:rPr>
          <w:rFonts w:ascii="Times New Roman" w:hAnsi="Times New Roman" w:cs="Times New Roman"/>
          <w:sz w:val="24"/>
          <w:szCs w:val="24"/>
        </w:rPr>
      </w:pPr>
      <w:r>
        <w:rPr>
          <w:rFonts w:ascii="Times New Roman" w:hAnsi="Times New Roman" w:cs="Times New Roman"/>
          <w:sz w:val="24"/>
          <w:szCs w:val="24"/>
        </w:rPr>
        <w:t xml:space="preserve">Gall, J. G., Gall, M. D., &amp; Borg, W. R. (2007). </w:t>
      </w:r>
      <w:r>
        <w:rPr>
          <w:rFonts w:ascii="Times New Roman" w:hAnsi="Times New Roman" w:cs="Times New Roman"/>
          <w:i/>
          <w:iCs/>
          <w:sz w:val="24"/>
          <w:szCs w:val="24"/>
        </w:rPr>
        <w:t xml:space="preserve">Applying educational research: A practical guide. </w:t>
      </w:r>
      <w:r>
        <w:rPr>
          <w:rFonts w:ascii="Times New Roman" w:hAnsi="Times New Roman" w:cs="Times New Roman"/>
          <w:sz w:val="24"/>
          <w:szCs w:val="24"/>
        </w:rPr>
        <w:t>New York: Longman.</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Garad</w:t>
      </w:r>
      <w:proofErr w:type="spellEnd"/>
      <w:r>
        <w:rPr>
          <w:rFonts w:ascii="Times New Roman" w:hAnsi="Times New Roman" w:cs="Times New Roman"/>
          <w:sz w:val="24"/>
          <w:szCs w:val="24"/>
        </w:rPr>
        <w:t xml:space="preserve">, Y.M.,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S.M., and Bashir, H.M. (2015). The relationship between strategic management and organizational performance in Mogadishu-Somalia. </w:t>
      </w:r>
      <w:r>
        <w:rPr>
          <w:rFonts w:ascii="Times New Roman" w:hAnsi="Times New Roman" w:cs="Times New Roman"/>
          <w:i/>
          <w:sz w:val="24"/>
          <w:szCs w:val="24"/>
        </w:rPr>
        <w:t>European Journal of Research Reflection in Management Sciences</w:t>
      </w:r>
      <w:r>
        <w:rPr>
          <w:rFonts w:ascii="Times New Roman" w:hAnsi="Times New Roman" w:cs="Times New Roman"/>
          <w:sz w:val="24"/>
          <w:szCs w:val="24"/>
        </w:rPr>
        <w:t>, 3(2): 42-51.</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Gaturu</w:t>
      </w:r>
      <w:proofErr w:type="spellEnd"/>
      <w:r>
        <w:rPr>
          <w:rFonts w:ascii="Times New Roman" w:hAnsi="Times New Roman" w:cs="Times New Roman"/>
          <w:sz w:val="24"/>
          <w:szCs w:val="24"/>
        </w:rPr>
        <w:t xml:space="preserve">, P., </w:t>
      </w:r>
      <w:proofErr w:type="spellStart"/>
      <w:r>
        <w:rPr>
          <w:rFonts w:ascii="Times New Roman" w:hAnsi="Times New Roman" w:cs="Times New Roman"/>
          <w:sz w:val="24"/>
          <w:szCs w:val="24"/>
        </w:rPr>
        <w:t>Waiganjo</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Bichang’a</w:t>
      </w:r>
      <w:proofErr w:type="spellEnd"/>
      <w:r>
        <w:rPr>
          <w:rFonts w:ascii="Times New Roman" w:hAnsi="Times New Roman" w:cs="Times New Roman"/>
          <w:sz w:val="24"/>
          <w:szCs w:val="24"/>
        </w:rPr>
        <w:t xml:space="preserve">, W., &amp; </w:t>
      </w:r>
      <w:proofErr w:type="spellStart"/>
      <w:r>
        <w:rPr>
          <w:rFonts w:ascii="Times New Roman" w:hAnsi="Times New Roman" w:cs="Times New Roman"/>
          <w:sz w:val="24"/>
          <w:szCs w:val="24"/>
        </w:rPr>
        <w:t>Oigo</w:t>
      </w:r>
      <w:proofErr w:type="spellEnd"/>
      <w:r>
        <w:rPr>
          <w:rFonts w:ascii="Times New Roman" w:hAnsi="Times New Roman" w:cs="Times New Roman"/>
          <w:sz w:val="24"/>
          <w:szCs w:val="24"/>
        </w:rPr>
        <w:t xml:space="preserve">, O.D. (2017). Influence of Strategic Evaluation on Organizational Performance of Mission Hospitals in Kenya. </w:t>
      </w:r>
      <w:r>
        <w:rPr>
          <w:rFonts w:ascii="Times New Roman" w:hAnsi="Times New Roman" w:cs="Times New Roman"/>
          <w:i/>
          <w:sz w:val="24"/>
          <w:szCs w:val="24"/>
        </w:rPr>
        <w:t>International Journal of Innovative Research and Development</w:t>
      </w:r>
      <w:r>
        <w:rPr>
          <w:rFonts w:ascii="Times New Roman" w:hAnsi="Times New Roman" w:cs="Times New Roman"/>
          <w:sz w:val="24"/>
          <w:szCs w:val="24"/>
        </w:rPr>
        <w:t>, 6(6), 168-173. DOI:10.24940/</w:t>
      </w:r>
      <w:proofErr w:type="spellStart"/>
      <w:r>
        <w:rPr>
          <w:rFonts w:ascii="Times New Roman" w:hAnsi="Times New Roman" w:cs="Times New Roman"/>
          <w:sz w:val="24"/>
          <w:szCs w:val="24"/>
        </w:rPr>
        <w:t>ijird</w:t>
      </w:r>
      <w:proofErr w:type="spellEnd"/>
      <w:r>
        <w:rPr>
          <w:rFonts w:ascii="Times New Roman" w:hAnsi="Times New Roman" w:cs="Times New Roman"/>
          <w:sz w:val="24"/>
          <w:szCs w:val="24"/>
        </w:rPr>
        <w:t>/2017/v6/i6/JUN17089</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George, D., &amp; </w:t>
      </w:r>
      <w:proofErr w:type="spellStart"/>
      <w:r>
        <w:rPr>
          <w:rFonts w:ascii="Times New Roman" w:hAnsi="Times New Roman" w:cs="Times New Roman"/>
          <w:sz w:val="24"/>
          <w:szCs w:val="24"/>
          <w:shd w:val="clear" w:color="auto" w:fill="FFFFFF"/>
        </w:rPr>
        <w:t>Mallery</w:t>
      </w:r>
      <w:proofErr w:type="spellEnd"/>
      <w:r>
        <w:rPr>
          <w:rFonts w:ascii="Times New Roman" w:hAnsi="Times New Roman" w:cs="Times New Roman"/>
          <w:sz w:val="24"/>
          <w:szCs w:val="24"/>
          <w:shd w:val="clear" w:color="auto" w:fill="FFFFFF"/>
        </w:rPr>
        <w:t xml:space="preserve">, P. (2016). </w:t>
      </w:r>
      <w:r>
        <w:rPr>
          <w:rFonts w:ascii="Times New Roman" w:hAnsi="Times New Roman" w:cs="Times New Roman"/>
          <w:i/>
          <w:sz w:val="24"/>
          <w:szCs w:val="24"/>
          <w:shd w:val="clear" w:color="auto" w:fill="FFFFFF"/>
        </w:rPr>
        <w:t xml:space="preserve">IBM SPSS Statistics 23 Step by Step: A Simple Guide and Reference (14th </w:t>
      </w:r>
      <w:proofErr w:type="gramStart"/>
      <w:r>
        <w:rPr>
          <w:rFonts w:ascii="Times New Roman" w:hAnsi="Times New Roman" w:cs="Times New Roman"/>
          <w:i/>
          <w:sz w:val="24"/>
          <w:szCs w:val="24"/>
          <w:shd w:val="clear" w:color="auto" w:fill="FFFFFF"/>
        </w:rPr>
        <w:t>ed</w:t>
      </w:r>
      <w:proofErr w:type="gramEnd"/>
      <w:r>
        <w:rPr>
          <w:rFonts w:ascii="Times New Roman" w:hAnsi="Times New Roman" w:cs="Times New Roman"/>
          <w:i/>
          <w:sz w:val="24"/>
          <w:szCs w:val="24"/>
          <w:shd w:val="clear" w:color="auto" w:fill="FFFFFF"/>
        </w:rPr>
        <w:t>.)</w:t>
      </w:r>
      <w:r>
        <w:rPr>
          <w:rFonts w:ascii="Times New Roman" w:hAnsi="Times New Roman" w:cs="Times New Roman"/>
          <w:sz w:val="24"/>
          <w:szCs w:val="24"/>
          <w:shd w:val="clear" w:color="auto" w:fill="FFFFFF"/>
        </w:rPr>
        <w:t>. New York: Routledge.</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Gichuhi</w:t>
      </w:r>
      <w:proofErr w:type="spellEnd"/>
      <w:r>
        <w:rPr>
          <w:rFonts w:ascii="Times New Roman" w:hAnsi="Times New Roman" w:cs="Times New Roman"/>
          <w:sz w:val="24"/>
          <w:szCs w:val="24"/>
        </w:rPr>
        <w:t xml:space="preserve">, G.S. (2022). </w:t>
      </w:r>
      <w:r>
        <w:rPr>
          <w:rFonts w:ascii="Times New Roman" w:hAnsi="Times New Roman" w:cs="Times New Roman"/>
          <w:i/>
          <w:sz w:val="24"/>
          <w:szCs w:val="24"/>
        </w:rPr>
        <w:t xml:space="preserve">Strategic Management Practices and Sustainability </w:t>
      </w:r>
      <w:proofErr w:type="gramStart"/>
      <w:r>
        <w:rPr>
          <w:rFonts w:ascii="Times New Roman" w:hAnsi="Times New Roman" w:cs="Times New Roman"/>
          <w:i/>
          <w:sz w:val="24"/>
          <w:szCs w:val="24"/>
        </w:rPr>
        <w:t>Of</w:t>
      </w:r>
      <w:proofErr w:type="gramEnd"/>
      <w:r>
        <w:rPr>
          <w:rFonts w:ascii="Times New Roman" w:hAnsi="Times New Roman" w:cs="Times New Roman"/>
          <w:i/>
          <w:sz w:val="24"/>
          <w:szCs w:val="24"/>
        </w:rPr>
        <w:t xml:space="preserve"> Micro - Finance Institutions In Kenya</w:t>
      </w:r>
      <w:r>
        <w:rPr>
          <w:rFonts w:ascii="Times New Roman" w:hAnsi="Times New Roman" w:cs="Times New Roman"/>
          <w:sz w:val="24"/>
          <w:szCs w:val="24"/>
        </w:rPr>
        <w:t xml:space="preserve">. University of Nairobi. </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Habidin</w:t>
      </w:r>
      <w:proofErr w:type="spellEnd"/>
      <w:r>
        <w:rPr>
          <w:rFonts w:ascii="Times New Roman" w:hAnsi="Times New Roman" w:cs="Times New Roman"/>
          <w:sz w:val="24"/>
          <w:szCs w:val="24"/>
        </w:rPr>
        <w:t xml:space="preserve">, N. F., </w:t>
      </w:r>
      <w:proofErr w:type="spellStart"/>
      <w:r>
        <w:rPr>
          <w:rFonts w:ascii="Times New Roman" w:hAnsi="Times New Roman" w:cs="Times New Roman"/>
          <w:sz w:val="24"/>
          <w:szCs w:val="24"/>
        </w:rPr>
        <w:t>Zubir</w:t>
      </w:r>
      <w:proofErr w:type="spellEnd"/>
      <w:r>
        <w:rPr>
          <w:rFonts w:ascii="Times New Roman" w:hAnsi="Times New Roman" w:cs="Times New Roman"/>
          <w:sz w:val="24"/>
          <w:szCs w:val="24"/>
        </w:rPr>
        <w:t xml:space="preserve">, A. F. M., </w:t>
      </w:r>
      <w:proofErr w:type="spellStart"/>
      <w:r>
        <w:rPr>
          <w:rFonts w:ascii="Times New Roman" w:hAnsi="Times New Roman" w:cs="Times New Roman"/>
          <w:sz w:val="24"/>
          <w:szCs w:val="24"/>
        </w:rPr>
        <w:t>Fuzi</w:t>
      </w:r>
      <w:proofErr w:type="spellEnd"/>
      <w:r>
        <w:rPr>
          <w:rFonts w:ascii="Times New Roman" w:hAnsi="Times New Roman" w:cs="Times New Roman"/>
          <w:sz w:val="24"/>
          <w:szCs w:val="24"/>
        </w:rPr>
        <w:t xml:space="preserve">, N. M., </w:t>
      </w:r>
      <w:proofErr w:type="spellStart"/>
      <w:r>
        <w:rPr>
          <w:rFonts w:ascii="Times New Roman" w:hAnsi="Times New Roman" w:cs="Times New Roman"/>
          <w:sz w:val="24"/>
          <w:szCs w:val="24"/>
        </w:rPr>
        <w:t>Latip</w:t>
      </w:r>
      <w:proofErr w:type="spellEnd"/>
      <w:r>
        <w:rPr>
          <w:rFonts w:ascii="Times New Roman" w:hAnsi="Times New Roman" w:cs="Times New Roman"/>
          <w:sz w:val="24"/>
          <w:szCs w:val="24"/>
        </w:rPr>
        <w:t xml:space="preserve">, N. A. M., &amp; </w:t>
      </w:r>
      <w:proofErr w:type="spellStart"/>
      <w:r>
        <w:rPr>
          <w:rFonts w:ascii="Times New Roman" w:hAnsi="Times New Roman" w:cs="Times New Roman"/>
          <w:sz w:val="24"/>
          <w:szCs w:val="24"/>
        </w:rPr>
        <w:t>Azman</w:t>
      </w:r>
      <w:proofErr w:type="spellEnd"/>
      <w:r>
        <w:rPr>
          <w:rFonts w:ascii="Times New Roman" w:hAnsi="Times New Roman" w:cs="Times New Roman"/>
          <w:sz w:val="24"/>
          <w:szCs w:val="24"/>
        </w:rPr>
        <w:t xml:space="preserve">, M. N. A. (2015). Sustainable manufacturing practices in Malaysian automotive industry: Confirmatory factor analysis. </w:t>
      </w:r>
      <w:r>
        <w:rPr>
          <w:rFonts w:ascii="Times New Roman" w:hAnsi="Times New Roman" w:cs="Times New Roman"/>
          <w:i/>
          <w:sz w:val="24"/>
          <w:szCs w:val="24"/>
        </w:rPr>
        <w:t>Journal of Global Entrepreneurship Research</w:t>
      </w:r>
      <w:r>
        <w:rPr>
          <w:rFonts w:ascii="Times New Roman" w:hAnsi="Times New Roman" w:cs="Times New Roman"/>
          <w:sz w:val="24"/>
          <w:szCs w:val="24"/>
        </w:rPr>
        <w:t>, 5(14), 1-13. https://doi.org/10.1186/s40497-015-0033-8</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Hart, S. L., &amp; Milstein, M. B. (2013). Creating sustainable value. </w:t>
      </w:r>
      <w:r>
        <w:rPr>
          <w:rFonts w:ascii="Times New Roman" w:eastAsia="Times New Roman" w:hAnsi="Times New Roman" w:cs="Times New Roman"/>
          <w:i/>
          <w:iCs/>
          <w:sz w:val="24"/>
          <w:szCs w:val="24"/>
          <w:lang w:eastAsia="en-GB"/>
        </w:rPr>
        <w:t>Academy of Management Executive</w:t>
      </w:r>
      <w:r>
        <w:rPr>
          <w:rFonts w:ascii="Times New Roman" w:eastAsia="Times New Roman" w:hAnsi="Times New Roman" w:cs="Times New Roman"/>
          <w:sz w:val="24"/>
          <w:szCs w:val="24"/>
          <w:lang w:eastAsia="en-GB"/>
        </w:rPr>
        <w:t>, 17(2), 56-67.</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pPr>
        <w:spacing w:after="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Hax</w:t>
      </w:r>
      <w:proofErr w:type="spellEnd"/>
      <w:r>
        <w:rPr>
          <w:rFonts w:ascii="Times New Roman" w:hAnsi="Times New Roman" w:cs="Times New Roman"/>
          <w:sz w:val="24"/>
          <w:szCs w:val="24"/>
          <w:shd w:val="clear" w:color="auto" w:fill="FFFFFF"/>
        </w:rPr>
        <w:t>, A. (2003). "The Delta Model- A New Framework of Strategy". </w:t>
      </w:r>
      <w:r>
        <w:rPr>
          <w:rFonts w:ascii="Times New Roman" w:hAnsi="Times New Roman" w:cs="Times New Roman"/>
          <w:i/>
          <w:iCs/>
          <w:sz w:val="24"/>
          <w:szCs w:val="24"/>
          <w:shd w:val="clear" w:color="auto" w:fill="FFFFFF"/>
        </w:rPr>
        <w:t>Journal of Strategic Management Education 1</w:t>
      </w:r>
      <w:r>
        <w:rPr>
          <w:rFonts w:ascii="Times New Roman" w:hAnsi="Times New Roman" w:cs="Times New Roman"/>
          <w:sz w:val="24"/>
          <w:szCs w:val="24"/>
          <w:shd w:val="clear" w:color="auto" w:fill="FFFFFF"/>
        </w:rPr>
        <w:t>.</w:t>
      </w:r>
    </w:p>
    <w:p w:rsidR="00706430" w:rsidRDefault="00706430">
      <w:pPr>
        <w:spacing w:after="0" w:line="240" w:lineRule="auto"/>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shd w:val="clear" w:color="auto" w:fill="FFFFFF"/>
        </w:rPr>
        <w:lastRenderedPageBreak/>
        <w:t>Hax</w:t>
      </w:r>
      <w:proofErr w:type="spellEnd"/>
      <w:r>
        <w:rPr>
          <w:rFonts w:ascii="Times New Roman" w:hAnsi="Times New Roman" w:cs="Times New Roman"/>
          <w:sz w:val="24"/>
          <w:szCs w:val="24"/>
          <w:shd w:val="clear" w:color="auto" w:fill="FFFFFF"/>
        </w:rPr>
        <w:t>, A.C. (2010). </w:t>
      </w:r>
      <w:r>
        <w:rPr>
          <w:rFonts w:ascii="Times New Roman" w:hAnsi="Times New Roman" w:cs="Times New Roman"/>
          <w:i/>
          <w:sz w:val="24"/>
          <w:szCs w:val="24"/>
          <w:shd w:val="clear" w:color="auto" w:fill="FFFFFF"/>
        </w:rPr>
        <w:t>The Delta Model – Reinventing Your Business Strategy</w:t>
      </w:r>
      <w:r>
        <w:rPr>
          <w:rFonts w:ascii="Times New Roman" w:hAnsi="Times New Roman" w:cs="Times New Roman"/>
          <w:sz w:val="24"/>
          <w:szCs w:val="24"/>
          <w:shd w:val="clear" w:color="auto" w:fill="FFFFFF"/>
        </w:rPr>
        <w:t>. Springer, www.springer.com. </w:t>
      </w:r>
      <w:hyperlink r:id="rId32" w:tooltip="Doi (identifier)" w:history="1">
        <w:proofErr w:type="gramStart"/>
        <w:r>
          <w:rPr>
            <w:rStyle w:val="Hyperlink"/>
            <w:rFonts w:ascii="Times New Roman" w:hAnsi="Times New Roman" w:cs="Times New Roman"/>
            <w:color w:val="auto"/>
            <w:sz w:val="24"/>
            <w:szCs w:val="24"/>
            <w:u w:val="none"/>
            <w:shd w:val="clear" w:color="auto" w:fill="FFFFFF"/>
          </w:rPr>
          <w:t>doi</w:t>
        </w:r>
        <w:proofErr w:type="gramEnd"/>
      </w:hyperlink>
      <w:r>
        <w:rPr>
          <w:rFonts w:ascii="Times New Roman" w:hAnsi="Times New Roman" w:cs="Times New Roman"/>
          <w:sz w:val="24"/>
          <w:szCs w:val="24"/>
          <w:shd w:val="clear" w:color="auto" w:fill="FFFFFF"/>
        </w:rPr>
        <w:t>:</w:t>
      </w:r>
      <w:r>
        <w:rPr>
          <w:rFonts w:ascii="Times New Roman" w:hAnsi="Times New Roman" w:cs="Times New Roman"/>
          <w:sz w:val="24"/>
          <w:szCs w:val="24"/>
        </w:rPr>
        <w:t>10.1007/978-1-4419-1480-4</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Hockerts</w:t>
      </w:r>
      <w:proofErr w:type="spellEnd"/>
      <w:r>
        <w:rPr>
          <w:rFonts w:ascii="Times New Roman" w:eastAsia="Times New Roman" w:hAnsi="Times New Roman" w:cs="Times New Roman"/>
          <w:sz w:val="24"/>
          <w:szCs w:val="24"/>
          <w:lang w:eastAsia="en-GB"/>
        </w:rPr>
        <w:t xml:space="preserve">, K. (2015). A cognitive perspective on the business case for corporate sustainability. </w:t>
      </w:r>
      <w:r>
        <w:rPr>
          <w:rFonts w:ascii="Times New Roman" w:eastAsia="Times New Roman" w:hAnsi="Times New Roman" w:cs="Times New Roman"/>
          <w:i/>
          <w:iCs/>
          <w:sz w:val="24"/>
          <w:szCs w:val="24"/>
          <w:lang w:eastAsia="en-GB"/>
        </w:rPr>
        <w:t>Business Strategy and the Environment</w:t>
      </w:r>
      <w:r>
        <w:rPr>
          <w:rFonts w:ascii="Times New Roman" w:eastAsia="Times New Roman" w:hAnsi="Times New Roman" w:cs="Times New Roman"/>
          <w:sz w:val="24"/>
          <w:szCs w:val="24"/>
          <w:lang w:eastAsia="en-GB"/>
        </w:rPr>
        <w:t>, 24(2), 102-122.</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Ivanova</w:t>
      </w:r>
      <w:proofErr w:type="spellEnd"/>
      <w:r>
        <w:rPr>
          <w:rFonts w:ascii="Times New Roman" w:hAnsi="Times New Roman" w:cs="Times New Roman"/>
          <w:sz w:val="24"/>
          <w:szCs w:val="24"/>
        </w:rPr>
        <w:t xml:space="preserve">, D., &amp; </w:t>
      </w:r>
      <w:proofErr w:type="spellStart"/>
      <w:r>
        <w:rPr>
          <w:rFonts w:ascii="Times New Roman" w:hAnsi="Times New Roman" w:cs="Times New Roman"/>
          <w:sz w:val="24"/>
          <w:szCs w:val="24"/>
        </w:rPr>
        <w:t>Petrov</w:t>
      </w:r>
      <w:proofErr w:type="spellEnd"/>
      <w:r>
        <w:rPr>
          <w:rFonts w:ascii="Times New Roman" w:hAnsi="Times New Roman" w:cs="Times New Roman"/>
          <w:sz w:val="24"/>
          <w:szCs w:val="24"/>
        </w:rPr>
        <w:t xml:space="preserve">, M. (2021). </w:t>
      </w:r>
      <w:r>
        <w:rPr>
          <w:rStyle w:val="Emphasis"/>
          <w:rFonts w:ascii="Times New Roman" w:hAnsi="Times New Roman" w:cs="Times New Roman"/>
          <w:i w:val="0"/>
          <w:sz w:val="24"/>
          <w:szCs w:val="24"/>
        </w:rPr>
        <w:t>Strategy evaluation and organizational sustainability: A study of European energy firms</w:t>
      </w:r>
      <w:r>
        <w:rPr>
          <w:rFonts w:ascii="Times New Roman" w:hAnsi="Times New Roman" w:cs="Times New Roman"/>
          <w:sz w:val="24"/>
          <w:szCs w:val="24"/>
        </w:rPr>
        <w:t xml:space="preserve">. </w:t>
      </w:r>
      <w:r>
        <w:rPr>
          <w:rStyle w:val="Emphasis"/>
          <w:rFonts w:ascii="Times New Roman" w:hAnsi="Times New Roman" w:cs="Times New Roman"/>
          <w:sz w:val="24"/>
          <w:szCs w:val="24"/>
        </w:rPr>
        <w:t xml:space="preserve">European Journal of Business Strategy, </w:t>
      </w:r>
      <w:r>
        <w:rPr>
          <w:rStyle w:val="Emphasis"/>
          <w:rFonts w:ascii="Times New Roman" w:hAnsi="Times New Roman" w:cs="Times New Roman"/>
          <w:i w:val="0"/>
          <w:sz w:val="24"/>
          <w:szCs w:val="24"/>
        </w:rPr>
        <w:t>16</w:t>
      </w:r>
      <w:r>
        <w:rPr>
          <w:rFonts w:ascii="Times New Roman" w:hAnsi="Times New Roman" w:cs="Times New Roman"/>
          <w:sz w:val="24"/>
          <w:szCs w:val="24"/>
        </w:rPr>
        <w:t>(3), 50-65.</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rsidP="0025158F">
      <w:pPr>
        <w:pStyle w:val="NoSpacing"/>
        <w:ind w:left="785" w:hangingChars="327" w:hanging="785"/>
        <w:jc w:val="both"/>
        <w:rPr>
          <w:rFonts w:ascii="Times New Roman" w:hAnsi="Times New Roman" w:cs="Times New Roman"/>
          <w:sz w:val="24"/>
          <w:szCs w:val="24"/>
          <w:lang w:eastAsia="en-GB"/>
        </w:rPr>
      </w:pPr>
      <w:proofErr w:type="spellStart"/>
      <w:r>
        <w:rPr>
          <w:rFonts w:ascii="Times New Roman" w:hAnsi="Times New Roman" w:cs="Times New Roman"/>
          <w:sz w:val="24"/>
          <w:szCs w:val="24"/>
          <w:lang w:eastAsia="en-GB"/>
        </w:rPr>
        <w:t>Ishimwe</w:t>
      </w:r>
      <w:proofErr w:type="spellEnd"/>
      <w:r>
        <w:rPr>
          <w:rFonts w:ascii="Times New Roman" w:hAnsi="Times New Roman" w:cs="Times New Roman"/>
          <w:sz w:val="24"/>
          <w:szCs w:val="24"/>
          <w:lang w:eastAsia="en-GB"/>
        </w:rPr>
        <w:t xml:space="preserve">, E.J. (2021). </w:t>
      </w:r>
      <w:r>
        <w:rPr>
          <w:rFonts w:ascii="Times New Roman" w:hAnsi="Times New Roman" w:cs="Times New Roman"/>
          <w:i/>
          <w:sz w:val="24"/>
          <w:szCs w:val="24"/>
          <w:lang w:eastAsia="en-GB"/>
        </w:rPr>
        <w:t>Strategic Management and Financial Performance of Selected Manufacturing Companies in Rwanda</w:t>
      </w:r>
      <w:r>
        <w:rPr>
          <w:rFonts w:ascii="Times New Roman" w:hAnsi="Times New Roman" w:cs="Times New Roman"/>
          <w:sz w:val="24"/>
          <w:szCs w:val="24"/>
          <w:lang w:eastAsia="en-GB"/>
        </w:rPr>
        <w:t xml:space="preserve">. University of Kigali. </w:t>
      </w:r>
    </w:p>
    <w:p w:rsidR="00706430" w:rsidRDefault="00706430" w:rsidP="0025158F">
      <w:pPr>
        <w:pStyle w:val="NoSpacing"/>
        <w:ind w:left="785" w:hangingChars="327" w:hanging="785"/>
        <w:jc w:val="both"/>
        <w:rPr>
          <w:rFonts w:ascii="Times New Roman" w:hAnsi="Times New Roman" w:cs="Times New Roman"/>
          <w:sz w:val="24"/>
          <w:szCs w:val="24"/>
          <w:lang w:eastAsia="en-GB"/>
        </w:rPr>
      </w:pPr>
    </w:p>
    <w:p w:rsidR="00706430" w:rsidRDefault="004E1D54" w:rsidP="0025158F">
      <w:pPr>
        <w:pStyle w:val="NoSpacing"/>
        <w:ind w:left="785" w:hangingChars="327" w:hanging="785"/>
        <w:jc w:val="both"/>
        <w:rPr>
          <w:rFonts w:ascii="Times New Roman" w:hAnsi="Times New Roman" w:cs="Times New Roman"/>
          <w:sz w:val="24"/>
          <w:szCs w:val="24"/>
          <w:lang w:eastAsia="en-GB"/>
        </w:rPr>
      </w:pPr>
      <w:proofErr w:type="spellStart"/>
      <w:r>
        <w:rPr>
          <w:rFonts w:ascii="Times New Roman" w:hAnsi="Times New Roman" w:cs="Times New Roman"/>
          <w:color w:val="0D0D0D"/>
          <w:sz w:val="24"/>
          <w:szCs w:val="24"/>
          <w:shd w:val="clear" w:color="auto" w:fill="FFFFFF"/>
        </w:rPr>
        <w:t>Kagan</w:t>
      </w:r>
      <w:proofErr w:type="spellEnd"/>
      <w:r>
        <w:rPr>
          <w:rFonts w:ascii="Times New Roman" w:hAnsi="Times New Roman" w:cs="Times New Roman"/>
          <w:color w:val="0D0D0D"/>
          <w:sz w:val="24"/>
          <w:szCs w:val="24"/>
          <w:shd w:val="clear" w:color="auto" w:fill="FFFFFF"/>
        </w:rPr>
        <w:t xml:space="preserve">, J. (2024). </w:t>
      </w:r>
      <w:r>
        <w:rPr>
          <w:rFonts w:ascii="Times New Roman" w:hAnsi="Times New Roman" w:cs="Times New Roman"/>
          <w:i/>
          <w:sz w:val="24"/>
          <w:szCs w:val="24"/>
        </w:rPr>
        <w:t>Microfinance Definition: Benefits, History, and How It Works</w:t>
      </w:r>
      <w:r>
        <w:rPr>
          <w:rFonts w:ascii="Times New Roman" w:hAnsi="Times New Roman" w:cs="Times New Roman"/>
          <w:b/>
          <w:bCs/>
          <w:sz w:val="24"/>
          <w:szCs w:val="24"/>
        </w:rPr>
        <w:t xml:space="preserve">. </w:t>
      </w:r>
      <w:r>
        <w:rPr>
          <w:rFonts w:ascii="Times New Roman" w:hAnsi="Times New Roman" w:cs="Times New Roman"/>
          <w:bCs/>
          <w:sz w:val="24"/>
          <w:szCs w:val="24"/>
        </w:rPr>
        <w:t>Investopedia</w:t>
      </w:r>
      <w:r>
        <w:rPr>
          <w:rFonts w:ascii="Times New Roman" w:hAnsi="Times New Roman" w:cs="Times New Roman"/>
          <w:b/>
          <w:bCs/>
          <w:sz w:val="24"/>
          <w:szCs w:val="24"/>
        </w:rPr>
        <w:t xml:space="preserve">, </w:t>
      </w:r>
      <w:r>
        <w:rPr>
          <w:rFonts w:ascii="Times New Roman" w:hAnsi="Times New Roman" w:cs="Times New Roman"/>
          <w:sz w:val="24"/>
          <w:szCs w:val="24"/>
        </w:rPr>
        <w:t>https://www.investopedia.com/terms/m/microfinance.asp</w:t>
      </w:r>
    </w:p>
    <w:p w:rsidR="0003288E" w:rsidRDefault="0003288E">
      <w:pPr>
        <w:pStyle w:val="NoSpacing"/>
        <w:ind w:left="720" w:hanging="720"/>
        <w:jc w:val="both"/>
        <w:rPr>
          <w:rFonts w:ascii="Times New Roman" w:eastAsia="Times New Roman" w:hAnsi="Times New Roman" w:cs="Times New Roman"/>
          <w:sz w:val="24"/>
          <w:szCs w:val="24"/>
          <w:lang w:eastAsia="en-GB"/>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eastAsia="Times New Roman" w:hAnsi="Times New Roman" w:cs="Times New Roman"/>
          <w:sz w:val="24"/>
          <w:szCs w:val="24"/>
          <w:lang w:eastAsia="en-GB"/>
        </w:rPr>
        <w:t>Kasera</w:t>
      </w:r>
      <w:proofErr w:type="spellEnd"/>
      <w:r>
        <w:rPr>
          <w:rFonts w:ascii="Times New Roman" w:eastAsia="Times New Roman" w:hAnsi="Times New Roman" w:cs="Times New Roman"/>
          <w:sz w:val="24"/>
          <w:szCs w:val="24"/>
          <w:lang w:eastAsia="en-GB"/>
        </w:rPr>
        <w:t xml:space="preserve">, G.K. (2017). </w:t>
      </w:r>
      <w:r>
        <w:rPr>
          <w:rFonts w:ascii="Times New Roman" w:hAnsi="Times New Roman" w:cs="Times New Roman"/>
          <w:i/>
          <w:sz w:val="24"/>
          <w:szCs w:val="24"/>
        </w:rPr>
        <w:t>Strategic Management and Organizational Performance: Findings from Health Institutions in Nairobi County</w:t>
      </w:r>
      <w:r>
        <w:rPr>
          <w:rFonts w:ascii="Times New Roman" w:hAnsi="Times New Roman" w:cs="Times New Roman"/>
          <w:sz w:val="24"/>
          <w:szCs w:val="24"/>
        </w:rPr>
        <w:t>. MBA Thesis: United States International University – Africa.</w:t>
      </w:r>
    </w:p>
    <w:p w:rsidR="00706430" w:rsidRDefault="00706430">
      <w:pPr>
        <w:spacing w:after="0"/>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shd w:val="clear" w:color="auto" w:fill="FFFFFF"/>
        </w:rPr>
        <w:t>Kayembe</w:t>
      </w:r>
      <w:proofErr w:type="spellEnd"/>
      <w:r>
        <w:rPr>
          <w:rFonts w:ascii="Times New Roman" w:hAnsi="Times New Roman" w:cs="Times New Roman"/>
          <w:sz w:val="24"/>
          <w:szCs w:val="24"/>
          <w:shd w:val="clear" w:color="auto" w:fill="FFFFFF"/>
        </w:rPr>
        <w:t xml:space="preserve">, H., Lin, Y., </w:t>
      </w:r>
      <w:proofErr w:type="spellStart"/>
      <w:r>
        <w:rPr>
          <w:rFonts w:ascii="Times New Roman" w:hAnsi="Times New Roman" w:cs="Times New Roman"/>
          <w:sz w:val="24"/>
          <w:szCs w:val="24"/>
          <w:shd w:val="clear" w:color="auto" w:fill="FFFFFF"/>
        </w:rPr>
        <w:t>Munthali</w:t>
      </w:r>
      <w:proofErr w:type="spellEnd"/>
      <w:r>
        <w:rPr>
          <w:rFonts w:ascii="Times New Roman" w:hAnsi="Times New Roman" w:cs="Times New Roman"/>
          <w:sz w:val="24"/>
          <w:szCs w:val="24"/>
          <w:shd w:val="clear" w:color="auto" w:fill="FFFFFF"/>
        </w:rPr>
        <w:t xml:space="preserve">, G., Wu, X., Banda, L., </w:t>
      </w:r>
      <w:proofErr w:type="spellStart"/>
      <w:r>
        <w:rPr>
          <w:rFonts w:ascii="Times New Roman" w:hAnsi="Times New Roman" w:cs="Times New Roman"/>
          <w:sz w:val="24"/>
          <w:szCs w:val="24"/>
          <w:shd w:val="clear" w:color="auto" w:fill="FFFFFF"/>
        </w:rPr>
        <w:t>Dzimbiri</w:t>
      </w:r>
      <w:proofErr w:type="spellEnd"/>
      <w:r>
        <w:rPr>
          <w:rFonts w:ascii="Times New Roman" w:hAnsi="Times New Roman" w:cs="Times New Roman"/>
          <w:sz w:val="24"/>
          <w:szCs w:val="24"/>
          <w:shd w:val="clear" w:color="auto" w:fill="FFFFFF"/>
        </w:rPr>
        <w:t xml:space="preserve">, M., &amp; </w:t>
      </w:r>
      <w:proofErr w:type="spellStart"/>
      <w:r>
        <w:rPr>
          <w:rFonts w:ascii="Times New Roman" w:hAnsi="Times New Roman" w:cs="Times New Roman"/>
          <w:sz w:val="24"/>
          <w:szCs w:val="24"/>
          <w:shd w:val="clear" w:color="auto" w:fill="FFFFFF"/>
        </w:rPr>
        <w:t>Mbughi</w:t>
      </w:r>
      <w:proofErr w:type="spellEnd"/>
      <w:r>
        <w:rPr>
          <w:rFonts w:ascii="Times New Roman" w:hAnsi="Times New Roman" w:cs="Times New Roman"/>
          <w:sz w:val="24"/>
          <w:szCs w:val="24"/>
          <w:shd w:val="clear" w:color="auto" w:fill="FFFFFF"/>
        </w:rPr>
        <w:t>, C. (2021) Factors Affecting the Sustainability of Microfinance Institutions: A Case of Malawi Microfinance Institutions. </w:t>
      </w:r>
      <w:r>
        <w:rPr>
          <w:rFonts w:ascii="Times New Roman" w:hAnsi="Times New Roman" w:cs="Times New Roman"/>
          <w:i/>
          <w:iCs/>
          <w:sz w:val="24"/>
          <w:szCs w:val="24"/>
          <w:shd w:val="clear" w:color="auto" w:fill="FFFFFF"/>
        </w:rPr>
        <w:t>Journal of Financial Risk Management</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10</w:t>
      </w:r>
      <w:r>
        <w:rPr>
          <w:rFonts w:ascii="Times New Roman" w:hAnsi="Times New Roman" w:cs="Times New Roman"/>
          <w:sz w:val="24"/>
          <w:szCs w:val="24"/>
          <w:shd w:val="clear" w:color="auto" w:fill="FFFFFF"/>
        </w:rPr>
        <w:t xml:space="preserve">, 117-134. </w:t>
      </w:r>
      <w:proofErr w:type="spellStart"/>
      <w:proofErr w:type="gramStart"/>
      <w:r>
        <w:rPr>
          <w:rFonts w:ascii="Times New Roman" w:hAnsi="Times New Roman" w:cs="Times New Roman"/>
          <w:sz w:val="24"/>
          <w:szCs w:val="24"/>
          <w:shd w:val="clear" w:color="auto" w:fill="FFFFFF"/>
        </w:rPr>
        <w:t>doi</w:t>
      </w:r>
      <w:proofErr w:type="spellEnd"/>
      <w:proofErr w:type="gramEnd"/>
      <w:r>
        <w:rPr>
          <w:rFonts w:ascii="Times New Roman" w:hAnsi="Times New Roman" w:cs="Times New Roman"/>
          <w:sz w:val="24"/>
          <w:szCs w:val="24"/>
          <w:shd w:val="clear" w:color="auto" w:fill="FFFFFF"/>
        </w:rPr>
        <w:t>: 10.4236/jfrm.2021.102007.</w:t>
      </w:r>
    </w:p>
    <w:p w:rsidR="00706430" w:rsidRDefault="00706430">
      <w:pPr>
        <w:pStyle w:val="NoSpacing"/>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Kefa</w:t>
      </w:r>
      <w:proofErr w:type="spellEnd"/>
      <w:r>
        <w:rPr>
          <w:rFonts w:ascii="Times New Roman" w:hAnsi="Times New Roman" w:cs="Times New Roman"/>
          <w:sz w:val="24"/>
          <w:szCs w:val="24"/>
        </w:rPr>
        <w:t xml:space="preserve">, K.P., &amp; </w:t>
      </w:r>
      <w:proofErr w:type="spellStart"/>
      <w:r>
        <w:rPr>
          <w:rFonts w:ascii="Times New Roman" w:hAnsi="Times New Roman" w:cs="Times New Roman"/>
          <w:sz w:val="24"/>
          <w:szCs w:val="24"/>
        </w:rPr>
        <w:t>Iravo</w:t>
      </w:r>
      <w:proofErr w:type="spellEnd"/>
      <w:r>
        <w:rPr>
          <w:rFonts w:ascii="Times New Roman" w:hAnsi="Times New Roman" w:cs="Times New Roman"/>
          <w:sz w:val="24"/>
          <w:szCs w:val="24"/>
        </w:rPr>
        <w:t xml:space="preserve">, A.M. (2018). Influence of Strategic Planning on Performance of Non-Governmental Organizations in Kenya: A Case of One-Acre Fund Agriculture Project in </w:t>
      </w:r>
      <w:proofErr w:type="spellStart"/>
      <w:r>
        <w:rPr>
          <w:rFonts w:ascii="Times New Roman" w:hAnsi="Times New Roman" w:cs="Times New Roman"/>
          <w:sz w:val="24"/>
          <w:szCs w:val="24"/>
        </w:rPr>
        <w:t>Bungoma</w:t>
      </w:r>
      <w:proofErr w:type="spellEnd"/>
      <w:r>
        <w:rPr>
          <w:rFonts w:ascii="Times New Roman" w:hAnsi="Times New Roman" w:cs="Times New Roman"/>
          <w:sz w:val="24"/>
          <w:szCs w:val="24"/>
        </w:rPr>
        <w:t xml:space="preserve"> County, Kenya. </w:t>
      </w:r>
      <w:r>
        <w:rPr>
          <w:rFonts w:ascii="Times New Roman" w:hAnsi="Times New Roman" w:cs="Times New Roman"/>
          <w:i/>
          <w:sz w:val="24"/>
          <w:szCs w:val="24"/>
        </w:rPr>
        <w:t>International Journal of Scientific and Research Publications</w:t>
      </w:r>
      <w:r>
        <w:rPr>
          <w:rFonts w:ascii="Times New Roman" w:hAnsi="Times New Roman" w:cs="Times New Roman"/>
          <w:sz w:val="24"/>
          <w:szCs w:val="24"/>
        </w:rPr>
        <w:t>, 8(11), 395-414, http://dx.doi.org/10.29322/IJSRP.8.11.2018.p8346</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Kenton, W. (2023). </w:t>
      </w:r>
      <w:r>
        <w:rPr>
          <w:rFonts w:ascii="Times New Roman" w:hAnsi="Times New Roman" w:cs="Times New Roman"/>
          <w:i/>
          <w:sz w:val="24"/>
          <w:szCs w:val="24"/>
        </w:rPr>
        <w:t>Triple Bottom Line</w:t>
      </w:r>
      <w:r>
        <w:rPr>
          <w:rFonts w:ascii="Times New Roman" w:hAnsi="Times New Roman" w:cs="Times New Roman"/>
          <w:sz w:val="24"/>
          <w:szCs w:val="24"/>
        </w:rPr>
        <w:t>. Investopedia, https://www.investopedia.com/terms/t/triple-bottom-line.asp#citation-15</w:t>
      </w:r>
    </w:p>
    <w:p w:rsidR="00706430" w:rsidRDefault="00706430">
      <w:pPr>
        <w:pStyle w:val="NoSpacing"/>
        <w:ind w:left="720" w:hanging="720"/>
        <w:jc w:val="both"/>
        <w:rPr>
          <w:rFonts w:ascii="Times New Roman" w:hAnsi="Times New Roman" w:cs="Times New Roman"/>
          <w:sz w:val="24"/>
          <w:szCs w:val="24"/>
        </w:rPr>
      </w:pPr>
    </w:p>
    <w:p w:rsidR="00706430" w:rsidRDefault="004E1D54">
      <w:pPr>
        <w:shd w:val="clear" w:color="auto" w:fill="FFFFFF"/>
        <w:spacing w:after="0" w:line="240" w:lineRule="auto"/>
        <w:ind w:left="720" w:hanging="720"/>
        <w:jc w:val="both"/>
        <w:rPr>
          <w:rFonts w:ascii="Times New Roman" w:eastAsia="Times New Roman" w:hAnsi="Times New Roman" w:cs="Times New Roman"/>
          <w:color w:val="000000"/>
          <w:sz w:val="24"/>
          <w:szCs w:val="24"/>
          <w:lang w:eastAsia="en-GB"/>
        </w:rPr>
      </w:pPr>
      <w:proofErr w:type="spellStart"/>
      <w:r>
        <w:rPr>
          <w:rFonts w:ascii="Times New Roman" w:hAnsi="Times New Roman" w:cs="Times New Roman"/>
          <w:sz w:val="24"/>
          <w:szCs w:val="24"/>
        </w:rPr>
        <w:t>Kianda</w:t>
      </w:r>
      <w:proofErr w:type="spellEnd"/>
      <w:r>
        <w:rPr>
          <w:rFonts w:ascii="Times New Roman" w:hAnsi="Times New Roman" w:cs="Times New Roman"/>
          <w:sz w:val="24"/>
          <w:szCs w:val="24"/>
        </w:rPr>
        <w:t xml:space="preserve">, M.J., &amp; </w:t>
      </w:r>
      <w:proofErr w:type="spellStart"/>
      <w:r>
        <w:rPr>
          <w:rFonts w:ascii="Times New Roman" w:hAnsi="Times New Roman" w:cs="Times New Roman"/>
          <w:sz w:val="24"/>
          <w:szCs w:val="24"/>
        </w:rPr>
        <w:t>Kitur</w:t>
      </w:r>
      <w:proofErr w:type="spellEnd"/>
      <w:r>
        <w:rPr>
          <w:rFonts w:ascii="Times New Roman" w:hAnsi="Times New Roman" w:cs="Times New Roman"/>
          <w:sz w:val="24"/>
          <w:szCs w:val="24"/>
        </w:rPr>
        <w:t xml:space="preserve">, B. (2021). Strategy Implementation and Performance of Micro Finance Institutions in Kenya. A Case of MFIS in Nairobi. </w:t>
      </w:r>
      <w:r>
        <w:rPr>
          <w:rFonts w:ascii="Times New Roman" w:hAnsi="Times New Roman" w:cs="Times New Roman"/>
          <w:i/>
          <w:sz w:val="24"/>
          <w:szCs w:val="24"/>
        </w:rPr>
        <w:t>International Journal of Research Publications</w:t>
      </w:r>
      <w:r>
        <w:rPr>
          <w:rFonts w:ascii="Times New Roman" w:hAnsi="Times New Roman" w:cs="Times New Roman"/>
          <w:sz w:val="24"/>
          <w:szCs w:val="24"/>
        </w:rPr>
        <w:t>, 87(1), 172-187; doi:.10.47119/IJRP1008711020212390</w:t>
      </w:r>
    </w:p>
    <w:p w:rsidR="00706430" w:rsidRDefault="00706430">
      <w:pPr>
        <w:pStyle w:val="NoSpacing"/>
        <w:ind w:left="720" w:hanging="720"/>
        <w:jc w:val="both"/>
        <w:rPr>
          <w:rFonts w:ascii="Times New Roman" w:hAnsi="Times New Roman" w:cs="Times New Roman"/>
          <w:sz w:val="24"/>
          <w:szCs w:val="24"/>
        </w:rPr>
      </w:pPr>
    </w:p>
    <w:p w:rsidR="0003288E" w:rsidRPr="00AE6325" w:rsidRDefault="0003288E" w:rsidP="0003288E">
      <w:pPr>
        <w:spacing w:after="0" w:line="240" w:lineRule="auto"/>
        <w:ind w:left="720" w:hanging="720"/>
        <w:jc w:val="both"/>
        <w:rPr>
          <w:rFonts w:ascii="Times New Roman" w:eastAsia="Times New Roman" w:hAnsi="Times New Roman" w:cs="Times New Roman"/>
          <w:sz w:val="24"/>
          <w:szCs w:val="24"/>
          <w:lang w:eastAsia="en-GB"/>
        </w:rPr>
      </w:pPr>
      <w:proofErr w:type="spellStart"/>
      <w:r w:rsidRPr="00AE6325">
        <w:rPr>
          <w:rFonts w:ascii="Times New Roman" w:eastAsia="Times New Roman" w:hAnsi="Times New Roman" w:cs="Times New Roman"/>
          <w:sz w:val="24"/>
          <w:szCs w:val="24"/>
          <w:lang w:eastAsia="en-GB"/>
        </w:rPr>
        <w:t>Kinyanjui</w:t>
      </w:r>
      <w:proofErr w:type="spellEnd"/>
      <w:r w:rsidRPr="00AE6325">
        <w:rPr>
          <w:rFonts w:ascii="Times New Roman" w:eastAsia="Times New Roman" w:hAnsi="Times New Roman" w:cs="Times New Roman"/>
          <w:sz w:val="24"/>
          <w:szCs w:val="24"/>
          <w:lang w:eastAsia="en-GB"/>
        </w:rPr>
        <w:t xml:space="preserve">, M., &amp; </w:t>
      </w:r>
      <w:proofErr w:type="spellStart"/>
      <w:r w:rsidRPr="00AE6325">
        <w:rPr>
          <w:rFonts w:ascii="Times New Roman" w:eastAsia="Times New Roman" w:hAnsi="Times New Roman" w:cs="Times New Roman"/>
          <w:sz w:val="24"/>
          <w:szCs w:val="24"/>
          <w:lang w:eastAsia="en-GB"/>
        </w:rPr>
        <w:t>Mwangi</w:t>
      </w:r>
      <w:proofErr w:type="spellEnd"/>
      <w:r w:rsidRPr="00AE6325">
        <w:rPr>
          <w:rFonts w:ascii="Times New Roman" w:eastAsia="Times New Roman" w:hAnsi="Times New Roman" w:cs="Times New Roman"/>
          <w:sz w:val="24"/>
          <w:szCs w:val="24"/>
          <w:lang w:eastAsia="en-GB"/>
        </w:rPr>
        <w:t xml:space="preserve">, L. (2021). </w:t>
      </w:r>
      <w:r w:rsidRPr="00162E61">
        <w:rPr>
          <w:rFonts w:ascii="Times New Roman" w:eastAsia="Times New Roman" w:hAnsi="Times New Roman" w:cs="Times New Roman"/>
          <w:iCs/>
          <w:sz w:val="24"/>
          <w:szCs w:val="24"/>
          <w:lang w:eastAsia="en-GB"/>
        </w:rPr>
        <w:t>The Influence of Strategic Planning on Social Sustainability in Financial Institutions: Evidence from Microfinance Institutions in Kenya</w:t>
      </w:r>
      <w:r w:rsidRPr="00AE6325">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International Journal of Business and Management</w:t>
      </w:r>
      <w:r w:rsidRPr="00AE6325">
        <w:rPr>
          <w:rFonts w:ascii="Times New Roman" w:eastAsia="Times New Roman" w:hAnsi="Times New Roman" w:cs="Times New Roman"/>
          <w:sz w:val="24"/>
          <w:szCs w:val="24"/>
          <w:lang w:eastAsia="en-GB"/>
        </w:rPr>
        <w:t>, 16(4), 67-79.</w:t>
      </w:r>
    </w:p>
    <w:p w:rsidR="0003288E" w:rsidRDefault="0003288E">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Lado</w:t>
      </w:r>
      <w:proofErr w:type="spellEnd"/>
      <w:r>
        <w:rPr>
          <w:rFonts w:ascii="Times New Roman" w:hAnsi="Times New Roman" w:cs="Times New Roman"/>
          <w:sz w:val="24"/>
          <w:szCs w:val="24"/>
        </w:rPr>
        <w:t xml:space="preserve">, A., Boyd, N., Wright, P., &amp; Kroll, M.  (2015). Paradox and Theorizing with the Resource Based View. </w:t>
      </w:r>
      <w:r>
        <w:rPr>
          <w:rFonts w:ascii="Times New Roman" w:hAnsi="Times New Roman" w:cs="Times New Roman"/>
          <w:i/>
          <w:sz w:val="24"/>
          <w:szCs w:val="24"/>
        </w:rPr>
        <w:t>The Academy of Management Review</w:t>
      </w:r>
      <w:r>
        <w:rPr>
          <w:rFonts w:ascii="Times New Roman" w:hAnsi="Times New Roman" w:cs="Times New Roman"/>
          <w:sz w:val="24"/>
          <w:szCs w:val="24"/>
        </w:rPr>
        <w:t>, 31 (1), 115-131.</w:t>
      </w:r>
    </w:p>
    <w:p w:rsidR="00706430" w:rsidRDefault="00706430">
      <w:pPr>
        <w:pStyle w:val="NoSpacing"/>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Maak</w:t>
      </w:r>
      <w:proofErr w:type="spellEnd"/>
      <w:r>
        <w:rPr>
          <w:rFonts w:ascii="Times New Roman" w:eastAsia="Times New Roman" w:hAnsi="Times New Roman" w:cs="Times New Roman"/>
          <w:sz w:val="24"/>
          <w:szCs w:val="24"/>
          <w:lang w:eastAsia="en-GB"/>
        </w:rPr>
        <w:t xml:space="preserve">, T., &amp; </w:t>
      </w:r>
      <w:proofErr w:type="spellStart"/>
      <w:r>
        <w:rPr>
          <w:rFonts w:ascii="Times New Roman" w:eastAsia="Times New Roman" w:hAnsi="Times New Roman" w:cs="Times New Roman"/>
          <w:sz w:val="24"/>
          <w:szCs w:val="24"/>
          <w:lang w:eastAsia="en-GB"/>
        </w:rPr>
        <w:t>Pless</w:t>
      </w:r>
      <w:proofErr w:type="spellEnd"/>
      <w:r>
        <w:rPr>
          <w:rFonts w:ascii="Times New Roman" w:eastAsia="Times New Roman" w:hAnsi="Times New Roman" w:cs="Times New Roman"/>
          <w:sz w:val="24"/>
          <w:szCs w:val="24"/>
          <w:lang w:eastAsia="en-GB"/>
        </w:rPr>
        <w:t xml:space="preserve">, N. M. (2016). Responsible leadership in a stakeholder society–A relational perspective. </w:t>
      </w:r>
      <w:r>
        <w:rPr>
          <w:rFonts w:ascii="Times New Roman" w:eastAsia="Times New Roman" w:hAnsi="Times New Roman" w:cs="Times New Roman"/>
          <w:i/>
          <w:iCs/>
          <w:sz w:val="24"/>
          <w:szCs w:val="24"/>
          <w:lang w:eastAsia="en-GB"/>
        </w:rPr>
        <w:t>Journal of Business Ethics</w:t>
      </w:r>
      <w:r>
        <w:rPr>
          <w:rFonts w:ascii="Times New Roman" w:eastAsia="Times New Roman" w:hAnsi="Times New Roman" w:cs="Times New Roman"/>
          <w:sz w:val="24"/>
          <w:szCs w:val="24"/>
          <w:lang w:eastAsia="en-GB"/>
        </w:rPr>
        <w:t>, 66, 99-115.</w:t>
      </w:r>
    </w:p>
    <w:p w:rsidR="004C46C4" w:rsidRDefault="004C46C4">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Mani, V., </w:t>
      </w:r>
      <w:proofErr w:type="spellStart"/>
      <w:r>
        <w:rPr>
          <w:rFonts w:ascii="Times New Roman" w:hAnsi="Times New Roman" w:cs="Times New Roman"/>
          <w:sz w:val="24"/>
          <w:szCs w:val="24"/>
        </w:rPr>
        <w:t>Gunasekaran</w:t>
      </w:r>
      <w:proofErr w:type="spellEnd"/>
      <w:r>
        <w:rPr>
          <w:rFonts w:ascii="Times New Roman" w:hAnsi="Times New Roman" w:cs="Times New Roman"/>
          <w:sz w:val="24"/>
          <w:szCs w:val="24"/>
        </w:rPr>
        <w:t xml:space="preserve">, A., &amp; Delgado, C. (2018). Enhancing supply chain performance through supplier social sustainability: An emerging economy perspective. </w:t>
      </w:r>
      <w:r>
        <w:rPr>
          <w:rFonts w:ascii="Times New Roman" w:hAnsi="Times New Roman" w:cs="Times New Roman"/>
          <w:i/>
          <w:sz w:val="24"/>
          <w:szCs w:val="24"/>
        </w:rPr>
        <w:t>International Journal of Production Economics</w:t>
      </w:r>
      <w:r>
        <w:rPr>
          <w:rFonts w:ascii="Times New Roman" w:hAnsi="Times New Roman" w:cs="Times New Roman"/>
          <w:sz w:val="24"/>
          <w:szCs w:val="24"/>
        </w:rPr>
        <w:t>, 195, 259-272. https://doi.org/10.1016/j.ijpe.2017.10.025</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Microfinance Barometer. (2019). </w:t>
      </w:r>
      <w:r>
        <w:rPr>
          <w:rStyle w:val="Emphasis"/>
          <w:rFonts w:ascii="Times New Roman" w:hAnsi="Times New Roman" w:cs="Times New Roman"/>
          <w:sz w:val="24"/>
          <w:szCs w:val="24"/>
        </w:rPr>
        <w:t>State of the microfinance sector in Kenya</w:t>
      </w:r>
      <w:r>
        <w:rPr>
          <w:rFonts w:ascii="Times New Roman" w:hAnsi="Times New Roman" w:cs="Times New Roman"/>
          <w:sz w:val="24"/>
          <w:szCs w:val="24"/>
        </w:rPr>
        <w:t>. Retrieved from https://www.convergences.org/wp-content/uploads/2019/09/Microfinance-Barometer-2019_web-1.pdf</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Miller, K. (2020). </w:t>
      </w:r>
      <w:r>
        <w:rPr>
          <w:rFonts w:ascii="Times New Roman" w:hAnsi="Times New Roman" w:cs="Times New Roman"/>
          <w:i/>
          <w:sz w:val="24"/>
          <w:szCs w:val="24"/>
        </w:rPr>
        <w:t>The Triple Bottom Line: What It Is &amp; Why It’s Important</w:t>
      </w:r>
      <w:r>
        <w:rPr>
          <w:rFonts w:ascii="Times New Roman" w:hAnsi="Times New Roman" w:cs="Times New Roman"/>
          <w:sz w:val="24"/>
          <w:szCs w:val="24"/>
        </w:rPr>
        <w:t>. Harvard Business School, https://online.hbs.edu/blog/post/what-is-the-triple-bottom-line</w:t>
      </w:r>
    </w:p>
    <w:p w:rsidR="00706430" w:rsidRDefault="00706430">
      <w:pPr>
        <w:pStyle w:val="NoSpacing"/>
        <w:ind w:left="720" w:hanging="720"/>
        <w:jc w:val="both"/>
        <w:rPr>
          <w:rFonts w:ascii="Times New Roman" w:hAnsi="Times New Roman" w:cs="Times New Roman"/>
          <w:sz w:val="24"/>
          <w:szCs w:val="24"/>
        </w:rPr>
      </w:pPr>
    </w:p>
    <w:p w:rsidR="004C46C4" w:rsidRPr="00AE6325" w:rsidRDefault="004C46C4" w:rsidP="004C46C4">
      <w:pPr>
        <w:spacing w:after="0" w:line="240" w:lineRule="auto"/>
        <w:ind w:left="720" w:hanging="720"/>
        <w:jc w:val="both"/>
        <w:rPr>
          <w:rFonts w:ascii="Times New Roman" w:eastAsia="Times New Roman" w:hAnsi="Times New Roman" w:cs="Times New Roman"/>
          <w:sz w:val="24"/>
          <w:szCs w:val="24"/>
          <w:lang w:eastAsia="en-GB"/>
        </w:rPr>
      </w:pPr>
      <w:proofErr w:type="spellStart"/>
      <w:r w:rsidRPr="00AE6325">
        <w:rPr>
          <w:rFonts w:ascii="Times New Roman" w:eastAsia="Times New Roman" w:hAnsi="Times New Roman" w:cs="Times New Roman"/>
          <w:sz w:val="24"/>
          <w:szCs w:val="24"/>
          <w:lang w:eastAsia="en-GB"/>
        </w:rPr>
        <w:t>Moshood</w:t>
      </w:r>
      <w:proofErr w:type="spellEnd"/>
      <w:r w:rsidRPr="00AE6325">
        <w:rPr>
          <w:rFonts w:ascii="Times New Roman" w:eastAsia="Times New Roman" w:hAnsi="Times New Roman" w:cs="Times New Roman"/>
          <w:sz w:val="24"/>
          <w:szCs w:val="24"/>
          <w:lang w:eastAsia="en-GB"/>
        </w:rPr>
        <w:t xml:space="preserve">, T., </w:t>
      </w:r>
      <w:proofErr w:type="spellStart"/>
      <w:r w:rsidRPr="00AE6325">
        <w:rPr>
          <w:rFonts w:ascii="Times New Roman" w:eastAsia="Times New Roman" w:hAnsi="Times New Roman" w:cs="Times New Roman"/>
          <w:sz w:val="24"/>
          <w:szCs w:val="24"/>
          <w:lang w:eastAsia="en-GB"/>
        </w:rPr>
        <w:t>Nawi</w:t>
      </w:r>
      <w:proofErr w:type="spellEnd"/>
      <w:r w:rsidRPr="00AE6325">
        <w:rPr>
          <w:rFonts w:ascii="Times New Roman" w:eastAsia="Times New Roman" w:hAnsi="Times New Roman" w:cs="Times New Roman"/>
          <w:sz w:val="24"/>
          <w:szCs w:val="24"/>
          <w:lang w:eastAsia="en-GB"/>
        </w:rPr>
        <w:t xml:space="preserve">, M., &amp; </w:t>
      </w:r>
      <w:proofErr w:type="spellStart"/>
      <w:r w:rsidRPr="00AE6325">
        <w:rPr>
          <w:rFonts w:ascii="Times New Roman" w:eastAsia="Times New Roman" w:hAnsi="Times New Roman" w:cs="Times New Roman"/>
          <w:sz w:val="24"/>
          <w:szCs w:val="24"/>
          <w:lang w:eastAsia="en-GB"/>
        </w:rPr>
        <w:t>Ghazali</w:t>
      </w:r>
      <w:proofErr w:type="spellEnd"/>
      <w:r w:rsidRPr="00AE6325">
        <w:rPr>
          <w:rFonts w:ascii="Times New Roman" w:eastAsia="Times New Roman" w:hAnsi="Times New Roman" w:cs="Times New Roman"/>
          <w:sz w:val="24"/>
          <w:szCs w:val="24"/>
          <w:lang w:eastAsia="en-GB"/>
        </w:rPr>
        <w:t xml:space="preserve">, Z. (2021). </w:t>
      </w:r>
      <w:r w:rsidRPr="00162E61">
        <w:rPr>
          <w:rFonts w:ascii="Times New Roman" w:eastAsia="Times New Roman" w:hAnsi="Times New Roman" w:cs="Times New Roman"/>
          <w:iCs/>
          <w:sz w:val="24"/>
          <w:szCs w:val="24"/>
          <w:lang w:eastAsia="en-GB"/>
        </w:rPr>
        <w:t>Strategic Frameworks for Social Sustainability: An Analysis of Financial Institutions</w:t>
      </w:r>
      <w:r w:rsidRPr="00AE6325">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Sustainability</w:t>
      </w:r>
      <w:r w:rsidRPr="00AE6325">
        <w:rPr>
          <w:rFonts w:ascii="Times New Roman" w:eastAsia="Times New Roman" w:hAnsi="Times New Roman" w:cs="Times New Roman"/>
          <w:sz w:val="24"/>
          <w:szCs w:val="24"/>
          <w:lang w:eastAsia="en-GB"/>
        </w:rPr>
        <w:t>, 13(14), 7814.</w:t>
      </w:r>
    </w:p>
    <w:p w:rsidR="004C46C4" w:rsidRDefault="004C46C4">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Muchomba</w:t>
      </w:r>
      <w:proofErr w:type="spellEnd"/>
      <w:r>
        <w:rPr>
          <w:rFonts w:ascii="Times New Roman" w:hAnsi="Times New Roman" w:cs="Times New Roman"/>
          <w:sz w:val="24"/>
          <w:szCs w:val="24"/>
        </w:rPr>
        <w:t xml:space="preserve">, K.E. (2018). </w:t>
      </w:r>
      <w:r>
        <w:rPr>
          <w:rFonts w:ascii="Times New Roman" w:hAnsi="Times New Roman" w:cs="Times New Roman"/>
          <w:i/>
          <w:sz w:val="24"/>
          <w:szCs w:val="24"/>
        </w:rPr>
        <w:t xml:space="preserve">Strategy Implementation and the Growth of Saving and Credit Cooperative Societies in </w:t>
      </w:r>
      <w:proofErr w:type="spellStart"/>
      <w:r>
        <w:rPr>
          <w:rFonts w:ascii="Times New Roman" w:hAnsi="Times New Roman" w:cs="Times New Roman"/>
          <w:i/>
          <w:sz w:val="24"/>
          <w:szCs w:val="24"/>
        </w:rPr>
        <w:t>Tharaka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Nithi</w:t>
      </w:r>
      <w:proofErr w:type="spellEnd"/>
      <w:r>
        <w:rPr>
          <w:rFonts w:ascii="Times New Roman" w:hAnsi="Times New Roman" w:cs="Times New Roman"/>
          <w:i/>
          <w:sz w:val="24"/>
          <w:szCs w:val="24"/>
        </w:rPr>
        <w:t xml:space="preserve"> County: A Case of Trans Nation SACCO</w:t>
      </w:r>
      <w:r>
        <w:rPr>
          <w:rFonts w:ascii="Times New Roman" w:hAnsi="Times New Roman" w:cs="Times New Roman"/>
          <w:sz w:val="24"/>
          <w:szCs w:val="24"/>
        </w:rPr>
        <w:t>. Published Thesis; Kenyatta University.</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Mueni</w:t>
      </w:r>
      <w:proofErr w:type="spellEnd"/>
      <w:r>
        <w:rPr>
          <w:rFonts w:ascii="Times New Roman" w:hAnsi="Times New Roman" w:cs="Times New Roman"/>
          <w:sz w:val="24"/>
          <w:szCs w:val="24"/>
        </w:rPr>
        <w:t xml:space="preserve">, C.M., &amp; </w:t>
      </w:r>
      <w:proofErr w:type="spellStart"/>
      <w:r>
        <w:rPr>
          <w:rFonts w:ascii="Times New Roman" w:hAnsi="Times New Roman" w:cs="Times New Roman"/>
          <w:sz w:val="24"/>
          <w:szCs w:val="24"/>
        </w:rPr>
        <w:t>Nyang’au</w:t>
      </w:r>
      <w:proofErr w:type="spellEnd"/>
      <w:r>
        <w:rPr>
          <w:rFonts w:ascii="Times New Roman" w:hAnsi="Times New Roman" w:cs="Times New Roman"/>
          <w:sz w:val="24"/>
          <w:szCs w:val="24"/>
        </w:rPr>
        <w:t xml:space="preserve">, P.S. (2019). Effect of Strategic Planning On Performance of Deposit Taking Microfinance Institutions </w:t>
      </w: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Kenya. </w:t>
      </w:r>
      <w:r>
        <w:rPr>
          <w:rFonts w:ascii="Times New Roman" w:hAnsi="Times New Roman" w:cs="Times New Roman"/>
          <w:i/>
          <w:sz w:val="24"/>
          <w:szCs w:val="24"/>
        </w:rPr>
        <w:t>International Journal of Social Science and Humanities Research</w:t>
      </w:r>
      <w:r>
        <w:rPr>
          <w:rFonts w:ascii="Times New Roman" w:hAnsi="Times New Roman" w:cs="Times New Roman"/>
          <w:sz w:val="24"/>
          <w:szCs w:val="24"/>
        </w:rPr>
        <w:t>, 7(4), 126-148.</w:t>
      </w:r>
    </w:p>
    <w:p w:rsidR="004C46C4" w:rsidRDefault="004C46C4">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Mugenda</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Mugenda</w:t>
      </w:r>
      <w:proofErr w:type="spellEnd"/>
      <w:r>
        <w:rPr>
          <w:rFonts w:ascii="Times New Roman" w:hAnsi="Times New Roman" w:cs="Times New Roman"/>
          <w:sz w:val="24"/>
          <w:szCs w:val="24"/>
        </w:rPr>
        <w:t xml:space="preserve">, O. (2013). </w:t>
      </w:r>
      <w:r>
        <w:rPr>
          <w:rFonts w:ascii="Times New Roman" w:hAnsi="Times New Roman" w:cs="Times New Roman"/>
          <w:i/>
          <w:sz w:val="24"/>
          <w:szCs w:val="24"/>
        </w:rPr>
        <w:t>Research methods: Quantitative and qualitative approaches</w:t>
      </w:r>
      <w:r>
        <w:rPr>
          <w:rFonts w:ascii="Times New Roman" w:hAnsi="Times New Roman" w:cs="Times New Roman"/>
          <w:sz w:val="24"/>
          <w:szCs w:val="24"/>
        </w:rPr>
        <w:t>. Nairobi: ACTS Press.</w:t>
      </w:r>
    </w:p>
    <w:p w:rsidR="00706430" w:rsidRDefault="00706430">
      <w:pPr>
        <w:pStyle w:val="NoSpacing"/>
        <w:ind w:left="720" w:hanging="720"/>
        <w:jc w:val="both"/>
        <w:rPr>
          <w:rFonts w:ascii="Times New Roman" w:hAnsi="Times New Roman" w:cs="Times New Roman"/>
          <w:sz w:val="24"/>
          <w:szCs w:val="24"/>
          <w:shd w:val="clear" w:color="auto" w:fill="FFFFFF"/>
        </w:rPr>
      </w:pPr>
    </w:p>
    <w:p w:rsidR="00706430" w:rsidRDefault="004E1D54" w:rsidP="0025158F">
      <w:pPr>
        <w:spacing w:after="0" w:line="240" w:lineRule="auto"/>
        <w:ind w:left="785" w:hangingChars="327" w:hanging="785"/>
        <w:contextualSpacing/>
        <w:jc w:val="both"/>
        <w:rPr>
          <w:rFonts w:ascii="Times New Roman" w:hAnsi="Times New Roman" w:cs="Times New Roman"/>
          <w:sz w:val="24"/>
          <w:szCs w:val="24"/>
        </w:rPr>
      </w:pPr>
      <w:proofErr w:type="spellStart"/>
      <w:r>
        <w:rPr>
          <w:rFonts w:ascii="Times New Roman" w:hAnsi="Times New Roman" w:cs="Times New Roman"/>
          <w:sz w:val="24"/>
          <w:szCs w:val="24"/>
        </w:rPr>
        <w:t>Mugenda</w:t>
      </w:r>
      <w:proofErr w:type="spellEnd"/>
      <w:r>
        <w:rPr>
          <w:rFonts w:ascii="Times New Roman" w:hAnsi="Times New Roman" w:cs="Times New Roman"/>
          <w:sz w:val="24"/>
          <w:szCs w:val="24"/>
        </w:rPr>
        <w:t xml:space="preserve">, M. &amp; </w:t>
      </w:r>
      <w:proofErr w:type="spellStart"/>
      <w:r>
        <w:rPr>
          <w:rFonts w:ascii="Times New Roman" w:hAnsi="Times New Roman" w:cs="Times New Roman"/>
          <w:sz w:val="24"/>
          <w:szCs w:val="24"/>
        </w:rPr>
        <w:t>Mugenda</w:t>
      </w:r>
      <w:proofErr w:type="spellEnd"/>
      <w:r>
        <w:rPr>
          <w:rFonts w:ascii="Times New Roman" w:hAnsi="Times New Roman" w:cs="Times New Roman"/>
          <w:sz w:val="24"/>
          <w:szCs w:val="24"/>
        </w:rPr>
        <w:t>, G. (2009)</w:t>
      </w:r>
      <w:r>
        <w:rPr>
          <w:rFonts w:ascii="Times New Roman" w:hAnsi="Times New Roman" w:cs="Times New Roman"/>
          <w:i/>
          <w:sz w:val="24"/>
          <w:szCs w:val="24"/>
        </w:rPr>
        <w:t xml:space="preserve">. Research Methods: Qualitative and Quantitative Approaches. </w:t>
      </w:r>
      <w:r>
        <w:rPr>
          <w:rFonts w:ascii="Times New Roman" w:hAnsi="Times New Roman" w:cs="Times New Roman"/>
          <w:sz w:val="24"/>
          <w:szCs w:val="24"/>
        </w:rPr>
        <w:t>Nairobi: Acts Press.</w:t>
      </w:r>
    </w:p>
    <w:p w:rsidR="00706430" w:rsidRDefault="00706430" w:rsidP="0025158F">
      <w:pPr>
        <w:spacing w:after="0" w:line="240" w:lineRule="auto"/>
        <w:ind w:left="785" w:hangingChars="327" w:hanging="785"/>
        <w:contextualSpacing/>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Mulder, P. (2023). </w:t>
      </w:r>
      <w:r>
        <w:rPr>
          <w:rFonts w:ascii="Times New Roman" w:hAnsi="Times New Roman" w:cs="Times New Roman"/>
          <w:i/>
          <w:sz w:val="24"/>
          <w:szCs w:val="24"/>
        </w:rPr>
        <w:t xml:space="preserve">Delta model (Wilde and </w:t>
      </w:r>
      <w:proofErr w:type="spellStart"/>
      <w:r>
        <w:rPr>
          <w:rFonts w:ascii="Times New Roman" w:hAnsi="Times New Roman" w:cs="Times New Roman"/>
          <w:i/>
          <w:sz w:val="24"/>
          <w:szCs w:val="24"/>
        </w:rPr>
        <w:t>Hax</w:t>
      </w:r>
      <w:proofErr w:type="spellEnd"/>
      <w:r>
        <w:rPr>
          <w:rFonts w:ascii="Times New Roman" w:hAnsi="Times New Roman" w:cs="Times New Roman"/>
          <w:i/>
          <w:sz w:val="24"/>
          <w:szCs w:val="24"/>
        </w:rPr>
        <w:t>) explained</w:t>
      </w:r>
      <w:r>
        <w:rPr>
          <w:rFonts w:ascii="Times New Roman" w:hAnsi="Times New Roman" w:cs="Times New Roman"/>
          <w:sz w:val="24"/>
          <w:szCs w:val="24"/>
        </w:rPr>
        <w:t xml:space="preserve">. </w:t>
      </w:r>
      <w:proofErr w:type="spellStart"/>
      <w:r>
        <w:rPr>
          <w:rFonts w:ascii="Times New Roman" w:hAnsi="Times New Roman" w:cs="Times New Roman"/>
          <w:sz w:val="24"/>
          <w:szCs w:val="24"/>
        </w:rPr>
        <w:t>Toolshero</w:t>
      </w:r>
      <w:proofErr w:type="spellEnd"/>
      <w:r>
        <w:rPr>
          <w:rFonts w:ascii="Times New Roman" w:hAnsi="Times New Roman" w:cs="Times New Roman"/>
          <w:sz w:val="24"/>
          <w:szCs w:val="24"/>
        </w:rPr>
        <w:t>, https://www.toolshero.com/strategy/delta-model/</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Mutua</w:t>
      </w:r>
      <w:proofErr w:type="spellEnd"/>
      <w:r>
        <w:rPr>
          <w:rFonts w:ascii="Times New Roman" w:hAnsi="Times New Roman" w:cs="Times New Roman"/>
          <w:sz w:val="24"/>
          <w:szCs w:val="24"/>
        </w:rPr>
        <w:t xml:space="preserve">, P., </w:t>
      </w:r>
      <w:proofErr w:type="spellStart"/>
      <w:r>
        <w:rPr>
          <w:rFonts w:ascii="Times New Roman" w:hAnsi="Times New Roman" w:cs="Times New Roman"/>
          <w:sz w:val="24"/>
          <w:szCs w:val="24"/>
        </w:rPr>
        <w:t>Nzomo</w:t>
      </w:r>
      <w:proofErr w:type="spellEnd"/>
      <w:r>
        <w:rPr>
          <w:rFonts w:ascii="Times New Roman" w:hAnsi="Times New Roman" w:cs="Times New Roman"/>
          <w:sz w:val="24"/>
          <w:szCs w:val="24"/>
        </w:rPr>
        <w:t xml:space="preserve">, P., &amp; </w:t>
      </w:r>
      <w:proofErr w:type="spellStart"/>
      <w:r>
        <w:rPr>
          <w:rFonts w:ascii="Times New Roman" w:hAnsi="Times New Roman" w:cs="Times New Roman"/>
          <w:sz w:val="24"/>
          <w:szCs w:val="24"/>
        </w:rPr>
        <w:t>Wambua</w:t>
      </w:r>
      <w:proofErr w:type="spellEnd"/>
      <w:r>
        <w:rPr>
          <w:rFonts w:ascii="Times New Roman" w:hAnsi="Times New Roman" w:cs="Times New Roman"/>
          <w:sz w:val="24"/>
          <w:szCs w:val="24"/>
        </w:rPr>
        <w:t xml:space="preserve">, T. (2020). Microfinance and economic development in semi-arid regions: The case of </w:t>
      </w:r>
      <w:proofErr w:type="spellStart"/>
      <w:r>
        <w:rPr>
          <w:rFonts w:ascii="Times New Roman" w:hAnsi="Times New Roman" w:cs="Times New Roman"/>
          <w:sz w:val="24"/>
          <w:szCs w:val="24"/>
        </w:rPr>
        <w:t>Kitui</w:t>
      </w:r>
      <w:proofErr w:type="spellEnd"/>
      <w:r>
        <w:rPr>
          <w:rFonts w:ascii="Times New Roman" w:hAnsi="Times New Roman" w:cs="Times New Roman"/>
          <w:sz w:val="24"/>
          <w:szCs w:val="24"/>
        </w:rPr>
        <w:t xml:space="preserve"> County. </w:t>
      </w:r>
      <w:r>
        <w:rPr>
          <w:rStyle w:val="Emphasis"/>
          <w:rFonts w:ascii="Times New Roman" w:hAnsi="Times New Roman" w:cs="Times New Roman"/>
          <w:sz w:val="24"/>
          <w:szCs w:val="24"/>
        </w:rPr>
        <w:t>Journal of Finance and Economic Planning</w:t>
      </w:r>
      <w:r>
        <w:rPr>
          <w:rFonts w:ascii="Times New Roman" w:hAnsi="Times New Roman" w:cs="Times New Roman"/>
          <w:sz w:val="24"/>
          <w:szCs w:val="24"/>
        </w:rPr>
        <w:t>, 12(1), 22-30.</w:t>
      </w:r>
    </w:p>
    <w:p w:rsidR="00706430" w:rsidRDefault="00706430">
      <w:pPr>
        <w:pStyle w:val="NoSpacing"/>
        <w:ind w:left="720" w:hanging="720"/>
        <w:jc w:val="both"/>
        <w:rPr>
          <w:rFonts w:ascii="Times New Roman" w:hAnsi="Times New Roman" w:cs="Times New Roman"/>
          <w:sz w:val="24"/>
          <w:szCs w:val="24"/>
        </w:rPr>
      </w:pPr>
    </w:p>
    <w:p w:rsidR="00706430" w:rsidRDefault="004E1D54" w:rsidP="0025158F">
      <w:pPr>
        <w:spacing w:after="0" w:line="240" w:lineRule="auto"/>
        <w:ind w:left="785" w:hangingChars="327" w:hanging="785"/>
        <w:contextualSpacing/>
        <w:rPr>
          <w:rFonts w:ascii="Times New Roman" w:hAnsi="Times New Roman" w:cs="Times New Roman"/>
          <w:sz w:val="24"/>
          <w:szCs w:val="24"/>
        </w:rPr>
      </w:pPr>
      <w:proofErr w:type="spellStart"/>
      <w:r>
        <w:rPr>
          <w:rFonts w:ascii="Times New Roman" w:hAnsi="Times New Roman" w:cs="Times New Roman"/>
          <w:sz w:val="24"/>
          <w:szCs w:val="24"/>
        </w:rPr>
        <w:t>Nachmias</w:t>
      </w:r>
      <w:proofErr w:type="spellEnd"/>
      <w:r>
        <w:rPr>
          <w:rFonts w:ascii="Times New Roman" w:hAnsi="Times New Roman" w:cs="Times New Roman"/>
          <w:sz w:val="24"/>
          <w:szCs w:val="24"/>
        </w:rPr>
        <w:t xml:space="preserve">, C. F. &amp; </w:t>
      </w:r>
      <w:proofErr w:type="spellStart"/>
      <w:r>
        <w:rPr>
          <w:rFonts w:ascii="Times New Roman" w:hAnsi="Times New Roman" w:cs="Times New Roman"/>
          <w:sz w:val="24"/>
          <w:szCs w:val="24"/>
        </w:rPr>
        <w:t>Nachmias</w:t>
      </w:r>
      <w:proofErr w:type="spellEnd"/>
      <w:r>
        <w:rPr>
          <w:rFonts w:ascii="Times New Roman" w:hAnsi="Times New Roman" w:cs="Times New Roman"/>
          <w:sz w:val="24"/>
          <w:szCs w:val="24"/>
        </w:rPr>
        <w:t xml:space="preserve">, D. (2008). </w:t>
      </w:r>
      <w:r>
        <w:rPr>
          <w:rFonts w:ascii="Times New Roman" w:hAnsi="Times New Roman" w:cs="Times New Roman"/>
          <w:i/>
          <w:iCs/>
          <w:sz w:val="24"/>
          <w:szCs w:val="24"/>
        </w:rPr>
        <w:t>Research methods in the social sciences</w:t>
      </w:r>
      <w:r>
        <w:rPr>
          <w:rFonts w:ascii="Times New Roman" w:hAnsi="Times New Roman" w:cs="Times New Roman"/>
          <w:sz w:val="24"/>
          <w:szCs w:val="24"/>
        </w:rPr>
        <w:t>. 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w:t>
      </w:r>
      <w:proofErr w:type="gramStart"/>
      <w:r>
        <w:rPr>
          <w:rFonts w:ascii="Times New Roman" w:hAnsi="Times New Roman" w:cs="Times New Roman"/>
          <w:sz w:val="24"/>
          <w:szCs w:val="24"/>
        </w:rPr>
        <w:t>ed</w:t>
      </w:r>
      <w:proofErr w:type="gramEnd"/>
      <w:r>
        <w:rPr>
          <w:rFonts w:ascii="Times New Roman" w:hAnsi="Times New Roman" w:cs="Times New Roman"/>
          <w:sz w:val="24"/>
          <w:szCs w:val="24"/>
        </w:rPr>
        <w:t>. New York: Worth.</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Ndirangu</w:t>
      </w:r>
      <w:proofErr w:type="spellEnd"/>
      <w:r>
        <w:rPr>
          <w:rFonts w:ascii="Times New Roman" w:hAnsi="Times New Roman" w:cs="Times New Roman"/>
          <w:sz w:val="24"/>
          <w:szCs w:val="24"/>
        </w:rPr>
        <w:t xml:space="preserve">, K. (2013). </w:t>
      </w:r>
      <w:r>
        <w:rPr>
          <w:rFonts w:ascii="Times New Roman" w:hAnsi="Times New Roman" w:cs="Times New Roman"/>
          <w:i/>
          <w:sz w:val="24"/>
          <w:szCs w:val="24"/>
        </w:rPr>
        <w:t xml:space="preserve">Strategic Responses adapted by </w:t>
      </w:r>
      <w:proofErr w:type="spellStart"/>
      <w:r>
        <w:rPr>
          <w:rFonts w:ascii="Times New Roman" w:hAnsi="Times New Roman" w:cs="Times New Roman"/>
          <w:i/>
          <w:sz w:val="24"/>
          <w:szCs w:val="24"/>
        </w:rPr>
        <w:t>Kenol</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Kobil</w:t>
      </w:r>
      <w:proofErr w:type="spellEnd"/>
      <w:r>
        <w:rPr>
          <w:rFonts w:ascii="Times New Roman" w:hAnsi="Times New Roman" w:cs="Times New Roman"/>
          <w:i/>
          <w:sz w:val="24"/>
          <w:szCs w:val="24"/>
        </w:rPr>
        <w:t xml:space="preserve"> Limited to changes in the business environment in Kenya</w:t>
      </w:r>
      <w:r>
        <w:rPr>
          <w:rFonts w:ascii="Times New Roman" w:hAnsi="Times New Roman" w:cs="Times New Roman"/>
          <w:sz w:val="24"/>
          <w:szCs w:val="24"/>
        </w:rPr>
        <w:t>.  Unpublished MA Thesis: University of Nairobi.</w:t>
      </w:r>
    </w:p>
    <w:p w:rsidR="00706430" w:rsidRDefault="00706430">
      <w:pPr>
        <w:spacing w:after="0"/>
        <w:ind w:left="720" w:hanging="720"/>
        <w:rPr>
          <w:rFonts w:ascii="Times New Roman" w:hAnsi="Times New Roman" w:cs="Times New Roman"/>
          <w:sz w:val="24"/>
          <w:szCs w:val="24"/>
        </w:rPr>
      </w:pPr>
    </w:p>
    <w:p w:rsidR="004C46C4" w:rsidRPr="00162E61" w:rsidRDefault="004C46C4" w:rsidP="004C46C4">
      <w:pPr>
        <w:spacing w:after="0" w:line="240" w:lineRule="auto"/>
        <w:ind w:left="720" w:hanging="720"/>
        <w:jc w:val="both"/>
        <w:rPr>
          <w:rFonts w:ascii="Times New Roman" w:eastAsia="Times New Roman" w:hAnsi="Times New Roman" w:cs="Times New Roman"/>
          <w:sz w:val="24"/>
          <w:szCs w:val="24"/>
          <w:lang w:eastAsia="en-GB"/>
        </w:rPr>
      </w:pPr>
      <w:proofErr w:type="spellStart"/>
      <w:r w:rsidRPr="00162E61">
        <w:rPr>
          <w:rFonts w:ascii="Times New Roman" w:eastAsia="Times New Roman" w:hAnsi="Times New Roman" w:cs="Times New Roman"/>
          <w:sz w:val="24"/>
          <w:szCs w:val="24"/>
          <w:lang w:eastAsia="en-GB"/>
        </w:rPr>
        <w:t>Ndungu</w:t>
      </w:r>
      <w:proofErr w:type="spellEnd"/>
      <w:r w:rsidRPr="00162E61">
        <w:rPr>
          <w:rFonts w:ascii="Times New Roman" w:eastAsia="Times New Roman" w:hAnsi="Times New Roman" w:cs="Times New Roman"/>
          <w:sz w:val="24"/>
          <w:szCs w:val="24"/>
          <w:lang w:eastAsia="en-GB"/>
        </w:rPr>
        <w:t xml:space="preserve">, P., Kimani, J., &amp; </w:t>
      </w:r>
      <w:proofErr w:type="spellStart"/>
      <w:r w:rsidRPr="00162E61">
        <w:rPr>
          <w:rFonts w:ascii="Times New Roman" w:eastAsia="Times New Roman" w:hAnsi="Times New Roman" w:cs="Times New Roman"/>
          <w:sz w:val="24"/>
          <w:szCs w:val="24"/>
          <w:lang w:eastAsia="en-GB"/>
        </w:rPr>
        <w:t>Wanjiku</w:t>
      </w:r>
      <w:proofErr w:type="spellEnd"/>
      <w:r w:rsidRPr="00162E61">
        <w:rPr>
          <w:rFonts w:ascii="Times New Roman" w:eastAsia="Times New Roman" w:hAnsi="Times New Roman" w:cs="Times New Roman"/>
          <w:sz w:val="24"/>
          <w:szCs w:val="24"/>
          <w:lang w:eastAsia="en-GB"/>
        </w:rPr>
        <w:t xml:space="preserve">, M. (2023). </w:t>
      </w:r>
      <w:r w:rsidRPr="00162E61">
        <w:rPr>
          <w:rFonts w:ascii="Times New Roman" w:eastAsia="Times New Roman" w:hAnsi="Times New Roman" w:cs="Times New Roman"/>
          <w:iCs/>
          <w:sz w:val="24"/>
          <w:szCs w:val="24"/>
          <w:lang w:eastAsia="en-GB"/>
        </w:rPr>
        <w:t>The Role of Strategic Management in the Sustainability of Microfinance Institutions in Kenya: A Regional Perspective</w:t>
      </w:r>
      <w:r w:rsidRPr="00162E61">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African Journal of Business Management</w:t>
      </w:r>
      <w:r w:rsidRPr="00162E61">
        <w:rPr>
          <w:rFonts w:ascii="Times New Roman" w:eastAsia="Times New Roman" w:hAnsi="Times New Roman" w:cs="Times New Roman"/>
          <w:sz w:val="24"/>
          <w:szCs w:val="24"/>
          <w:lang w:eastAsia="en-GB"/>
        </w:rPr>
        <w:t>, 17(6), 54-63.</w:t>
      </w:r>
    </w:p>
    <w:p w:rsidR="004C46C4" w:rsidRDefault="004C46C4">
      <w:pPr>
        <w:spacing w:after="0"/>
        <w:ind w:left="720" w:hanging="720"/>
        <w:rPr>
          <w:rFonts w:ascii="Times New Roman" w:hAnsi="Times New Roman" w:cs="Times New Roman"/>
          <w:sz w:val="24"/>
          <w:szCs w:val="24"/>
        </w:rPr>
      </w:pPr>
    </w:p>
    <w:p w:rsidR="00857172" w:rsidRDefault="00857172" w:rsidP="00857172">
      <w:pPr>
        <w:spacing w:after="0" w:line="240" w:lineRule="auto"/>
        <w:ind w:left="720" w:hanging="720"/>
        <w:jc w:val="both"/>
        <w:rPr>
          <w:rFonts w:ascii="Times New Roman" w:eastAsia="Times New Roman" w:hAnsi="Times New Roman" w:cs="Times New Roman"/>
          <w:sz w:val="24"/>
          <w:szCs w:val="24"/>
          <w:lang w:eastAsia="en-GB"/>
        </w:rPr>
      </w:pPr>
      <w:proofErr w:type="spellStart"/>
      <w:r w:rsidRPr="00907773">
        <w:rPr>
          <w:rFonts w:ascii="Times New Roman" w:eastAsia="Times New Roman" w:hAnsi="Times New Roman" w:cs="Times New Roman"/>
          <w:sz w:val="24"/>
          <w:szCs w:val="24"/>
          <w:lang w:eastAsia="en-GB"/>
        </w:rPr>
        <w:lastRenderedPageBreak/>
        <w:t>Ndungu</w:t>
      </w:r>
      <w:proofErr w:type="spellEnd"/>
      <w:r w:rsidRPr="00907773">
        <w:rPr>
          <w:rFonts w:ascii="Times New Roman" w:eastAsia="Times New Roman" w:hAnsi="Times New Roman" w:cs="Times New Roman"/>
          <w:sz w:val="24"/>
          <w:szCs w:val="24"/>
          <w:lang w:eastAsia="en-GB"/>
        </w:rPr>
        <w:t xml:space="preserve">, K., &amp; </w:t>
      </w:r>
      <w:proofErr w:type="spellStart"/>
      <w:r w:rsidRPr="00907773">
        <w:rPr>
          <w:rFonts w:ascii="Times New Roman" w:eastAsia="Times New Roman" w:hAnsi="Times New Roman" w:cs="Times New Roman"/>
          <w:sz w:val="24"/>
          <w:szCs w:val="24"/>
          <w:lang w:eastAsia="en-GB"/>
        </w:rPr>
        <w:t>Njogu</w:t>
      </w:r>
      <w:proofErr w:type="spellEnd"/>
      <w:r w:rsidRPr="00907773">
        <w:rPr>
          <w:rFonts w:ascii="Times New Roman" w:eastAsia="Times New Roman" w:hAnsi="Times New Roman" w:cs="Times New Roman"/>
          <w:sz w:val="24"/>
          <w:szCs w:val="24"/>
          <w:lang w:eastAsia="en-GB"/>
        </w:rPr>
        <w:t xml:space="preserve">, P. (2021). </w:t>
      </w:r>
      <w:r w:rsidRPr="00907773">
        <w:rPr>
          <w:rFonts w:ascii="Times New Roman" w:eastAsia="Times New Roman" w:hAnsi="Times New Roman" w:cs="Times New Roman"/>
          <w:iCs/>
          <w:sz w:val="24"/>
          <w:szCs w:val="24"/>
          <w:lang w:eastAsia="en-GB"/>
        </w:rPr>
        <w:t>Social Sustainability in Microfinance Institutions in Kenya: Challenges and Opportunities</w:t>
      </w:r>
      <w:r w:rsidRPr="00907773">
        <w:rPr>
          <w:rFonts w:ascii="Times New Roman" w:eastAsia="Times New Roman" w:hAnsi="Times New Roman" w:cs="Times New Roman"/>
          <w:sz w:val="24"/>
          <w:szCs w:val="24"/>
          <w:lang w:eastAsia="en-GB"/>
        </w:rPr>
        <w:t xml:space="preserve">. </w:t>
      </w:r>
      <w:r w:rsidRPr="00907773">
        <w:rPr>
          <w:rFonts w:ascii="Times New Roman" w:eastAsia="Times New Roman" w:hAnsi="Times New Roman" w:cs="Times New Roman"/>
          <w:i/>
          <w:iCs/>
          <w:sz w:val="24"/>
          <w:szCs w:val="24"/>
          <w:lang w:eastAsia="en-GB"/>
        </w:rPr>
        <w:t>African Journal of Finance and Management</w:t>
      </w:r>
      <w:r w:rsidRPr="00907773">
        <w:rPr>
          <w:rFonts w:ascii="Times New Roman" w:eastAsia="Times New Roman" w:hAnsi="Times New Roman" w:cs="Times New Roman"/>
          <w:sz w:val="24"/>
          <w:szCs w:val="24"/>
          <w:lang w:eastAsia="en-GB"/>
        </w:rPr>
        <w:t>, 13(4), 67-80.</w:t>
      </w:r>
    </w:p>
    <w:p w:rsidR="00857172" w:rsidRDefault="00857172">
      <w:pPr>
        <w:spacing w:after="0"/>
        <w:ind w:left="720" w:hanging="720"/>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Nicholls, A. (2019). "We do good things, don’t we?" “Blended Value Accounting” in social entrepreneurship. </w:t>
      </w:r>
      <w:r>
        <w:rPr>
          <w:rStyle w:val="Emphasis"/>
          <w:rFonts w:ascii="Times New Roman" w:hAnsi="Times New Roman" w:cs="Times New Roman"/>
          <w:sz w:val="24"/>
          <w:szCs w:val="24"/>
        </w:rPr>
        <w:t>Accounting, Organizations and Society</w:t>
      </w:r>
      <w:r>
        <w:rPr>
          <w:rFonts w:ascii="Times New Roman" w:hAnsi="Times New Roman" w:cs="Times New Roman"/>
          <w:sz w:val="24"/>
          <w:szCs w:val="24"/>
        </w:rPr>
        <w:t>, 34(6-7), 755-769.</w:t>
      </w:r>
    </w:p>
    <w:p w:rsidR="00706430" w:rsidRDefault="00706430">
      <w:pPr>
        <w:spacing w:after="0" w:line="240" w:lineRule="auto"/>
        <w:ind w:left="720" w:hanging="720"/>
        <w:jc w:val="both"/>
        <w:rPr>
          <w:rFonts w:ascii="Times New Roman" w:hAnsi="Times New Roman" w:cs="Times New Roman"/>
          <w:sz w:val="24"/>
          <w:szCs w:val="24"/>
        </w:rPr>
      </w:pPr>
    </w:p>
    <w:p w:rsidR="00455357" w:rsidRPr="00AE6325" w:rsidRDefault="00455357" w:rsidP="00455357">
      <w:pPr>
        <w:spacing w:after="0" w:line="240" w:lineRule="auto"/>
        <w:ind w:left="720" w:hanging="720"/>
        <w:jc w:val="both"/>
        <w:rPr>
          <w:rFonts w:ascii="Times New Roman" w:eastAsia="Times New Roman" w:hAnsi="Times New Roman" w:cs="Times New Roman"/>
          <w:sz w:val="24"/>
          <w:szCs w:val="24"/>
          <w:lang w:eastAsia="en-GB"/>
        </w:rPr>
      </w:pPr>
      <w:proofErr w:type="spellStart"/>
      <w:r w:rsidRPr="00AE6325">
        <w:rPr>
          <w:rFonts w:ascii="Times New Roman" w:eastAsia="Times New Roman" w:hAnsi="Times New Roman" w:cs="Times New Roman"/>
          <w:sz w:val="24"/>
          <w:szCs w:val="24"/>
          <w:lang w:eastAsia="en-GB"/>
        </w:rPr>
        <w:t>Njuguna</w:t>
      </w:r>
      <w:proofErr w:type="spellEnd"/>
      <w:r w:rsidRPr="00AE6325">
        <w:rPr>
          <w:rFonts w:ascii="Times New Roman" w:eastAsia="Times New Roman" w:hAnsi="Times New Roman" w:cs="Times New Roman"/>
          <w:sz w:val="24"/>
          <w:szCs w:val="24"/>
          <w:lang w:eastAsia="en-GB"/>
        </w:rPr>
        <w:t xml:space="preserve">, D., &amp; </w:t>
      </w:r>
      <w:proofErr w:type="spellStart"/>
      <w:r w:rsidRPr="00AE6325">
        <w:rPr>
          <w:rFonts w:ascii="Times New Roman" w:eastAsia="Times New Roman" w:hAnsi="Times New Roman" w:cs="Times New Roman"/>
          <w:sz w:val="24"/>
          <w:szCs w:val="24"/>
          <w:lang w:eastAsia="en-GB"/>
        </w:rPr>
        <w:t>Gikonyo</w:t>
      </w:r>
      <w:proofErr w:type="spellEnd"/>
      <w:r w:rsidRPr="00AE6325">
        <w:rPr>
          <w:rFonts w:ascii="Times New Roman" w:eastAsia="Times New Roman" w:hAnsi="Times New Roman" w:cs="Times New Roman"/>
          <w:sz w:val="24"/>
          <w:szCs w:val="24"/>
          <w:lang w:eastAsia="en-GB"/>
        </w:rPr>
        <w:t xml:space="preserve">, A. (2021). </w:t>
      </w:r>
      <w:r w:rsidRPr="00162E61">
        <w:rPr>
          <w:rFonts w:ascii="Times New Roman" w:eastAsia="Times New Roman" w:hAnsi="Times New Roman" w:cs="Times New Roman"/>
          <w:iCs/>
          <w:sz w:val="24"/>
          <w:szCs w:val="24"/>
          <w:lang w:eastAsia="en-GB"/>
        </w:rPr>
        <w:t>The Role of Strategy Implementation in Promoting Social Sustainability in Microfinance Institutions: Evidence from Kenya</w:t>
      </w:r>
      <w:r w:rsidRPr="00AE6325">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Journal of Business Strategy and Development</w:t>
      </w:r>
      <w:r w:rsidRPr="00AE6325">
        <w:rPr>
          <w:rFonts w:ascii="Times New Roman" w:eastAsia="Times New Roman" w:hAnsi="Times New Roman" w:cs="Times New Roman"/>
          <w:sz w:val="24"/>
          <w:szCs w:val="24"/>
          <w:lang w:eastAsia="en-GB"/>
        </w:rPr>
        <w:t>, 9(2), 123-136.</w:t>
      </w:r>
    </w:p>
    <w:p w:rsidR="00455357" w:rsidRDefault="00455357">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Nwankwo</w:t>
      </w:r>
      <w:proofErr w:type="spellEnd"/>
      <w:r>
        <w:rPr>
          <w:rFonts w:ascii="Times New Roman" w:hAnsi="Times New Roman" w:cs="Times New Roman"/>
          <w:sz w:val="24"/>
          <w:szCs w:val="24"/>
        </w:rPr>
        <w:t xml:space="preserve">, C., &amp; </w:t>
      </w:r>
      <w:proofErr w:type="spellStart"/>
      <w:r>
        <w:rPr>
          <w:rFonts w:ascii="Times New Roman" w:hAnsi="Times New Roman" w:cs="Times New Roman"/>
          <w:sz w:val="24"/>
          <w:szCs w:val="24"/>
        </w:rPr>
        <w:t>Eze</w:t>
      </w:r>
      <w:proofErr w:type="spellEnd"/>
      <w:r>
        <w:rPr>
          <w:rFonts w:ascii="Times New Roman" w:hAnsi="Times New Roman" w:cs="Times New Roman"/>
          <w:sz w:val="24"/>
          <w:szCs w:val="24"/>
        </w:rPr>
        <w:t xml:space="preserve">, O. (2022). "Implementation of Strategic Initiatives and Social Performance in Microfinance Institutions. </w:t>
      </w:r>
      <w:r>
        <w:rPr>
          <w:rStyle w:val="Emphasis"/>
          <w:rFonts w:ascii="Times New Roman" w:hAnsi="Times New Roman" w:cs="Times New Roman"/>
          <w:sz w:val="24"/>
          <w:szCs w:val="24"/>
        </w:rPr>
        <w:t>International Journal of Social Economics</w:t>
      </w:r>
      <w:r>
        <w:rPr>
          <w:rFonts w:ascii="Times New Roman" w:hAnsi="Times New Roman" w:cs="Times New Roman"/>
          <w:sz w:val="24"/>
          <w:szCs w:val="24"/>
        </w:rPr>
        <w:t>, 49(2), 210-230.</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Odhiambo</w:t>
      </w:r>
      <w:proofErr w:type="spellEnd"/>
      <w:r>
        <w:rPr>
          <w:rFonts w:ascii="Times New Roman" w:hAnsi="Times New Roman" w:cs="Times New Roman"/>
          <w:sz w:val="24"/>
          <w:szCs w:val="24"/>
        </w:rPr>
        <w:t xml:space="preserve">, P., &amp; </w:t>
      </w:r>
      <w:proofErr w:type="spellStart"/>
      <w:r>
        <w:rPr>
          <w:rFonts w:ascii="Times New Roman" w:hAnsi="Times New Roman" w:cs="Times New Roman"/>
          <w:sz w:val="24"/>
          <w:szCs w:val="24"/>
        </w:rPr>
        <w:t>Muturi</w:t>
      </w:r>
      <w:proofErr w:type="spellEnd"/>
      <w:r>
        <w:rPr>
          <w:rFonts w:ascii="Times New Roman" w:hAnsi="Times New Roman" w:cs="Times New Roman"/>
          <w:sz w:val="24"/>
          <w:szCs w:val="24"/>
        </w:rPr>
        <w:t xml:space="preserve">, W. (2023). "The Role of Strategy Evaluation in Enhancing Social Outcomes: Evidence from Microfinance Institutions in East Africa." </w:t>
      </w:r>
      <w:r>
        <w:rPr>
          <w:rStyle w:val="Emphasis"/>
          <w:rFonts w:ascii="Times New Roman" w:hAnsi="Times New Roman" w:cs="Times New Roman"/>
          <w:sz w:val="24"/>
          <w:szCs w:val="24"/>
        </w:rPr>
        <w:t>African Journal of Business Management</w:t>
      </w:r>
      <w:r>
        <w:rPr>
          <w:rFonts w:ascii="Times New Roman" w:hAnsi="Times New Roman" w:cs="Times New Roman"/>
          <w:sz w:val="24"/>
          <w:szCs w:val="24"/>
        </w:rPr>
        <w:t>, 17(1), 99-112.</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rsidP="0025158F">
      <w:pPr>
        <w:spacing w:after="0" w:line="240" w:lineRule="auto"/>
        <w:ind w:left="785" w:hangingChars="327" w:hanging="785"/>
        <w:contextualSpacing/>
        <w:jc w:val="both"/>
        <w:rPr>
          <w:rFonts w:ascii="Times New Roman" w:hAnsi="Times New Roman" w:cs="Times New Roman"/>
          <w:sz w:val="24"/>
          <w:szCs w:val="24"/>
        </w:rPr>
      </w:pPr>
      <w:proofErr w:type="spellStart"/>
      <w:r>
        <w:rPr>
          <w:rFonts w:ascii="Times New Roman" w:hAnsi="Times New Roman" w:cs="Times New Roman"/>
          <w:sz w:val="24"/>
          <w:szCs w:val="24"/>
        </w:rPr>
        <w:t>Ogula</w:t>
      </w:r>
      <w:proofErr w:type="spellEnd"/>
      <w:r>
        <w:rPr>
          <w:rFonts w:ascii="Times New Roman" w:hAnsi="Times New Roman" w:cs="Times New Roman"/>
          <w:sz w:val="24"/>
          <w:szCs w:val="24"/>
        </w:rPr>
        <w:t xml:space="preserve">, P.A. (2005). </w:t>
      </w:r>
      <w:r>
        <w:rPr>
          <w:rFonts w:ascii="Times New Roman" w:hAnsi="Times New Roman" w:cs="Times New Roman"/>
          <w:i/>
          <w:sz w:val="24"/>
          <w:szCs w:val="24"/>
        </w:rPr>
        <w:t>A Handbook on Educational Research.</w:t>
      </w:r>
      <w:r>
        <w:rPr>
          <w:rFonts w:ascii="Times New Roman" w:hAnsi="Times New Roman" w:cs="Times New Roman"/>
          <w:sz w:val="24"/>
          <w:szCs w:val="24"/>
        </w:rPr>
        <w:t xml:space="preserve"> Nairobi: New </w:t>
      </w:r>
      <w:proofErr w:type="spellStart"/>
      <w:r>
        <w:rPr>
          <w:rFonts w:ascii="Times New Roman" w:hAnsi="Times New Roman" w:cs="Times New Roman"/>
          <w:sz w:val="24"/>
          <w:szCs w:val="24"/>
        </w:rPr>
        <w:t>Kemit</w:t>
      </w:r>
      <w:proofErr w:type="spellEnd"/>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Okwemba</w:t>
      </w:r>
      <w:proofErr w:type="spellEnd"/>
      <w:r>
        <w:rPr>
          <w:rFonts w:ascii="Times New Roman" w:hAnsi="Times New Roman" w:cs="Times New Roman"/>
          <w:sz w:val="24"/>
          <w:szCs w:val="24"/>
        </w:rPr>
        <w:t xml:space="preserve">, J., A., &amp; </w:t>
      </w:r>
      <w:proofErr w:type="spellStart"/>
      <w:r>
        <w:rPr>
          <w:rFonts w:ascii="Times New Roman" w:hAnsi="Times New Roman" w:cs="Times New Roman"/>
          <w:sz w:val="24"/>
          <w:szCs w:val="24"/>
        </w:rPr>
        <w:t>Njuguna</w:t>
      </w:r>
      <w:proofErr w:type="spellEnd"/>
      <w:r>
        <w:rPr>
          <w:rFonts w:ascii="Times New Roman" w:hAnsi="Times New Roman" w:cs="Times New Roman"/>
          <w:sz w:val="24"/>
          <w:szCs w:val="24"/>
        </w:rPr>
        <w:t xml:space="preserve">, N. (2021). Effect of Strategy Evaluation on Performance of </w:t>
      </w:r>
      <w:proofErr w:type="spellStart"/>
      <w:r>
        <w:rPr>
          <w:rFonts w:ascii="Times New Roman" w:hAnsi="Times New Roman" w:cs="Times New Roman"/>
          <w:sz w:val="24"/>
          <w:szCs w:val="24"/>
        </w:rPr>
        <w:t>Chemelil</w:t>
      </w:r>
      <w:proofErr w:type="spellEnd"/>
      <w:r>
        <w:rPr>
          <w:rFonts w:ascii="Times New Roman" w:hAnsi="Times New Roman" w:cs="Times New Roman"/>
          <w:sz w:val="24"/>
          <w:szCs w:val="24"/>
        </w:rPr>
        <w:t xml:space="preserve"> Sugar Company in Kisumu County, Kenya. </w:t>
      </w:r>
      <w:r>
        <w:rPr>
          <w:rFonts w:ascii="Times New Roman" w:hAnsi="Times New Roman" w:cs="Times New Roman"/>
          <w:i/>
          <w:sz w:val="24"/>
          <w:szCs w:val="24"/>
        </w:rPr>
        <w:t>African Journal of Emerging Issues</w:t>
      </w:r>
      <w:r>
        <w:rPr>
          <w:rFonts w:ascii="Times New Roman" w:hAnsi="Times New Roman" w:cs="Times New Roman"/>
          <w:sz w:val="24"/>
          <w:szCs w:val="24"/>
        </w:rPr>
        <w:t>, 3(11), 1-15.</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Okwemba</w:t>
      </w:r>
      <w:proofErr w:type="spellEnd"/>
      <w:r>
        <w:rPr>
          <w:rFonts w:ascii="Times New Roman" w:hAnsi="Times New Roman" w:cs="Times New Roman"/>
          <w:sz w:val="24"/>
          <w:szCs w:val="24"/>
        </w:rPr>
        <w:t xml:space="preserve">, J., A., &amp; </w:t>
      </w:r>
      <w:proofErr w:type="spellStart"/>
      <w:r>
        <w:rPr>
          <w:rFonts w:ascii="Times New Roman" w:hAnsi="Times New Roman" w:cs="Times New Roman"/>
          <w:sz w:val="24"/>
          <w:szCs w:val="24"/>
        </w:rPr>
        <w:t>Njuguna</w:t>
      </w:r>
      <w:proofErr w:type="spellEnd"/>
      <w:r>
        <w:rPr>
          <w:rFonts w:ascii="Times New Roman" w:hAnsi="Times New Roman" w:cs="Times New Roman"/>
          <w:sz w:val="24"/>
          <w:szCs w:val="24"/>
        </w:rPr>
        <w:t xml:space="preserve">, N. (2021). Effect of Strategy Implementation on Performance of </w:t>
      </w:r>
      <w:proofErr w:type="spellStart"/>
      <w:r>
        <w:rPr>
          <w:rFonts w:ascii="Times New Roman" w:hAnsi="Times New Roman" w:cs="Times New Roman"/>
          <w:sz w:val="24"/>
          <w:szCs w:val="24"/>
        </w:rPr>
        <w:t>Chemelil</w:t>
      </w:r>
      <w:proofErr w:type="spellEnd"/>
      <w:r>
        <w:rPr>
          <w:rFonts w:ascii="Times New Roman" w:hAnsi="Times New Roman" w:cs="Times New Roman"/>
          <w:sz w:val="24"/>
          <w:szCs w:val="24"/>
        </w:rPr>
        <w:t xml:space="preserve"> Sugar Company in Kisumu County, Kenya. </w:t>
      </w:r>
      <w:r>
        <w:rPr>
          <w:rFonts w:ascii="Times New Roman" w:hAnsi="Times New Roman" w:cs="Times New Roman"/>
          <w:i/>
          <w:sz w:val="24"/>
          <w:szCs w:val="24"/>
        </w:rPr>
        <w:t>Journal of Strategic Management</w:t>
      </w:r>
      <w:r>
        <w:rPr>
          <w:rFonts w:ascii="Times New Roman" w:hAnsi="Times New Roman" w:cs="Times New Roman"/>
          <w:sz w:val="24"/>
          <w:szCs w:val="24"/>
        </w:rPr>
        <w:t>, 5(4), 70-82. https://doi.org/10.53819/81018102t5038</w:t>
      </w:r>
    </w:p>
    <w:p w:rsidR="00706430" w:rsidRDefault="00706430">
      <w:pPr>
        <w:spacing w:after="0"/>
        <w:ind w:left="720" w:hanging="720"/>
        <w:rPr>
          <w:rFonts w:ascii="Times New Roman" w:hAnsi="Times New Roman" w:cs="Times New Roman"/>
          <w:sz w:val="24"/>
          <w:szCs w:val="24"/>
        </w:rPr>
      </w:pPr>
    </w:p>
    <w:p w:rsidR="00706430" w:rsidRDefault="004E1D54">
      <w:pPr>
        <w:pStyle w:val="NormalWeb"/>
        <w:spacing w:before="0" w:beforeAutospacing="0" w:after="0" w:afterAutospacing="0"/>
        <w:ind w:left="720" w:hanging="720"/>
        <w:jc w:val="both"/>
      </w:pPr>
      <w:proofErr w:type="spellStart"/>
      <w:r>
        <w:t>Omondi</w:t>
      </w:r>
      <w:proofErr w:type="spellEnd"/>
      <w:r>
        <w:t xml:space="preserve">, O. O., &amp; </w:t>
      </w:r>
      <w:proofErr w:type="spellStart"/>
      <w:r>
        <w:t>Otieno</w:t>
      </w:r>
      <w:proofErr w:type="spellEnd"/>
      <w:r>
        <w:t xml:space="preserve">, S. (2019). Challenges facing microfinance institutions in Kenya: A case of </w:t>
      </w:r>
      <w:proofErr w:type="spellStart"/>
      <w:r>
        <w:t>Kitui</w:t>
      </w:r>
      <w:proofErr w:type="spellEnd"/>
      <w:r>
        <w:t xml:space="preserve"> County. </w:t>
      </w:r>
      <w:r>
        <w:rPr>
          <w:rStyle w:val="Emphasis"/>
        </w:rPr>
        <w:t>Journal of African Business Research</w:t>
      </w:r>
      <w:r>
        <w:t>, 8(4), 45-53.</w:t>
      </w:r>
    </w:p>
    <w:p w:rsidR="00706430" w:rsidRDefault="00706430">
      <w:pPr>
        <w:pStyle w:val="NormalWeb"/>
        <w:spacing w:before="0" w:beforeAutospacing="0" w:after="0" w:afterAutospacing="0"/>
        <w:ind w:left="720" w:hanging="720"/>
        <w:jc w:val="both"/>
      </w:pPr>
    </w:p>
    <w:p w:rsidR="00A92E7E" w:rsidRPr="00162E61" w:rsidRDefault="00A92E7E" w:rsidP="00A92E7E">
      <w:pPr>
        <w:spacing w:after="0" w:line="240" w:lineRule="auto"/>
        <w:ind w:left="720" w:hanging="720"/>
        <w:jc w:val="both"/>
        <w:rPr>
          <w:rFonts w:ascii="Times New Roman" w:eastAsia="Times New Roman" w:hAnsi="Times New Roman" w:cs="Times New Roman"/>
          <w:sz w:val="24"/>
          <w:szCs w:val="24"/>
          <w:lang w:eastAsia="en-GB"/>
        </w:rPr>
      </w:pPr>
      <w:proofErr w:type="spellStart"/>
      <w:r w:rsidRPr="00162E61">
        <w:rPr>
          <w:rFonts w:ascii="Times New Roman" w:eastAsia="Times New Roman" w:hAnsi="Times New Roman" w:cs="Times New Roman"/>
          <w:sz w:val="24"/>
          <w:szCs w:val="24"/>
          <w:lang w:eastAsia="en-GB"/>
        </w:rPr>
        <w:t>Omondi</w:t>
      </w:r>
      <w:proofErr w:type="spellEnd"/>
      <w:r w:rsidRPr="00162E61">
        <w:rPr>
          <w:rFonts w:ascii="Times New Roman" w:eastAsia="Times New Roman" w:hAnsi="Times New Roman" w:cs="Times New Roman"/>
          <w:sz w:val="24"/>
          <w:szCs w:val="24"/>
          <w:lang w:eastAsia="en-GB"/>
        </w:rPr>
        <w:t xml:space="preserve">, J., &amp; </w:t>
      </w:r>
      <w:proofErr w:type="spellStart"/>
      <w:r w:rsidRPr="00162E61">
        <w:rPr>
          <w:rFonts w:ascii="Times New Roman" w:eastAsia="Times New Roman" w:hAnsi="Times New Roman" w:cs="Times New Roman"/>
          <w:sz w:val="24"/>
          <w:szCs w:val="24"/>
          <w:lang w:eastAsia="en-GB"/>
        </w:rPr>
        <w:t>Wanjiru</w:t>
      </w:r>
      <w:proofErr w:type="spellEnd"/>
      <w:r w:rsidRPr="00162E61">
        <w:rPr>
          <w:rFonts w:ascii="Times New Roman" w:eastAsia="Times New Roman" w:hAnsi="Times New Roman" w:cs="Times New Roman"/>
          <w:sz w:val="24"/>
          <w:szCs w:val="24"/>
          <w:lang w:eastAsia="en-GB"/>
        </w:rPr>
        <w:t xml:space="preserve">, P. (2022). </w:t>
      </w:r>
      <w:r w:rsidRPr="00162E61">
        <w:rPr>
          <w:rFonts w:ascii="Times New Roman" w:eastAsia="Times New Roman" w:hAnsi="Times New Roman" w:cs="Times New Roman"/>
          <w:iCs/>
          <w:sz w:val="24"/>
          <w:szCs w:val="24"/>
          <w:lang w:eastAsia="en-GB"/>
        </w:rPr>
        <w:t>Strategic Planning as a Catalyst for Social Sustainability in MFIs: Case Studies from East Africa</w:t>
      </w:r>
      <w:r w:rsidRPr="00162E61">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Journal of Sustainable Development</w:t>
      </w:r>
      <w:r w:rsidRPr="00162E61">
        <w:rPr>
          <w:rFonts w:ascii="Times New Roman" w:eastAsia="Times New Roman" w:hAnsi="Times New Roman" w:cs="Times New Roman"/>
          <w:sz w:val="24"/>
          <w:szCs w:val="24"/>
          <w:lang w:eastAsia="en-GB"/>
        </w:rPr>
        <w:t>, 15(3), 211-223.</w:t>
      </w:r>
    </w:p>
    <w:p w:rsidR="005C515E" w:rsidRDefault="005C515E">
      <w:pPr>
        <w:pStyle w:val="NoSpacing"/>
        <w:ind w:left="720" w:hanging="720"/>
        <w:jc w:val="both"/>
        <w:rPr>
          <w:rFonts w:ascii="Times New Roman" w:hAnsi="Times New Roman" w:cs="Times New Roman"/>
          <w:sz w:val="24"/>
          <w:szCs w:val="24"/>
          <w:shd w:val="clear" w:color="auto" w:fill="FFFFFF"/>
        </w:rPr>
      </w:pPr>
    </w:p>
    <w:p w:rsidR="00857172" w:rsidRDefault="00857172">
      <w:pPr>
        <w:pStyle w:val="NoSpacing"/>
        <w:ind w:left="720" w:hanging="720"/>
        <w:jc w:val="both"/>
        <w:rPr>
          <w:rFonts w:ascii="Times New Roman" w:eastAsia="Times New Roman" w:hAnsi="Times New Roman" w:cs="Times New Roman"/>
          <w:sz w:val="24"/>
          <w:szCs w:val="24"/>
          <w:lang w:eastAsia="en-GB"/>
        </w:rPr>
      </w:pPr>
      <w:proofErr w:type="spellStart"/>
      <w:r w:rsidRPr="00907773">
        <w:rPr>
          <w:rFonts w:ascii="Times New Roman" w:eastAsia="Times New Roman" w:hAnsi="Times New Roman" w:cs="Times New Roman"/>
          <w:sz w:val="24"/>
          <w:szCs w:val="24"/>
          <w:lang w:eastAsia="en-GB"/>
        </w:rPr>
        <w:t>Ouma</w:t>
      </w:r>
      <w:proofErr w:type="spellEnd"/>
      <w:r w:rsidRPr="00907773">
        <w:rPr>
          <w:rFonts w:ascii="Times New Roman" w:eastAsia="Times New Roman" w:hAnsi="Times New Roman" w:cs="Times New Roman"/>
          <w:sz w:val="24"/>
          <w:szCs w:val="24"/>
          <w:lang w:eastAsia="en-GB"/>
        </w:rPr>
        <w:t xml:space="preserve">, L., </w:t>
      </w:r>
      <w:proofErr w:type="spellStart"/>
      <w:r w:rsidRPr="00907773">
        <w:rPr>
          <w:rFonts w:ascii="Times New Roman" w:eastAsia="Times New Roman" w:hAnsi="Times New Roman" w:cs="Times New Roman"/>
          <w:sz w:val="24"/>
          <w:szCs w:val="24"/>
          <w:lang w:eastAsia="en-GB"/>
        </w:rPr>
        <w:t>Mwende</w:t>
      </w:r>
      <w:proofErr w:type="spellEnd"/>
      <w:r w:rsidRPr="00907773">
        <w:rPr>
          <w:rFonts w:ascii="Times New Roman" w:eastAsia="Times New Roman" w:hAnsi="Times New Roman" w:cs="Times New Roman"/>
          <w:sz w:val="24"/>
          <w:szCs w:val="24"/>
          <w:lang w:eastAsia="en-GB"/>
        </w:rPr>
        <w:t xml:space="preserve">, K., &amp; </w:t>
      </w:r>
      <w:proofErr w:type="spellStart"/>
      <w:r w:rsidRPr="00907773">
        <w:rPr>
          <w:rFonts w:ascii="Times New Roman" w:eastAsia="Times New Roman" w:hAnsi="Times New Roman" w:cs="Times New Roman"/>
          <w:sz w:val="24"/>
          <w:szCs w:val="24"/>
          <w:lang w:eastAsia="en-GB"/>
        </w:rPr>
        <w:t>Otieno</w:t>
      </w:r>
      <w:proofErr w:type="spellEnd"/>
      <w:r w:rsidRPr="00907773">
        <w:rPr>
          <w:rFonts w:ascii="Times New Roman" w:eastAsia="Times New Roman" w:hAnsi="Times New Roman" w:cs="Times New Roman"/>
          <w:sz w:val="24"/>
          <w:szCs w:val="24"/>
          <w:lang w:eastAsia="en-GB"/>
        </w:rPr>
        <w:t xml:space="preserve">, J. (2022). </w:t>
      </w:r>
      <w:r w:rsidRPr="00907773">
        <w:rPr>
          <w:rFonts w:ascii="Times New Roman" w:eastAsia="Times New Roman" w:hAnsi="Times New Roman" w:cs="Times New Roman"/>
          <w:iCs/>
          <w:sz w:val="24"/>
          <w:szCs w:val="24"/>
          <w:lang w:eastAsia="en-GB"/>
        </w:rPr>
        <w:t>Balancing Financial and Social Goals in Microfinance Institutions: Evidence from Sub-Saharan Africa</w:t>
      </w:r>
      <w:r w:rsidRPr="00907773">
        <w:rPr>
          <w:rFonts w:ascii="Times New Roman" w:eastAsia="Times New Roman" w:hAnsi="Times New Roman" w:cs="Times New Roman"/>
          <w:sz w:val="24"/>
          <w:szCs w:val="24"/>
          <w:lang w:eastAsia="en-GB"/>
        </w:rPr>
        <w:t xml:space="preserve">. </w:t>
      </w:r>
      <w:r w:rsidRPr="00907773">
        <w:rPr>
          <w:rFonts w:ascii="Times New Roman" w:eastAsia="Times New Roman" w:hAnsi="Times New Roman" w:cs="Times New Roman"/>
          <w:i/>
          <w:iCs/>
          <w:sz w:val="24"/>
          <w:szCs w:val="24"/>
          <w:lang w:eastAsia="en-GB"/>
        </w:rPr>
        <w:t>Journal of Financial Services</w:t>
      </w:r>
      <w:r w:rsidRPr="00907773">
        <w:rPr>
          <w:rFonts w:ascii="Times New Roman" w:eastAsia="Times New Roman" w:hAnsi="Times New Roman" w:cs="Times New Roman"/>
          <w:sz w:val="24"/>
          <w:szCs w:val="24"/>
          <w:lang w:eastAsia="en-GB"/>
        </w:rPr>
        <w:t>, 18(2), 145-161.</w:t>
      </w:r>
    </w:p>
    <w:p w:rsidR="00857172" w:rsidRDefault="00857172">
      <w:pPr>
        <w:pStyle w:val="NoSpacing"/>
        <w:ind w:left="720" w:hanging="720"/>
        <w:jc w:val="both"/>
        <w:rPr>
          <w:rFonts w:ascii="Times New Roman" w:hAnsi="Times New Roman" w:cs="Times New Roman"/>
          <w:sz w:val="24"/>
          <w:szCs w:val="24"/>
          <w:shd w:val="clear" w:color="auto" w:fill="FFFFFF"/>
        </w:rPr>
      </w:pPr>
    </w:p>
    <w:p w:rsidR="00857172" w:rsidRDefault="00857172">
      <w:pPr>
        <w:pStyle w:val="NoSpacing"/>
        <w:ind w:left="720" w:hanging="720"/>
        <w:jc w:val="both"/>
        <w:rPr>
          <w:rFonts w:ascii="Times New Roman" w:hAnsi="Times New Roman" w:cs="Times New Roman"/>
          <w:sz w:val="24"/>
          <w:szCs w:val="24"/>
          <w:shd w:val="clear" w:color="auto" w:fill="FFFFFF"/>
        </w:rPr>
      </w:pPr>
    </w:p>
    <w:p w:rsidR="00857172" w:rsidRDefault="00857172">
      <w:pPr>
        <w:pStyle w:val="NoSpacing"/>
        <w:ind w:left="720" w:hanging="720"/>
        <w:jc w:val="both"/>
        <w:rPr>
          <w:rFonts w:ascii="Times New Roman" w:hAnsi="Times New Roman" w:cs="Times New Roman"/>
          <w:sz w:val="24"/>
          <w:szCs w:val="24"/>
          <w:shd w:val="clear" w:color="auto" w:fill="FFFFFF"/>
        </w:rPr>
      </w:pPr>
    </w:p>
    <w:p w:rsidR="00706430" w:rsidRDefault="004E1D54">
      <w:pPr>
        <w:pStyle w:val="NoSpacing"/>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Onyegbula</w:t>
      </w:r>
      <w:proofErr w:type="spellEnd"/>
      <w:r>
        <w:rPr>
          <w:rFonts w:ascii="Times New Roman" w:hAnsi="Times New Roman" w:cs="Times New Roman"/>
          <w:sz w:val="24"/>
          <w:szCs w:val="24"/>
          <w:shd w:val="clear" w:color="auto" w:fill="FFFFFF"/>
        </w:rPr>
        <w:t xml:space="preserve">, E., </w:t>
      </w:r>
      <w:proofErr w:type="spellStart"/>
      <w:r>
        <w:rPr>
          <w:rFonts w:ascii="Times New Roman" w:hAnsi="Times New Roman" w:cs="Times New Roman"/>
          <w:sz w:val="24"/>
          <w:szCs w:val="24"/>
          <w:shd w:val="clear" w:color="auto" w:fill="FFFFFF"/>
        </w:rPr>
        <w:t>Nwoye</w:t>
      </w:r>
      <w:proofErr w:type="spellEnd"/>
      <w:r>
        <w:rPr>
          <w:rFonts w:ascii="Times New Roman" w:hAnsi="Times New Roman" w:cs="Times New Roman"/>
          <w:sz w:val="24"/>
          <w:szCs w:val="24"/>
          <w:shd w:val="clear" w:color="auto" w:fill="FFFFFF"/>
        </w:rPr>
        <w:t>, M., &amp; Daniel, C. (2023). Impact of Strategy Implementation on the Performance of Regulatory and Supervisory Agencies in Financial Services Sector in Nigeria. </w:t>
      </w:r>
      <w:r>
        <w:rPr>
          <w:rFonts w:ascii="Times New Roman" w:hAnsi="Times New Roman" w:cs="Times New Roman"/>
          <w:i/>
          <w:iCs/>
          <w:sz w:val="24"/>
          <w:szCs w:val="24"/>
          <w:shd w:val="clear" w:color="auto" w:fill="FFFFFF"/>
        </w:rPr>
        <w:t>Journal of Human Resource and Sustainability Studies</w:t>
      </w:r>
      <w:r>
        <w:rPr>
          <w:rFonts w:ascii="Times New Roman" w:hAnsi="Times New Roman" w:cs="Times New Roman"/>
          <w:sz w:val="24"/>
          <w:szCs w:val="24"/>
          <w:shd w:val="clear" w:color="auto" w:fill="FFFFFF"/>
        </w:rPr>
        <w:t>, </w:t>
      </w:r>
      <w:r>
        <w:rPr>
          <w:rFonts w:ascii="Times New Roman" w:hAnsi="Times New Roman" w:cs="Times New Roman"/>
          <w:bCs/>
          <w:sz w:val="24"/>
          <w:szCs w:val="24"/>
          <w:shd w:val="clear" w:color="auto" w:fill="FFFFFF"/>
        </w:rPr>
        <w:t>11</w:t>
      </w:r>
      <w:r>
        <w:rPr>
          <w:rFonts w:ascii="Times New Roman" w:hAnsi="Times New Roman" w:cs="Times New Roman"/>
          <w:sz w:val="24"/>
          <w:szCs w:val="24"/>
          <w:shd w:val="clear" w:color="auto" w:fill="FFFFFF"/>
        </w:rPr>
        <w:t xml:space="preserve">, 298-315. </w:t>
      </w:r>
      <w:proofErr w:type="spellStart"/>
      <w:proofErr w:type="gramStart"/>
      <w:r>
        <w:rPr>
          <w:rFonts w:ascii="Times New Roman" w:hAnsi="Times New Roman" w:cs="Times New Roman"/>
          <w:sz w:val="24"/>
          <w:szCs w:val="24"/>
          <w:shd w:val="clear" w:color="auto" w:fill="FFFFFF"/>
        </w:rPr>
        <w:t>doi</w:t>
      </w:r>
      <w:proofErr w:type="spellEnd"/>
      <w:proofErr w:type="gramEnd"/>
      <w:r>
        <w:rPr>
          <w:rFonts w:ascii="Times New Roman" w:hAnsi="Times New Roman" w:cs="Times New Roman"/>
          <w:sz w:val="24"/>
          <w:szCs w:val="24"/>
          <w:shd w:val="clear" w:color="auto" w:fill="FFFFFF"/>
        </w:rPr>
        <w:t>: 10.4236/jhrss.2023.112019.</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rmalWeb"/>
        <w:spacing w:before="0" w:beforeAutospacing="0" w:after="0" w:afterAutospacing="0"/>
        <w:ind w:left="720" w:hanging="720"/>
        <w:jc w:val="both"/>
      </w:pPr>
      <w:proofErr w:type="spellStart"/>
      <w:r>
        <w:lastRenderedPageBreak/>
        <w:t>Ouma</w:t>
      </w:r>
      <w:proofErr w:type="spellEnd"/>
      <w:r>
        <w:t xml:space="preserve">, O. P., &amp; Rambo, C. M. (2018). The social performance of microfinance institutions in Kenya. </w:t>
      </w:r>
      <w:r>
        <w:rPr>
          <w:rStyle w:val="Emphasis"/>
        </w:rPr>
        <w:t>Journal of African Business, 19</w:t>
      </w:r>
      <w:r>
        <w:t>(3), 1-20.</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Palladan</w:t>
      </w:r>
      <w:proofErr w:type="spellEnd"/>
      <w:r>
        <w:rPr>
          <w:rFonts w:ascii="Times New Roman" w:hAnsi="Times New Roman" w:cs="Times New Roman"/>
          <w:sz w:val="24"/>
          <w:szCs w:val="24"/>
        </w:rPr>
        <w:t xml:space="preserve">, A.A., &amp; </w:t>
      </w:r>
      <w:proofErr w:type="spellStart"/>
      <w:r>
        <w:rPr>
          <w:rFonts w:ascii="Times New Roman" w:hAnsi="Times New Roman" w:cs="Times New Roman"/>
          <w:sz w:val="24"/>
          <w:szCs w:val="24"/>
        </w:rPr>
        <w:t>Adamu</w:t>
      </w:r>
      <w:proofErr w:type="spellEnd"/>
      <w:r>
        <w:rPr>
          <w:rFonts w:ascii="Times New Roman" w:hAnsi="Times New Roman" w:cs="Times New Roman"/>
          <w:sz w:val="24"/>
          <w:szCs w:val="24"/>
        </w:rPr>
        <w:t xml:space="preserve">, M.A. (2018). An Overview of Strategic Management Practices. </w:t>
      </w:r>
      <w:r>
        <w:rPr>
          <w:rFonts w:ascii="Times New Roman" w:hAnsi="Times New Roman" w:cs="Times New Roman"/>
          <w:i/>
          <w:sz w:val="24"/>
          <w:szCs w:val="24"/>
        </w:rPr>
        <w:t>Austin Journal of Business Administration and Management</w:t>
      </w:r>
      <w:r>
        <w:rPr>
          <w:rFonts w:ascii="Times New Roman" w:hAnsi="Times New Roman" w:cs="Times New Roman"/>
          <w:sz w:val="24"/>
          <w:szCs w:val="24"/>
        </w:rPr>
        <w:t>, 2(3), 1033.</w:t>
      </w:r>
    </w:p>
    <w:p w:rsidR="00706430" w:rsidRDefault="00706430">
      <w:pPr>
        <w:shd w:val="clear" w:color="auto" w:fill="FFFFFF"/>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shd w:val="clear" w:color="auto" w:fill="FFFFFF"/>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Peteraf</w:t>
      </w:r>
      <w:proofErr w:type="spellEnd"/>
      <w:r>
        <w:rPr>
          <w:rFonts w:ascii="Times New Roman" w:hAnsi="Times New Roman" w:cs="Times New Roman"/>
          <w:sz w:val="24"/>
          <w:szCs w:val="24"/>
        </w:rPr>
        <w:t xml:space="preserve">, M., &amp; Barney, J.  (2013). Unravelling the Resource-Based Tangle.  </w:t>
      </w:r>
      <w:r>
        <w:rPr>
          <w:rFonts w:ascii="Times New Roman" w:hAnsi="Times New Roman" w:cs="Times New Roman"/>
          <w:i/>
          <w:sz w:val="24"/>
          <w:szCs w:val="24"/>
        </w:rPr>
        <w:t>Managerial and Decision Economics</w:t>
      </w:r>
      <w:r>
        <w:rPr>
          <w:rFonts w:ascii="Times New Roman" w:hAnsi="Times New Roman" w:cs="Times New Roman"/>
          <w:sz w:val="24"/>
          <w:szCs w:val="24"/>
        </w:rPr>
        <w:t>, 24 (4), 309-323.</w:t>
      </w:r>
    </w:p>
    <w:p w:rsidR="00706430" w:rsidRDefault="00706430">
      <w:pPr>
        <w:shd w:val="clear" w:color="auto" w:fill="FFFFFF"/>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Porter, M. E., &amp; Kramer, M. R. (2016). Strategy and society: The link between competitive advantage and corporate social responsibility. </w:t>
      </w:r>
      <w:r>
        <w:rPr>
          <w:rFonts w:ascii="Times New Roman" w:eastAsia="Times New Roman" w:hAnsi="Times New Roman" w:cs="Times New Roman"/>
          <w:i/>
          <w:iCs/>
          <w:sz w:val="24"/>
          <w:szCs w:val="24"/>
          <w:lang w:eastAsia="en-GB"/>
        </w:rPr>
        <w:t>Harvard Business Review</w:t>
      </w:r>
      <w:r>
        <w:rPr>
          <w:rFonts w:ascii="Times New Roman" w:eastAsia="Times New Roman" w:hAnsi="Times New Roman" w:cs="Times New Roman"/>
          <w:sz w:val="24"/>
          <w:szCs w:val="24"/>
          <w:lang w:eastAsia="en-GB"/>
        </w:rPr>
        <w:t>, 84(12), 78-92.</w:t>
      </w:r>
    </w:p>
    <w:p w:rsidR="00706430" w:rsidRDefault="00706430">
      <w:pPr>
        <w:shd w:val="clear" w:color="auto" w:fill="FFFFFF"/>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Rono</w:t>
      </w:r>
      <w:proofErr w:type="spellEnd"/>
      <w:r>
        <w:rPr>
          <w:rFonts w:ascii="Times New Roman" w:hAnsi="Times New Roman" w:cs="Times New Roman"/>
          <w:sz w:val="24"/>
          <w:szCs w:val="24"/>
        </w:rPr>
        <w:t xml:space="preserve">, K.G., </w:t>
      </w:r>
      <w:proofErr w:type="spellStart"/>
      <w:r>
        <w:rPr>
          <w:rFonts w:ascii="Times New Roman" w:hAnsi="Times New Roman" w:cs="Times New Roman"/>
          <w:sz w:val="24"/>
          <w:szCs w:val="24"/>
        </w:rPr>
        <w:t>Theuri</w:t>
      </w:r>
      <w:proofErr w:type="spellEnd"/>
      <w:r>
        <w:rPr>
          <w:rFonts w:ascii="Times New Roman" w:hAnsi="Times New Roman" w:cs="Times New Roman"/>
          <w:sz w:val="24"/>
          <w:szCs w:val="24"/>
        </w:rPr>
        <w:t xml:space="preserve">, S.F., Ahmed, H.A., &amp; </w:t>
      </w:r>
      <w:proofErr w:type="spellStart"/>
      <w:r>
        <w:rPr>
          <w:rFonts w:ascii="Times New Roman" w:hAnsi="Times New Roman" w:cs="Times New Roman"/>
          <w:sz w:val="24"/>
          <w:szCs w:val="24"/>
        </w:rPr>
        <w:t>Kising’u</w:t>
      </w:r>
      <w:proofErr w:type="spellEnd"/>
      <w:r>
        <w:rPr>
          <w:rFonts w:ascii="Times New Roman" w:hAnsi="Times New Roman" w:cs="Times New Roman"/>
          <w:sz w:val="24"/>
          <w:szCs w:val="24"/>
        </w:rPr>
        <w:t xml:space="preserve">, M.T. (2018). Influence of Strategy Implementation on Sustainability of Community Based Tourism in the Coast Region of Kenya. </w:t>
      </w:r>
      <w:r>
        <w:rPr>
          <w:rFonts w:ascii="Times New Roman" w:hAnsi="Times New Roman" w:cs="Times New Roman"/>
          <w:i/>
          <w:sz w:val="24"/>
          <w:szCs w:val="24"/>
        </w:rPr>
        <w:t>The International Journal of Social Sciences and Humanities Invention</w:t>
      </w:r>
      <w:r>
        <w:rPr>
          <w:rFonts w:ascii="Times New Roman" w:hAnsi="Times New Roman" w:cs="Times New Roman"/>
          <w:sz w:val="24"/>
          <w:szCs w:val="24"/>
        </w:rPr>
        <w:t>, 5(08), 4945-4953, DOI: 10.18535/</w:t>
      </w:r>
      <w:proofErr w:type="spellStart"/>
      <w:r>
        <w:rPr>
          <w:rFonts w:ascii="Times New Roman" w:hAnsi="Times New Roman" w:cs="Times New Roman"/>
          <w:sz w:val="24"/>
          <w:szCs w:val="24"/>
        </w:rPr>
        <w:t>ijsshi</w:t>
      </w:r>
      <w:proofErr w:type="spellEnd"/>
      <w:r>
        <w:rPr>
          <w:rFonts w:ascii="Times New Roman" w:hAnsi="Times New Roman" w:cs="Times New Roman"/>
          <w:sz w:val="24"/>
          <w:szCs w:val="24"/>
        </w:rPr>
        <w:t>/v5i8.07</w:t>
      </w:r>
    </w:p>
    <w:p w:rsidR="00706430" w:rsidRDefault="00706430">
      <w:pPr>
        <w:shd w:val="clear" w:color="auto" w:fill="FFFFFF"/>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shd w:val="clear" w:color="auto" w:fill="FFFFFF"/>
        <w:spacing w:after="0" w:line="240" w:lineRule="auto"/>
        <w:ind w:left="720" w:hanging="720"/>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Samad</w:t>
      </w:r>
      <w:proofErr w:type="spellEnd"/>
      <w:r>
        <w:rPr>
          <w:rFonts w:ascii="Times New Roman" w:eastAsia="Times New Roman" w:hAnsi="Times New Roman" w:cs="Times New Roman"/>
          <w:sz w:val="24"/>
          <w:szCs w:val="24"/>
          <w:lang w:eastAsia="en-GB"/>
        </w:rPr>
        <w:t xml:space="preserve">, S., </w:t>
      </w:r>
      <w:proofErr w:type="spellStart"/>
      <w:r>
        <w:rPr>
          <w:rFonts w:ascii="Times New Roman" w:eastAsia="Times New Roman" w:hAnsi="Times New Roman" w:cs="Times New Roman"/>
          <w:sz w:val="24"/>
          <w:szCs w:val="24"/>
          <w:lang w:eastAsia="en-GB"/>
        </w:rPr>
        <w:t>Alghafis</w:t>
      </w:r>
      <w:proofErr w:type="spellEnd"/>
      <w:r>
        <w:rPr>
          <w:rFonts w:ascii="Times New Roman" w:eastAsia="Times New Roman" w:hAnsi="Times New Roman" w:cs="Times New Roman"/>
          <w:sz w:val="24"/>
          <w:szCs w:val="24"/>
          <w:lang w:eastAsia="en-GB"/>
        </w:rPr>
        <w:t>, R &amp; Al-</w:t>
      </w:r>
      <w:proofErr w:type="spellStart"/>
      <w:r>
        <w:rPr>
          <w:rFonts w:ascii="Times New Roman" w:eastAsia="Times New Roman" w:hAnsi="Times New Roman" w:cs="Times New Roman"/>
          <w:sz w:val="24"/>
          <w:szCs w:val="24"/>
          <w:lang w:eastAsia="en-GB"/>
        </w:rPr>
        <w:t>Zuman</w:t>
      </w:r>
      <w:proofErr w:type="spellEnd"/>
      <w:r>
        <w:rPr>
          <w:rFonts w:ascii="Times New Roman" w:eastAsia="Times New Roman" w:hAnsi="Times New Roman" w:cs="Times New Roman"/>
          <w:sz w:val="24"/>
          <w:szCs w:val="24"/>
          <w:lang w:eastAsia="en-GB"/>
        </w:rPr>
        <w:t xml:space="preserve">, A. (2018). Examining the effects of strategic management and organizational culture on organizational performance. </w:t>
      </w:r>
      <w:r>
        <w:rPr>
          <w:rFonts w:ascii="Times New Roman" w:eastAsia="Times New Roman" w:hAnsi="Times New Roman" w:cs="Times New Roman"/>
          <w:i/>
          <w:iCs/>
          <w:sz w:val="24"/>
          <w:szCs w:val="24"/>
          <w:lang w:eastAsia="en-GB"/>
        </w:rPr>
        <w:t>Management Science Letters</w:t>
      </w:r>
      <w:r>
        <w:rPr>
          <w:rFonts w:ascii="Times New Roman" w:eastAsia="Times New Roman" w:hAnsi="Times New Roman" w:cs="Times New Roman"/>
          <w:sz w:val="24"/>
          <w:szCs w:val="24"/>
          <w:lang w:eastAsia="en-GB"/>
        </w:rPr>
        <w:t>, 8(12), 1363-1374.</w:t>
      </w:r>
    </w:p>
    <w:p w:rsidR="00706430" w:rsidRDefault="00706430">
      <w:pPr>
        <w:spacing w:after="0" w:line="240" w:lineRule="auto"/>
        <w:ind w:left="720" w:hanging="720"/>
        <w:jc w:val="both"/>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Sarkis</w:t>
      </w:r>
      <w:proofErr w:type="spellEnd"/>
      <w:r>
        <w:rPr>
          <w:rFonts w:ascii="Times New Roman" w:hAnsi="Times New Roman" w:cs="Times New Roman"/>
          <w:sz w:val="24"/>
          <w:szCs w:val="24"/>
        </w:rPr>
        <w:t xml:space="preserve">, J., Helms, M. M., &amp; </w:t>
      </w:r>
      <w:proofErr w:type="spellStart"/>
      <w:r>
        <w:rPr>
          <w:rFonts w:ascii="Times New Roman" w:hAnsi="Times New Roman" w:cs="Times New Roman"/>
          <w:sz w:val="24"/>
          <w:szCs w:val="24"/>
        </w:rPr>
        <w:t>Hervani</w:t>
      </w:r>
      <w:proofErr w:type="spellEnd"/>
      <w:r>
        <w:rPr>
          <w:rFonts w:ascii="Times New Roman" w:hAnsi="Times New Roman" w:cs="Times New Roman"/>
          <w:sz w:val="24"/>
          <w:szCs w:val="24"/>
        </w:rPr>
        <w:t xml:space="preserve">, A. A., (2010). Reverse logistics and social sustainability. </w:t>
      </w:r>
      <w:r>
        <w:rPr>
          <w:rFonts w:ascii="Times New Roman" w:hAnsi="Times New Roman" w:cs="Times New Roman"/>
          <w:i/>
          <w:sz w:val="24"/>
          <w:szCs w:val="24"/>
        </w:rPr>
        <w:t>Corporate Social Responsibility and Environmental Management</w:t>
      </w:r>
      <w:r>
        <w:rPr>
          <w:rFonts w:ascii="Times New Roman" w:hAnsi="Times New Roman" w:cs="Times New Roman"/>
          <w:sz w:val="24"/>
          <w:szCs w:val="24"/>
        </w:rPr>
        <w:t>, 17(6), 337-354. https://doi.org/10.1002/csr.220</w:t>
      </w:r>
    </w:p>
    <w:p w:rsidR="00D83A0C" w:rsidRDefault="00D83A0C">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Scerri</w:t>
      </w:r>
      <w:proofErr w:type="spellEnd"/>
      <w:r>
        <w:rPr>
          <w:rFonts w:ascii="Times New Roman" w:hAnsi="Times New Roman" w:cs="Times New Roman"/>
          <w:sz w:val="24"/>
          <w:szCs w:val="24"/>
        </w:rPr>
        <w:t>, A. (2012). Ends in view: The capabilities approach in ecological/sustainability economics. </w:t>
      </w:r>
      <w:r>
        <w:rPr>
          <w:rFonts w:ascii="Times New Roman" w:hAnsi="Times New Roman" w:cs="Times New Roman"/>
          <w:i/>
          <w:sz w:val="24"/>
          <w:szCs w:val="24"/>
        </w:rPr>
        <w:t>Ecological Economics</w:t>
      </w:r>
      <w:r>
        <w:rPr>
          <w:rFonts w:ascii="Times New Roman" w:hAnsi="Times New Roman" w:cs="Times New Roman"/>
          <w:sz w:val="24"/>
          <w:szCs w:val="24"/>
        </w:rPr>
        <w:t>, 77: 7–10. doi:10.1016/j.ecolecon.2012.02.027</w:t>
      </w:r>
    </w:p>
    <w:p w:rsidR="00706430" w:rsidRDefault="00706430">
      <w:pPr>
        <w:spacing w:after="0" w:line="240" w:lineRule="auto"/>
        <w:rPr>
          <w:rFonts w:ascii="Times New Roman" w:hAnsi="Times New Roman" w:cs="Times New Roman"/>
          <w:sz w:val="24"/>
          <w:szCs w:val="24"/>
          <w:shd w:val="clear" w:color="auto" w:fill="FFFFFF"/>
        </w:rPr>
      </w:pPr>
    </w:p>
    <w:p w:rsidR="00706430" w:rsidRDefault="004E1D54">
      <w:pPr>
        <w:spacing w:after="0" w:line="240" w:lineRule="auto"/>
        <w:ind w:left="720" w:hanging="720"/>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Sharabati</w:t>
      </w:r>
      <w:proofErr w:type="spellEnd"/>
      <w:r>
        <w:rPr>
          <w:rFonts w:ascii="Times New Roman" w:hAnsi="Times New Roman" w:cs="Times New Roman"/>
          <w:sz w:val="24"/>
          <w:szCs w:val="24"/>
          <w:shd w:val="clear" w:color="auto" w:fill="FFFFFF"/>
        </w:rPr>
        <w:t xml:space="preserve">, A.A., &amp; </w:t>
      </w:r>
      <w:proofErr w:type="spellStart"/>
      <w:r>
        <w:rPr>
          <w:rFonts w:ascii="Times New Roman" w:hAnsi="Times New Roman" w:cs="Times New Roman"/>
          <w:sz w:val="24"/>
          <w:szCs w:val="24"/>
          <w:shd w:val="clear" w:color="auto" w:fill="FFFFFF"/>
        </w:rPr>
        <w:t>Fuqaha</w:t>
      </w:r>
      <w:proofErr w:type="spellEnd"/>
      <w:r>
        <w:rPr>
          <w:rFonts w:ascii="Times New Roman" w:hAnsi="Times New Roman" w:cs="Times New Roman"/>
          <w:sz w:val="24"/>
          <w:szCs w:val="24"/>
          <w:shd w:val="clear" w:color="auto" w:fill="FFFFFF"/>
        </w:rPr>
        <w:t>, S.J. (2014). The Impact of Strategic Management on the Jordanian Pharmaceutical Manufacturing Organizations' Business Performance. </w:t>
      </w:r>
      <w:r>
        <w:rPr>
          <w:rStyle w:val="Emphasis"/>
          <w:rFonts w:ascii="Times New Roman" w:hAnsi="Times New Roman" w:cs="Times New Roman"/>
          <w:sz w:val="24"/>
          <w:szCs w:val="24"/>
          <w:shd w:val="clear" w:color="auto" w:fill="FFFFFF"/>
        </w:rPr>
        <w:t>International Review of Management and Business Research, 3</w:t>
      </w:r>
      <w:r>
        <w:rPr>
          <w:rFonts w:ascii="Times New Roman" w:hAnsi="Times New Roman" w:cs="Times New Roman"/>
          <w:sz w:val="24"/>
          <w:szCs w:val="24"/>
          <w:shd w:val="clear" w:color="auto" w:fill="FFFFFF"/>
        </w:rPr>
        <w:t>, 668.</w:t>
      </w:r>
    </w:p>
    <w:p w:rsidR="00706430" w:rsidRDefault="00706430">
      <w:pPr>
        <w:pStyle w:val="NoSpacing"/>
        <w:ind w:left="720" w:hanging="720"/>
        <w:jc w:val="both"/>
        <w:rPr>
          <w:rFonts w:ascii="Times New Roman" w:hAnsi="Times New Roman" w:cs="Times New Roman"/>
          <w:sz w:val="24"/>
          <w:szCs w:val="24"/>
        </w:rPr>
      </w:pPr>
    </w:p>
    <w:p w:rsidR="00706430" w:rsidRPr="00595C35" w:rsidRDefault="004E1D54">
      <w:pPr>
        <w:spacing w:after="0" w:line="240" w:lineRule="auto"/>
        <w:ind w:left="720" w:hanging="720"/>
        <w:jc w:val="both"/>
        <w:rPr>
          <w:rFonts w:ascii="Times New Roman" w:hAnsi="Times New Roman" w:cs="Times New Roman"/>
          <w:sz w:val="24"/>
          <w:szCs w:val="24"/>
        </w:rPr>
      </w:pPr>
      <w:r w:rsidRPr="00595C35">
        <w:rPr>
          <w:rFonts w:ascii="Times New Roman" w:hAnsi="Times New Roman" w:cs="Times New Roman"/>
          <w:sz w:val="24"/>
          <w:szCs w:val="24"/>
        </w:rPr>
        <w:t xml:space="preserve">Shari, Z., &amp; </w:t>
      </w:r>
      <w:proofErr w:type="spellStart"/>
      <w:r w:rsidRPr="00595C35">
        <w:rPr>
          <w:rFonts w:ascii="Times New Roman" w:hAnsi="Times New Roman" w:cs="Times New Roman"/>
          <w:sz w:val="24"/>
          <w:szCs w:val="24"/>
        </w:rPr>
        <w:t>Soebarto</w:t>
      </w:r>
      <w:proofErr w:type="spellEnd"/>
      <w:r w:rsidRPr="00595C35">
        <w:rPr>
          <w:rFonts w:ascii="Times New Roman" w:hAnsi="Times New Roman" w:cs="Times New Roman"/>
          <w:sz w:val="24"/>
          <w:szCs w:val="24"/>
        </w:rPr>
        <w:t xml:space="preserve">, V. (2012). </w:t>
      </w:r>
      <w:r w:rsidRPr="00595C35">
        <w:rPr>
          <w:rFonts w:ascii="Times New Roman" w:hAnsi="Times New Roman" w:cs="Times New Roman"/>
          <w:i/>
          <w:sz w:val="24"/>
          <w:szCs w:val="24"/>
        </w:rPr>
        <w:t>Current sustainable development practices in the Malaysian construction industry: Stakeholders' perspective</w:t>
      </w:r>
      <w:r w:rsidRPr="00595C35">
        <w:rPr>
          <w:rFonts w:ascii="Times New Roman" w:hAnsi="Times New Roman" w:cs="Times New Roman"/>
          <w:sz w:val="24"/>
          <w:szCs w:val="24"/>
        </w:rPr>
        <w:t>. In Proceedings of the 2</w:t>
      </w:r>
      <w:r w:rsidRPr="00595C35">
        <w:rPr>
          <w:rFonts w:ascii="Times New Roman" w:hAnsi="Times New Roman" w:cs="Times New Roman"/>
          <w:sz w:val="24"/>
          <w:szCs w:val="24"/>
          <w:vertAlign w:val="superscript"/>
        </w:rPr>
        <w:t>nd</w:t>
      </w:r>
      <w:r w:rsidRPr="00595C35">
        <w:rPr>
          <w:rFonts w:ascii="Times New Roman" w:hAnsi="Times New Roman" w:cs="Times New Roman"/>
          <w:sz w:val="24"/>
          <w:szCs w:val="24"/>
        </w:rPr>
        <w:t xml:space="preserve"> International Conference on Socio-Political and Technological Dimensions of Climate Change, Putrajaya, Malaysia. </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Shuttleworth</w:t>
      </w:r>
      <w:proofErr w:type="spellEnd"/>
      <w:r>
        <w:rPr>
          <w:rFonts w:ascii="Times New Roman" w:hAnsi="Times New Roman" w:cs="Times New Roman"/>
          <w:sz w:val="24"/>
          <w:szCs w:val="24"/>
        </w:rPr>
        <w:t xml:space="preserve">, M. (2023). </w:t>
      </w:r>
      <w:r>
        <w:rPr>
          <w:rFonts w:ascii="Times New Roman" w:hAnsi="Times New Roman" w:cs="Times New Roman"/>
          <w:i/>
          <w:sz w:val="24"/>
          <w:szCs w:val="24"/>
        </w:rPr>
        <w:t>Operationalization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Explorable</w:t>
      </w:r>
      <w:proofErr w:type="spellEnd"/>
      <w:r>
        <w:rPr>
          <w:rFonts w:ascii="Times New Roman" w:hAnsi="Times New Roman" w:cs="Times New Roman"/>
          <w:sz w:val="24"/>
          <w:szCs w:val="24"/>
        </w:rPr>
        <w:t>, retrieved from https://explorable.com/operationalization</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Sloan, T., </w:t>
      </w:r>
      <w:proofErr w:type="spellStart"/>
      <w:r>
        <w:rPr>
          <w:rFonts w:ascii="Times New Roman" w:eastAsia="Times New Roman" w:hAnsi="Times New Roman" w:cs="Times New Roman"/>
          <w:sz w:val="24"/>
          <w:szCs w:val="24"/>
          <w:lang w:eastAsia="en-GB"/>
        </w:rPr>
        <w:t>Klingenberg</w:t>
      </w:r>
      <w:proofErr w:type="spellEnd"/>
      <w:r>
        <w:rPr>
          <w:rFonts w:ascii="Times New Roman" w:eastAsia="Times New Roman" w:hAnsi="Times New Roman" w:cs="Times New Roman"/>
          <w:sz w:val="24"/>
          <w:szCs w:val="24"/>
          <w:lang w:eastAsia="en-GB"/>
        </w:rPr>
        <w:t xml:space="preserve">, B., &amp; Rider, C. (2013). Towards sustainable educational partnerships: The impact of accountability on service learning and social capital. </w:t>
      </w:r>
      <w:r>
        <w:rPr>
          <w:rFonts w:ascii="Times New Roman" w:eastAsia="Times New Roman" w:hAnsi="Times New Roman" w:cs="Times New Roman"/>
          <w:i/>
          <w:iCs/>
          <w:sz w:val="24"/>
          <w:szCs w:val="24"/>
          <w:lang w:eastAsia="en-GB"/>
        </w:rPr>
        <w:t>Academy of Management Learning &amp; Education</w:t>
      </w:r>
      <w:r>
        <w:rPr>
          <w:rFonts w:ascii="Times New Roman" w:eastAsia="Times New Roman" w:hAnsi="Times New Roman" w:cs="Times New Roman"/>
          <w:sz w:val="24"/>
          <w:szCs w:val="24"/>
          <w:lang w:eastAsia="en-GB"/>
        </w:rPr>
        <w:t>, 12(3), 489-503.</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Solomon, L.E., &amp; </w:t>
      </w:r>
      <w:proofErr w:type="spellStart"/>
      <w:r>
        <w:rPr>
          <w:rFonts w:ascii="Times New Roman" w:hAnsi="Times New Roman" w:cs="Times New Roman"/>
          <w:sz w:val="24"/>
          <w:szCs w:val="24"/>
        </w:rPr>
        <w:t>Sije</w:t>
      </w:r>
      <w:proofErr w:type="spellEnd"/>
      <w:r>
        <w:rPr>
          <w:rFonts w:ascii="Times New Roman" w:hAnsi="Times New Roman" w:cs="Times New Roman"/>
          <w:sz w:val="24"/>
          <w:szCs w:val="24"/>
        </w:rPr>
        <w:t xml:space="preserve">, A. (2022). Effects of Strategic Planning Practices on Success of Non-Governmental Organization in Turkana County: A Case Of Save the </w:t>
      </w:r>
      <w:r>
        <w:rPr>
          <w:rFonts w:ascii="Times New Roman" w:hAnsi="Times New Roman" w:cs="Times New Roman"/>
          <w:sz w:val="24"/>
          <w:szCs w:val="24"/>
        </w:rPr>
        <w:lastRenderedPageBreak/>
        <w:t>Children. </w:t>
      </w:r>
      <w:r>
        <w:rPr>
          <w:rFonts w:ascii="Times New Roman" w:hAnsi="Times New Roman" w:cs="Times New Roman"/>
          <w:i/>
          <w:sz w:val="24"/>
          <w:szCs w:val="24"/>
        </w:rPr>
        <w:t>Journal of Business and Strategic Management</w:t>
      </w:r>
      <w:r>
        <w:rPr>
          <w:rFonts w:ascii="Times New Roman" w:hAnsi="Times New Roman" w:cs="Times New Roman"/>
          <w:sz w:val="24"/>
          <w:szCs w:val="24"/>
        </w:rPr>
        <w:t xml:space="preserve">, 7(1), 29–48. https://doi.org/10.47941/jbsm.832   </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Somers, M. (2023). </w:t>
      </w:r>
      <w:r>
        <w:rPr>
          <w:rFonts w:ascii="Times New Roman" w:hAnsi="Times New Roman" w:cs="Times New Roman"/>
          <w:i/>
          <w:sz w:val="24"/>
          <w:szCs w:val="24"/>
        </w:rPr>
        <w:t xml:space="preserve">The Delta Model: How </w:t>
      </w:r>
      <w:proofErr w:type="spellStart"/>
      <w:r>
        <w:rPr>
          <w:rFonts w:ascii="Times New Roman" w:hAnsi="Times New Roman" w:cs="Times New Roman"/>
          <w:i/>
          <w:sz w:val="24"/>
          <w:szCs w:val="24"/>
        </w:rPr>
        <w:t>Arnoldo</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Hax</w:t>
      </w:r>
      <w:proofErr w:type="spellEnd"/>
      <w:r>
        <w:rPr>
          <w:rFonts w:ascii="Times New Roman" w:hAnsi="Times New Roman" w:cs="Times New Roman"/>
          <w:i/>
          <w:sz w:val="24"/>
          <w:szCs w:val="24"/>
        </w:rPr>
        <w:t xml:space="preserve"> reprioritized corporate strategy</w:t>
      </w:r>
      <w:r>
        <w:rPr>
          <w:rFonts w:ascii="Times New Roman" w:hAnsi="Times New Roman" w:cs="Times New Roman"/>
          <w:sz w:val="24"/>
          <w:szCs w:val="24"/>
        </w:rPr>
        <w:t>. MIT Management Sloan School, https://mitsloan.mit.edu/ideas-made-to-matter/delta-model-how-arnoldo-hax-reprioritized-corporate-strategy</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Sundström</w:t>
      </w:r>
      <w:proofErr w:type="spellEnd"/>
      <w:r>
        <w:rPr>
          <w:rFonts w:ascii="Times New Roman" w:hAnsi="Times New Roman" w:cs="Times New Roman"/>
          <w:sz w:val="24"/>
          <w:szCs w:val="24"/>
        </w:rPr>
        <w:t xml:space="preserve">, A., Ahmadi, Z., &amp; </w:t>
      </w:r>
      <w:proofErr w:type="spellStart"/>
      <w:r>
        <w:rPr>
          <w:rFonts w:ascii="Times New Roman" w:hAnsi="Times New Roman" w:cs="Times New Roman"/>
          <w:sz w:val="24"/>
          <w:szCs w:val="24"/>
        </w:rPr>
        <w:t>Mickelsson</w:t>
      </w:r>
      <w:proofErr w:type="spellEnd"/>
      <w:r>
        <w:rPr>
          <w:rFonts w:ascii="Times New Roman" w:hAnsi="Times New Roman" w:cs="Times New Roman"/>
          <w:sz w:val="24"/>
          <w:szCs w:val="24"/>
        </w:rPr>
        <w:t xml:space="preserve">, K. (2019). Implementing social sustainability for innovative industrial work environments. </w:t>
      </w:r>
      <w:r>
        <w:rPr>
          <w:rFonts w:ascii="Times New Roman" w:hAnsi="Times New Roman" w:cs="Times New Roman"/>
          <w:i/>
          <w:sz w:val="24"/>
          <w:szCs w:val="24"/>
        </w:rPr>
        <w:t>Sustainability</w:t>
      </w:r>
      <w:r>
        <w:rPr>
          <w:rFonts w:ascii="Times New Roman" w:hAnsi="Times New Roman" w:cs="Times New Roman"/>
          <w:sz w:val="24"/>
          <w:szCs w:val="24"/>
        </w:rPr>
        <w:t>, 11(12), 3402. https://doi.org/10.3390/su11123402</w:t>
      </w:r>
    </w:p>
    <w:p w:rsidR="00746322" w:rsidRDefault="00746322">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 xml:space="preserve">Sylvia, C.S. (2021). Effect of Strategic Evaluation on Control on Financial Performance of Small and Medium Enterprises in Juba, South Sudan. </w:t>
      </w:r>
      <w:r>
        <w:rPr>
          <w:rFonts w:ascii="Times New Roman" w:hAnsi="Times New Roman" w:cs="Times New Roman"/>
          <w:i/>
          <w:sz w:val="24"/>
          <w:szCs w:val="24"/>
        </w:rPr>
        <w:t>Journal of Research in Business and Management</w:t>
      </w:r>
      <w:r>
        <w:rPr>
          <w:rFonts w:ascii="Times New Roman" w:hAnsi="Times New Roman" w:cs="Times New Roman"/>
          <w:sz w:val="24"/>
          <w:szCs w:val="24"/>
        </w:rPr>
        <w:t>, 9(12), 13-18.</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Thaher</w:t>
      </w:r>
      <w:proofErr w:type="spellEnd"/>
      <w:r>
        <w:rPr>
          <w:rFonts w:ascii="Times New Roman" w:hAnsi="Times New Roman" w:cs="Times New Roman"/>
          <w:sz w:val="24"/>
          <w:szCs w:val="24"/>
        </w:rPr>
        <w:t xml:space="preserve">, A.Y.Y., &amp; </w:t>
      </w:r>
      <w:proofErr w:type="spellStart"/>
      <w:r>
        <w:rPr>
          <w:rFonts w:ascii="Times New Roman" w:hAnsi="Times New Roman" w:cs="Times New Roman"/>
          <w:sz w:val="24"/>
          <w:szCs w:val="24"/>
        </w:rPr>
        <w:t>Jaaron</w:t>
      </w:r>
      <w:proofErr w:type="spellEnd"/>
      <w:r>
        <w:rPr>
          <w:rFonts w:ascii="Times New Roman" w:hAnsi="Times New Roman" w:cs="Times New Roman"/>
          <w:sz w:val="24"/>
          <w:szCs w:val="24"/>
        </w:rPr>
        <w:t xml:space="preserve">, A.M.A. (2022). The impact of sustainability strategic planning and management on the organizational sustainable performance: A developing-country perspective. </w:t>
      </w:r>
      <w:r>
        <w:rPr>
          <w:rFonts w:ascii="Times New Roman" w:hAnsi="Times New Roman" w:cs="Times New Roman"/>
          <w:i/>
          <w:sz w:val="24"/>
          <w:szCs w:val="24"/>
        </w:rPr>
        <w:t>Journal of Environmental Management</w:t>
      </w:r>
      <w:r>
        <w:rPr>
          <w:rFonts w:ascii="Times New Roman" w:hAnsi="Times New Roman" w:cs="Times New Roman"/>
          <w:sz w:val="24"/>
          <w:szCs w:val="24"/>
        </w:rPr>
        <w:t xml:space="preserve">, 305(1), 114381, </w:t>
      </w:r>
      <w:hyperlink r:id="rId33" w:tgtFrame="_blank" w:tooltip="Persistent link using digital object identifier" w:history="1">
        <w:r>
          <w:rPr>
            <w:rStyle w:val="anchor-text"/>
            <w:rFonts w:ascii="Times New Roman" w:hAnsi="Times New Roman" w:cs="Times New Roman"/>
            <w:sz w:val="24"/>
            <w:szCs w:val="24"/>
          </w:rPr>
          <w:t>https://doi.org/10.1016/j.jenvman.2021.114381</w:t>
        </w:r>
      </w:hyperlink>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Uwanyiligira</w:t>
      </w:r>
      <w:proofErr w:type="spellEnd"/>
      <w:r>
        <w:rPr>
          <w:rFonts w:ascii="Times New Roman" w:hAnsi="Times New Roman" w:cs="Times New Roman"/>
          <w:sz w:val="24"/>
          <w:szCs w:val="24"/>
        </w:rPr>
        <w:t xml:space="preserve">, J. (2021). Strategic Management Practices and Service Delivery in Public Institutions in Rwanda: A Case of National Land Centre. </w:t>
      </w:r>
      <w:r>
        <w:rPr>
          <w:rFonts w:ascii="Times New Roman" w:hAnsi="Times New Roman" w:cs="Times New Roman"/>
          <w:i/>
          <w:sz w:val="24"/>
          <w:szCs w:val="24"/>
        </w:rPr>
        <w:t>International Journal of Scientific and Research Publications</w:t>
      </w:r>
      <w:r>
        <w:rPr>
          <w:rFonts w:ascii="Times New Roman" w:hAnsi="Times New Roman" w:cs="Times New Roman"/>
          <w:sz w:val="24"/>
          <w:szCs w:val="24"/>
        </w:rPr>
        <w:t>, 11(1), 119-138.</w:t>
      </w:r>
    </w:p>
    <w:p w:rsidR="00595C35" w:rsidRDefault="00595C35">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Vafadarnikjoo</w:t>
      </w:r>
      <w:proofErr w:type="spellEnd"/>
      <w:r>
        <w:rPr>
          <w:rFonts w:ascii="Times New Roman" w:hAnsi="Times New Roman" w:cs="Times New Roman"/>
          <w:sz w:val="24"/>
          <w:szCs w:val="24"/>
        </w:rPr>
        <w:t xml:space="preserve">, A., Ahmadi, H. B., Hazen, B. T., &amp; </w:t>
      </w:r>
      <w:proofErr w:type="spellStart"/>
      <w:r>
        <w:rPr>
          <w:rFonts w:ascii="Times New Roman" w:hAnsi="Times New Roman" w:cs="Times New Roman"/>
          <w:sz w:val="24"/>
          <w:szCs w:val="24"/>
        </w:rPr>
        <w:t>Liou</w:t>
      </w:r>
      <w:proofErr w:type="spellEnd"/>
      <w:r>
        <w:rPr>
          <w:rFonts w:ascii="Times New Roman" w:hAnsi="Times New Roman" w:cs="Times New Roman"/>
          <w:sz w:val="24"/>
          <w:szCs w:val="24"/>
        </w:rPr>
        <w:t xml:space="preserve">, J. J. H. (2020). Understanding interdependencies among social sustainability evaluation criteria in an emerging economy. </w:t>
      </w:r>
      <w:r>
        <w:rPr>
          <w:rFonts w:ascii="Times New Roman" w:hAnsi="Times New Roman" w:cs="Times New Roman"/>
          <w:i/>
          <w:sz w:val="24"/>
          <w:szCs w:val="24"/>
        </w:rPr>
        <w:t>Sustainability</w:t>
      </w:r>
      <w:r>
        <w:rPr>
          <w:rFonts w:ascii="Times New Roman" w:hAnsi="Times New Roman" w:cs="Times New Roman"/>
          <w:sz w:val="24"/>
          <w:szCs w:val="24"/>
        </w:rPr>
        <w:t xml:space="preserve">, 12(5), 1934. https://doi.org/10.3390/su12051934 </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Vallance</w:t>
      </w:r>
      <w:proofErr w:type="spellEnd"/>
      <w:r>
        <w:rPr>
          <w:rFonts w:ascii="Times New Roman" w:hAnsi="Times New Roman" w:cs="Times New Roman"/>
          <w:sz w:val="24"/>
          <w:szCs w:val="24"/>
        </w:rPr>
        <w:t xml:space="preserve">, S., Perkins, H. C., &amp; Dixon, J. E. (2011). What is social sustainability? A clarification of concepts. </w:t>
      </w:r>
      <w:proofErr w:type="spellStart"/>
      <w:r>
        <w:rPr>
          <w:rFonts w:ascii="Times New Roman" w:hAnsi="Times New Roman" w:cs="Times New Roman"/>
          <w:i/>
          <w:sz w:val="24"/>
          <w:szCs w:val="24"/>
        </w:rPr>
        <w:t>Geoforum</w:t>
      </w:r>
      <w:proofErr w:type="spellEnd"/>
      <w:r>
        <w:rPr>
          <w:rFonts w:ascii="Times New Roman" w:hAnsi="Times New Roman" w:cs="Times New Roman"/>
          <w:sz w:val="24"/>
          <w:szCs w:val="24"/>
        </w:rPr>
        <w:t>, 42(3), 342-348. https://doi.org/10.1016/j.geoforum.2011.01.002</w:t>
      </w:r>
    </w:p>
    <w:p w:rsidR="00706430" w:rsidRDefault="00706430">
      <w:pPr>
        <w:pStyle w:val="NoSpacing"/>
        <w:ind w:left="720" w:hanging="720"/>
        <w:jc w:val="both"/>
        <w:rPr>
          <w:rFonts w:ascii="Times New Roman" w:hAnsi="Times New Roman" w:cs="Times New Roman"/>
          <w:sz w:val="24"/>
          <w:szCs w:val="24"/>
        </w:rPr>
      </w:pPr>
    </w:p>
    <w:p w:rsidR="00706430" w:rsidRDefault="004E1D54">
      <w:pPr>
        <w:spacing w:after="0" w:line="240" w:lineRule="auto"/>
        <w:ind w:left="720" w:hanging="720"/>
      </w:pPr>
      <w:proofErr w:type="spellStart"/>
      <w:r>
        <w:rPr>
          <w:rFonts w:ascii="Times New Roman" w:hAnsi="Times New Roman" w:cs="Times New Roman"/>
          <w:sz w:val="24"/>
          <w:szCs w:val="24"/>
        </w:rPr>
        <w:t>Vonk</w:t>
      </w:r>
      <w:proofErr w:type="spellEnd"/>
      <w:r>
        <w:rPr>
          <w:rFonts w:ascii="Times New Roman" w:hAnsi="Times New Roman" w:cs="Times New Roman"/>
          <w:sz w:val="24"/>
          <w:szCs w:val="24"/>
        </w:rPr>
        <w:t xml:space="preserve">, J. (2017). </w:t>
      </w:r>
      <w:r>
        <w:rPr>
          <w:rFonts w:ascii="Times New Roman" w:hAnsi="Times New Roman" w:cs="Times New Roman"/>
          <w:i/>
          <w:sz w:val="24"/>
          <w:szCs w:val="24"/>
        </w:rPr>
        <w:t>Sampling</w:t>
      </w:r>
      <w:r>
        <w:rPr>
          <w:rFonts w:ascii="Times New Roman" w:hAnsi="Times New Roman" w:cs="Times New Roman"/>
          <w:sz w:val="24"/>
          <w:szCs w:val="24"/>
        </w:rPr>
        <w:t>. Retrieved from https://www.jennifervonk.com/uploads/7/7/3/2/7732985/lecture_6_sampling.pdf</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Waithaka</w:t>
      </w:r>
      <w:proofErr w:type="spellEnd"/>
      <w:r>
        <w:rPr>
          <w:rFonts w:ascii="Times New Roman" w:hAnsi="Times New Roman" w:cs="Times New Roman"/>
          <w:sz w:val="24"/>
          <w:szCs w:val="24"/>
        </w:rPr>
        <w:t xml:space="preserve">, M.S. (2013). </w:t>
      </w:r>
      <w:r>
        <w:rPr>
          <w:rFonts w:ascii="Times New Roman" w:hAnsi="Times New Roman" w:cs="Times New Roman"/>
          <w:i/>
          <w:sz w:val="24"/>
          <w:szCs w:val="24"/>
        </w:rPr>
        <w:t>Factors that influence the social performance of microfinance institutions in Kenya</w:t>
      </w:r>
      <w:r>
        <w:rPr>
          <w:rFonts w:ascii="Times New Roman" w:hAnsi="Times New Roman" w:cs="Times New Roman"/>
          <w:sz w:val="24"/>
          <w:szCs w:val="24"/>
        </w:rPr>
        <w:t xml:space="preserve">. </w:t>
      </w:r>
      <w:proofErr w:type="spellStart"/>
      <w:r>
        <w:rPr>
          <w:rFonts w:ascii="Times New Roman" w:hAnsi="Times New Roman" w:cs="Times New Roman"/>
          <w:sz w:val="24"/>
          <w:szCs w:val="24"/>
        </w:rPr>
        <w:t>Jommo</w:t>
      </w:r>
      <w:proofErr w:type="spellEnd"/>
      <w:r>
        <w:rPr>
          <w:rFonts w:ascii="Times New Roman" w:hAnsi="Times New Roman" w:cs="Times New Roman"/>
          <w:sz w:val="24"/>
          <w:szCs w:val="24"/>
        </w:rPr>
        <w:t xml:space="preserve"> Kenyatta University of Agriculture and Technology.</w:t>
      </w:r>
    </w:p>
    <w:p w:rsidR="00706430" w:rsidRDefault="00706430">
      <w:pPr>
        <w:pStyle w:val="NoSpacing"/>
        <w:ind w:left="720" w:hanging="720"/>
        <w:jc w:val="both"/>
        <w:rPr>
          <w:rFonts w:ascii="Times New Roman" w:hAnsi="Times New Roman" w:cs="Times New Roman"/>
          <w:sz w:val="24"/>
          <w:szCs w:val="24"/>
        </w:rPr>
      </w:pPr>
    </w:p>
    <w:p w:rsidR="00706430" w:rsidRDefault="004E1D54">
      <w:pPr>
        <w:pStyle w:val="NoSpacing"/>
        <w:ind w:left="720" w:hanging="720"/>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Waldman, D. A., Siegel, D. S., &amp; </w:t>
      </w:r>
      <w:proofErr w:type="spellStart"/>
      <w:r>
        <w:rPr>
          <w:rFonts w:ascii="Times New Roman" w:eastAsia="Times New Roman" w:hAnsi="Times New Roman" w:cs="Times New Roman"/>
          <w:sz w:val="24"/>
          <w:szCs w:val="24"/>
          <w:lang w:eastAsia="en-GB"/>
        </w:rPr>
        <w:t>Javidan</w:t>
      </w:r>
      <w:proofErr w:type="spellEnd"/>
      <w:r>
        <w:rPr>
          <w:rFonts w:ascii="Times New Roman" w:eastAsia="Times New Roman" w:hAnsi="Times New Roman" w:cs="Times New Roman"/>
          <w:sz w:val="24"/>
          <w:szCs w:val="24"/>
          <w:lang w:eastAsia="en-GB"/>
        </w:rPr>
        <w:t xml:space="preserve">, M. (2016). Components of CEO transformational leadership and corporate social responsibility. </w:t>
      </w:r>
      <w:r>
        <w:rPr>
          <w:rFonts w:ascii="Times New Roman" w:eastAsia="Times New Roman" w:hAnsi="Times New Roman" w:cs="Times New Roman"/>
          <w:i/>
          <w:iCs/>
          <w:sz w:val="24"/>
          <w:szCs w:val="24"/>
          <w:lang w:eastAsia="en-GB"/>
        </w:rPr>
        <w:t>Journal of Management Studies</w:t>
      </w:r>
      <w:r>
        <w:rPr>
          <w:rFonts w:ascii="Times New Roman" w:eastAsia="Times New Roman" w:hAnsi="Times New Roman" w:cs="Times New Roman"/>
          <w:sz w:val="24"/>
          <w:szCs w:val="24"/>
          <w:lang w:eastAsia="en-GB"/>
        </w:rPr>
        <w:t>, 43(8), 1703-1725.</w:t>
      </w:r>
    </w:p>
    <w:p w:rsidR="00DF2CBA" w:rsidRPr="00AE6325" w:rsidRDefault="00DF2CBA" w:rsidP="00DF2CBA">
      <w:pPr>
        <w:spacing w:after="0" w:line="240" w:lineRule="auto"/>
        <w:ind w:left="720" w:hanging="720"/>
        <w:jc w:val="both"/>
        <w:rPr>
          <w:rFonts w:ascii="Times New Roman" w:eastAsia="Times New Roman" w:hAnsi="Times New Roman" w:cs="Times New Roman"/>
          <w:sz w:val="24"/>
          <w:szCs w:val="24"/>
          <w:lang w:eastAsia="en-GB"/>
        </w:rPr>
      </w:pPr>
      <w:proofErr w:type="spellStart"/>
      <w:r w:rsidRPr="00AE6325">
        <w:rPr>
          <w:rFonts w:ascii="Times New Roman" w:eastAsia="Times New Roman" w:hAnsi="Times New Roman" w:cs="Times New Roman"/>
          <w:sz w:val="24"/>
          <w:szCs w:val="24"/>
          <w:lang w:eastAsia="en-GB"/>
        </w:rPr>
        <w:t>Waweru</w:t>
      </w:r>
      <w:proofErr w:type="spellEnd"/>
      <w:r w:rsidRPr="00AE6325">
        <w:rPr>
          <w:rFonts w:ascii="Times New Roman" w:eastAsia="Times New Roman" w:hAnsi="Times New Roman" w:cs="Times New Roman"/>
          <w:sz w:val="24"/>
          <w:szCs w:val="24"/>
          <w:lang w:eastAsia="en-GB"/>
        </w:rPr>
        <w:t xml:space="preserve">, P., &amp; </w:t>
      </w:r>
      <w:proofErr w:type="spellStart"/>
      <w:r w:rsidRPr="00AE6325">
        <w:rPr>
          <w:rFonts w:ascii="Times New Roman" w:eastAsia="Times New Roman" w:hAnsi="Times New Roman" w:cs="Times New Roman"/>
          <w:sz w:val="24"/>
          <w:szCs w:val="24"/>
          <w:lang w:eastAsia="en-GB"/>
        </w:rPr>
        <w:t>Nyaga</w:t>
      </w:r>
      <w:proofErr w:type="spellEnd"/>
      <w:r w:rsidRPr="00AE6325">
        <w:rPr>
          <w:rFonts w:ascii="Times New Roman" w:eastAsia="Times New Roman" w:hAnsi="Times New Roman" w:cs="Times New Roman"/>
          <w:sz w:val="24"/>
          <w:szCs w:val="24"/>
          <w:lang w:eastAsia="en-GB"/>
        </w:rPr>
        <w:t xml:space="preserve">, M. (2021). </w:t>
      </w:r>
      <w:r w:rsidRPr="00162E61">
        <w:rPr>
          <w:rFonts w:ascii="Times New Roman" w:eastAsia="Times New Roman" w:hAnsi="Times New Roman" w:cs="Times New Roman"/>
          <w:iCs/>
          <w:sz w:val="24"/>
          <w:szCs w:val="24"/>
          <w:lang w:eastAsia="en-GB"/>
        </w:rPr>
        <w:t>The Impact of Strategy Evaluation on Social Sustainability in Microfinance Institutions: Evidence from Kenya</w:t>
      </w:r>
      <w:r w:rsidRPr="00AE6325">
        <w:rPr>
          <w:rFonts w:ascii="Times New Roman" w:eastAsia="Times New Roman" w:hAnsi="Times New Roman" w:cs="Times New Roman"/>
          <w:sz w:val="24"/>
          <w:szCs w:val="24"/>
          <w:lang w:eastAsia="en-GB"/>
        </w:rPr>
        <w:t xml:space="preserve">. </w:t>
      </w:r>
      <w:r w:rsidRPr="00162E61">
        <w:rPr>
          <w:rFonts w:ascii="Times New Roman" w:eastAsia="Times New Roman" w:hAnsi="Times New Roman" w:cs="Times New Roman"/>
          <w:i/>
          <w:iCs/>
          <w:sz w:val="24"/>
          <w:szCs w:val="24"/>
          <w:lang w:eastAsia="en-GB"/>
        </w:rPr>
        <w:t>African Journal of Business Management</w:t>
      </w:r>
      <w:r w:rsidRPr="00AE6325">
        <w:rPr>
          <w:rFonts w:ascii="Times New Roman" w:eastAsia="Times New Roman" w:hAnsi="Times New Roman" w:cs="Times New Roman"/>
          <w:sz w:val="24"/>
          <w:szCs w:val="24"/>
          <w:lang w:eastAsia="en-GB"/>
        </w:rPr>
        <w:t>, 15(5), 212-225.</w:t>
      </w:r>
    </w:p>
    <w:p w:rsidR="00DF2CBA" w:rsidRDefault="00DF2CBA">
      <w:pPr>
        <w:spacing w:after="0" w:line="240" w:lineRule="auto"/>
        <w:ind w:left="720" w:hanging="720"/>
        <w:jc w:val="both"/>
        <w:rPr>
          <w:rFonts w:ascii="Times New Roman" w:eastAsia="Times New Roman" w:hAnsi="Times New Roman" w:cs="Times New Roman"/>
          <w:sz w:val="24"/>
          <w:szCs w:val="24"/>
          <w:lang w:eastAsia="en-GB"/>
        </w:rPr>
      </w:pPr>
    </w:p>
    <w:p w:rsidR="00706430" w:rsidRDefault="004E1D54">
      <w:pPr>
        <w:spacing w:after="0" w:line="240" w:lineRule="auto"/>
        <w:ind w:left="720" w:hanging="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Wheeler, D., Colbert, B., &amp; Freeman, R. E. (2023). Focusing on value: Reconciling corporate social responsibility, sustainability, and a stakeholder approach in a network world. </w:t>
      </w:r>
      <w:r>
        <w:rPr>
          <w:rFonts w:ascii="Times New Roman" w:eastAsia="Times New Roman" w:hAnsi="Times New Roman" w:cs="Times New Roman"/>
          <w:i/>
          <w:iCs/>
          <w:sz w:val="24"/>
          <w:szCs w:val="24"/>
          <w:lang w:eastAsia="en-GB"/>
        </w:rPr>
        <w:t>Journal of General Management</w:t>
      </w:r>
      <w:r>
        <w:rPr>
          <w:rFonts w:ascii="Times New Roman" w:eastAsia="Times New Roman" w:hAnsi="Times New Roman" w:cs="Times New Roman"/>
          <w:sz w:val="24"/>
          <w:szCs w:val="24"/>
          <w:lang w:eastAsia="en-GB"/>
        </w:rPr>
        <w:t>, 28(3), 1-28.</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Woodcraft, S., Hackett, T., &amp; </w:t>
      </w:r>
      <w:proofErr w:type="spellStart"/>
      <w:r>
        <w:rPr>
          <w:rFonts w:ascii="Times New Roman" w:hAnsi="Times New Roman" w:cs="Times New Roman"/>
          <w:sz w:val="24"/>
          <w:szCs w:val="24"/>
        </w:rPr>
        <w:t>Caistor-Arendar</w:t>
      </w:r>
      <w:proofErr w:type="spellEnd"/>
      <w:r>
        <w:rPr>
          <w:rFonts w:ascii="Times New Roman" w:hAnsi="Times New Roman" w:cs="Times New Roman"/>
          <w:sz w:val="24"/>
          <w:szCs w:val="24"/>
        </w:rPr>
        <w:t xml:space="preserve">, I. (2011). </w:t>
      </w:r>
      <w:r>
        <w:rPr>
          <w:rFonts w:ascii="Times New Roman" w:hAnsi="Times New Roman" w:cs="Times New Roman"/>
          <w:i/>
          <w:sz w:val="24"/>
          <w:szCs w:val="24"/>
        </w:rPr>
        <w:t>Design for social sustainability: A framework for creating thriving communities</w:t>
      </w:r>
      <w:r>
        <w:rPr>
          <w:rFonts w:ascii="Times New Roman" w:hAnsi="Times New Roman" w:cs="Times New Roman"/>
          <w:sz w:val="24"/>
          <w:szCs w:val="24"/>
        </w:rPr>
        <w:t>. The Young Foundation.</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Yawar</w:t>
      </w:r>
      <w:proofErr w:type="spellEnd"/>
      <w:r>
        <w:rPr>
          <w:rFonts w:ascii="Times New Roman" w:hAnsi="Times New Roman" w:cs="Times New Roman"/>
          <w:sz w:val="24"/>
          <w:szCs w:val="24"/>
        </w:rPr>
        <w:t xml:space="preserve">, S. A., &amp; </w:t>
      </w:r>
      <w:proofErr w:type="spellStart"/>
      <w:r>
        <w:rPr>
          <w:rFonts w:ascii="Times New Roman" w:hAnsi="Times New Roman" w:cs="Times New Roman"/>
          <w:sz w:val="24"/>
          <w:szCs w:val="24"/>
        </w:rPr>
        <w:t>Seuring</w:t>
      </w:r>
      <w:proofErr w:type="spellEnd"/>
      <w:r>
        <w:rPr>
          <w:rFonts w:ascii="Times New Roman" w:hAnsi="Times New Roman" w:cs="Times New Roman"/>
          <w:sz w:val="24"/>
          <w:szCs w:val="24"/>
        </w:rPr>
        <w:t xml:space="preserve">, S. (2017). Management of social issues in supply chains: a literature review exploring social issues, actions and performance outcomes. </w:t>
      </w:r>
      <w:r>
        <w:rPr>
          <w:rFonts w:ascii="Times New Roman" w:hAnsi="Times New Roman" w:cs="Times New Roman"/>
          <w:i/>
          <w:sz w:val="24"/>
          <w:szCs w:val="24"/>
        </w:rPr>
        <w:t>Journal of Business Ethics</w:t>
      </w:r>
      <w:r>
        <w:rPr>
          <w:rFonts w:ascii="Times New Roman" w:hAnsi="Times New Roman" w:cs="Times New Roman"/>
          <w:sz w:val="24"/>
          <w:szCs w:val="24"/>
        </w:rPr>
        <w:t>, 141(3), 621-643. https://doi.org/10.1007/s10551-015-2719-9</w:t>
      </w:r>
    </w:p>
    <w:p w:rsidR="00746322" w:rsidRDefault="00746322">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Zainoddin</w:t>
      </w:r>
      <w:proofErr w:type="spellEnd"/>
      <w:r>
        <w:rPr>
          <w:rFonts w:ascii="Times New Roman" w:hAnsi="Times New Roman" w:cs="Times New Roman"/>
          <w:sz w:val="24"/>
          <w:szCs w:val="24"/>
        </w:rPr>
        <w:t xml:space="preserve">, A. I, </w:t>
      </w:r>
      <w:proofErr w:type="spellStart"/>
      <w:r>
        <w:rPr>
          <w:rFonts w:ascii="Times New Roman" w:hAnsi="Times New Roman" w:cs="Times New Roman"/>
          <w:sz w:val="24"/>
          <w:szCs w:val="24"/>
        </w:rPr>
        <w:t>Azlan</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Shaharudin</w:t>
      </w:r>
      <w:proofErr w:type="spellEnd"/>
      <w:r>
        <w:rPr>
          <w:rFonts w:ascii="Times New Roman" w:hAnsi="Times New Roman" w:cs="Times New Roman"/>
          <w:sz w:val="24"/>
          <w:szCs w:val="24"/>
        </w:rPr>
        <w:t xml:space="preserve">, M. R. (2018). Factor that impacts the capability development and sustainable income of the rural development programme in Malaysia. </w:t>
      </w:r>
      <w:r>
        <w:rPr>
          <w:rFonts w:ascii="Times New Roman" w:hAnsi="Times New Roman" w:cs="Times New Roman"/>
          <w:i/>
          <w:sz w:val="24"/>
          <w:szCs w:val="24"/>
        </w:rPr>
        <w:t>Advanced Science Letters</w:t>
      </w:r>
      <w:r>
        <w:rPr>
          <w:rFonts w:ascii="Times New Roman" w:hAnsi="Times New Roman" w:cs="Times New Roman"/>
          <w:sz w:val="24"/>
          <w:szCs w:val="24"/>
        </w:rPr>
        <w:t xml:space="preserve">, 23(11), 10621-10624. https://doi.org/10.1166/asl.2017.10115 </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Zainoddin</w:t>
      </w:r>
      <w:proofErr w:type="spellEnd"/>
      <w:r>
        <w:rPr>
          <w:rFonts w:ascii="Times New Roman" w:hAnsi="Times New Roman" w:cs="Times New Roman"/>
          <w:sz w:val="24"/>
          <w:szCs w:val="24"/>
        </w:rPr>
        <w:t xml:space="preserve">, A. I., </w:t>
      </w:r>
      <w:proofErr w:type="spellStart"/>
      <w:r>
        <w:rPr>
          <w:rFonts w:ascii="Times New Roman" w:hAnsi="Times New Roman" w:cs="Times New Roman"/>
          <w:sz w:val="24"/>
          <w:szCs w:val="24"/>
        </w:rPr>
        <w:t>Amran</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Shaharudin</w:t>
      </w:r>
      <w:proofErr w:type="spellEnd"/>
      <w:r>
        <w:rPr>
          <w:rFonts w:ascii="Times New Roman" w:hAnsi="Times New Roman" w:cs="Times New Roman"/>
          <w:sz w:val="24"/>
          <w:szCs w:val="24"/>
        </w:rPr>
        <w:t xml:space="preserve">, M. R. (2020). The effect of social capital on the effectiveness of community development programmes in Malaysia. </w:t>
      </w:r>
      <w:r>
        <w:rPr>
          <w:rFonts w:ascii="Times New Roman" w:hAnsi="Times New Roman" w:cs="Times New Roman"/>
          <w:i/>
          <w:sz w:val="24"/>
          <w:szCs w:val="24"/>
        </w:rPr>
        <w:t>International Journal of Information and Decision Sciences</w:t>
      </w:r>
      <w:r>
        <w:rPr>
          <w:rFonts w:ascii="Times New Roman" w:hAnsi="Times New Roman" w:cs="Times New Roman"/>
          <w:sz w:val="24"/>
          <w:szCs w:val="24"/>
        </w:rPr>
        <w:t>, 12(3), 227-245.</w:t>
      </w:r>
    </w:p>
    <w:p w:rsidR="00706430" w:rsidRDefault="00706430">
      <w:pPr>
        <w:spacing w:after="0" w:line="240" w:lineRule="auto"/>
        <w:ind w:left="720" w:hanging="720"/>
        <w:jc w:val="both"/>
        <w:rPr>
          <w:rFonts w:ascii="Times New Roman" w:hAnsi="Times New Roman" w:cs="Times New Roman"/>
          <w:sz w:val="24"/>
          <w:szCs w:val="24"/>
        </w:rPr>
      </w:pPr>
    </w:p>
    <w:p w:rsidR="00706430" w:rsidRDefault="004E1D54">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Zhang, Y., &amp; Li, W. (2022). </w:t>
      </w:r>
      <w:r>
        <w:rPr>
          <w:rStyle w:val="Emphasis"/>
          <w:rFonts w:ascii="Times New Roman" w:hAnsi="Times New Roman" w:cs="Times New Roman"/>
          <w:i w:val="0"/>
          <w:sz w:val="24"/>
          <w:szCs w:val="24"/>
        </w:rPr>
        <w:t>The influence of strategy implementation on the sustainability of manufacturing firms in China</w:t>
      </w:r>
      <w:r>
        <w:rPr>
          <w:rFonts w:ascii="Times New Roman" w:hAnsi="Times New Roman" w:cs="Times New Roman"/>
          <w:sz w:val="24"/>
          <w:szCs w:val="24"/>
        </w:rPr>
        <w:t xml:space="preserve">. </w:t>
      </w:r>
      <w:r>
        <w:rPr>
          <w:rStyle w:val="Emphasis"/>
          <w:rFonts w:ascii="Times New Roman" w:hAnsi="Times New Roman" w:cs="Times New Roman"/>
          <w:sz w:val="24"/>
          <w:szCs w:val="24"/>
        </w:rPr>
        <w:t>Journal of Business Strategy and Development, 14</w:t>
      </w:r>
      <w:r>
        <w:rPr>
          <w:rFonts w:ascii="Times New Roman" w:hAnsi="Times New Roman" w:cs="Times New Roman"/>
          <w:sz w:val="24"/>
          <w:szCs w:val="24"/>
        </w:rPr>
        <w:t>(2), 100-115.</w:t>
      </w:r>
      <w:r>
        <w:rPr>
          <w:rFonts w:ascii="Times New Roman" w:hAnsi="Times New Roman" w:cs="Times New Roman"/>
          <w:sz w:val="24"/>
          <w:szCs w:val="24"/>
        </w:rPr>
        <w:br w:type="page"/>
      </w:r>
    </w:p>
    <w:p w:rsidR="00706430" w:rsidRDefault="004E1D54">
      <w:pPr>
        <w:pStyle w:val="Heading1"/>
        <w:spacing w:before="0" w:line="480" w:lineRule="auto"/>
        <w:jc w:val="center"/>
        <w:rPr>
          <w:rFonts w:ascii="Times New Roman" w:hAnsi="Times New Roman" w:cs="Times New Roman"/>
          <w:color w:val="auto"/>
          <w:sz w:val="24"/>
          <w:szCs w:val="24"/>
        </w:rPr>
      </w:pPr>
      <w:bookmarkStart w:id="284" w:name="_Toc180833979"/>
      <w:r>
        <w:rPr>
          <w:rFonts w:ascii="Times New Roman" w:hAnsi="Times New Roman" w:cs="Times New Roman"/>
          <w:color w:val="auto"/>
          <w:sz w:val="24"/>
          <w:szCs w:val="24"/>
        </w:rPr>
        <w:lastRenderedPageBreak/>
        <w:t>APPENDICES</w:t>
      </w:r>
      <w:bookmarkEnd w:id="284"/>
    </w:p>
    <w:p w:rsidR="00706430" w:rsidRDefault="004E1D54">
      <w:pPr>
        <w:pStyle w:val="Heading1"/>
        <w:spacing w:before="0" w:line="480" w:lineRule="auto"/>
        <w:rPr>
          <w:rFonts w:ascii="Times New Roman" w:hAnsi="Times New Roman" w:cs="Times New Roman"/>
          <w:color w:val="auto"/>
          <w:sz w:val="24"/>
          <w:szCs w:val="24"/>
        </w:rPr>
      </w:pPr>
      <w:bookmarkStart w:id="285" w:name="_Toc180833980"/>
      <w:r>
        <w:rPr>
          <w:rFonts w:ascii="Times New Roman" w:hAnsi="Times New Roman" w:cs="Times New Roman"/>
          <w:color w:val="auto"/>
          <w:sz w:val="24"/>
          <w:szCs w:val="24"/>
        </w:rPr>
        <w:t>Appendix I: Introduction Letter</w:t>
      </w:r>
      <w:bookmarkEnd w:id="285"/>
      <w:r>
        <w:rPr>
          <w:rFonts w:ascii="Times New Roman" w:hAnsi="Times New Roman" w:cs="Times New Roman"/>
          <w:color w:val="auto"/>
          <w:sz w:val="24"/>
          <w:szCs w:val="24"/>
        </w:rPr>
        <w:t xml:space="preserve"> </w:t>
      </w:r>
    </w:p>
    <w:p w:rsidR="00706430" w:rsidRDefault="004E1D54">
      <w:pPr>
        <w:spacing w:after="0"/>
        <w:rPr>
          <w:rFonts w:ascii="Times New Roman" w:hAnsi="Times New Roman" w:cs="Times New Roman"/>
          <w:sz w:val="24"/>
          <w:szCs w:val="24"/>
        </w:rPr>
      </w:pPr>
      <w:bookmarkStart w:id="286" w:name="_Hlk177027622"/>
      <w:r>
        <w:rPr>
          <w:rFonts w:ascii="Times New Roman" w:hAnsi="Times New Roman" w:cs="Times New Roman"/>
          <w:sz w:val="24"/>
          <w:szCs w:val="24"/>
        </w:rPr>
        <w:t xml:space="preserve">Faith </w:t>
      </w:r>
      <w:proofErr w:type="spellStart"/>
      <w:r>
        <w:rPr>
          <w:rFonts w:ascii="Times New Roman" w:hAnsi="Times New Roman" w:cs="Times New Roman"/>
          <w:sz w:val="24"/>
          <w:szCs w:val="24"/>
        </w:rPr>
        <w:t>Mwende</w:t>
      </w:r>
      <w:proofErr w:type="spellEnd"/>
    </w:p>
    <w:p w:rsidR="00706430" w:rsidRDefault="004E1D54">
      <w:pPr>
        <w:spacing w:after="0"/>
        <w:rPr>
          <w:rFonts w:ascii="Times New Roman" w:hAnsi="Times New Roman" w:cs="Times New Roman"/>
          <w:sz w:val="24"/>
          <w:szCs w:val="24"/>
        </w:rPr>
      </w:pPr>
      <w:r>
        <w:rPr>
          <w:rFonts w:ascii="Times New Roman" w:hAnsi="Times New Roman" w:cs="Times New Roman"/>
          <w:sz w:val="24"/>
          <w:szCs w:val="24"/>
        </w:rPr>
        <w:t>P O Box --</w:t>
      </w:r>
    </w:p>
    <w:p w:rsidR="00706430" w:rsidRDefault="004E1D54">
      <w:pPr>
        <w:spacing w:after="0"/>
        <w:rPr>
          <w:rFonts w:ascii="Times New Roman" w:hAnsi="Times New Roman" w:cs="Times New Roman"/>
          <w:sz w:val="24"/>
          <w:szCs w:val="24"/>
        </w:rPr>
      </w:pPr>
      <w:r>
        <w:rPr>
          <w:rFonts w:ascii="Times New Roman" w:hAnsi="Times New Roman" w:cs="Times New Roman"/>
          <w:sz w:val="24"/>
          <w:szCs w:val="24"/>
        </w:rPr>
        <w:t>Nairobi.</w:t>
      </w:r>
    </w:p>
    <w:p w:rsidR="00706430" w:rsidRDefault="00706430">
      <w:pPr>
        <w:spacing w:after="0"/>
        <w:rPr>
          <w:rFonts w:ascii="Times New Roman" w:hAnsi="Times New Roman" w:cs="Times New Roman"/>
          <w:sz w:val="24"/>
          <w:szCs w:val="24"/>
        </w:rPr>
      </w:pPr>
    </w:p>
    <w:p w:rsidR="00706430" w:rsidRDefault="004E1D54">
      <w:pPr>
        <w:spacing w:after="0"/>
        <w:rPr>
          <w:rFonts w:ascii="Times New Roman" w:hAnsi="Times New Roman" w:cs="Times New Roman"/>
          <w:sz w:val="24"/>
          <w:szCs w:val="24"/>
        </w:rPr>
      </w:pPr>
      <w:r>
        <w:rPr>
          <w:rFonts w:ascii="Times New Roman" w:hAnsi="Times New Roman" w:cs="Times New Roman"/>
          <w:sz w:val="24"/>
          <w:szCs w:val="24"/>
        </w:rPr>
        <w:t>Date: ……………….</w:t>
      </w:r>
    </w:p>
    <w:p w:rsidR="00706430" w:rsidRDefault="00706430">
      <w:pPr>
        <w:spacing w:after="0"/>
        <w:rPr>
          <w:rFonts w:ascii="Times New Roman" w:hAnsi="Times New Roman" w:cs="Times New Roman"/>
          <w:sz w:val="24"/>
          <w:szCs w:val="24"/>
        </w:rPr>
      </w:pPr>
    </w:p>
    <w:p w:rsidR="00706430" w:rsidRDefault="004E1D54">
      <w:pPr>
        <w:spacing w:after="0" w:line="360" w:lineRule="auto"/>
        <w:rPr>
          <w:rFonts w:ascii="Times New Roman" w:hAnsi="Times New Roman" w:cs="Times New Roman"/>
          <w:sz w:val="24"/>
          <w:szCs w:val="24"/>
        </w:rPr>
      </w:pPr>
      <w:r>
        <w:rPr>
          <w:rFonts w:ascii="Times New Roman" w:hAnsi="Times New Roman" w:cs="Times New Roman"/>
          <w:sz w:val="24"/>
          <w:szCs w:val="24"/>
        </w:rPr>
        <w:t>Dear Sir/Madam</w:t>
      </w:r>
    </w:p>
    <w:p w:rsidR="00706430" w:rsidRDefault="004E1D54">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 REQUEST FOR COMPLETION OF QUESTIONNAIRE</w:t>
      </w:r>
    </w:p>
    <w:p w:rsidR="00706430" w:rsidRDefault="004E1D5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My name is Faith </w:t>
      </w:r>
      <w:proofErr w:type="spellStart"/>
      <w:r>
        <w:rPr>
          <w:rFonts w:ascii="Times New Roman" w:hAnsi="Times New Roman" w:cs="Times New Roman"/>
          <w:sz w:val="24"/>
          <w:szCs w:val="24"/>
        </w:rPr>
        <w:t>Mwende</w:t>
      </w:r>
      <w:proofErr w:type="spellEnd"/>
      <w:r>
        <w:rPr>
          <w:rFonts w:ascii="Times New Roman" w:hAnsi="Times New Roman" w:cs="Times New Roman"/>
          <w:sz w:val="24"/>
          <w:szCs w:val="24"/>
        </w:rPr>
        <w:t xml:space="preserve">, a student at the Management University of Africa pursuing a Master Degree in Business Administration. I am currently writing my research on </w:t>
      </w:r>
      <w:r>
        <w:rPr>
          <w:rFonts w:ascii="Times New Roman" w:hAnsi="Times New Roman" w:cs="Times New Roman"/>
          <w:b/>
          <w:sz w:val="24"/>
          <w:szCs w:val="24"/>
        </w:rPr>
        <w:t xml:space="preserve">Strategic Management Practices and Social Sustainability of Microfinance Institutions in </w:t>
      </w:r>
      <w:proofErr w:type="spellStart"/>
      <w:r>
        <w:rPr>
          <w:rFonts w:ascii="Times New Roman" w:hAnsi="Times New Roman" w:cs="Times New Roman"/>
          <w:b/>
          <w:sz w:val="24"/>
          <w:szCs w:val="24"/>
        </w:rPr>
        <w:t>Kitui</w:t>
      </w:r>
      <w:proofErr w:type="spellEnd"/>
      <w:r>
        <w:rPr>
          <w:rFonts w:ascii="Times New Roman" w:hAnsi="Times New Roman" w:cs="Times New Roman"/>
          <w:b/>
          <w:sz w:val="24"/>
          <w:szCs w:val="24"/>
        </w:rPr>
        <w:t xml:space="preserve"> County, Kenya</w:t>
      </w:r>
      <w:r>
        <w:rPr>
          <w:rFonts w:ascii="Times New Roman" w:hAnsi="Times New Roman" w:cs="Times New Roman"/>
          <w:sz w:val="24"/>
          <w:szCs w:val="24"/>
        </w:rPr>
        <w:t xml:space="preserve">. The data collection instrument is strictly to provide information regarding this research work and the feedback will be treated with utmost confidentiality. </w:t>
      </w:r>
    </w:p>
    <w:p w:rsidR="00706430" w:rsidRDefault="00706430">
      <w:pPr>
        <w:spacing w:after="0" w:line="360" w:lineRule="auto"/>
        <w:jc w:val="both"/>
        <w:rPr>
          <w:rFonts w:ascii="Times New Roman" w:hAnsi="Times New Roman" w:cs="Times New Roman"/>
          <w:b/>
          <w:sz w:val="24"/>
          <w:szCs w:val="24"/>
        </w:rPr>
      </w:pPr>
    </w:p>
    <w:p w:rsidR="00706430" w:rsidRDefault="004E1D5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Kindly answer the questions to the best of your knowledge. The questions are purely for academic purposes and will be used later for analysis. Please answer the questions with honesty and competence because your responses will aid in making conclusions to the research problem. I apologize for any inconvenience caused; however, I will be so grateful if you responded to the questionnaire. Thank you in advance.</w:t>
      </w:r>
    </w:p>
    <w:p w:rsidR="00706430" w:rsidRDefault="00706430">
      <w:pPr>
        <w:spacing w:after="0" w:line="480" w:lineRule="auto"/>
        <w:jc w:val="both"/>
        <w:rPr>
          <w:rFonts w:ascii="Times New Roman" w:hAnsi="Times New Roman" w:cs="Times New Roman"/>
          <w:sz w:val="24"/>
          <w:szCs w:val="24"/>
        </w:rPr>
      </w:pPr>
    </w:p>
    <w:p w:rsidR="00706430" w:rsidRDefault="004E1D54">
      <w:pPr>
        <w:spacing w:after="0" w:line="360" w:lineRule="auto"/>
        <w:rPr>
          <w:rFonts w:ascii="Times New Roman" w:hAnsi="Times New Roman" w:cs="Times New Roman"/>
          <w:sz w:val="24"/>
          <w:szCs w:val="24"/>
        </w:rPr>
      </w:pPr>
      <w:r>
        <w:rPr>
          <w:rFonts w:ascii="Times New Roman" w:hAnsi="Times New Roman" w:cs="Times New Roman"/>
          <w:sz w:val="24"/>
          <w:szCs w:val="24"/>
        </w:rPr>
        <w:t>Yours Sincerely</w:t>
      </w:r>
    </w:p>
    <w:p w:rsidR="00706430" w:rsidRDefault="00706430">
      <w:pPr>
        <w:spacing w:after="0" w:line="360" w:lineRule="auto"/>
        <w:rPr>
          <w:rFonts w:ascii="Times New Roman" w:hAnsi="Times New Roman" w:cs="Times New Roman"/>
          <w:sz w:val="24"/>
          <w:szCs w:val="24"/>
        </w:rPr>
      </w:pPr>
    </w:p>
    <w:p w:rsidR="00706430" w:rsidRDefault="004E1D54">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Faith </w:t>
      </w:r>
      <w:proofErr w:type="spellStart"/>
      <w:r>
        <w:rPr>
          <w:rFonts w:ascii="Times New Roman" w:hAnsi="Times New Roman" w:cs="Times New Roman"/>
          <w:sz w:val="24"/>
          <w:szCs w:val="24"/>
        </w:rPr>
        <w:t>Mwende</w:t>
      </w:r>
      <w:proofErr w:type="spellEnd"/>
    </w:p>
    <w:p w:rsidR="00706430" w:rsidRDefault="00706430">
      <w:pPr>
        <w:spacing w:after="0" w:line="240" w:lineRule="auto"/>
        <w:jc w:val="both"/>
        <w:rPr>
          <w:rFonts w:ascii="Times New Roman" w:hAnsi="Times New Roman" w:cs="Times New Roman"/>
          <w:sz w:val="24"/>
          <w:szCs w:val="24"/>
        </w:rPr>
      </w:pPr>
    </w:p>
    <w:p w:rsidR="00706430" w:rsidRDefault="004E1D54">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pPr>
        <w:pStyle w:val="Heading1"/>
        <w:rPr>
          <w:rFonts w:ascii="Times New Roman" w:hAnsi="Times New Roman" w:cs="Times New Roman"/>
          <w:color w:val="auto"/>
          <w:sz w:val="24"/>
          <w:szCs w:val="24"/>
        </w:rPr>
      </w:pPr>
      <w:bookmarkStart w:id="287" w:name="_Toc180833981"/>
      <w:r>
        <w:rPr>
          <w:rFonts w:ascii="Times New Roman" w:hAnsi="Times New Roman" w:cs="Times New Roman"/>
          <w:color w:val="auto"/>
          <w:sz w:val="24"/>
          <w:szCs w:val="24"/>
        </w:rPr>
        <w:lastRenderedPageBreak/>
        <w:t>Appendix II: Questionnaires</w:t>
      </w:r>
      <w:bookmarkEnd w:id="287"/>
      <w:r>
        <w:rPr>
          <w:rFonts w:ascii="Times New Roman" w:hAnsi="Times New Roman" w:cs="Times New Roman"/>
          <w:color w:val="auto"/>
          <w:sz w:val="24"/>
          <w:szCs w:val="24"/>
        </w:rPr>
        <w:t xml:space="preserve"> </w:t>
      </w:r>
    </w:p>
    <w:p w:rsidR="00706430" w:rsidRDefault="004E1D54">
      <w:pPr>
        <w:spacing w:after="0" w:line="240" w:lineRule="auto"/>
        <w:jc w:val="both"/>
        <w:rPr>
          <w:rFonts w:ascii="Times New Roman" w:hAnsi="Times New Roman" w:cs="Times New Roman"/>
          <w:b/>
          <w:i/>
          <w:sz w:val="24"/>
          <w:szCs w:val="24"/>
        </w:rPr>
      </w:pPr>
      <w:r>
        <w:rPr>
          <w:rFonts w:ascii="Times New Roman" w:hAnsi="Times New Roman" w:cs="Times New Roman"/>
          <w:i/>
          <w:sz w:val="24"/>
          <w:szCs w:val="24"/>
        </w:rPr>
        <w:t xml:space="preserve">The questionnaire sought to collect data on effect of strategic management practices and social sustainability of MFIs in </w:t>
      </w:r>
      <w:proofErr w:type="spellStart"/>
      <w:r>
        <w:rPr>
          <w:rFonts w:ascii="Times New Roman" w:hAnsi="Times New Roman" w:cs="Times New Roman"/>
          <w:i/>
          <w:sz w:val="24"/>
          <w:szCs w:val="24"/>
        </w:rPr>
        <w:t>Kitui</w:t>
      </w:r>
      <w:proofErr w:type="spellEnd"/>
      <w:r>
        <w:rPr>
          <w:rFonts w:ascii="Times New Roman" w:hAnsi="Times New Roman" w:cs="Times New Roman"/>
          <w:i/>
          <w:sz w:val="24"/>
          <w:szCs w:val="24"/>
        </w:rPr>
        <w:t xml:space="preserve"> County, Kenya. The gathered information is primarily for academic use and all responses will be treated with complete confidence</w:t>
      </w:r>
      <w:r>
        <w:rPr>
          <w:rFonts w:ascii="Times New Roman" w:hAnsi="Times New Roman" w:cs="Times New Roman"/>
          <w:b/>
          <w:i/>
          <w:sz w:val="24"/>
          <w:szCs w:val="24"/>
        </w:rPr>
        <w:t xml:space="preserve">. </w:t>
      </w:r>
    </w:p>
    <w:p w:rsidR="00706430" w:rsidRDefault="00706430">
      <w:pPr>
        <w:spacing w:after="0" w:line="240" w:lineRule="auto"/>
        <w:jc w:val="both"/>
        <w:rPr>
          <w:rFonts w:ascii="Times New Roman" w:hAnsi="Times New Roman" w:cs="Times New Roman"/>
          <w:sz w:val="24"/>
          <w:szCs w:val="24"/>
        </w:rPr>
      </w:pP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Section A: Demographic Information </w:t>
      </w:r>
    </w:p>
    <w:p w:rsidR="00706430" w:rsidRDefault="004E1D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Gender </w:t>
      </w:r>
    </w:p>
    <w:p w:rsidR="00706430" w:rsidRDefault="004E1D54">
      <w:pPr>
        <w:pStyle w:val="ListParagraph"/>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Male</w:t>
      </w:r>
      <w:r>
        <w:rPr>
          <w:rFonts w:ascii="Times New Roman" w:hAnsi="Times New Roman" w:cs="Times New Roman"/>
          <w:sz w:val="24"/>
          <w:szCs w:val="24"/>
        </w:rPr>
        <w:tab/>
        <w:t>[   ]</w:t>
      </w:r>
    </w:p>
    <w:p w:rsidR="00706430" w:rsidRDefault="004E1D54">
      <w:pPr>
        <w:pStyle w:val="ListParagraph"/>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Female</w:t>
      </w:r>
      <w:r>
        <w:rPr>
          <w:rFonts w:ascii="Times New Roman" w:hAnsi="Times New Roman" w:cs="Times New Roman"/>
          <w:sz w:val="24"/>
          <w:szCs w:val="24"/>
        </w:rPr>
        <w:tab/>
        <w:t xml:space="preserve">[   ] </w:t>
      </w:r>
    </w:p>
    <w:p w:rsidR="00706430" w:rsidRDefault="00706430">
      <w:pPr>
        <w:spacing w:after="0" w:line="240" w:lineRule="auto"/>
        <w:jc w:val="both"/>
        <w:rPr>
          <w:rFonts w:ascii="Times New Roman" w:hAnsi="Times New Roman" w:cs="Times New Roman"/>
          <w:sz w:val="24"/>
          <w:szCs w:val="24"/>
        </w:rPr>
      </w:pPr>
    </w:p>
    <w:p w:rsidR="00706430" w:rsidRDefault="004E1D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Education Level </w:t>
      </w:r>
    </w:p>
    <w:p w:rsidR="00706430" w:rsidRDefault="004E1D54">
      <w:pPr>
        <w:pStyle w:val="ListParagraph"/>
        <w:numPr>
          <w:ilvl w:val="0"/>
          <w:numId w:val="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Certificate</w:t>
      </w:r>
      <w:r>
        <w:rPr>
          <w:rFonts w:ascii="Times New Roman" w:hAnsi="Times New Roman" w:cs="Times New Roman"/>
          <w:sz w:val="24"/>
          <w:szCs w:val="24"/>
        </w:rPr>
        <w:tab/>
        <w:t>[   ]</w:t>
      </w:r>
    </w:p>
    <w:p w:rsidR="00706430" w:rsidRDefault="004E1D54">
      <w:pPr>
        <w:pStyle w:val="ListParagraph"/>
        <w:numPr>
          <w:ilvl w:val="0"/>
          <w:numId w:val="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Degree</w:t>
      </w:r>
      <w:r>
        <w:rPr>
          <w:rFonts w:ascii="Times New Roman" w:hAnsi="Times New Roman" w:cs="Times New Roman"/>
          <w:sz w:val="24"/>
          <w:szCs w:val="24"/>
        </w:rPr>
        <w:tab/>
      </w:r>
      <w:r>
        <w:rPr>
          <w:rFonts w:ascii="Times New Roman" w:hAnsi="Times New Roman" w:cs="Times New Roman"/>
          <w:sz w:val="24"/>
          <w:szCs w:val="24"/>
        </w:rPr>
        <w:tab/>
        <w:t>[   ]</w:t>
      </w:r>
    </w:p>
    <w:p w:rsidR="00706430" w:rsidRDefault="004E1D54">
      <w:pPr>
        <w:pStyle w:val="ListParagraph"/>
        <w:numPr>
          <w:ilvl w:val="0"/>
          <w:numId w:val="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Masters </w:t>
      </w:r>
      <w:r>
        <w:rPr>
          <w:rFonts w:ascii="Times New Roman" w:hAnsi="Times New Roman" w:cs="Times New Roman"/>
          <w:sz w:val="24"/>
          <w:szCs w:val="24"/>
        </w:rPr>
        <w:tab/>
        <w:t>[   ]</w:t>
      </w:r>
    </w:p>
    <w:p w:rsidR="00706430" w:rsidRDefault="004E1D54">
      <w:pPr>
        <w:pStyle w:val="ListParagraph"/>
        <w:numPr>
          <w:ilvl w:val="0"/>
          <w:numId w:val="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Post Graduate </w:t>
      </w:r>
      <w:r>
        <w:rPr>
          <w:rFonts w:ascii="Times New Roman" w:hAnsi="Times New Roman" w:cs="Times New Roman"/>
          <w:sz w:val="24"/>
          <w:szCs w:val="24"/>
        </w:rPr>
        <w:tab/>
        <w:t>[   ]</w:t>
      </w:r>
    </w:p>
    <w:p w:rsidR="00706430" w:rsidRDefault="004E1D54">
      <w:pPr>
        <w:pStyle w:val="ListParagraph"/>
        <w:numPr>
          <w:ilvl w:val="0"/>
          <w:numId w:val="6"/>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Any other, ________________________________</w:t>
      </w:r>
    </w:p>
    <w:p w:rsidR="00706430" w:rsidRDefault="00706430">
      <w:pPr>
        <w:spacing w:after="0" w:line="240" w:lineRule="auto"/>
        <w:jc w:val="both"/>
        <w:rPr>
          <w:rFonts w:ascii="Times New Roman" w:hAnsi="Times New Roman" w:cs="Times New Roman"/>
          <w:sz w:val="24"/>
          <w:szCs w:val="24"/>
        </w:rPr>
      </w:pPr>
    </w:p>
    <w:p w:rsidR="00706430" w:rsidRDefault="004E1D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Working Experience in the Institution</w:t>
      </w:r>
    </w:p>
    <w:p w:rsidR="00706430" w:rsidRDefault="004E1D54">
      <w:pPr>
        <w:pStyle w:val="ListParagraph"/>
        <w:numPr>
          <w:ilvl w:val="0"/>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5 Years and Below</w:t>
      </w:r>
      <w:r>
        <w:rPr>
          <w:rFonts w:ascii="Times New Roman" w:hAnsi="Times New Roman" w:cs="Times New Roman"/>
          <w:sz w:val="24"/>
          <w:szCs w:val="24"/>
        </w:rPr>
        <w:tab/>
        <w:t xml:space="preserve">[   ] </w:t>
      </w:r>
    </w:p>
    <w:p w:rsidR="00706430" w:rsidRDefault="004E1D54">
      <w:pPr>
        <w:pStyle w:val="ListParagraph"/>
        <w:numPr>
          <w:ilvl w:val="0"/>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6-10 Years </w:t>
      </w:r>
      <w:r>
        <w:rPr>
          <w:rFonts w:ascii="Times New Roman" w:hAnsi="Times New Roman" w:cs="Times New Roman"/>
          <w:sz w:val="24"/>
          <w:szCs w:val="24"/>
        </w:rPr>
        <w:tab/>
      </w:r>
      <w:r>
        <w:rPr>
          <w:rFonts w:ascii="Times New Roman" w:hAnsi="Times New Roman" w:cs="Times New Roman"/>
          <w:sz w:val="24"/>
          <w:szCs w:val="24"/>
        </w:rPr>
        <w:tab/>
        <w:t>[   ]</w:t>
      </w:r>
    </w:p>
    <w:p w:rsidR="00706430" w:rsidRDefault="004E1D54">
      <w:pPr>
        <w:pStyle w:val="ListParagraph"/>
        <w:numPr>
          <w:ilvl w:val="0"/>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11-15 Years </w:t>
      </w:r>
      <w:r>
        <w:rPr>
          <w:rFonts w:ascii="Times New Roman" w:hAnsi="Times New Roman" w:cs="Times New Roman"/>
          <w:sz w:val="24"/>
          <w:szCs w:val="24"/>
        </w:rPr>
        <w:tab/>
      </w:r>
      <w:r>
        <w:rPr>
          <w:rFonts w:ascii="Times New Roman" w:hAnsi="Times New Roman" w:cs="Times New Roman"/>
          <w:sz w:val="24"/>
          <w:szCs w:val="24"/>
        </w:rPr>
        <w:tab/>
        <w:t>[   ]</w:t>
      </w:r>
    </w:p>
    <w:p w:rsidR="00706430" w:rsidRDefault="004E1D54">
      <w:pPr>
        <w:pStyle w:val="ListParagraph"/>
        <w:numPr>
          <w:ilvl w:val="0"/>
          <w:numId w:val="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16 Years and Above</w:t>
      </w:r>
      <w:r>
        <w:rPr>
          <w:rFonts w:ascii="Times New Roman" w:hAnsi="Times New Roman" w:cs="Times New Roman"/>
          <w:sz w:val="24"/>
          <w:szCs w:val="24"/>
        </w:rPr>
        <w:tab/>
        <w:t>[   ]</w:t>
      </w:r>
    </w:p>
    <w:p w:rsidR="00706430" w:rsidRDefault="00706430">
      <w:pPr>
        <w:spacing w:after="0" w:line="240" w:lineRule="auto"/>
        <w:jc w:val="both"/>
        <w:rPr>
          <w:rFonts w:ascii="Times New Roman" w:hAnsi="Times New Roman" w:cs="Times New Roman"/>
          <w:sz w:val="24"/>
          <w:szCs w:val="24"/>
        </w:rPr>
      </w:pP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Section B: Strategic Planning</w:t>
      </w:r>
    </w:p>
    <w:p w:rsidR="00706430" w:rsidRDefault="004E1D5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Kindly indicate your extent of agreement or disagreement on the following statements regarding the strategic planning.</w:t>
      </w:r>
    </w:p>
    <w:p w:rsidR="00706430" w:rsidRDefault="004E1D54">
      <w:pPr>
        <w:spacing w:after="0" w:line="240" w:lineRule="auto"/>
        <w:jc w:val="both"/>
        <w:rPr>
          <w:rFonts w:ascii="Times New Roman" w:hAnsi="Times New Roman" w:cs="Times New Roman"/>
          <w:b/>
          <w:sz w:val="24"/>
          <w:szCs w:val="24"/>
        </w:rPr>
      </w:pPr>
      <w:r>
        <w:rPr>
          <w:rFonts w:ascii="Times New Roman" w:eastAsia="Calibri" w:hAnsi="Times New Roman" w:cs="Times New Roman"/>
          <w:b/>
          <w:sz w:val="24"/>
          <w:szCs w:val="24"/>
        </w:rPr>
        <w:t>Key</w:t>
      </w:r>
      <w:r>
        <w:rPr>
          <w:rFonts w:ascii="Times New Roman" w:eastAsia="Calibri" w:hAnsi="Times New Roman" w:cs="Times New Roman"/>
          <w:sz w:val="24"/>
          <w:szCs w:val="24"/>
        </w:rPr>
        <w:t>: 5-Strongly Agree, 4-Agree, 3-Undecided, 2-Disagree, 1-Strongly Disagree</w:t>
      </w:r>
    </w:p>
    <w:tbl>
      <w:tblPr>
        <w:tblW w:w="84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
        <w:gridCol w:w="5169"/>
        <w:gridCol w:w="547"/>
        <w:gridCol w:w="539"/>
        <w:gridCol w:w="625"/>
        <w:gridCol w:w="578"/>
        <w:gridCol w:w="557"/>
      </w:tblGrid>
      <w:tr w:rsidR="00706430">
        <w:trPr>
          <w:trHeight w:val="80"/>
        </w:trPr>
        <w:tc>
          <w:tcPr>
            <w:tcW w:w="411" w:type="dxa"/>
          </w:tcPr>
          <w:p w:rsidR="00706430" w:rsidRDefault="00706430">
            <w:pPr>
              <w:spacing w:after="0" w:line="240" w:lineRule="auto"/>
              <w:jc w:val="both"/>
              <w:rPr>
                <w:rFonts w:ascii="Times New Roman" w:eastAsia="Calibri" w:hAnsi="Times New Roman" w:cs="Times New Roman"/>
                <w:b/>
                <w:sz w:val="24"/>
                <w:szCs w:val="24"/>
              </w:rPr>
            </w:pPr>
          </w:p>
        </w:tc>
        <w:tc>
          <w:tcPr>
            <w:tcW w:w="516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Statements </w:t>
            </w:r>
          </w:p>
        </w:tc>
        <w:tc>
          <w:tcPr>
            <w:tcW w:w="54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1</w:t>
            </w:r>
          </w:p>
        </w:tc>
        <w:tc>
          <w:tcPr>
            <w:tcW w:w="53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p>
        </w:tc>
        <w:tc>
          <w:tcPr>
            <w:tcW w:w="625"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w:t>
            </w:r>
          </w:p>
        </w:tc>
        <w:tc>
          <w:tcPr>
            <w:tcW w:w="578"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4</w:t>
            </w:r>
          </w:p>
        </w:tc>
        <w:tc>
          <w:tcPr>
            <w:tcW w:w="55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w:t>
            </w: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a.</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 xml:space="preserve">Strategic vision of the institution has been aligned with its social sustainability.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b.</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mission of the institution has been developed in a way that it guides the sustainability of the institution.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c.</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The strategic goals of our organization are effectively communicated to all employees. </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d.</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strong alignment between the day-to-day activities of our organization and our strategic objectives.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e.</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shd w:val="clear" w:color="auto" w:fill="FFFFFF"/>
              </w:rPr>
              <w:t>Our strategic planning process involves input from a diverse range of stakeholders.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f.</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color w:val="0D0D0D"/>
                <w:sz w:val="24"/>
                <w:szCs w:val="24"/>
                <w:shd w:val="clear" w:color="auto" w:fill="FFFFFF"/>
              </w:rPr>
              <w:t xml:space="preserve">Our organization has a clear and well-defined strategic plan.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bl>
    <w:p w:rsidR="00706430" w:rsidRDefault="00706430">
      <w:pPr>
        <w:spacing w:after="0" w:line="240" w:lineRule="auto"/>
        <w:jc w:val="both"/>
        <w:rPr>
          <w:rFonts w:ascii="Times New Roman" w:hAnsi="Times New Roman" w:cs="Times New Roman"/>
          <w:sz w:val="24"/>
          <w:szCs w:val="24"/>
        </w:rPr>
      </w:pPr>
    </w:p>
    <w:p w:rsidR="00706430" w:rsidRDefault="004E1D54">
      <w:pPr>
        <w:rPr>
          <w:rFonts w:ascii="Times New Roman" w:hAnsi="Times New Roman" w:cs="Times New Roman"/>
          <w:b/>
          <w:sz w:val="24"/>
          <w:szCs w:val="24"/>
        </w:rPr>
      </w:pPr>
      <w:r>
        <w:rPr>
          <w:rFonts w:ascii="Times New Roman" w:hAnsi="Times New Roman" w:cs="Times New Roman"/>
          <w:b/>
          <w:sz w:val="24"/>
          <w:szCs w:val="24"/>
        </w:rPr>
        <w:br w:type="page"/>
      </w: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Section C: Strategy Implementation</w:t>
      </w: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5. Kindly indicate your extent of agreement or disagreement on the following statements regarding the strategy implementation and sustainability of MFIs.</w:t>
      </w:r>
    </w:p>
    <w:p w:rsidR="00706430" w:rsidRDefault="004E1D54">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Key</w:t>
      </w:r>
      <w:r>
        <w:rPr>
          <w:rFonts w:ascii="Times New Roman" w:eastAsia="Calibri" w:hAnsi="Times New Roman" w:cs="Times New Roman"/>
          <w:sz w:val="24"/>
          <w:szCs w:val="24"/>
        </w:rPr>
        <w:t>: 5-Strongly Agree, 4-Agree, 3-Undecided, 2-Disagree, 1-Strongly Disagree</w:t>
      </w:r>
    </w:p>
    <w:tbl>
      <w:tblPr>
        <w:tblW w:w="84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
        <w:gridCol w:w="5169"/>
        <w:gridCol w:w="547"/>
        <w:gridCol w:w="539"/>
        <w:gridCol w:w="625"/>
        <w:gridCol w:w="578"/>
        <w:gridCol w:w="557"/>
      </w:tblGrid>
      <w:tr w:rsidR="00706430">
        <w:trPr>
          <w:trHeight w:val="80"/>
        </w:trPr>
        <w:tc>
          <w:tcPr>
            <w:tcW w:w="411" w:type="dxa"/>
          </w:tcPr>
          <w:p w:rsidR="00706430" w:rsidRDefault="00706430">
            <w:pPr>
              <w:spacing w:after="0" w:line="240" w:lineRule="auto"/>
              <w:jc w:val="both"/>
              <w:rPr>
                <w:rFonts w:ascii="Times New Roman" w:eastAsia="Calibri" w:hAnsi="Times New Roman" w:cs="Times New Roman"/>
                <w:b/>
                <w:sz w:val="24"/>
                <w:szCs w:val="24"/>
              </w:rPr>
            </w:pPr>
          </w:p>
        </w:tc>
        <w:tc>
          <w:tcPr>
            <w:tcW w:w="516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Statements </w:t>
            </w:r>
          </w:p>
        </w:tc>
        <w:tc>
          <w:tcPr>
            <w:tcW w:w="54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1</w:t>
            </w:r>
          </w:p>
        </w:tc>
        <w:tc>
          <w:tcPr>
            <w:tcW w:w="53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p>
        </w:tc>
        <w:tc>
          <w:tcPr>
            <w:tcW w:w="625"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w:t>
            </w:r>
          </w:p>
        </w:tc>
        <w:tc>
          <w:tcPr>
            <w:tcW w:w="578"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4</w:t>
            </w:r>
          </w:p>
        </w:tc>
        <w:tc>
          <w:tcPr>
            <w:tcW w:w="55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w:t>
            </w: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a.</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MFI adapts its strategies and approaches based on the evolving needs and challenges of the communities we serve.</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b.</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 leadership team demonstrates a commitment to implementing the strategic plan.</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c.</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strong leadership support for integrating social sustainability into our operational processes.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d.</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Collaboration with external stakeholders, such as NGOs and government agencies, is essential for achieving our social sustainability goals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e.</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management system fosters a culture of transparency and accountability in implementing social sustainability initiatives.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f.</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 xml:space="preserve">Communication from </w:t>
            </w:r>
            <w:r>
              <w:rPr>
                <w:rFonts w:ascii="Times New Roman" w:hAnsi="Times New Roman" w:cs="Times New Roman"/>
                <w:color w:val="0D0D0D"/>
                <w:sz w:val="24"/>
                <w:szCs w:val="24"/>
                <w:shd w:val="clear" w:color="auto" w:fill="FFFFFF"/>
              </w:rPr>
              <w:t>clients and community members is valued and considered in decision-making processes.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bl>
    <w:p w:rsidR="00706430" w:rsidRDefault="00706430">
      <w:pPr>
        <w:spacing w:after="0" w:line="240" w:lineRule="auto"/>
        <w:jc w:val="both"/>
        <w:rPr>
          <w:rFonts w:ascii="Times New Roman" w:hAnsi="Times New Roman" w:cs="Times New Roman"/>
          <w:sz w:val="24"/>
          <w:szCs w:val="24"/>
        </w:rPr>
      </w:pP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Section D: Strategy Evaluation</w:t>
      </w: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6. Kindly indicate your extent of agreement or disagreement on the following statements regarding the strategy Evaluation and sustainability of MFIs.</w:t>
      </w:r>
    </w:p>
    <w:p w:rsidR="00706430" w:rsidRDefault="004E1D54">
      <w:pPr>
        <w:spacing w:after="0" w:line="240" w:lineRule="auto"/>
        <w:jc w:val="both"/>
        <w:rPr>
          <w:rFonts w:ascii="Times New Roman" w:hAnsi="Times New Roman" w:cs="Times New Roman"/>
          <w:b/>
          <w:sz w:val="24"/>
          <w:szCs w:val="24"/>
        </w:rPr>
      </w:pPr>
      <w:r>
        <w:rPr>
          <w:rFonts w:ascii="Times New Roman" w:eastAsia="Calibri" w:hAnsi="Times New Roman" w:cs="Times New Roman"/>
          <w:b/>
          <w:sz w:val="24"/>
          <w:szCs w:val="24"/>
        </w:rPr>
        <w:t>Key</w:t>
      </w:r>
      <w:r>
        <w:rPr>
          <w:rFonts w:ascii="Times New Roman" w:eastAsia="Calibri" w:hAnsi="Times New Roman" w:cs="Times New Roman"/>
          <w:sz w:val="24"/>
          <w:szCs w:val="24"/>
        </w:rPr>
        <w:t>: 5-Strongly Agree, 4-Agree, 3-Undecided, 2-Disagree, 1-Strongly Disagree</w:t>
      </w:r>
    </w:p>
    <w:tbl>
      <w:tblPr>
        <w:tblW w:w="84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
        <w:gridCol w:w="5169"/>
        <w:gridCol w:w="547"/>
        <w:gridCol w:w="539"/>
        <w:gridCol w:w="625"/>
        <w:gridCol w:w="578"/>
        <w:gridCol w:w="557"/>
      </w:tblGrid>
      <w:tr w:rsidR="00706430">
        <w:trPr>
          <w:trHeight w:val="80"/>
        </w:trPr>
        <w:tc>
          <w:tcPr>
            <w:tcW w:w="411" w:type="dxa"/>
          </w:tcPr>
          <w:p w:rsidR="00706430" w:rsidRDefault="00706430">
            <w:pPr>
              <w:spacing w:after="0" w:line="240" w:lineRule="auto"/>
              <w:jc w:val="both"/>
              <w:rPr>
                <w:rFonts w:ascii="Times New Roman" w:eastAsia="Calibri" w:hAnsi="Times New Roman" w:cs="Times New Roman"/>
                <w:b/>
                <w:sz w:val="24"/>
                <w:szCs w:val="24"/>
              </w:rPr>
            </w:pPr>
          </w:p>
        </w:tc>
        <w:tc>
          <w:tcPr>
            <w:tcW w:w="516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Statements </w:t>
            </w:r>
          </w:p>
        </w:tc>
        <w:tc>
          <w:tcPr>
            <w:tcW w:w="54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1</w:t>
            </w:r>
          </w:p>
        </w:tc>
        <w:tc>
          <w:tcPr>
            <w:tcW w:w="53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p>
        </w:tc>
        <w:tc>
          <w:tcPr>
            <w:tcW w:w="625"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w:t>
            </w:r>
          </w:p>
        </w:tc>
        <w:tc>
          <w:tcPr>
            <w:tcW w:w="578"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4</w:t>
            </w:r>
          </w:p>
        </w:tc>
        <w:tc>
          <w:tcPr>
            <w:tcW w:w="55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w:t>
            </w: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a.</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 xml:space="preserve">Strategic control mechanisms have been adopted by the institution to support its goals and objectives towards social sustainability.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b.</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shd w:val="clear" w:color="auto" w:fill="FFFFFF"/>
              </w:rPr>
              <w:t>Our MFI frequently monitors the success not only in financial terms but also in terms of social impact and client well-being.</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c.</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Our MFI has control mechanisms that foster a culture of transparency and accountability in implementing social sustainability initiatives.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d.</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Regular progress reviews are conducted to track our organization's progress towards strategic goals.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e.</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color w:val="0D0D0D"/>
                <w:sz w:val="24"/>
                <w:szCs w:val="24"/>
                <w:shd w:val="clear" w:color="auto" w:fill="FFFFFF"/>
              </w:rPr>
              <w:t>There is a clear communication strategy in place to share the progress and outcomes of our social sustainability efforts with stakeholders.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f.</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shd w:val="clear" w:color="auto" w:fill="FFFFFF"/>
              </w:rPr>
              <w:t>Our MFI regularly assesses and monitors the social impact of its activities on clients and communities.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bl>
    <w:p w:rsidR="00706430" w:rsidRDefault="00706430">
      <w:pPr>
        <w:spacing w:after="0" w:line="240" w:lineRule="auto"/>
        <w:jc w:val="both"/>
        <w:rPr>
          <w:rFonts w:ascii="Times New Roman" w:hAnsi="Times New Roman" w:cs="Times New Roman"/>
          <w:sz w:val="24"/>
          <w:szCs w:val="24"/>
        </w:rPr>
      </w:pPr>
    </w:p>
    <w:p w:rsidR="00706430" w:rsidRDefault="004E1D54">
      <w:pPr>
        <w:rPr>
          <w:rFonts w:ascii="Times New Roman" w:hAnsi="Times New Roman" w:cs="Times New Roman"/>
          <w:b/>
          <w:sz w:val="24"/>
          <w:szCs w:val="24"/>
        </w:rPr>
      </w:pPr>
      <w:r>
        <w:rPr>
          <w:rFonts w:ascii="Times New Roman" w:hAnsi="Times New Roman" w:cs="Times New Roman"/>
          <w:b/>
          <w:sz w:val="24"/>
          <w:szCs w:val="24"/>
        </w:rPr>
        <w:br w:type="page"/>
      </w: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Section </w:t>
      </w:r>
      <w:r w:rsidR="000D41B1">
        <w:rPr>
          <w:rFonts w:ascii="Times New Roman" w:hAnsi="Times New Roman" w:cs="Times New Roman"/>
          <w:b/>
          <w:sz w:val="24"/>
          <w:szCs w:val="24"/>
        </w:rPr>
        <w:t>E</w:t>
      </w:r>
      <w:r>
        <w:rPr>
          <w:rFonts w:ascii="Times New Roman" w:hAnsi="Times New Roman" w:cs="Times New Roman"/>
          <w:b/>
          <w:sz w:val="24"/>
          <w:szCs w:val="24"/>
        </w:rPr>
        <w:t>: Social Sustainability of MFIs</w:t>
      </w:r>
    </w:p>
    <w:p w:rsidR="00706430" w:rsidRDefault="004E1D54">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8. Kindly indicate your extent of agreement or disagreement on the following statements regarding the social sustainability of MFIs</w:t>
      </w:r>
      <w:r>
        <w:rPr>
          <w:rFonts w:ascii="Times New Roman" w:hAnsi="Times New Roman" w:cs="Times New Roman"/>
          <w:b/>
          <w:sz w:val="24"/>
          <w:szCs w:val="24"/>
        </w:rPr>
        <w:t>.</w:t>
      </w:r>
    </w:p>
    <w:p w:rsidR="00706430" w:rsidRDefault="004E1D54">
      <w:pPr>
        <w:spacing w:after="0" w:line="240" w:lineRule="auto"/>
        <w:jc w:val="both"/>
        <w:rPr>
          <w:rFonts w:ascii="Times New Roman" w:hAnsi="Times New Roman" w:cs="Times New Roman"/>
          <w:b/>
          <w:sz w:val="24"/>
          <w:szCs w:val="24"/>
        </w:rPr>
      </w:pPr>
      <w:r>
        <w:rPr>
          <w:rFonts w:ascii="Times New Roman" w:eastAsia="Calibri" w:hAnsi="Times New Roman" w:cs="Times New Roman"/>
          <w:b/>
          <w:sz w:val="24"/>
          <w:szCs w:val="24"/>
        </w:rPr>
        <w:t>Key</w:t>
      </w:r>
      <w:r>
        <w:rPr>
          <w:rFonts w:ascii="Times New Roman" w:eastAsia="Calibri" w:hAnsi="Times New Roman" w:cs="Times New Roman"/>
          <w:sz w:val="24"/>
          <w:szCs w:val="24"/>
        </w:rPr>
        <w:t>: 5-Strongly Agree, 4-Agree, 3-Undecided, 2-Disagree, 1-Strongly Disagree</w:t>
      </w:r>
    </w:p>
    <w:tbl>
      <w:tblPr>
        <w:tblW w:w="84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
        <w:gridCol w:w="5169"/>
        <w:gridCol w:w="547"/>
        <w:gridCol w:w="539"/>
        <w:gridCol w:w="625"/>
        <w:gridCol w:w="578"/>
        <w:gridCol w:w="557"/>
      </w:tblGrid>
      <w:tr w:rsidR="00706430">
        <w:trPr>
          <w:trHeight w:val="80"/>
        </w:trPr>
        <w:tc>
          <w:tcPr>
            <w:tcW w:w="411" w:type="dxa"/>
          </w:tcPr>
          <w:p w:rsidR="00706430" w:rsidRDefault="00706430">
            <w:pPr>
              <w:spacing w:after="0" w:line="240" w:lineRule="auto"/>
              <w:jc w:val="both"/>
              <w:rPr>
                <w:rFonts w:ascii="Times New Roman" w:eastAsia="Calibri" w:hAnsi="Times New Roman" w:cs="Times New Roman"/>
                <w:b/>
                <w:sz w:val="24"/>
                <w:szCs w:val="24"/>
              </w:rPr>
            </w:pPr>
          </w:p>
        </w:tc>
        <w:tc>
          <w:tcPr>
            <w:tcW w:w="516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Statements </w:t>
            </w:r>
          </w:p>
        </w:tc>
        <w:tc>
          <w:tcPr>
            <w:tcW w:w="54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1</w:t>
            </w:r>
          </w:p>
        </w:tc>
        <w:tc>
          <w:tcPr>
            <w:tcW w:w="539"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p>
        </w:tc>
        <w:tc>
          <w:tcPr>
            <w:tcW w:w="625"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w:t>
            </w:r>
          </w:p>
        </w:tc>
        <w:tc>
          <w:tcPr>
            <w:tcW w:w="578"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4</w:t>
            </w:r>
          </w:p>
        </w:tc>
        <w:tc>
          <w:tcPr>
            <w:tcW w:w="557" w:type="dxa"/>
            <w:shd w:val="clear" w:color="auto" w:fill="auto"/>
          </w:tcPr>
          <w:p w:rsidR="00706430" w:rsidRDefault="004E1D54">
            <w:pPr>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w:t>
            </w: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a.</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 xml:space="preserve">Our MFI frequently engages in </w:t>
            </w:r>
            <w:r w:rsidR="004D6904">
              <w:rPr>
                <w:rFonts w:ascii="Times New Roman" w:hAnsi="Times New Roman" w:cs="Times New Roman"/>
                <w:sz w:val="24"/>
                <w:szCs w:val="24"/>
              </w:rPr>
              <w:t>inclusivity practices</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b.</w:t>
            </w:r>
          </w:p>
        </w:tc>
        <w:tc>
          <w:tcPr>
            <w:tcW w:w="5169" w:type="dxa"/>
            <w:shd w:val="clear" w:color="auto" w:fill="auto"/>
          </w:tcPr>
          <w:p w:rsidR="00706430" w:rsidRDefault="004E1D54" w:rsidP="004D6904">
            <w:pPr>
              <w:pStyle w:val="NoSpacing"/>
              <w:jc w:val="both"/>
              <w:rPr>
                <w:rFonts w:ascii="Times New Roman" w:hAnsi="Times New Roman" w:cs="Times New Roman"/>
                <w:sz w:val="24"/>
                <w:szCs w:val="24"/>
              </w:rPr>
            </w:pPr>
            <w:r>
              <w:rPr>
                <w:rFonts w:ascii="Times New Roman" w:hAnsi="Times New Roman" w:cs="Times New Roman"/>
                <w:sz w:val="24"/>
                <w:szCs w:val="24"/>
              </w:rPr>
              <w:t xml:space="preserve">Our MFI is committed to promoting </w:t>
            </w:r>
            <w:r w:rsidR="004D6904">
              <w:rPr>
                <w:rFonts w:ascii="Times New Roman" w:hAnsi="Times New Roman" w:cs="Times New Roman"/>
                <w:sz w:val="24"/>
                <w:szCs w:val="24"/>
              </w:rPr>
              <w:t>policies</w:t>
            </w:r>
            <w:r>
              <w:rPr>
                <w:rFonts w:ascii="Times New Roman" w:hAnsi="Times New Roman" w:cs="Times New Roman"/>
                <w:sz w:val="24"/>
                <w:szCs w:val="24"/>
              </w:rPr>
              <w:t xml:space="preserve"> directed towards environmental sustainability.</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c.</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Our MFI is able to design and offer products and services that are accessible to people of all abilities and backgrounds.</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c>
          <w:tcPr>
            <w:tcW w:w="411" w:type="dxa"/>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d.</w:t>
            </w:r>
          </w:p>
        </w:tc>
        <w:tc>
          <w:tcPr>
            <w:tcW w:w="5169" w:type="dxa"/>
            <w:shd w:val="clear" w:color="auto" w:fill="auto"/>
          </w:tcPr>
          <w:p w:rsidR="00706430" w:rsidRDefault="004E1D54">
            <w:pPr>
              <w:pStyle w:val="NoSpacing"/>
              <w:jc w:val="both"/>
              <w:rPr>
                <w:rFonts w:ascii="Times New Roman" w:hAnsi="Times New Roman" w:cs="Times New Roman"/>
                <w:sz w:val="24"/>
                <w:szCs w:val="24"/>
              </w:rPr>
            </w:pPr>
            <w:r>
              <w:rPr>
                <w:rFonts w:ascii="Times New Roman" w:hAnsi="Times New Roman" w:cs="Times New Roman"/>
                <w:sz w:val="24"/>
                <w:szCs w:val="24"/>
              </w:rPr>
              <w:t xml:space="preserve">Our MFI promotes safety &amp; health practices for its employees and surrounding communities. </w:t>
            </w:r>
          </w:p>
        </w:tc>
        <w:tc>
          <w:tcPr>
            <w:tcW w:w="547" w:type="dxa"/>
            <w:shd w:val="clear" w:color="auto" w:fill="auto"/>
          </w:tcPr>
          <w:p w:rsidR="00706430" w:rsidRDefault="00706430">
            <w:pPr>
              <w:pStyle w:val="NoSpacing"/>
              <w:jc w:val="both"/>
              <w:rPr>
                <w:rFonts w:ascii="Times New Roman" w:hAnsi="Times New Roman" w:cs="Times New Roman"/>
                <w:sz w:val="24"/>
                <w:szCs w:val="24"/>
              </w:rPr>
            </w:pPr>
          </w:p>
        </w:tc>
        <w:tc>
          <w:tcPr>
            <w:tcW w:w="539" w:type="dxa"/>
            <w:shd w:val="clear" w:color="auto" w:fill="auto"/>
          </w:tcPr>
          <w:p w:rsidR="00706430" w:rsidRDefault="00706430">
            <w:pPr>
              <w:pStyle w:val="NoSpacing"/>
              <w:jc w:val="both"/>
              <w:rPr>
                <w:rFonts w:ascii="Times New Roman" w:hAnsi="Times New Roman" w:cs="Times New Roman"/>
                <w:sz w:val="24"/>
                <w:szCs w:val="24"/>
              </w:rPr>
            </w:pPr>
          </w:p>
        </w:tc>
        <w:tc>
          <w:tcPr>
            <w:tcW w:w="625" w:type="dxa"/>
            <w:shd w:val="clear" w:color="auto" w:fill="auto"/>
          </w:tcPr>
          <w:p w:rsidR="00706430" w:rsidRDefault="00706430">
            <w:pPr>
              <w:pStyle w:val="NoSpacing"/>
              <w:jc w:val="both"/>
              <w:rPr>
                <w:rFonts w:ascii="Times New Roman" w:hAnsi="Times New Roman" w:cs="Times New Roman"/>
                <w:sz w:val="24"/>
                <w:szCs w:val="24"/>
              </w:rPr>
            </w:pPr>
          </w:p>
        </w:tc>
        <w:tc>
          <w:tcPr>
            <w:tcW w:w="578" w:type="dxa"/>
            <w:shd w:val="clear" w:color="auto" w:fill="auto"/>
          </w:tcPr>
          <w:p w:rsidR="00706430" w:rsidRDefault="00706430">
            <w:pPr>
              <w:pStyle w:val="NoSpacing"/>
              <w:jc w:val="both"/>
              <w:rPr>
                <w:rFonts w:ascii="Times New Roman" w:hAnsi="Times New Roman" w:cs="Times New Roman"/>
                <w:sz w:val="24"/>
                <w:szCs w:val="24"/>
              </w:rPr>
            </w:pPr>
          </w:p>
        </w:tc>
        <w:tc>
          <w:tcPr>
            <w:tcW w:w="557" w:type="dxa"/>
            <w:shd w:val="clear" w:color="auto" w:fill="auto"/>
          </w:tcPr>
          <w:p w:rsidR="00706430" w:rsidRDefault="00706430">
            <w:pPr>
              <w:pStyle w:val="NoSpacing"/>
              <w:jc w:val="both"/>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e.</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 xml:space="preserve">The ability of the MFI to sustain itself has increased over the past 5 years.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r w:rsidR="00706430">
        <w:trPr>
          <w:trHeight w:val="107"/>
        </w:trPr>
        <w:tc>
          <w:tcPr>
            <w:tcW w:w="411" w:type="dxa"/>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f.</w:t>
            </w:r>
          </w:p>
        </w:tc>
        <w:tc>
          <w:tcPr>
            <w:tcW w:w="5169" w:type="dxa"/>
            <w:shd w:val="clear" w:color="auto" w:fill="auto"/>
          </w:tcPr>
          <w:p w:rsidR="00706430" w:rsidRDefault="004E1D54">
            <w:pPr>
              <w:pStyle w:val="NoSpacing"/>
              <w:rPr>
                <w:rFonts w:ascii="Times New Roman" w:hAnsi="Times New Roman" w:cs="Times New Roman"/>
                <w:sz w:val="24"/>
                <w:szCs w:val="24"/>
              </w:rPr>
            </w:pPr>
            <w:r>
              <w:rPr>
                <w:rFonts w:ascii="Times New Roman" w:hAnsi="Times New Roman" w:cs="Times New Roman"/>
                <w:sz w:val="24"/>
                <w:szCs w:val="24"/>
              </w:rPr>
              <w:t xml:space="preserve">The MFI is not yet sustainable. </w:t>
            </w:r>
          </w:p>
        </w:tc>
        <w:tc>
          <w:tcPr>
            <w:tcW w:w="547" w:type="dxa"/>
            <w:shd w:val="clear" w:color="auto" w:fill="auto"/>
          </w:tcPr>
          <w:p w:rsidR="00706430" w:rsidRDefault="00706430">
            <w:pPr>
              <w:pStyle w:val="NoSpacing"/>
              <w:rPr>
                <w:rFonts w:ascii="Times New Roman" w:hAnsi="Times New Roman" w:cs="Times New Roman"/>
                <w:sz w:val="24"/>
                <w:szCs w:val="24"/>
              </w:rPr>
            </w:pPr>
          </w:p>
        </w:tc>
        <w:tc>
          <w:tcPr>
            <w:tcW w:w="539" w:type="dxa"/>
            <w:shd w:val="clear" w:color="auto" w:fill="auto"/>
          </w:tcPr>
          <w:p w:rsidR="00706430" w:rsidRDefault="00706430">
            <w:pPr>
              <w:pStyle w:val="NoSpacing"/>
              <w:rPr>
                <w:rFonts w:ascii="Times New Roman" w:hAnsi="Times New Roman" w:cs="Times New Roman"/>
                <w:sz w:val="24"/>
                <w:szCs w:val="24"/>
              </w:rPr>
            </w:pPr>
          </w:p>
        </w:tc>
        <w:tc>
          <w:tcPr>
            <w:tcW w:w="625" w:type="dxa"/>
            <w:shd w:val="clear" w:color="auto" w:fill="auto"/>
          </w:tcPr>
          <w:p w:rsidR="00706430" w:rsidRDefault="00706430">
            <w:pPr>
              <w:pStyle w:val="NoSpacing"/>
              <w:rPr>
                <w:rFonts w:ascii="Times New Roman" w:hAnsi="Times New Roman" w:cs="Times New Roman"/>
                <w:sz w:val="24"/>
                <w:szCs w:val="24"/>
              </w:rPr>
            </w:pPr>
          </w:p>
        </w:tc>
        <w:tc>
          <w:tcPr>
            <w:tcW w:w="578" w:type="dxa"/>
            <w:shd w:val="clear" w:color="auto" w:fill="auto"/>
          </w:tcPr>
          <w:p w:rsidR="00706430" w:rsidRDefault="00706430">
            <w:pPr>
              <w:pStyle w:val="NoSpacing"/>
              <w:rPr>
                <w:rFonts w:ascii="Times New Roman" w:hAnsi="Times New Roman" w:cs="Times New Roman"/>
                <w:sz w:val="24"/>
                <w:szCs w:val="24"/>
              </w:rPr>
            </w:pPr>
          </w:p>
        </w:tc>
        <w:tc>
          <w:tcPr>
            <w:tcW w:w="557" w:type="dxa"/>
            <w:shd w:val="clear" w:color="auto" w:fill="auto"/>
          </w:tcPr>
          <w:p w:rsidR="00706430" w:rsidRDefault="00706430">
            <w:pPr>
              <w:pStyle w:val="NoSpacing"/>
              <w:rPr>
                <w:rFonts w:ascii="Times New Roman" w:hAnsi="Times New Roman" w:cs="Times New Roman"/>
                <w:sz w:val="24"/>
                <w:szCs w:val="24"/>
              </w:rPr>
            </w:pPr>
          </w:p>
        </w:tc>
      </w:tr>
    </w:tbl>
    <w:p w:rsidR="00706430" w:rsidRDefault="00706430">
      <w:pPr>
        <w:spacing w:after="0" w:line="240" w:lineRule="auto"/>
        <w:jc w:val="both"/>
        <w:rPr>
          <w:rFonts w:ascii="Times New Roman" w:hAnsi="Times New Roman" w:cs="Times New Roman"/>
          <w:sz w:val="24"/>
          <w:szCs w:val="24"/>
        </w:rPr>
      </w:pPr>
    </w:p>
    <w:bookmarkEnd w:id="286"/>
    <w:p w:rsidR="00706430" w:rsidRDefault="004E1D54">
      <w:pPr>
        <w:spacing w:line="480" w:lineRule="auto"/>
        <w:jc w:val="both"/>
        <w:rPr>
          <w:rFonts w:ascii="Times New Roman" w:hAnsi="Times New Roman" w:cs="Times New Roman"/>
          <w:sz w:val="24"/>
          <w:szCs w:val="24"/>
        </w:rPr>
      </w:pPr>
      <w:r>
        <w:rPr>
          <w:rFonts w:ascii="Times New Roman" w:hAnsi="Times New Roman" w:cs="Times New Roman"/>
          <w:sz w:val="24"/>
          <w:szCs w:val="24"/>
        </w:rPr>
        <w:br w:type="page"/>
      </w:r>
    </w:p>
    <w:p w:rsidR="00706430" w:rsidRDefault="004E1D54">
      <w:pPr>
        <w:pStyle w:val="Heading1"/>
        <w:spacing w:before="0" w:line="480" w:lineRule="auto"/>
        <w:rPr>
          <w:rFonts w:ascii="Times New Roman" w:hAnsi="Times New Roman" w:cs="Times New Roman"/>
          <w:color w:val="auto"/>
          <w:sz w:val="24"/>
          <w:szCs w:val="24"/>
        </w:rPr>
      </w:pPr>
      <w:bookmarkStart w:id="288" w:name="_Toc180833982"/>
      <w:r>
        <w:rPr>
          <w:rFonts w:ascii="Times New Roman" w:hAnsi="Times New Roman" w:cs="Times New Roman"/>
          <w:color w:val="auto"/>
          <w:sz w:val="24"/>
          <w:szCs w:val="24"/>
        </w:rPr>
        <w:lastRenderedPageBreak/>
        <w:t>Appendix III: University Data Collection Letter</w:t>
      </w:r>
      <w:bookmarkEnd w:id="288"/>
      <w:r>
        <w:rPr>
          <w:rFonts w:ascii="Times New Roman" w:hAnsi="Times New Roman" w:cs="Times New Roman"/>
          <w:color w:val="auto"/>
          <w:sz w:val="24"/>
          <w:szCs w:val="24"/>
        </w:rPr>
        <w:t xml:space="preserve"> </w:t>
      </w:r>
    </w:p>
    <w:p w:rsidR="00706430" w:rsidRDefault="004E1D54">
      <w:r>
        <w:rPr>
          <w:noProof/>
          <w:lang w:val="en-US"/>
        </w:rPr>
        <w:drawing>
          <wp:inline distT="0" distB="0" distL="0" distR="0">
            <wp:extent cx="5274310" cy="745490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5274310" cy="7454900"/>
                    </a:xfrm>
                    <a:prstGeom prst="rect">
                      <a:avLst/>
                    </a:prstGeom>
                  </pic:spPr>
                </pic:pic>
              </a:graphicData>
            </a:graphic>
          </wp:inline>
        </w:drawing>
      </w:r>
    </w:p>
    <w:p w:rsidR="00706430" w:rsidRDefault="00706430"/>
    <w:p w:rsidR="00706430" w:rsidRDefault="00706430">
      <w:pPr>
        <w:spacing w:after="0" w:line="240" w:lineRule="auto"/>
        <w:jc w:val="both"/>
        <w:rPr>
          <w:rFonts w:ascii="Times New Roman" w:hAnsi="Times New Roman" w:cs="Times New Roman"/>
          <w:sz w:val="24"/>
          <w:szCs w:val="24"/>
        </w:rPr>
      </w:pPr>
    </w:p>
    <w:p w:rsidR="00706430" w:rsidRDefault="004E1D54">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706430" w:rsidRDefault="004E1D54">
      <w:pPr>
        <w:pStyle w:val="Heading1"/>
        <w:spacing w:before="0" w:line="480" w:lineRule="auto"/>
        <w:rPr>
          <w:rFonts w:ascii="Times New Roman" w:hAnsi="Times New Roman" w:cs="Times New Roman"/>
          <w:color w:val="auto"/>
          <w:sz w:val="24"/>
          <w:szCs w:val="24"/>
        </w:rPr>
      </w:pPr>
      <w:bookmarkStart w:id="289" w:name="_Toc180833983"/>
      <w:r>
        <w:rPr>
          <w:rFonts w:ascii="Times New Roman" w:hAnsi="Times New Roman" w:cs="Times New Roman"/>
          <w:color w:val="auto"/>
          <w:sz w:val="24"/>
          <w:szCs w:val="24"/>
        </w:rPr>
        <w:lastRenderedPageBreak/>
        <w:t>Appendix IV: Research Permit</w:t>
      </w:r>
      <w:bookmarkEnd w:id="289"/>
    </w:p>
    <w:p w:rsidR="00706430" w:rsidRDefault="004E1D54">
      <w:r>
        <w:rPr>
          <w:noProof/>
          <w:lang w:val="en-US"/>
        </w:rPr>
        <w:drawing>
          <wp:inline distT="0" distB="0" distL="0" distR="0">
            <wp:extent cx="5274310" cy="745490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5274310" cy="7454900"/>
                    </a:xfrm>
                    <a:prstGeom prst="rect">
                      <a:avLst/>
                    </a:prstGeom>
                  </pic:spPr>
                </pic:pic>
              </a:graphicData>
            </a:graphic>
          </wp:inline>
        </w:drawing>
      </w:r>
    </w:p>
    <w:p w:rsidR="00706430" w:rsidRDefault="00706430"/>
    <w:p w:rsidR="00706430" w:rsidRDefault="00706430">
      <w:pPr>
        <w:spacing w:after="0" w:line="240" w:lineRule="auto"/>
        <w:jc w:val="both"/>
        <w:rPr>
          <w:rFonts w:ascii="Times New Roman" w:hAnsi="Times New Roman" w:cs="Times New Roman"/>
          <w:sz w:val="24"/>
          <w:szCs w:val="24"/>
        </w:rPr>
      </w:pPr>
    </w:p>
    <w:p w:rsidR="00706430" w:rsidRDefault="00706430">
      <w:pPr>
        <w:pStyle w:val="NoSpacing"/>
        <w:spacing w:line="480" w:lineRule="auto"/>
        <w:jc w:val="both"/>
        <w:rPr>
          <w:rFonts w:ascii="Times New Roman" w:hAnsi="Times New Roman" w:cs="Times New Roman"/>
          <w:sz w:val="24"/>
          <w:szCs w:val="24"/>
        </w:rPr>
      </w:pPr>
    </w:p>
    <w:sectPr w:rsidR="00706430">
      <w:pgSz w:w="11906" w:h="16838"/>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61E2" w:rsidRDefault="00E861E2">
      <w:pPr>
        <w:spacing w:line="240" w:lineRule="auto"/>
      </w:pPr>
      <w:r>
        <w:separator/>
      </w:r>
    </w:p>
  </w:endnote>
  <w:endnote w:type="continuationSeparator" w:id="0">
    <w:p w:rsidR="00E861E2" w:rsidRDefault="00E861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800960883"/>
    </w:sdtPr>
    <w:sdtEndPr/>
    <w:sdtContent>
      <w:p w:rsidR="008E3AF1" w:rsidRDefault="008E3AF1">
        <w:pPr>
          <w:pStyle w:val="Footer"/>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5188E">
          <w:rPr>
            <w:rFonts w:ascii="Times New Roman" w:hAnsi="Times New Roman" w:cs="Times New Roman"/>
            <w:noProof/>
            <w:sz w:val="24"/>
            <w:szCs w:val="24"/>
          </w:rPr>
          <w:t>72</w:t>
        </w:r>
        <w:r>
          <w:rPr>
            <w:rFonts w:ascii="Times New Roman" w:hAnsi="Times New Roman" w:cs="Times New Roman"/>
            <w:sz w:val="24"/>
            <w:szCs w:val="24"/>
          </w:rPr>
          <w:fldChar w:fldCharType="end"/>
        </w:r>
      </w:p>
    </w:sdtContent>
  </w:sdt>
  <w:p w:rsidR="008E3AF1" w:rsidRDefault="008E3A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61E2" w:rsidRDefault="00E861E2">
      <w:pPr>
        <w:spacing w:after="0"/>
      </w:pPr>
      <w:r>
        <w:separator/>
      </w:r>
    </w:p>
  </w:footnote>
  <w:footnote w:type="continuationSeparator" w:id="0">
    <w:p w:rsidR="00E861E2" w:rsidRDefault="00E861E2">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B4AE1"/>
    <w:multiLevelType w:val="multilevel"/>
    <w:tmpl w:val="0B6B4AE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FD2197"/>
    <w:multiLevelType w:val="multilevel"/>
    <w:tmpl w:val="0EFD2197"/>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E175647"/>
    <w:multiLevelType w:val="multilevel"/>
    <w:tmpl w:val="2E17564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BE175D5"/>
    <w:multiLevelType w:val="multilevel"/>
    <w:tmpl w:val="3BE175D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16E549F"/>
    <w:multiLevelType w:val="multilevel"/>
    <w:tmpl w:val="416E549F"/>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0AE65F0"/>
    <w:multiLevelType w:val="multilevel"/>
    <w:tmpl w:val="50AE65F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B8B2A3E"/>
    <w:multiLevelType w:val="multilevel"/>
    <w:tmpl w:val="5B8B2A3E"/>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6"/>
  </w:num>
  <w:num w:numId="3">
    <w:abstractNumId w:val="5"/>
  </w:num>
  <w:num w:numId="4">
    <w:abstractNumId w:val="1"/>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ADE"/>
    <w:rsid w:val="00001BD4"/>
    <w:rsid w:val="00004CED"/>
    <w:rsid w:val="000102BD"/>
    <w:rsid w:val="0001143D"/>
    <w:rsid w:val="000148D9"/>
    <w:rsid w:val="00014C49"/>
    <w:rsid w:val="000155E7"/>
    <w:rsid w:val="000178F3"/>
    <w:rsid w:val="0002105F"/>
    <w:rsid w:val="00022009"/>
    <w:rsid w:val="00022CBE"/>
    <w:rsid w:val="000274BC"/>
    <w:rsid w:val="0003178E"/>
    <w:rsid w:val="000320B3"/>
    <w:rsid w:val="0003288E"/>
    <w:rsid w:val="00036EAB"/>
    <w:rsid w:val="000437F5"/>
    <w:rsid w:val="00046113"/>
    <w:rsid w:val="00047C37"/>
    <w:rsid w:val="000604D6"/>
    <w:rsid w:val="00060A87"/>
    <w:rsid w:val="00062CD7"/>
    <w:rsid w:val="00074C50"/>
    <w:rsid w:val="00080008"/>
    <w:rsid w:val="000850D7"/>
    <w:rsid w:val="0008707D"/>
    <w:rsid w:val="00087748"/>
    <w:rsid w:val="00092425"/>
    <w:rsid w:val="00096732"/>
    <w:rsid w:val="000A5A60"/>
    <w:rsid w:val="000A6701"/>
    <w:rsid w:val="000B76F7"/>
    <w:rsid w:val="000C02ED"/>
    <w:rsid w:val="000C4004"/>
    <w:rsid w:val="000D1281"/>
    <w:rsid w:val="000D1A4C"/>
    <w:rsid w:val="000D1F9A"/>
    <w:rsid w:val="000D38BD"/>
    <w:rsid w:val="000D4127"/>
    <w:rsid w:val="000D41B1"/>
    <w:rsid w:val="000D4F9F"/>
    <w:rsid w:val="000D7D27"/>
    <w:rsid w:val="000E05BF"/>
    <w:rsid w:val="000E0A6F"/>
    <w:rsid w:val="000E136A"/>
    <w:rsid w:val="000E48DF"/>
    <w:rsid w:val="000F121A"/>
    <w:rsid w:val="000F3BA4"/>
    <w:rsid w:val="001019AF"/>
    <w:rsid w:val="00102760"/>
    <w:rsid w:val="0010739A"/>
    <w:rsid w:val="00107B36"/>
    <w:rsid w:val="00107E43"/>
    <w:rsid w:val="00110993"/>
    <w:rsid w:val="00112CB6"/>
    <w:rsid w:val="00114BAD"/>
    <w:rsid w:val="0011672A"/>
    <w:rsid w:val="00122317"/>
    <w:rsid w:val="001228AC"/>
    <w:rsid w:val="00124A82"/>
    <w:rsid w:val="00134BBD"/>
    <w:rsid w:val="0014289E"/>
    <w:rsid w:val="001502DC"/>
    <w:rsid w:val="0015113E"/>
    <w:rsid w:val="00152803"/>
    <w:rsid w:val="00153A92"/>
    <w:rsid w:val="0015643E"/>
    <w:rsid w:val="001653FC"/>
    <w:rsid w:val="00170DCA"/>
    <w:rsid w:val="00173433"/>
    <w:rsid w:val="00174A06"/>
    <w:rsid w:val="00175C65"/>
    <w:rsid w:val="00187828"/>
    <w:rsid w:val="001947ED"/>
    <w:rsid w:val="00196AE6"/>
    <w:rsid w:val="001A5FA4"/>
    <w:rsid w:val="001A6B43"/>
    <w:rsid w:val="001B3F84"/>
    <w:rsid w:val="001C6478"/>
    <w:rsid w:val="001D024A"/>
    <w:rsid w:val="001D680C"/>
    <w:rsid w:val="001E7817"/>
    <w:rsid w:val="001F7B30"/>
    <w:rsid w:val="00202712"/>
    <w:rsid w:val="00205DF4"/>
    <w:rsid w:val="00223821"/>
    <w:rsid w:val="0022452E"/>
    <w:rsid w:val="00225D61"/>
    <w:rsid w:val="002324B6"/>
    <w:rsid w:val="00233EC9"/>
    <w:rsid w:val="002378C9"/>
    <w:rsid w:val="00240CA1"/>
    <w:rsid w:val="002455B2"/>
    <w:rsid w:val="00246D53"/>
    <w:rsid w:val="0025158F"/>
    <w:rsid w:val="00252D38"/>
    <w:rsid w:val="00255C4A"/>
    <w:rsid w:val="00265EBB"/>
    <w:rsid w:val="0026661A"/>
    <w:rsid w:val="00267831"/>
    <w:rsid w:val="00274E2E"/>
    <w:rsid w:val="00282196"/>
    <w:rsid w:val="00282F9A"/>
    <w:rsid w:val="00283CD7"/>
    <w:rsid w:val="00286B00"/>
    <w:rsid w:val="00286BE0"/>
    <w:rsid w:val="002A7B28"/>
    <w:rsid w:val="002B0EB6"/>
    <w:rsid w:val="002B403D"/>
    <w:rsid w:val="002C009F"/>
    <w:rsid w:val="002C2151"/>
    <w:rsid w:val="002C2F98"/>
    <w:rsid w:val="002C6CEC"/>
    <w:rsid w:val="002D1077"/>
    <w:rsid w:val="002D4B13"/>
    <w:rsid w:val="002F2BAA"/>
    <w:rsid w:val="00303F5B"/>
    <w:rsid w:val="00304BA3"/>
    <w:rsid w:val="0031015F"/>
    <w:rsid w:val="003105FA"/>
    <w:rsid w:val="00311FAA"/>
    <w:rsid w:val="00312282"/>
    <w:rsid w:val="00316DCA"/>
    <w:rsid w:val="003173A1"/>
    <w:rsid w:val="00317DCE"/>
    <w:rsid w:val="00321F1F"/>
    <w:rsid w:val="0032240A"/>
    <w:rsid w:val="00323185"/>
    <w:rsid w:val="00323416"/>
    <w:rsid w:val="00333DA0"/>
    <w:rsid w:val="003356E2"/>
    <w:rsid w:val="00335846"/>
    <w:rsid w:val="00337EE3"/>
    <w:rsid w:val="0034109D"/>
    <w:rsid w:val="00345B1D"/>
    <w:rsid w:val="00346DAC"/>
    <w:rsid w:val="00353537"/>
    <w:rsid w:val="0035477A"/>
    <w:rsid w:val="003670AD"/>
    <w:rsid w:val="003731A6"/>
    <w:rsid w:val="00373DF6"/>
    <w:rsid w:val="00386EF2"/>
    <w:rsid w:val="003874CD"/>
    <w:rsid w:val="00387A08"/>
    <w:rsid w:val="00390ADF"/>
    <w:rsid w:val="00390B4B"/>
    <w:rsid w:val="00394FA5"/>
    <w:rsid w:val="00395671"/>
    <w:rsid w:val="003A1AA1"/>
    <w:rsid w:val="003A479F"/>
    <w:rsid w:val="003A50F0"/>
    <w:rsid w:val="003A53D0"/>
    <w:rsid w:val="003B35AA"/>
    <w:rsid w:val="003B35DA"/>
    <w:rsid w:val="003B58DF"/>
    <w:rsid w:val="003B64DE"/>
    <w:rsid w:val="003C05E0"/>
    <w:rsid w:val="003C241E"/>
    <w:rsid w:val="003C3CD3"/>
    <w:rsid w:val="003C4A2C"/>
    <w:rsid w:val="003C4E2E"/>
    <w:rsid w:val="003D359A"/>
    <w:rsid w:val="003E0181"/>
    <w:rsid w:val="003E15E6"/>
    <w:rsid w:val="003E39B2"/>
    <w:rsid w:val="003E4EE5"/>
    <w:rsid w:val="003E5566"/>
    <w:rsid w:val="003F1438"/>
    <w:rsid w:val="003F29A1"/>
    <w:rsid w:val="003F46BA"/>
    <w:rsid w:val="004019EB"/>
    <w:rsid w:val="00403918"/>
    <w:rsid w:val="00403A89"/>
    <w:rsid w:val="00406AC8"/>
    <w:rsid w:val="004075E3"/>
    <w:rsid w:val="0041056D"/>
    <w:rsid w:val="00413664"/>
    <w:rsid w:val="004145D7"/>
    <w:rsid w:val="00416A9C"/>
    <w:rsid w:val="004308A4"/>
    <w:rsid w:val="0044109F"/>
    <w:rsid w:val="004410B5"/>
    <w:rsid w:val="00446032"/>
    <w:rsid w:val="0045188E"/>
    <w:rsid w:val="00455357"/>
    <w:rsid w:val="004576CD"/>
    <w:rsid w:val="00462A41"/>
    <w:rsid w:val="004675DF"/>
    <w:rsid w:val="00470A0B"/>
    <w:rsid w:val="00470DAA"/>
    <w:rsid w:val="00497E86"/>
    <w:rsid w:val="004A01C4"/>
    <w:rsid w:val="004A0748"/>
    <w:rsid w:val="004A2230"/>
    <w:rsid w:val="004A57EC"/>
    <w:rsid w:val="004A5B27"/>
    <w:rsid w:val="004B2141"/>
    <w:rsid w:val="004B716B"/>
    <w:rsid w:val="004C0663"/>
    <w:rsid w:val="004C09F6"/>
    <w:rsid w:val="004C0D38"/>
    <w:rsid w:val="004C0F88"/>
    <w:rsid w:val="004C20E6"/>
    <w:rsid w:val="004C46C4"/>
    <w:rsid w:val="004D4114"/>
    <w:rsid w:val="004D6904"/>
    <w:rsid w:val="004E0ABC"/>
    <w:rsid w:val="004E1867"/>
    <w:rsid w:val="004E1D54"/>
    <w:rsid w:val="004E7C9E"/>
    <w:rsid w:val="004F6B62"/>
    <w:rsid w:val="00506516"/>
    <w:rsid w:val="0051029B"/>
    <w:rsid w:val="00510646"/>
    <w:rsid w:val="00513777"/>
    <w:rsid w:val="00516895"/>
    <w:rsid w:val="005223FB"/>
    <w:rsid w:val="0052515F"/>
    <w:rsid w:val="00525DE4"/>
    <w:rsid w:val="0053452B"/>
    <w:rsid w:val="00537BDE"/>
    <w:rsid w:val="00541DE3"/>
    <w:rsid w:val="0054646E"/>
    <w:rsid w:val="005539AD"/>
    <w:rsid w:val="005577DA"/>
    <w:rsid w:val="00561FA7"/>
    <w:rsid w:val="00584874"/>
    <w:rsid w:val="00585293"/>
    <w:rsid w:val="0059052B"/>
    <w:rsid w:val="00591864"/>
    <w:rsid w:val="00593B9C"/>
    <w:rsid w:val="005957A7"/>
    <w:rsid w:val="00595C35"/>
    <w:rsid w:val="005A0093"/>
    <w:rsid w:val="005A31CE"/>
    <w:rsid w:val="005A4BFC"/>
    <w:rsid w:val="005A6396"/>
    <w:rsid w:val="005A64DA"/>
    <w:rsid w:val="005B3F39"/>
    <w:rsid w:val="005C11D2"/>
    <w:rsid w:val="005C1923"/>
    <w:rsid w:val="005C3767"/>
    <w:rsid w:val="005C515E"/>
    <w:rsid w:val="005C5E07"/>
    <w:rsid w:val="005E2702"/>
    <w:rsid w:val="005E6491"/>
    <w:rsid w:val="005F42C6"/>
    <w:rsid w:val="005F4D84"/>
    <w:rsid w:val="005F7EA2"/>
    <w:rsid w:val="006040C6"/>
    <w:rsid w:val="0060701C"/>
    <w:rsid w:val="006121BA"/>
    <w:rsid w:val="006127BA"/>
    <w:rsid w:val="00613664"/>
    <w:rsid w:val="0061387E"/>
    <w:rsid w:val="00614465"/>
    <w:rsid w:val="00620760"/>
    <w:rsid w:val="00620E01"/>
    <w:rsid w:val="0062273E"/>
    <w:rsid w:val="006245C3"/>
    <w:rsid w:val="00633729"/>
    <w:rsid w:val="00633765"/>
    <w:rsid w:val="0064193C"/>
    <w:rsid w:val="006534C5"/>
    <w:rsid w:val="006639F8"/>
    <w:rsid w:val="00667E27"/>
    <w:rsid w:val="0067412A"/>
    <w:rsid w:val="006749AA"/>
    <w:rsid w:val="00691193"/>
    <w:rsid w:val="00691B3F"/>
    <w:rsid w:val="006934A8"/>
    <w:rsid w:val="00693635"/>
    <w:rsid w:val="0069633F"/>
    <w:rsid w:val="006A0EB2"/>
    <w:rsid w:val="006B0E1A"/>
    <w:rsid w:val="006B1AF2"/>
    <w:rsid w:val="006B1BA9"/>
    <w:rsid w:val="006B2208"/>
    <w:rsid w:val="006B6D55"/>
    <w:rsid w:val="006C34CD"/>
    <w:rsid w:val="006C3F2E"/>
    <w:rsid w:val="006C4B68"/>
    <w:rsid w:val="006D6191"/>
    <w:rsid w:val="006D667F"/>
    <w:rsid w:val="006E5CF5"/>
    <w:rsid w:val="006F114D"/>
    <w:rsid w:val="006F7B54"/>
    <w:rsid w:val="00704D00"/>
    <w:rsid w:val="00706430"/>
    <w:rsid w:val="00711C86"/>
    <w:rsid w:val="00712483"/>
    <w:rsid w:val="0071249D"/>
    <w:rsid w:val="007154CD"/>
    <w:rsid w:val="00725027"/>
    <w:rsid w:val="00735B19"/>
    <w:rsid w:val="00742B4A"/>
    <w:rsid w:val="00743EF1"/>
    <w:rsid w:val="00746322"/>
    <w:rsid w:val="00750274"/>
    <w:rsid w:val="00750FC1"/>
    <w:rsid w:val="00757E23"/>
    <w:rsid w:val="0076102F"/>
    <w:rsid w:val="00761E4A"/>
    <w:rsid w:val="00762ADE"/>
    <w:rsid w:val="0076310A"/>
    <w:rsid w:val="0077468D"/>
    <w:rsid w:val="00777698"/>
    <w:rsid w:val="007911CA"/>
    <w:rsid w:val="007969E9"/>
    <w:rsid w:val="007A02F1"/>
    <w:rsid w:val="007A0C59"/>
    <w:rsid w:val="007A56DA"/>
    <w:rsid w:val="007C03F2"/>
    <w:rsid w:val="007C05E8"/>
    <w:rsid w:val="007D5696"/>
    <w:rsid w:val="007D7BE3"/>
    <w:rsid w:val="007E0452"/>
    <w:rsid w:val="007E0C73"/>
    <w:rsid w:val="007E426E"/>
    <w:rsid w:val="007E6C5F"/>
    <w:rsid w:val="007F0E81"/>
    <w:rsid w:val="007F3942"/>
    <w:rsid w:val="007F54D7"/>
    <w:rsid w:val="007F750E"/>
    <w:rsid w:val="007F7B0D"/>
    <w:rsid w:val="008019B4"/>
    <w:rsid w:val="008020E8"/>
    <w:rsid w:val="00804ACB"/>
    <w:rsid w:val="00807720"/>
    <w:rsid w:val="00825A27"/>
    <w:rsid w:val="00825F29"/>
    <w:rsid w:val="00826C93"/>
    <w:rsid w:val="00827605"/>
    <w:rsid w:val="00830FF9"/>
    <w:rsid w:val="00833ED4"/>
    <w:rsid w:val="008357A8"/>
    <w:rsid w:val="00835817"/>
    <w:rsid w:val="0085393A"/>
    <w:rsid w:val="00855CEC"/>
    <w:rsid w:val="00857172"/>
    <w:rsid w:val="0086058E"/>
    <w:rsid w:val="0086334D"/>
    <w:rsid w:val="00864EC2"/>
    <w:rsid w:val="00875FF9"/>
    <w:rsid w:val="00877F85"/>
    <w:rsid w:val="00895585"/>
    <w:rsid w:val="008A1A4D"/>
    <w:rsid w:val="008A66BC"/>
    <w:rsid w:val="008B0E40"/>
    <w:rsid w:val="008B2BE4"/>
    <w:rsid w:val="008B5BBC"/>
    <w:rsid w:val="008C221A"/>
    <w:rsid w:val="008C381E"/>
    <w:rsid w:val="008C6D47"/>
    <w:rsid w:val="008D0112"/>
    <w:rsid w:val="008D0675"/>
    <w:rsid w:val="008D5B12"/>
    <w:rsid w:val="008E14BD"/>
    <w:rsid w:val="008E3AF1"/>
    <w:rsid w:val="008E49AC"/>
    <w:rsid w:val="008E4C26"/>
    <w:rsid w:val="008E642E"/>
    <w:rsid w:val="008E7141"/>
    <w:rsid w:val="008F0871"/>
    <w:rsid w:val="008F238B"/>
    <w:rsid w:val="008F24DB"/>
    <w:rsid w:val="008F3446"/>
    <w:rsid w:val="008F4D8A"/>
    <w:rsid w:val="008F657F"/>
    <w:rsid w:val="0091115A"/>
    <w:rsid w:val="00922DCD"/>
    <w:rsid w:val="00927FF3"/>
    <w:rsid w:val="00933869"/>
    <w:rsid w:val="009345AB"/>
    <w:rsid w:val="0093771B"/>
    <w:rsid w:val="00937EC8"/>
    <w:rsid w:val="009404BA"/>
    <w:rsid w:val="009576F4"/>
    <w:rsid w:val="00963B5E"/>
    <w:rsid w:val="00965D2B"/>
    <w:rsid w:val="00966DBD"/>
    <w:rsid w:val="00980F1E"/>
    <w:rsid w:val="009836A0"/>
    <w:rsid w:val="0098482F"/>
    <w:rsid w:val="00986341"/>
    <w:rsid w:val="00986F22"/>
    <w:rsid w:val="009A5617"/>
    <w:rsid w:val="009B3DE7"/>
    <w:rsid w:val="009B6036"/>
    <w:rsid w:val="009D0F5D"/>
    <w:rsid w:val="009D2AC5"/>
    <w:rsid w:val="009E189E"/>
    <w:rsid w:val="009E48C2"/>
    <w:rsid w:val="009E5797"/>
    <w:rsid w:val="009E75AC"/>
    <w:rsid w:val="009E7B68"/>
    <w:rsid w:val="009F2036"/>
    <w:rsid w:val="00A00223"/>
    <w:rsid w:val="00A004AF"/>
    <w:rsid w:val="00A00A2C"/>
    <w:rsid w:val="00A044EF"/>
    <w:rsid w:val="00A05CBC"/>
    <w:rsid w:val="00A1307B"/>
    <w:rsid w:val="00A13352"/>
    <w:rsid w:val="00A14E50"/>
    <w:rsid w:val="00A200DE"/>
    <w:rsid w:val="00A208D3"/>
    <w:rsid w:val="00A23D62"/>
    <w:rsid w:val="00A326F2"/>
    <w:rsid w:val="00A41BAE"/>
    <w:rsid w:val="00A50C78"/>
    <w:rsid w:val="00A51055"/>
    <w:rsid w:val="00A550B9"/>
    <w:rsid w:val="00A56845"/>
    <w:rsid w:val="00A65778"/>
    <w:rsid w:val="00A65F6C"/>
    <w:rsid w:val="00A707B2"/>
    <w:rsid w:val="00A82C60"/>
    <w:rsid w:val="00A82E2F"/>
    <w:rsid w:val="00A835DB"/>
    <w:rsid w:val="00A92E7E"/>
    <w:rsid w:val="00A92FE5"/>
    <w:rsid w:val="00A96AC7"/>
    <w:rsid w:val="00AA186B"/>
    <w:rsid w:val="00AA4058"/>
    <w:rsid w:val="00AA5B6E"/>
    <w:rsid w:val="00AA5E76"/>
    <w:rsid w:val="00AB58B3"/>
    <w:rsid w:val="00AB5BD8"/>
    <w:rsid w:val="00AC50AF"/>
    <w:rsid w:val="00AD4634"/>
    <w:rsid w:val="00AE6100"/>
    <w:rsid w:val="00AF11C9"/>
    <w:rsid w:val="00AF4C87"/>
    <w:rsid w:val="00AF55B0"/>
    <w:rsid w:val="00B03B5A"/>
    <w:rsid w:val="00B12A7D"/>
    <w:rsid w:val="00B14C72"/>
    <w:rsid w:val="00B25DC5"/>
    <w:rsid w:val="00B26128"/>
    <w:rsid w:val="00B26D9D"/>
    <w:rsid w:val="00B278F9"/>
    <w:rsid w:val="00B37401"/>
    <w:rsid w:val="00B443B6"/>
    <w:rsid w:val="00B502D5"/>
    <w:rsid w:val="00B51B3D"/>
    <w:rsid w:val="00B52006"/>
    <w:rsid w:val="00B52315"/>
    <w:rsid w:val="00B544FB"/>
    <w:rsid w:val="00B57755"/>
    <w:rsid w:val="00B66722"/>
    <w:rsid w:val="00B705FE"/>
    <w:rsid w:val="00B72994"/>
    <w:rsid w:val="00B73534"/>
    <w:rsid w:val="00B777F0"/>
    <w:rsid w:val="00B77CF3"/>
    <w:rsid w:val="00B8024F"/>
    <w:rsid w:val="00B819FF"/>
    <w:rsid w:val="00B91B22"/>
    <w:rsid w:val="00B92400"/>
    <w:rsid w:val="00B973F5"/>
    <w:rsid w:val="00BA2FFE"/>
    <w:rsid w:val="00BA5BB7"/>
    <w:rsid w:val="00BB40DC"/>
    <w:rsid w:val="00BC0CE3"/>
    <w:rsid w:val="00BC2AEB"/>
    <w:rsid w:val="00BC40F2"/>
    <w:rsid w:val="00BC641D"/>
    <w:rsid w:val="00BD1D11"/>
    <w:rsid w:val="00BE5D25"/>
    <w:rsid w:val="00BF0775"/>
    <w:rsid w:val="00BF42D9"/>
    <w:rsid w:val="00BF5654"/>
    <w:rsid w:val="00C03F3E"/>
    <w:rsid w:val="00C059EF"/>
    <w:rsid w:val="00C064E8"/>
    <w:rsid w:val="00C171DD"/>
    <w:rsid w:val="00C249BB"/>
    <w:rsid w:val="00C2596A"/>
    <w:rsid w:val="00C27B53"/>
    <w:rsid w:val="00C368B2"/>
    <w:rsid w:val="00C36D25"/>
    <w:rsid w:val="00C37C1C"/>
    <w:rsid w:val="00C42609"/>
    <w:rsid w:val="00C53D2D"/>
    <w:rsid w:val="00C553B1"/>
    <w:rsid w:val="00C63415"/>
    <w:rsid w:val="00C63539"/>
    <w:rsid w:val="00C755E8"/>
    <w:rsid w:val="00C814D7"/>
    <w:rsid w:val="00C92BB0"/>
    <w:rsid w:val="00C94303"/>
    <w:rsid w:val="00C95053"/>
    <w:rsid w:val="00CA732C"/>
    <w:rsid w:val="00CB309E"/>
    <w:rsid w:val="00CB5D4A"/>
    <w:rsid w:val="00CC0873"/>
    <w:rsid w:val="00CC4DA3"/>
    <w:rsid w:val="00CD2E9A"/>
    <w:rsid w:val="00CD4ECB"/>
    <w:rsid w:val="00CD7F23"/>
    <w:rsid w:val="00CE0DCB"/>
    <w:rsid w:val="00CE212B"/>
    <w:rsid w:val="00CF0199"/>
    <w:rsid w:val="00CF0731"/>
    <w:rsid w:val="00CF3062"/>
    <w:rsid w:val="00CF59FF"/>
    <w:rsid w:val="00CF732F"/>
    <w:rsid w:val="00D0185F"/>
    <w:rsid w:val="00D03021"/>
    <w:rsid w:val="00D10D77"/>
    <w:rsid w:val="00D10E2D"/>
    <w:rsid w:val="00D16085"/>
    <w:rsid w:val="00D22DCF"/>
    <w:rsid w:val="00D32263"/>
    <w:rsid w:val="00D37C70"/>
    <w:rsid w:val="00D45F98"/>
    <w:rsid w:val="00D50AE0"/>
    <w:rsid w:val="00D536E4"/>
    <w:rsid w:val="00D53791"/>
    <w:rsid w:val="00D53CF9"/>
    <w:rsid w:val="00D60445"/>
    <w:rsid w:val="00D612F4"/>
    <w:rsid w:val="00D61CFC"/>
    <w:rsid w:val="00D651F6"/>
    <w:rsid w:val="00D65A4B"/>
    <w:rsid w:val="00D66266"/>
    <w:rsid w:val="00D70044"/>
    <w:rsid w:val="00D74A5F"/>
    <w:rsid w:val="00D74BFD"/>
    <w:rsid w:val="00D813AB"/>
    <w:rsid w:val="00D82BDD"/>
    <w:rsid w:val="00D83A0C"/>
    <w:rsid w:val="00D854A0"/>
    <w:rsid w:val="00D95FB1"/>
    <w:rsid w:val="00D977C4"/>
    <w:rsid w:val="00DA3C82"/>
    <w:rsid w:val="00DA457C"/>
    <w:rsid w:val="00DA50BC"/>
    <w:rsid w:val="00DB3A80"/>
    <w:rsid w:val="00DB7A0B"/>
    <w:rsid w:val="00DB7E97"/>
    <w:rsid w:val="00DC433C"/>
    <w:rsid w:val="00DC6122"/>
    <w:rsid w:val="00DC629C"/>
    <w:rsid w:val="00DC6D26"/>
    <w:rsid w:val="00DD5484"/>
    <w:rsid w:val="00DD5AEE"/>
    <w:rsid w:val="00DD61A2"/>
    <w:rsid w:val="00DD67AD"/>
    <w:rsid w:val="00DE011F"/>
    <w:rsid w:val="00DE2ED6"/>
    <w:rsid w:val="00DF0E3A"/>
    <w:rsid w:val="00DF2CBA"/>
    <w:rsid w:val="00DF6F8A"/>
    <w:rsid w:val="00E00F78"/>
    <w:rsid w:val="00E01CA1"/>
    <w:rsid w:val="00E04678"/>
    <w:rsid w:val="00E064D4"/>
    <w:rsid w:val="00E12A77"/>
    <w:rsid w:val="00E15416"/>
    <w:rsid w:val="00E3402B"/>
    <w:rsid w:val="00E35ADC"/>
    <w:rsid w:val="00E40CFF"/>
    <w:rsid w:val="00E416D7"/>
    <w:rsid w:val="00E45028"/>
    <w:rsid w:val="00E477A1"/>
    <w:rsid w:val="00E52FC3"/>
    <w:rsid w:val="00E55642"/>
    <w:rsid w:val="00E61A10"/>
    <w:rsid w:val="00E66130"/>
    <w:rsid w:val="00E66FAC"/>
    <w:rsid w:val="00E675C9"/>
    <w:rsid w:val="00E70BAE"/>
    <w:rsid w:val="00E71018"/>
    <w:rsid w:val="00E72557"/>
    <w:rsid w:val="00E74936"/>
    <w:rsid w:val="00E84DE4"/>
    <w:rsid w:val="00E861E2"/>
    <w:rsid w:val="00EA52B1"/>
    <w:rsid w:val="00EA747C"/>
    <w:rsid w:val="00EA7D95"/>
    <w:rsid w:val="00EC1F1F"/>
    <w:rsid w:val="00EC36B2"/>
    <w:rsid w:val="00ED0985"/>
    <w:rsid w:val="00ED4160"/>
    <w:rsid w:val="00ED5694"/>
    <w:rsid w:val="00EE63A4"/>
    <w:rsid w:val="00EE78DC"/>
    <w:rsid w:val="00EF4BC3"/>
    <w:rsid w:val="00F01CE0"/>
    <w:rsid w:val="00F021E3"/>
    <w:rsid w:val="00F04560"/>
    <w:rsid w:val="00F1207F"/>
    <w:rsid w:val="00F1516C"/>
    <w:rsid w:val="00F1610A"/>
    <w:rsid w:val="00F21650"/>
    <w:rsid w:val="00F23FF3"/>
    <w:rsid w:val="00F275BD"/>
    <w:rsid w:val="00F32898"/>
    <w:rsid w:val="00F37233"/>
    <w:rsid w:val="00F37EF6"/>
    <w:rsid w:val="00F45C3A"/>
    <w:rsid w:val="00F51C41"/>
    <w:rsid w:val="00F53837"/>
    <w:rsid w:val="00F549C6"/>
    <w:rsid w:val="00F55BCD"/>
    <w:rsid w:val="00F62161"/>
    <w:rsid w:val="00F626EE"/>
    <w:rsid w:val="00F63B66"/>
    <w:rsid w:val="00F667C5"/>
    <w:rsid w:val="00F7076F"/>
    <w:rsid w:val="00F7621D"/>
    <w:rsid w:val="00F83B48"/>
    <w:rsid w:val="00F851A1"/>
    <w:rsid w:val="00F9031A"/>
    <w:rsid w:val="00F9544C"/>
    <w:rsid w:val="00F957B8"/>
    <w:rsid w:val="00F97147"/>
    <w:rsid w:val="00FA0E35"/>
    <w:rsid w:val="00FA1909"/>
    <w:rsid w:val="00FB1C51"/>
    <w:rsid w:val="00FE53D4"/>
    <w:rsid w:val="00FE6BAC"/>
    <w:rsid w:val="00FF1914"/>
    <w:rsid w:val="00FF549C"/>
    <w:rsid w:val="00FF552D"/>
    <w:rsid w:val="00FF5E92"/>
    <w:rsid w:val="071157ED"/>
    <w:rsid w:val="750723A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BCE0C6E"/>
  <w15:docId w15:val="{4DB31B6A-E89C-4E3E-A9AF-5260B1076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ommentText">
    <w:name w:val="annotation text"/>
    <w:basedOn w:val="Normal"/>
    <w:uiPriority w:val="99"/>
    <w:semiHidden/>
    <w:unhideWhenUsed/>
    <w:qFormat/>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u w:val="single"/>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Pr>
      <w:b/>
      <w:bCs/>
    </w:rPr>
  </w:style>
  <w:style w:type="table" w:styleId="TableGrid">
    <w:name w:val="Table Grid"/>
    <w:basedOn w:val="TableNormal"/>
    <w:uiPriority w:val="59"/>
    <w:qFormat/>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tabs>
        <w:tab w:val="right" w:leader="dot" w:pos="8296"/>
      </w:tabs>
      <w:spacing w:after="0" w:line="240" w:lineRule="auto"/>
    </w:pPr>
    <w:rPr>
      <w:rFonts w:ascii="Times New Roman" w:hAnsi="Times New Roman" w:cs="Times New Roman"/>
      <w:sz w:val="24"/>
      <w:szCs w:val="24"/>
      <w:shd w:val="clear" w:color="auto" w:fill="FFFFFF"/>
    </w:rPr>
  </w:style>
  <w:style w:type="paragraph" w:styleId="TOC3">
    <w:name w:val="toc 3"/>
    <w:basedOn w:val="Normal"/>
    <w:next w:val="Normal"/>
    <w:autoRedefine/>
    <w:uiPriority w:val="39"/>
    <w:unhideWhenUsed/>
    <w:qFormat/>
    <w:pPr>
      <w:spacing w:after="100"/>
      <w:ind w:left="440"/>
    </w:pPr>
  </w:style>
  <w:style w:type="paragraph" w:styleId="TOC4">
    <w:name w:val="toc 4"/>
    <w:basedOn w:val="Normal"/>
    <w:next w:val="Normal"/>
    <w:autoRedefine/>
    <w:uiPriority w:val="39"/>
    <w:unhideWhenUsed/>
    <w:qFormat/>
    <w:pPr>
      <w:spacing w:after="100"/>
      <w:ind w:left="660"/>
    </w:pPr>
    <w:rPr>
      <w:rFonts w:eastAsiaTheme="minorEastAsia"/>
      <w:lang w:eastAsia="en-GB"/>
    </w:rPr>
  </w:style>
  <w:style w:type="paragraph" w:styleId="TOC5">
    <w:name w:val="toc 5"/>
    <w:basedOn w:val="Normal"/>
    <w:next w:val="Normal"/>
    <w:autoRedefine/>
    <w:uiPriority w:val="39"/>
    <w:unhideWhenUsed/>
    <w:qFormat/>
    <w:pPr>
      <w:spacing w:after="100"/>
      <w:ind w:left="880"/>
    </w:pPr>
    <w:rPr>
      <w:rFonts w:eastAsiaTheme="minorEastAsia"/>
      <w:lang w:eastAsia="en-GB"/>
    </w:rPr>
  </w:style>
  <w:style w:type="paragraph" w:styleId="TOC6">
    <w:name w:val="toc 6"/>
    <w:basedOn w:val="Normal"/>
    <w:next w:val="Normal"/>
    <w:autoRedefine/>
    <w:uiPriority w:val="39"/>
    <w:unhideWhenUsed/>
    <w:qFormat/>
    <w:pPr>
      <w:spacing w:after="100"/>
      <w:ind w:left="1100"/>
    </w:pPr>
    <w:rPr>
      <w:rFonts w:eastAsiaTheme="minorEastAsia"/>
      <w:lang w:eastAsia="en-GB"/>
    </w:rPr>
  </w:style>
  <w:style w:type="paragraph" w:styleId="TOC7">
    <w:name w:val="toc 7"/>
    <w:basedOn w:val="Normal"/>
    <w:next w:val="Normal"/>
    <w:autoRedefine/>
    <w:uiPriority w:val="39"/>
    <w:unhideWhenUsed/>
    <w:qFormat/>
    <w:pPr>
      <w:spacing w:after="100"/>
      <w:ind w:left="1320"/>
    </w:pPr>
    <w:rPr>
      <w:rFonts w:eastAsiaTheme="minorEastAsia"/>
      <w:lang w:eastAsia="en-GB"/>
    </w:rPr>
  </w:style>
  <w:style w:type="paragraph" w:styleId="TOC8">
    <w:name w:val="toc 8"/>
    <w:basedOn w:val="Normal"/>
    <w:next w:val="Normal"/>
    <w:autoRedefine/>
    <w:uiPriority w:val="39"/>
    <w:unhideWhenUsed/>
    <w:qFormat/>
    <w:pPr>
      <w:spacing w:after="100"/>
      <w:ind w:left="1540"/>
    </w:pPr>
    <w:rPr>
      <w:rFonts w:eastAsiaTheme="minorEastAsia"/>
      <w:lang w:eastAsia="en-GB"/>
    </w:rPr>
  </w:style>
  <w:style w:type="paragraph" w:styleId="TOC9">
    <w:name w:val="toc 9"/>
    <w:basedOn w:val="Normal"/>
    <w:next w:val="Normal"/>
    <w:autoRedefine/>
    <w:uiPriority w:val="39"/>
    <w:unhideWhenUsed/>
    <w:qFormat/>
    <w:pPr>
      <w:spacing w:after="100"/>
      <w:ind w:left="1760"/>
    </w:pPr>
    <w:rPr>
      <w:rFonts w:eastAsiaTheme="minorEastAsia"/>
      <w:lang w:eastAsia="en-GB"/>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paragraph" w:styleId="ListParagraph">
    <w:name w:val="List Paragraph"/>
    <w:basedOn w:val="Normal"/>
    <w:uiPriority w:val="34"/>
    <w:qFormat/>
    <w:pPr>
      <w:ind w:left="720"/>
      <w:contextualSpacing/>
    </w:pPr>
  </w:style>
  <w:style w:type="paragraph" w:styleId="NoSpacing">
    <w:name w:val="No Spacing"/>
    <w:link w:val="NoSpacingChar"/>
    <w:uiPriority w:val="1"/>
    <w:qFormat/>
    <w:rPr>
      <w:sz w:val="22"/>
      <w:szCs w:val="22"/>
      <w:lang w:eastAsia="en-US"/>
    </w:rPr>
  </w:style>
  <w:style w:type="character" w:customStyle="1" w:styleId="NoSpacingChar">
    <w:name w:val="No Spacing Char"/>
    <w:link w:val="NoSpacing"/>
    <w:uiPriority w:val="1"/>
    <w:qFormat/>
  </w:style>
  <w:style w:type="character" w:customStyle="1" w:styleId="ref-title">
    <w:name w:val="ref-title"/>
    <w:basedOn w:val="DefaultParagraphFont"/>
    <w:qFormat/>
  </w:style>
  <w:style w:type="character" w:customStyle="1" w:styleId="ref-journal">
    <w:name w:val="ref-journal"/>
    <w:basedOn w:val="DefaultParagraphFont"/>
    <w:qFormat/>
  </w:style>
  <w:style w:type="character" w:customStyle="1" w:styleId="ref-vol">
    <w:name w:val="ref-vol"/>
    <w:basedOn w:val="DefaultParagraphFont"/>
    <w:qFormat/>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semiHidden/>
    <w:unhideWhenUsed/>
    <w:qFormat/>
    <w:pPr>
      <w:outlineLvl w:val="9"/>
    </w:pPr>
    <w:rPr>
      <w:lang w:val="en-US" w:eastAsia="ja-JP"/>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customStyle="1" w:styleId="z-TopofForm1">
    <w:name w:val="z-Top of Form1"/>
    <w:basedOn w:val="Normal"/>
    <w:next w:val="Normal"/>
    <w:link w:val="z-TopofFormChar"/>
    <w:uiPriority w:val="99"/>
    <w:semiHidden/>
    <w:unhideWhenUsed/>
    <w:qFormat/>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1"/>
    <w:uiPriority w:val="99"/>
    <w:semiHidden/>
    <w:qFormat/>
    <w:rPr>
      <w:rFonts w:ascii="Arial" w:eastAsia="Times New Roman" w:hAnsi="Arial" w:cs="Arial"/>
      <w:vanish/>
      <w:sz w:val="16"/>
      <w:szCs w:val="16"/>
      <w:lang w:eastAsia="en-GB"/>
    </w:rPr>
  </w:style>
  <w:style w:type="character" w:customStyle="1" w:styleId="anchor-text">
    <w:name w:val="anchor-text"/>
    <w:basedOn w:val="DefaultParagraphFont"/>
    <w:qFormat/>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9.png"/><Relationship Id="rId21" Type="http://schemas.openxmlformats.org/officeDocument/2006/relationships/oleObject" Target="embeddings/oleObject3.bin"/><Relationship Id="rId34"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hyperlink" Target="https://doi.org/10.1016/j.jenvman.2021.114381"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png"/><Relationship Id="rId29" Type="http://schemas.openxmlformats.org/officeDocument/2006/relationships/hyperlink" Target="https://www.researchgate.net/profile/Zdenka-Gyurak-Babelov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esearchgate.net/profile/Zdenka-Gyurak-Babelova" TargetMode="External"/><Relationship Id="rId24" Type="http://schemas.openxmlformats.org/officeDocument/2006/relationships/image" Target="media/image8.png"/><Relationship Id="rId32" Type="http://schemas.openxmlformats.org/officeDocument/2006/relationships/hyperlink" Target="https://en.wikipedia.org/wiki/Doi_(identifier)"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oleObject" Target="embeddings/oleObject4.bin"/><Relationship Id="rId28" Type="http://schemas.openxmlformats.org/officeDocument/2006/relationships/image" Target="media/image11.png"/><Relationship Id="rId36" Type="http://schemas.openxmlformats.org/officeDocument/2006/relationships/fontTable" Target="fontTable.xml"/><Relationship Id="rId10" Type="http://schemas.openxmlformats.org/officeDocument/2006/relationships/hyperlink" Target="https://www.researchgate.net/profile/Zdenka-Gyurak-Babelova" TargetMode="External"/><Relationship Id="rId19" Type="http://schemas.openxmlformats.org/officeDocument/2006/relationships/oleObject" Target="embeddings/oleObject2.bin"/><Relationship Id="rId31" Type="http://schemas.openxmlformats.org/officeDocument/2006/relationships/hyperlink" Target="https://www.researchgate.net/profile/Vanessa-Prajova"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hyperlink" Target="https://www.researchgate.net/profile/Jaromira-Vanova" TargetMode="External"/><Relationship Id="rId35" Type="http://schemas.openxmlformats.org/officeDocument/2006/relationships/image" Target="media/image13.jpeg"/><Relationship Id="rId8" Type="http://schemas.openxmlformats.org/officeDocument/2006/relationships/endnotes" Target="endnotes.xm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dPt>
            <c:idx val="0"/>
            <c:bubble3D val="0"/>
            <c:extLst>
              <c:ext xmlns:c16="http://schemas.microsoft.com/office/drawing/2014/chart" uri="{C3380CC4-5D6E-409C-BE32-E72D297353CC}">
                <c16:uniqueId val="{00000000-2944-4B9B-ACF9-9945F36B300A}"/>
              </c:ext>
            </c:extLst>
          </c:dPt>
          <c:dPt>
            <c:idx val="1"/>
            <c:bubble3D val="0"/>
            <c:extLst>
              <c:ext xmlns:c16="http://schemas.microsoft.com/office/drawing/2014/chart" uri="{C3380CC4-5D6E-409C-BE32-E72D297353CC}">
                <c16:uniqueId val="{00000001-2944-4B9B-ACF9-9945F36B300A}"/>
              </c:ext>
            </c:extLst>
          </c:dPt>
          <c:dPt>
            <c:idx val="2"/>
            <c:bubble3D val="0"/>
            <c:extLst>
              <c:ext xmlns:c16="http://schemas.microsoft.com/office/drawing/2014/chart" uri="{C3380CC4-5D6E-409C-BE32-E72D297353CC}">
                <c16:uniqueId val="{00000002-2944-4B9B-ACF9-9945F36B300A}"/>
              </c:ext>
            </c:extLst>
          </c:dPt>
          <c:dLbls>
            <c:dLbl>
              <c:idx val="0"/>
              <c:tx>
                <c:rich>
                  <a:bodyPr/>
                  <a:lstStyle/>
                  <a:p>
                    <a:r>
                      <a:rPr lang="en-US"/>
                      <a:t>Certificate
60</a:t>
                    </a:r>
                  </a:p>
                  <a:p>
                    <a:r>
                      <a:rPr lang="en-US"/>
                      <a:t>(55%)</a:t>
                    </a:r>
                  </a:p>
                </c:rich>
              </c:tx>
              <c:dLblPos val="bestFit"/>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0-2944-4B9B-ACF9-9945F36B300A}"/>
                </c:ext>
              </c:extLst>
            </c:dLbl>
            <c:dLbl>
              <c:idx val="1"/>
              <c:tx>
                <c:rich>
                  <a:bodyPr/>
                  <a:lstStyle/>
                  <a:p>
                    <a:r>
                      <a:rPr lang="en-US"/>
                      <a:t>Degree
44</a:t>
                    </a:r>
                  </a:p>
                  <a:p>
                    <a:r>
                      <a:rPr lang="en-US"/>
                      <a:t>(40%)</a:t>
                    </a:r>
                  </a:p>
                </c:rich>
              </c:tx>
              <c:dLblPos val="bestFit"/>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2944-4B9B-ACF9-9945F36B300A}"/>
                </c:ext>
              </c:extLst>
            </c:dLbl>
            <c:dLbl>
              <c:idx val="2"/>
              <c:tx>
                <c:rich>
                  <a:bodyPr/>
                  <a:lstStyle/>
                  <a:p>
                    <a:r>
                      <a:rPr lang="en-US"/>
                      <a:t>Post Graduate
6</a:t>
                    </a:r>
                  </a:p>
                  <a:p>
                    <a:r>
                      <a:rPr lang="en-US"/>
                      <a:t>(5%)</a:t>
                    </a:r>
                  </a:p>
                </c:rich>
              </c:tx>
              <c:dLblPos val="bestFit"/>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2-2944-4B9B-ACF9-9945F36B300A}"/>
                </c:ext>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en-US"/>
              </a:p>
            </c:txPr>
            <c:dLblPos val="bestFit"/>
            <c:showLegendKey val="0"/>
            <c:showVal val="0"/>
            <c:showCatName val="1"/>
            <c:showSerName val="0"/>
            <c:showPercent val="1"/>
            <c:showBubbleSize val="0"/>
            <c:showLeaderLines val="1"/>
            <c:extLst>
              <c:ext xmlns:c15="http://schemas.microsoft.com/office/drawing/2012/chart" uri="{CE6537A1-D6FC-4f65-9D91-7224C49458BB}"/>
            </c:extLst>
          </c:dLbls>
          <c:cat>
            <c:strRef>
              <c:f>Sheet1!$B$32:$B$34</c:f>
              <c:strCache>
                <c:ptCount val="3"/>
                <c:pt idx="0">
                  <c:v>Certificate</c:v>
                </c:pt>
                <c:pt idx="1">
                  <c:v>Degree</c:v>
                </c:pt>
                <c:pt idx="2">
                  <c:v>Post Graduate</c:v>
                </c:pt>
              </c:strCache>
            </c:strRef>
          </c:cat>
          <c:val>
            <c:numRef>
              <c:f>Sheet1!$D$32:$D$34</c:f>
              <c:numCache>
                <c:formatCode>###0.0</c:formatCode>
                <c:ptCount val="3"/>
                <c:pt idx="0">
                  <c:v>54.545454545454497</c:v>
                </c:pt>
                <c:pt idx="1">
                  <c:v>40</c:v>
                </c:pt>
                <c:pt idx="2">
                  <c:v>5.4545454545454497</c:v>
                </c:pt>
              </c:numCache>
            </c:numRef>
          </c:val>
          <c:extLst>
            <c:ext xmlns:c16="http://schemas.microsoft.com/office/drawing/2014/chart" uri="{C3380CC4-5D6E-409C-BE32-E72D297353CC}">
              <c16:uniqueId val="{00000003-2944-4B9B-ACF9-9945F36B300A}"/>
            </c:ext>
          </c:extLst>
        </c:ser>
        <c:dLbls>
          <c:showLegendKey val="0"/>
          <c:showVal val="0"/>
          <c:showCatName val="1"/>
          <c:showSerName val="0"/>
          <c:showPercent val="1"/>
          <c:showBubbleSize val="0"/>
          <c:showLeaderLines val="1"/>
        </c:dLbls>
      </c:pie3DChart>
    </c:plotArea>
    <c:plotVisOnly val="1"/>
    <c:dispBlanksAs val="gap"/>
    <c:showDLblsOverMax val="0"/>
    <c:extLst>
      <c:ext uri="{0b15fc19-7d7d-44ad-8c2d-2c3a37ce22c3}">
        <chartProps xmlns="https://web.wps.cn/et/2018/main" chartId="{ec4ac25e-034b-4df5-9505-b82bfe460442}"/>
      </c:ext>
    </c:extLst>
  </c:chart>
  <c:txPr>
    <a:bodyPr/>
    <a:lstStyle/>
    <a:p>
      <a:pPr>
        <a:defRPr lang="en-US" sz="1200">
          <a:latin typeface="Times New Roman" panose="02020603050405020304" charset="0"/>
          <a:cs typeface="Times New Roman" panose="02020603050405020304"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2E4F57-B893-419A-9AFA-C19131D8B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84</Pages>
  <Words>23687</Words>
  <Characters>135017</Characters>
  <Application>Microsoft Office Word</Application>
  <DocSecurity>0</DocSecurity>
  <Lines>1125</Lines>
  <Paragraphs>316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 3</dc:creator>
  <cp:lastModifiedBy>eomambia</cp:lastModifiedBy>
  <cp:revision>6</cp:revision>
  <cp:lastPrinted>2024-10-28T12:38:00Z</cp:lastPrinted>
  <dcterms:created xsi:type="dcterms:W3CDTF">2024-10-27T08:28:00Z</dcterms:created>
  <dcterms:modified xsi:type="dcterms:W3CDTF">2024-10-28T12:39:00Z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1033-12.2.0.18607</vt:lpwstr>
  </property>
  <property fmtid="{D5CDD505-2E9C-101B-9397-08002B2CF9AE}" pid="3" name="ICV">
    <vt:lpwstr>F2BA820AC2934D3B9DCAEA292E54E538_13</vt:lpwstr>
  </property>
</Properties>
</file>