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666A77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proofErr w:type="spellStart"/>
                            <w:r w:rsidRPr="006D5604">
                              <w:rPr>
                                <w:b/>
                                <w:lang w:val="en-GB"/>
                              </w:rPr>
                              <w:t>eISSN</w:t>
                            </w:r>
                            <w:proofErr w:type="spellEnd"/>
                            <w:r w:rsidRPr="006D5604">
                              <w:rPr>
                                <w:b/>
                                <w:lang w:val="en-GB"/>
                              </w:rPr>
                              <w:t xml:space="preserve">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proofErr w:type="spellStart"/>
                      <w:r w:rsidRPr="006D5604">
                        <w:rPr>
                          <w:b/>
                          <w:lang w:val="en-GB"/>
                        </w:rPr>
                        <w:t>eISSN</w:t>
                      </w:r>
                      <w:proofErr w:type="spellEnd"/>
                      <w:r w:rsidRPr="006D5604">
                        <w:rPr>
                          <w:b/>
                          <w:lang w:val="en-GB"/>
                        </w:rPr>
                        <w:t xml:space="preserve">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5A4B6A6" w14:textId="3B598BB2" w:rsidR="00C30D06" w:rsidRPr="00FD5BF3" w:rsidRDefault="00C30D06" w:rsidP="00A6513D">
      <w:pPr>
        <w:pStyle w:val="Heading7"/>
        <w:rPr>
          <w:rFonts w:cs="Times New Roman"/>
          <w:sz w:val="24"/>
        </w:rPr>
      </w:pPr>
      <w:r w:rsidRPr="00FD5BF3">
        <w:rPr>
          <w:rFonts w:cs="Times New Roman"/>
          <w:sz w:val="24"/>
        </w:rPr>
        <w:lastRenderedPageBreak/>
        <w:t>TABLE OF CONTENTS</w:t>
      </w:r>
    </w:p>
    <w:p w14:paraId="5717EC69" w14:textId="77777777" w:rsidR="0021604C" w:rsidRPr="00FD5BF3" w:rsidRDefault="0021604C" w:rsidP="00FB18E9">
      <w:pPr>
        <w:pStyle w:val="BodyText"/>
        <w:rPr>
          <w:rFonts w:cs="Times New Roman"/>
        </w:rPr>
      </w:pPr>
      <w:r w:rsidRPr="00FD5BF3">
        <w:rPr>
          <w:rFonts w:cs="Times New Roman"/>
        </w:rPr>
        <w:t xml:space="preserve">Effects of Government Policies on Solid Waste Management in Micro, Small and Medium Enterprises in Kenya: a Case Study of </w:t>
      </w:r>
      <w:proofErr w:type="spellStart"/>
      <w:r w:rsidRPr="00FD5BF3">
        <w:rPr>
          <w:rFonts w:cs="Times New Roman"/>
        </w:rPr>
        <w:t>Kawangware</w:t>
      </w:r>
      <w:proofErr w:type="spellEnd"/>
      <w:r w:rsidRPr="00FD5BF3">
        <w:rPr>
          <w:rFonts w:cs="Times New Roman"/>
        </w:rPr>
        <w:t xml:space="preserve"> Ward in Nairobi</w:t>
      </w:r>
    </w:p>
    <w:p w14:paraId="6F394EB8" w14:textId="0BC18E25" w:rsidR="0021604C" w:rsidRPr="00FD5BF3" w:rsidRDefault="0021604C" w:rsidP="005133FB">
      <w:pPr>
        <w:pStyle w:val="BodyText"/>
        <w:tabs>
          <w:tab w:val="right" w:leader="dot" w:pos="10440"/>
        </w:tabs>
        <w:rPr>
          <w:rFonts w:cs="Times New Roman"/>
          <w:bCs/>
          <w:i/>
          <w:iCs/>
        </w:rPr>
      </w:pPr>
      <w:r w:rsidRPr="00FD5BF3">
        <w:rPr>
          <w:rFonts w:cs="Times New Roman"/>
          <w:bCs/>
          <w:i/>
          <w:iCs/>
        </w:rPr>
        <w:t xml:space="preserve">Lorraine Cele </w:t>
      </w:r>
      <w:proofErr w:type="spellStart"/>
      <w:r w:rsidRPr="00FD5BF3">
        <w:rPr>
          <w:rFonts w:cs="Times New Roman"/>
          <w:bCs/>
          <w:i/>
          <w:iCs/>
        </w:rPr>
        <w:t>Karuku</w:t>
      </w:r>
      <w:proofErr w:type="spellEnd"/>
      <w:r w:rsidRPr="00FD5BF3">
        <w:rPr>
          <w:rFonts w:cs="Times New Roman"/>
          <w:bCs/>
          <w:i/>
          <w:iCs/>
        </w:rPr>
        <w:t xml:space="preserve"> &amp; </w:t>
      </w:r>
      <w:proofErr w:type="spellStart"/>
      <w:r w:rsidRPr="00FD5BF3">
        <w:rPr>
          <w:rFonts w:cs="Times New Roman"/>
          <w:bCs/>
          <w:i/>
          <w:iCs/>
        </w:rPr>
        <w:t>Domeniter</w:t>
      </w:r>
      <w:proofErr w:type="spellEnd"/>
      <w:r w:rsidRPr="00FD5BF3">
        <w:rPr>
          <w:rFonts w:cs="Times New Roman"/>
          <w:bCs/>
          <w:i/>
          <w:iCs/>
        </w:rPr>
        <w:t xml:space="preserve"> Naomi </w:t>
      </w:r>
      <w:proofErr w:type="spellStart"/>
      <w:r w:rsidRPr="00FD5BF3">
        <w:rPr>
          <w:rFonts w:cs="Times New Roman"/>
          <w:bCs/>
          <w:i/>
          <w:iCs/>
        </w:rPr>
        <w:t>Kathula</w:t>
      </w:r>
      <w:proofErr w:type="spellEnd"/>
      <w:r w:rsidR="00321AAB" w:rsidRPr="00FD5BF3">
        <w:rPr>
          <w:rFonts w:cs="Times New Roman"/>
          <w:bCs/>
          <w:i/>
          <w:iCs/>
        </w:rPr>
        <w:tab/>
      </w:r>
      <w:r w:rsidR="009C4605" w:rsidRPr="00FD5BF3">
        <w:rPr>
          <w:rFonts w:cs="Times New Roman"/>
          <w:bCs/>
        </w:rPr>
        <w:t>1</w:t>
      </w:r>
    </w:p>
    <w:p w14:paraId="4692FE65" w14:textId="558AC277" w:rsidR="000D649E" w:rsidRPr="00FD5BF3" w:rsidRDefault="000D649E" w:rsidP="00FB18E9">
      <w:pPr>
        <w:pStyle w:val="BodyText"/>
        <w:rPr>
          <w:rFonts w:cs="Times New Roman"/>
        </w:rPr>
      </w:pPr>
      <w:r w:rsidRPr="00FD5BF3">
        <w:rPr>
          <w:rFonts w:cs="Times New Roman"/>
        </w:rPr>
        <w:t>Impact of Leadership Practices on the Performance of Pharmaceutical Distributors in Kenya: a Cross-sectional Survey</w:t>
      </w:r>
    </w:p>
    <w:p w14:paraId="0AF9AA75" w14:textId="3E1E62AB" w:rsidR="000D649E" w:rsidRPr="00FD5BF3" w:rsidRDefault="00AF14A5" w:rsidP="005133FB">
      <w:pPr>
        <w:pStyle w:val="BodyText"/>
        <w:tabs>
          <w:tab w:val="right" w:leader="dot" w:pos="10440"/>
        </w:tabs>
        <w:rPr>
          <w:rFonts w:cs="Times New Roman"/>
          <w:bCs/>
          <w:i/>
          <w:iCs/>
        </w:rPr>
      </w:pPr>
      <w:r w:rsidRPr="00FD5BF3">
        <w:rPr>
          <w:rFonts w:cs="Times New Roman"/>
          <w:bCs/>
          <w:i/>
          <w:iCs/>
        </w:rPr>
        <w:t xml:space="preserve">Samuel Kenneth </w:t>
      </w:r>
      <w:proofErr w:type="spellStart"/>
      <w:r w:rsidRPr="00FD5BF3">
        <w:rPr>
          <w:rFonts w:cs="Times New Roman"/>
          <w:bCs/>
          <w:i/>
          <w:iCs/>
        </w:rPr>
        <w:t>Ong’ale</w:t>
      </w:r>
      <w:proofErr w:type="spellEnd"/>
      <w:r w:rsidRPr="00FD5BF3">
        <w:rPr>
          <w:rFonts w:cs="Times New Roman"/>
          <w:bCs/>
          <w:i/>
          <w:iCs/>
        </w:rPr>
        <w:t xml:space="preserve">, </w:t>
      </w:r>
      <w:r w:rsidR="00C63457" w:rsidRPr="00FD5BF3">
        <w:rPr>
          <w:rFonts w:cs="Times New Roman"/>
          <w:bCs/>
          <w:i/>
          <w:iCs/>
        </w:rPr>
        <w:t>Paul Machoka</w:t>
      </w:r>
      <w:r w:rsidR="000D649E" w:rsidRPr="00FD5BF3">
        <w:rPr>
          <w:rFonts w:cs="Times New Roman"/>
          <w:bCs/>
          <w:i/>
          <w:iCs/>
        </w:rPr>
        <w:t xml:space="preserve"> &amp;</w:t>
      </w:r>
      <w:r w:rsidRPr="00FD5BF3">
        <w:rPr>
          <w:rFonts w:cs="Times New Roman"/>
          <w:bCs/>
          <w:i/>
          <w:iCs/>
        </w:rPr>
        <w:t xml:space="preserve"> </w:t>
      </w:r>
      <w:bookmarkStart w:id="0" w:name="_Hlk83042403"/>
      <w:r w:rsidR="00C63457" w:rsidRPr="00FD5BF3">
        <w:rPr>
          <w:rFonts w:cs="Times New Roman"/>
          <w:bCs/>
          <w:i/>
          <w:iCs/>
        </w:rPr>
        <w:t xml:space="preserve">Shadrack </w:t>
      </w:r>
      <w:proofErr w:type="spellStart"/>
      <w:r w:rsidR="00C63457" w:rsidRPr="00FD5BF3">
        <w:rPr>
          <w:rFonts w:cs="Times New Roman"/>
          <w:bCs/>
          <w:i/>
          <w:iCs/>
        </w:rPr>
        <w:t>Jirma</w:t>
      </w:r>
      <w:proofErr w:type="spellEnd"/>
      <w:r w:rsidR="00FB18E9" w:rsidRPr="00FD5BF3">
        <w:rPr>
          <w:rFonts w:cs="Times New Roman"/>
          <w:bCs/>
          <w:i/>
          <w:iCs/>
        </w:rPr>
        <w:tab/>
      </w:r>
      <w:bookmarkEnd w:id="0"/>
      <w:r w:rsidR="003A006F" w:rsidRPr="00FD5BF3">
        <w:rPr>
          <w:rFonts w:cs="Times New Roman"/>
          <w:bCs/>
        </w:rPr>
        <w:t>20</w:t>
      </w:r>
    </w:p>
    <w:p w14:paraId="28B1184F" w14:textId="77777777" w:rsidR="00642A62" w:rsidRPr="00FD5BF3" w:rsidRDefault="00642A62" w:rsidP="00FB18E9">
      <w:pPr>
        <w:pStyle w:val="BodyText"/>
        <w:rPr>
          <w:rFonts w:cs="Times New Roman"/>
        </w:rPr>
      </w:pPr>
      <w:r w:rsidRPr="00FD5BF3">
        <w:rPr>
          <w:rFonts w:cs="Times New Roman"/>
        </w:rPr>
        <w:t xml:space="preserve">Strategic Leadership Practices and Organizational Performance: A Case of Health Facility-based Youth </w:t>
      </w:r>
      <w:proofErr w:type="spellStart"/>
      <w:r w:rsidRPr="00FD5BF3">
        <w:rPr>
          <w:rFonts w:cs="Times New Roman"/>
        </w:rPr>
        <w:t>Centres</w:t>
      </w:r>
      <w:proofErr w:type="spellEnd"/>
      <w:r w:rsidRPr="00FD5BF3">
        <w:rPr>
          <w:rFonts w:cs="Times New Roman"/>
        </w:rPr>
        <w:t xml:space="preserve"> in the City Counties of Kenya</w:t>
      </w:r>
    </w:p>
    <w:p w14:paraId="766CFCB1" w14:textId="4AC323A0" w:rsidR="00642A62" w:rsidRPr="00FD5BF3" w:rsidRDefault="00642A62" w:rsidP="00FB18E9">
      <w:pPr>
        <w:pStyle w:val="BodyText"/>
        <w:tabs>
          <w:tab w:val="right" w:leader="dot" w:pos="10080"/>
        </w:tabs>
        <w:rPr>
          <w:rFonts w:cs="Times New Roman"/>
          <w:i/>
          <w:iCs/>
        </w:rPr>
      </w:pPr>
      <w:r w:rsidRPr="00FD5BF3">
        <w:rPr>
          <w:rFonts w:cs="Times New Roman"/>
          <w:i/>
          <w:iCs/>
        </w:rPr>
        <w:t xml:space="preserve">Collins James </w:t>
      </w:r>
      <w:proofErr w:type="spellStart"/>
      <w:r w:rsidRPr="00FD5BF3">
        <w:rPr>
          <w:rFonts w:cs="Times New Roman"/>
          <w:i/>
          <w:iCs/>
        </w:rPr>
        <w:t>Owek</w:t>
      </w:r>
      <w:proofErr w:type="spellEnd"/>
      <w:r w:rsidRPr="00FD5BF3">
        <w:rPr>
          <w:rFonts w:cs="Times New Roman"/>
          <w:i/>
          <w:iCs/>
        </w:rPr>
        <w:t xml:space="preserve">, Paul Machoka, Eric Masinde </w:t>
      </w:r>
      <w:proofErr w:type="spellStart"/>
      <w:r w:rsidRPr="00FD5BF3">
        <w:rPr>
          <w:rFonts w:cs="Times New Roman"/>
          <w:i/>
          <w:iCs/>
        </w:rPr>
        <w:t>Aseka</w:t>
      </w:r>
      <w:proofErr w:type="spellEnd"/>
      <w:r w:rsidRPr="00FD5BF3">
        <w:rPr>
          <w:rFonts w:cs="Times New Roman"/>
          <w:i/>
          <w:iCs/>
        </w:rPr>
        <w:t>, Carolyne K. Gichana, &amp; Michael O. Ngala</w:t>
      </w:r>
      <w:r w:rsidRPr="00FD5BF3">
        <w:rPr>
          <w:rFonts w:cs="Times New Roman"/>
          <w:bCs/>
          <w:i/>
          <w:iCs/>
        </w:rPr>
        <w:tab/>
      </w:r>
      <w:r w:rsidRPr="00FD5BF3">
        <w:rPr>
          <w:rFonts w:cs="Times New Roman"/>
          <w:bCs/>
        </w:rPr>
        <w:t>4</w:t>
      </w:r>
      <w:r w:rsidR="003A006F" w:rsidRPr="00FD5BF3">
        <w:rPr>
          <w:rFonts w:cs="Times New Roman"/>
          <w:bCs/>
        </w:rPr>
        <w:t>6</w:t>
      </w:r>
    </w:p>
    <w:p w14:paraId="52D518C0" w14:textId="74D3579B" w:rsidR="00AF14A5" w:rsidRPr="00FD5BF3" w:rsidRDefault="000D649E" w:rsidP="00FB18E9">
      <w:pPr>
        <w:pStyle w:val="BodyText"/>
        <w:rPr>
          <w:rFonts w:cs="Times New Roman"/>
        </w:rPr>
      </w:pPr>
      <w:r w:rsidRPr="00FD5BF3">
        <w:rPr>
          <w:rFonts w:cs="Times New Roman"/>
        </w:rPr>
        <w:t>Intellectual Capital and Sustained Competitive Advantage in the Telecommunications Sector in Kenya: A Case of Safaricom, P</w:t>
      </w:r>
      <w:r w:rsidR="00340B44" w:rsidRPr="00FD5BF3">
        <w:rPr>
          <w:rFonts w:cs="Times New Roman"/>
        </w:rPr>
        <w:t>LC</w:t>
      </w:r>
      <w:r w:rsidRPr="00FD5BF3">
        <w:rPr>
          <w:rFonts w:cs="Times New Roman"/>
        </w:rPr>
        <w:t>-Nairobi</w:t>
      </w:r>
    </w:p>
    <w:p w14:paraId="402D322C" w14:textId="529E189F" w:rsidR="00642A62" w:rsidRPr="00FD5BF3" w:rsidRDefault="00642A62" w:rsidP="00FF2FA4">
      <w:pPr>
        <w:pStyle w:val="BodyText"/>
        <w:tabs>
          <w:tab w:val="right" w:leader="dot" w:pos="10440"/>
        </w:tabs>
        <w:rPr>
          <w:rFonts w:cs="Times New Roman"/>
          <w:bCs/>
        </w:rPr>
      </w:pPr>
      <w:proofErr w:type="spellStart"/>
      <w:r w:rsidRPr="00FD5BF3">
        <w:rPr>
          <w:rFonts w:cs="Times New Roman"/>
          <w:bCs/>
          <w:i/>
          <w:iCs/>
        </w:rPr>
        <w:t>TheresePaul</w:t>
      </w:r>
      <w:proofErr w:type="spellEnd"/>
      <w:r w:rsidR="00AF14A5" w:rsidRPr="00FD5BF3">
        <w:rPr>
          <w:rFonts w:cs="Times New Roman"/>
          <w:bCs/>
          <w:i/>
          <w:iCs/>
        </w:rPr>
        <w:t xml:space="preserve"> </w:t>
      </w:r>
      <w:proofErr w:type="spellStart"/>
      <w:r w:rsidR="00AF14A5" w:rsidRPr="00FD5BF3">
        <w:rPr>
          <w:rFonts w:cs="Times New Roman"/>
          <w:bCs/>
          <w:i/>
          <w:iCs/>
        </w:rPr>
        <w:t>Odundo</w:t>
      </w:r>
      <w:proofErr w:type="spellEnd"/>
      <w:r w:rsidR="000D649E" w:rsidRPr="00FD5BF3">
        <w:rPr>
          <w:rFonts w:cs="Times New Roman"/>
          <w:bCs/>
          <w:i/>
          <w:iCs/>
        </w:rPr>
        <w:t xml:space="preserve"> &amp;</w:t>
      </w:r>
      <w:r w:rsidR="00AF14A5" w:rsidRPr="00FD5BF3">
        <w:rPr>
          <w:rFonts w:cs="Times New Roman"/>
          <w:bCs/>
          <w:i/>
          <w:iCs/>
        </w:rPr>
        <w:t xml:space="preserve"> David </w:t>
      </w:r>
      <w:proofErr w:type="spellStart"/>
      <w:r w:rsidR="00AF14A5" w:rsidRPr="00FD5BF3">
        <w:rPr>
          <w:rFonts w:cs="Times New Roman"/>
          <w:bCs/>
          <w:i/>
          <w:iCs/>
        </w:rPr>
        <w:t>Kanyanjua</w:t>
      </w:r>
      <w:proofErr w:type="spellEnd"/>
      <w:r w:rsidR="000D649E" w:rsidRPr="00FD5BF3">
        <w:rPr>
          <w:rFonts w:cs="Times New Roman"/>
          <w:bCs/>
          <w:i/>
          <w:iCs/>
        </w:rPr>
        <w:t xml:space="preserve"> </w:t>
      </w:r>
      <w:r w:rsidR="00FB18E9" w:rsidRPr="00FD5BF3">
        <w:rPr>
          <w:rFonts w:cs="Times New Roman"/>
          <w:bCs/>
          <w:i/>
          <w:iCs/>
        </w:rPr>
        <w:tab/>
      </w:r>
      <w:r w:rsidRPr="00FD5BF3">
        <w:rPr>
          <w:rFonts w:cs="Times New Roman"/>
          <w:bCs/>
        </w:rPr>
        <w:t>7</w:t>
      </w:r>
      <w:r w:rsidR="003A006F" w:rsidRPr="00FD5BF3">
        <w:rPr>
          <w:rFonts w:cs="Times New Roman"/>
          <w:bCs/>
        </w:rPr>
        <w:t>2</w:t>
      </w:r>
    </w:p>
    <w:p w14:paraId="2972A41A" w14:textId="47BF8811" w:rsidR="00904BCA" w:rsidRPr="00FD5BF3" w:rsidRDefault="00904BCA" w:rsidP="00FF2FA4">
      <w:pPr>
        <w:pStyle w:val="BodyText"/>
        <w:tabs>
          <w:tab w:val="right" w:leader="dot" w:pos="10440"/>
        </w:tabs>
        <w:rPr>
          <w:rFonts w:eastAsiaTheme="minorEastAsia" w:cs="Times New Roman"/>
          <w:bCs/>
          <w:lang w:eastAsia="ja-JP"/>
        </w:rPr>
      </w:pPr>
      <w:r w:rsidRPr="00FD5BF3">
        <w:rPr>
          <w:rFonts w:eastAsiaTheme="minorEastAsia" w:cs="Times New Roman"/>
          <w:bCs/>
          <w:lang w:eastAsia="ja-JP"/>
        </w:rPr>
        <w:t>Strategic Leadership Style, Strategy Implementation, and Organizational</w:t>
      </w:r>
      <w:r w:rsidR="00E82316" w:rsidRPr="00FD5BF3">
        <w:rPr>
          <w:rFonts w:eastAsiaTheme="minorEastAsia" w:cs="Times New Roman"/>
          <w:bCs/>
          <w:lang w:eastAsia="ja-JP"/>
        </w:rPr>
        <w:t xml:space="preserve"> </w:t>
      </w:r>
      <w:r w:rsidRPr="00FD5BF3">
        <w:rPr>
          <w:rFonts w:eastAsiaTheme="minorEastAsia" w:cs="Times New Roman"/>
          <w:bCs/>
          <w:lang w:eastAsia="ja-JP"/>
        </w:rPr>
        <w:t>Perfor</w:t>
      </w:r>
      <w:r w:rsidR="00E82316" w:rsidRPr="00FD5BF3">
        <w:rPr>
          <w:rFonts w:eastAsiaTheme="minorEastAsia" w:cs="Times New Roman"/>
          <w:bCs/>
          <w:lang w:eastAsia="ja-JP"/>
        </w:rPr>
        <w:t>m</w:t>
      </w:r>
      <w:r w:rsidRPr="00FD5BF3">
        <w:rPr>
          <w:rFonts w:eastAsiaTheme="minorEastAsia" w:cs="Times New Roman"/>
          <w:bCs/>
          <w:lang w:eastAsia="ja-JP"/>
        </w:rPr>
        <w:t>ance</w:t>
      </w:r>
      <w:r w:rsidR="00E82316" w:rsidRPr="00FD5BF3">
        <w:rPr>
          <w:rFonts w:eastAsiaTheme="minorEastAsia" w:cs="Times New Roman"/>
          <w:bCs/>
          <w:lang w:eastAsia="ja-JP"/>
        </w:rPr>
        <w:t xml:space="preserve"> </w:t>
      </w:r>
      <w:r w:rsidRPr="00FD5BF3">
        <w:rPr>
          <w:rFonts w:eastAsiaTheme="minorEastAsia" w:cs="Times New Roman"/>
          <w:bCs/>
          <w:lang w:eastAsia="ja-JP"/>
        </w:rPr>
        <w:t>of Agricultural, Livestock, and Fisheries Parastatals in Kenya</w:t>
      </w:r>
    </w:p>
    <w:p w14:paraId="49CCC923" w14:textId="6E799DAC" w:rsidR="00904BCA" w:rsidRPr="00FD5BF3" w:rsidRDefault="00904BCA" w:rsidP="00FF2FA4">
      <w:pPr>
        <w:pStyle w:val="BodyText"/>
        <w:tabs>
          <w:tab w:val="right" w:leader="dot" w:pos="10440"/>
        </w:tabs>
        <w:rPr>
          <w:rFonts w:eastAsiaTheme="minorEastAsia" w:cs="Times New Roman"/>
          <w:bCs/>
          <w:lang w:eastAsia="ja-JP"/>
        </w:rPr>
      </w:pPr>
      <w:r w:rsidRPr="00FD5BF3">
        <w:rPr>
          <w:rFonts w:eastAsiaTheme="minorEastAsia" w:cs="Times New Roman"/>
          <w:bCs/>
          <w:i/>
          <w:iCs/>
          <w:lang w:eastAsia="ja-JP"/>
        </w:rPr>
        <w:t xml:space="preserve">Joseph Omondi Okech, Washington Okeyo, Timothy </w:t>
      </w:r>
      <w:proofErr w:type="spellStart"/>
      <w:r w:rsidRPr="00FD5BF3">
        <w:rPr>
          <w:rFonts w:eastAsiaTheme="minorEastAsia" w:cs="Times New Roman"/>
          <w:bCs/>
          <w:i/>
          <w:iCs/>
          <w:lang w:eastAsia="ja-JP"/>
        </w:rPr>
        <w:t>Kiruhi</w:t>
      </w:r>
      <w:proofErr w:type="spellEnd"/>
      <w:r w:rsidRPr="00FD5BF3">
        <w:rPr>
          <w:rFonts w:eastAsiaTheme="minorEastAsia" w:cs="Times New Roman"/>
          <w:bCs/>
          <w:lang w:eastAsia="ja-JP"/>
        </w:rPr>
        <w:tab/>
      </w:r>
      <w:r w:rsidR="00115B03" w:rsidRPr="00FD5BF3">
        <w:rPr>
          <w:rFonts w:eastAsiaTheme="minorEastAsia" w:cs="Times New Roman"/>
          <w:bCs/>
          <w:lang w:eastAsia="ja-JP"/>
        </w:rPr>
        <w:t>90</w:t>
      </w:r>
    </w:p>
    <w:p w14:paraId="0B9C01D7" w14:textId="77777777" w:rsidR="00FF2FA4" w:rsidRPr="00FD5BF3" w:rsidRDefault="00FF2FA4" w:rsidP="00FF2FA4">
      <w:pPr>
        <w:pStyle w:val="BodyText"/>
        <w:tabs>
          <w:tab w:val="right" w:leader="dot" w:pos="10440"/>
        </w:tabs>
        <w:rPr>
          <w:rFonts w:cs="Times New Roman"/>
          <w:bCs/>
        </w:rPr>
      </w:pPr>
      <w:r w:rsidRPr="00FD5BF3">
        <w:rPr>
          <w:rFonts w:cs="Times New Roman"/>
          <w:bCs/>
        </w:rPr>
        <w:t>Effect of ISO 9001 Quality Management Systems on Financial Performance of Small and Medium Enterprises in Kenya: A Survey of Top 100 SMEs in Kenya</w:t>
      </w:r>
      <w:bookmarkStart w:id="1" w:name="_Hlk83033275"/>
      <w:r w:rsidRPr="00FD5BF3">
        <w:rPr>
          <w:rFonts w:cs="Times New Roman"/>
          <w:bCs/>
        </w:rPr>
        <w:t xml:space="preserve"> </w:t>
      </w:r>
    </w:p>
    <w:p w14:paraId="57C3284D" w14:textId="6370BFD3" w:rsidR="00F66F67" w:rsidRPr="00FD5BF3" w:rsidRDefault="00FF2FA4" w:rsidP="00F66F67">
      <w:pPr>
        <w:pStyle w:val="BodyText"/>
        <w:tabs>
          <w:tab w:val="right" w:leader="dot" w:pos="10440"/>
        </w:tabs>
        <w:rPr>
          <w:rFonts w:cs="Times New Roman"/>
          <w:i/>
          <w:iCs/>
        </w:rPr>
      </w:pPr>
      <w:r w:rsidRPr="00FD5BF3">
        <w:rPr>
          <w:rFonts w:cs="Times New Roman"/>
          <w:i/>
          <w:iCs/>
        </w:rPr>
        <w:t xml:space="preserve">Walter Ochieng Otieno &amp; Peter </w:t>
      </w:r>
      <w:proofErr w:type="spellStart"/>
      <w:r w:rsidRPr="00FD5BF3">
        <w:rPr>
          <w:rFonts w:cs="Times New Roman"/>
          <w:i/>
          <w:iCs/>
        </w:rPr>
        <w:t>Kithae</w:t>
      </w:r>
      <w:proofErr w:type="spellEnd"/>
      <w:r w:rsidR="00464287" w:rsidRPr="00FD5BF3">
        <w:rPr>
          <w:rFonts w:cs="Times New Roman"/>
          <w:i/>
          <w:iCs/>
        </w:rPr>
        <w:t xml:space="preserve"> </w:t>
      </w:r>
      <w:r w:rsidRPr="00FD5BF3">
        <w:rPr>
          <w:rFonts w:cs="Times New Roman"/>
          <w:i/>
          <w:iCs/>
        </w:rPr>
        <w:tab/>
      </w:r>
      <w:r w:rsidR="003A006F" w:rsidRPr="00FD5BF3">
        <w:rPr>
          <w:rFonts w:cs="Times New Roman"/>
          <w:i/>
          <w:iCs/>
        </w:rPr>
        <w:t>13</w:t>
      </w:r>
      <w:r w:rsidR="00115B03" w:rsidRPr="00FD5BF3">
        <w:rPr>
          <w:rFonts w:cs="Times New Roman"/>
          <w:i/>
          <w:iCs/>
        </w:rPr>
        <w:t>7</w:t>
      </w:r>
    </w:p>
    <w:p w14:paraId="1909C0AF" w14:textId="50F3C2A0" w:rsidR="00F66F67" w:rsidRPr="00FD5BF3" w:rsidRDefault="00F66F67" w:rsidP="00F66F67">
      <w:pPr>
        <w:pStyle w:val="BodyText"/>
        <w:tabs>
          <w:tab w:val="right" w:leader="dot" w:pos="10440"/>
        </w:tabs>
        <w:rPr>
          <w:rFonts w:eastAsiaTheme="minorEastAsia" w:cs="Times New Roman"/>
          <w:lang w:eastAsia="ja-JP"/>
        </w:rPr>
      </w:pPr>
      <w:r w:rsidRPr="00FD5BF3">
        <w:rPr>
          <w:rFonts w:eastAsiaTheme="minorEastAsia" w:cs="Times New Roman"/>
          <w:lang w:eastAsia="ja-JP"/>
        </w:rPr>
        <w:t>Opportunities for Professional Develo</w:t>
      </w:r>
      <w:r w:rsidR="00637490" w:rsidRPr="00FD5BF3">
        <w:rPr>
          <w:rFonts w:eastAsiaTheme="minorEastAsia" w:cs="Times New Roman"/>
          <w:lang w:eastAsia="ja-JP"/>
        </w:rPr>
        <w:t>p</w:t>
      </w:r>
      <w:r w:rsidRPr="00FD5BF3">
        <w:rPr>
          <w:rFonts w:eastAsiaTheme="minorEastAsia" w:cs="Times New Roman"/>
          <w:lang w:eastAsia="ja-JP"/>
        </w:rPr>
        <w:t xml:space="preserve">ment and Job Satisfaction of </w:t>
      </w:r>
      <w:r w:rsidR="00637490" w:rsidRPr="00FD5BF3">
        <w:rPr>
          <w:rFonts w:eastAsiaTheme="minorEastAsia" w:cs="Times New Roman"/>
          <w:lang w:eastAsia="ja-JP"/>
        </w:rPr>
        <w:t>International English</w:t>
      </w:r>
      <w:r w:rsidRPr="00FD5BF3">
        <w:rPr>
          <w:rFonts w:eastAsiaTheme="minorEastAsia" w:cs="Times New Roman"/>
          <w:lang w:eastAsia="ja-JP"/>
        </w:rPr>
        <w:t xml:space="preserve"> Instructors at Japanese Universities</w:t>
      </w:r>
    </w:p>
    <w:p w14:paraId="3EE3B4D1" w14:textId="65B4618A" w:rsidR="00F66F67" w:rsidRPr="00FD5BF3" w:rsidRDefault="00F66F67" w:rsidP="00F66F67">
      <w:pPr>
        <w:pStyle w:val="BodyText"/>
        <w:tabs>
          <w:tab w:val="right" w:leader="dot" w:pos="10440"/>
        </w:tabs>
        <w:rPr>
          <w:rFonts w:eastAsiaTheme="minorEastAsia" w:cs="Times New Roman"/>
          <w:lang w:eastAsia="ja-JP"/>
        </w:rPr>
      </w:pPr>
      <w:r w:rsidRPr="00FD5BF3">
        <w:rPr>
          <w:rFonts w:eastAsiaTheme="minorEastAsia" w:cs="Times New Roman"/>
          <w:i/>
          <w:iCs/>
          <w:lang w:eastAsia="ja-JP"/>
        </w:rPr>
        <w:t>M</w:t>
      </w:r>
      <w:r w:rsidR="00C63457" w:rsidRPr="00FD5BF3">
        <w:rPr>
          <w:rFonts w:eastAsiaTheme="minorEastAsia" w:cs="Times New Roman"/>
          <w:i/>
          <w:iCs/>
          <w:lang w:eastAsia="ja-JP"/>
        </w:rPr>
        <w:t xml:space="preserve">ichael Parrish &amp; </w:t>
      </w:r>
      <w:r w:rsidRPr="00FD5BF3">
        <w:rPr>
          <w:rFonts w:eastAsiaTheme="minorEastAsia" w:cs="Times New Roman"/>
          <w:i/>
          <w:iCs/>
          <w:lang w:eastAsia="ja-JP"/>
        </w:rPr>
        <w:t xml:space="preserve">Peter </w:t>
      </w:r>
      <w:proofErr w:type="spellStart"/>
      <w:r w:rsidRPr="00FD5BF3">
        <w:rPr>
          <w:rFonts w:eastAsiaTheme="minorEastAsia" w:cs="Times New Roman"/>
          <w:i/>
          <w:iCs/>
          <w:lang w:eastAsia="ja-JP"/>
        </w:rPr>
        <w:t>Kithae</w:t>
      </w:r>
      <w:proofErr w:type="spellEnd"/>
      <w:r w:rsidRPr="00FD5BF3">
        <w:rPr>
          <w:rFonts w:eastAsiaTheme="minorEastAsia" w:cs="Times New Roman"/>
          <w:lang w:eastAsia="ja-JP"/>
        </w:rPr>
        <w:t xml:space="preserve"> </w:t>
      </w:r>
      <w:r w:rsidRPr="00FD5BF3">
        <w:rPr>
          <w:rFonts w:eastAsiaTheme="minorEastAsia" w:cs="Times New Roman"/>
          <w:lang w:eastAsia="ja-JP"/>
        </w:rPr>
        <w:tab/>
      </w:r>
      <w:r w:rsidR="00446361" w:rsidRPr="00FD5BF3">
        <w:rPr>
          <w:rFonts w:eastAsiaTheme="minorEastAsia" w:cs="Times New Roman"/>
          <w:lang w:eastAsia="ja-JP"/>
        </w:rPr>
        <w:t>15</w:t>
      </w:r>
      <w:r w:rsidR="00115B03" w:rsidRPr="00FD5BF3">
        <w:rPr>
          <w:rFonts w:eastAsiaTheme="minorEastAsia" w:cs="Times New Roman"/>
          <w:lang w:eastAsia="ja-JP"/>
        </w:rPr>
        <w:t>7</w:t>
      </w:r>
    </w:p>
    <w:p w14:paraId="0350934C" w14:textId="1D1B792E" w:rsidR="00637490" w:rsidRPr="00FD5BF3" w:rsidRDefault="00637490" w:rsidP="00F66F67">
      <w:pPr>
        <w:pStyle w:val="BodyText"/>
        <w:tabs>
          <w:tab w:val="right" w:leader="dot" w:pos="10440"/>
        </w:tabs>
        <w:rPr>
          <w:rFonts w:eastAsiaTheme="minorEastAsia" w:cs="Times New Roman"/>
          <w:lang w:eastAsia="ja-JP"/>
        </w:rPr>
      </w:pPr>
      <w:r w:rsidRPr="00FD5BF3">
        <w:rPr>
          <w:rFonts w:eastAsiaTheme="minorEastAsia" w:cs="Times New Roman"/>
          <w:lang w:eastAsia="ja-JP"/>
        </w:rPr>
        <w:t xml:space="preserve">The Effect of Use of Standards on Financial Performance of Small and Medium </w:t>
      </w:r>
      <w:proofErr w:type="spellStart"/>
      <w:r w:rsidRPr="00FD5BF3">
        <w:rPr>
          <w:rFonts w:eastAsiaTheme="minorEastAsia" w:cs="Times New Roman"/>
          <w:lang w:eastAsia="ja-JP"/>
        </w:rPr>
        <w:t>Enterprieses</w:t>
      </w:r>
      <w:proofErr w:type="spellEnd"/>
      <w:r w:rsidRPr="00FD5BF3">
        <w:rPr>
          <w:rFonts w:eastAsiaTheme="minorEastAsia" w:cs="Times New Roman"/>
          <w:lang w:eastAsia="ja-JP"/>
        </w:rPr>
        <w:t xml:space="preserve"> in Kenya: A Survey of Top 100 SMEs in Kenya</w:t>
      </w:r>
    </w:p>
    <w:p w14:paraId="35FD9F43" w14:textId="4F9FDBEB" w:rsidR="00F66F67" w:rsidRPr="00FD5BF3" w:rsidRDefault="00637490" w:rsidP="00904BCA">
      <w:pPr>
        <w:pStyle w:val="BodyText"/>
        <w:tabs>
          <w:tab w:val="right" w:leader="dot" w:pos="10440"/>
        </w:tabs>
        <w:rPr>
          <w:rFonts w:eastAsiaTheme="minorEastAsia" w:cs="Times New Roman"/>
          <w:lang w:eastAsia="ja-JP"/>
        </w:rPr>
      </w:pPr>
      <w:r w:rsidRPr="00FD5BF3">
        <w:rPr>
          <w:rFonts w:eastAsiaTheme="minorEastAsia" w:cs="Times New Roman"/>
          <w:i/>
          <w:iCs/>
          <w:lang w:eastAsia="ja-JP"/>
        </w:rPr>
        <w:t xml:space="preserve">Walter Ochieng Otieno &amp; Peter </w:t>
      </w:r>
      <w:proofErr w:type="spellStart"/>
      <w:r w:rsidRPr="00FD5BF3">
        <w:rPr>
          <w:rFonts w:eastAsiaTheme="minorEastAsia" w:cs="Times New Roman"/>
          <w:i/>
          <w:iCs/>
          <w:lang w:eastAsia="ja-JP"/>
        </w:rPr>
        <w:t>Kit</w:t>
      </w:r>
      <w:r w:rsidR="00FC590F" w:rsidRPr="00FD5BF3">
        <w:rPr>
          <w:rFonts w:eastAsiaTheme="minorEastAsia" w:cs="Times New Roman"/>
          <w:i/>
          <w:iCs/>
          <w:lang w:eastAsia="ja-JP"/>
        </w:rPr>
        <w:t>h</w:t>
      </w:r>
      <w:r w:rsidRPr="00FD5BF3">
        <w:rPr>
          <w:rFonts w:eastAsiaTheme="minorEastAsia" w:cs="Times New Roman"/>
          <w:i/>
          <w:iCs/>
          <w:lang w:eastAsia="ja-JP"/>
        </w:rPr>
        <w:t>ae</w:t>
      </w:r>
      <w:proofErr w:type="spellEnd"/>
      <w:r w:rsidRPr="00FD5BF3">
        <w:rPr>
          <w:rFonts w:eastAsiaTheme="minorEastAsia" w:cs="Times New Roman"/>
          <w:lang w:eastAsia="ja-JP"/>
        </w:rPr>
        <w:tab/>
      </w:r>
      <w:r w:rsidR="00E82316" w:rsidRPr="00FD5BF3">
        <w:rPr>
          <w:rFonts w:eastAsiaTheme="minorEastAsia" w:cs="Times New Roman"/>
          <w:lang w:eastAsia="ja-JP"/>
        </w:rPr>
        <w:t>1</w:t>
      </w:r>
      <w:r w:rsidR="003A006F" w:rsidRPr="00FD5BF3">
        <w:rPr>
          <w:rFonts w:eastAsiaTheme="minorEastAsia" w:cs="Times New Roman"/>
          <w:lang w:eastAsia="ja-JP"/>
        </w:rPr>
        <w:t>8</w:t>
      </w:r>
      <w:r w:rsidR="00115B03" w:rsidRPr="00FD5BF3">
        <w:rPr>
          <w:rFonts w:eastAsiaTheme="minorEastAsia" w:cs="Times New Roman"/>
          <w:lang w:eastAsia="ja-JP"/>
        </w:rPr>
        <w:t>2</w:t>
      </w:r>
    </w:p>
    <w:p w14:paraId="60200A17" w14:textId="74B1A4BA" w:rsidR="00904BCA" w:rsidRPr="00FD5BF3" w:rsidRDefault="00904BCA" w:rsidP="00904BCA">
      <w:pPr>
        <w:pStyle w:val="BodyText"/>
        <w:tabs>
          <w:tab w:val="right" w:leader="dot" w:pos="10440"/>
        </w:tabs>
        <w:rPr>
          <w:rFonts w:eastAsiaTheme="minorEastAsia" w:cs="Times New Roman"/>
          <w:bCs/>
          <w:lang w:eastAsia="ja-JP"/>
        </w:rPr>
      </w:pPr>
      <w:r w:rsidRPr="00FD5BF3">
        <w:rPr>
          <w:rFonts w:eastAsiaTheme="minorEastAsia" w:cs="Times New Roman"/>
          <w:bCs/>
          <w:lang w:eastAsia="ja-JP"/>
        </w:rPr>
        <w:t>Strategic Leadership Style, Strategy Implementation, and Organizational Performance of Agricultural, Livestock, and Fisheries Parastatals in Kenya</w:t>
      </w:r>
    </w:p>
    <w:p w14:paraId="48300160" w14:textId="1BF2D534" w:rsidR="00904BCA" w:rsidRPr="00FD5BF3" w:rsidRDefault="00904BCA" w:rsidP="00904BCA">
      <w:pPr>
        <w:pStyle w:val="BodyText"/>
        <w:tabs>
          <w:tab w:val="right" w:leader="dot" w:pos="10440"/>
        </w:tabs>
        <w:rPr>
          <w:rFonts w:eastAsiaTheme="minorEastAsia" w:cs="Times New Roman"/>
          <w:bCs/>
          <w:lang w:eastAsia="ja-JP"/>
        </w:rPr>
      </w:pPr>
      <w:r w:rsidRPr="00FD5BF3">
        <w:rPr>
          <w:rFonts w:eastAsiaTheme="minorEastAsia" w:cs="Times New Roman"/>
          <w:bCs/>
          <w:i/>
          <w:iCs/>
          <w:lang w:eastAsia="ja-JP"/>
        </w:rPr>
        <w:t>Joseph Omondi Okech, Washington Okeyo,</w:t>
      </w:r>
      <w:r w:rsidR="00E82316" w:rsidRPr="00FD5BF3">
        <w:rPr>
          <w:rFonts w:eastAsiaTheme="minorEastAsia" w:cs="Times New Roman"/>
          <w:bCs/>
          <w:i/>
          <w:iCs/>
          <w:lang w:eastAsia="ja-JP"/>
        </w:rPr>
        <w:t xml:space="preserve"> &amp; </w:t>
      </w:r>
      <w:r w:rsidRPr="00FD5BF3">
        <w:rPr>
          <w:rFonts w:eastAsiaTheme="minorEastAsia" w:cs="Times New Roman"/>
          <w:bCs/>
          <w:i/>
          <w:iCs/>
          <w:lang w:eastAsia="ja-JP"/>
        </w:rPr>
        <w:t xml:space="preserve">Timothy </w:t>
      </w:r>
      <w:proofErr w:type="spellStart"/>
      <w:r w:rsidRPr="00FD5BF3">
        <w:rPr>
          <w:rFonts w:eastAsiaTheme="minorEastAsia" w:cs="Times New Roman"/>
          <w:bCs/>
          <w:i/>
          <w:iCs/>
          <w:lang w:eastAsia="ja-JP"/>
        </w:rPr>
        <w:t>Kiruhi</w:t>
      </w:r>
      <w:proofErr w:type="spellEnd"/>
      <w:r w:rsidRPr="00FD5BF3">
        <w:rPr>
          <w:rFonts w:eastAsiaTheme="minorEastAsia" w:cs="Times New Roman"/>
          <w:bCs/>
          <w:lang w:eastAsia="ja-JP"/>
        </w:rPr>
        <w:tab/>
      </w:r>
      <w:r w:rsidR="003A006F" w:rsidRPr="00FD5BF3">
        <w:rPr>
          <w:rFonts w:eastAsiaTheme="minorEastAsia" w:cs="Times New Roman"/>
          <w:bCs/>
          <w:lang w:eastAsia="ja-JP"/>
        </w:rPr>
        <w:t>20</w:t>
      </w:r>
      <w:r w:rsidR="00115B03" w:rsidRPr="00FD5BF3">
        <w:rPr>
          <w:rFonts w:eastAsiaTheme="minorEastAsia" w:cs="Times New Roman"/>
          <w:bCs/>
          <w:lang w:eastAsia="ja-JP"/>
        </w:rPr>
        <w:t>0</w:t>
      </w:r>
    </w:p>
    <w:p w14:paraId="7710F1FA" w14:textId="1498E019" w:rsidR="00904BCA" w:rsidRPr="00FD5BF3" w:rsidRDefault="00CB3505" w:rsidP="00904BCA">
      <w:pPr>
        <w:pStyle w:val="BodyText"/>
        <w:tabs>
          <w:tab w:val="right" w:leader="dot" w:pos="10440"/>
        </w:tabs>
        <w:rPr>
          <w:rFonts w:eastAsiaTheme="minorEastAsia" w:cs="Times New Roman"/>
          <w:lang w:eastAsia="ja-JP"/>
        </w:rPr>
      </w:pPr>
      <w:bookmarkStart w:id="2" w:name="_Hlk84463009"/>
      <w:r w:rsidRPr="00FD5BF3">
        <w:rPr>
          <w:rFonts w:eastAsiaTheme="minorEastAsia" w:cs="Times New Roman"/>
          <w:lang w:eastAsia="ja-JP"/>
        </w:rPr>
        <w:t>Macro and Micro-investigation of the Relationships among Three Aspects of Lexical Knowledge</w:t>
      </w:r>
    </w:p>
    <w:bookmarkEnd w:id="2"/>
    <w:p w14:paraId="70A58F15" w14:textId="70E79573" w:rsidR="00FF2FA4" w:rsidRPr="00FD5BF3" w:rsidRDefault="00191AEE" w:rsidP="00B83E70">
      <w:pPr>
        <w:pStyle w:val="BodyText"/>
        <w:tabs>
          <w:tab w:val="right" w:leader="dot" w:pos="10440"/>
        </w:tabs>
        <w:rPr>
          <w:rFonts w:cs="Times New Roman"/>
          <w:b/>
          <w:bCs/>
        </w:rPr>
      </w:pPr>
      <w:r w:rsidRPr="00FD5BF3">
        <w:rPr>
          <w:rFonts w:eastAsiaTheme="minorEastAsia" w:cs="Times New Roman"/>
          <w:i/>
          <w:iCs/>
          <w:lang w:eastAsia="ja-JP"/>
        </w:rPr>
        <w:t>To</w:t>
      </w:r>
      <w:r w:rsidR="00CB3505" w:rsidRPr="00FD5BF3">
        <w:rPr>
          <w:rFonts w:eastAsiaTheme="minorEastAsia" w:cs="Times New Roman"/>
          <w:i/>
          <w:iCs/>
          <w:lang w:eastAsia="ja-JP"/>
        </w:rPr>
        <w:t>h</w:t>
      </w:r>
      <w:r w:rsidRPr="00FD5BF3">
        <w:rPr>
          <w:rFonts w:eastAsiaTheme="minorEastAsia" w:cs="Times New Roman"/>
          <w:i/>
          <w:iCs/>
          <w:lang w:eastAsia="ja-JP"/>
        </w:rPr>
        <w:t>ru</w:t>
      </w:r>
      <w:r w:rsidR="00CB3505" w:rsidRPr="00FD5BF3">
        <w:rPr>
          <w:rFonts w:eastAsiaTheme="minorEastAsia" w:cs="Times New Roman"/>
          <w:i/>
          <w:iCs/>
          <w:lang w:eastAsia="ja-JP"/>
        </w:rPr>
        <w:t xml:space="preserve"> Matsuo</w:t>
      </w:r>
      <w:r w:rsidRPr="00FD5BF3">
        <w:rPr>
          <w:rFonts w:eastAsiaTheme="minorEastAsia" w:cs="Times New Roman"/>
          <w:lang w:eastAsia="ja-JP"/>
        </w:rPr>
        <w:tab/>
        <w:t>2</w:t>
      </w:r>
      <w:r w:rsidR="00115B03" w:rsidRPr="00FD5BF3">
        <w:rPr>
          <w:rFonts w:eastAsiaTheme="minorEastAsia" w:cs="Times New Roman"/>
          <w:lang w:eastAsia="ja-JP"/>
        </w:rPr>
        <w:t>39</w:t>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p>
    <w:p w14:paraId="2D1AC5FD" w14:textId="77777777" w:rsidR="00845501" w:rsidRDefault="00845501" w:rsidP="00845501">
      <w:pPr>
        <w:pStyle w:val="HeaderLeft"/>
        <w:rPr>
          <w:color w:val="auto"/>
        </w:rPr>
      </w:pPr>
      <w:bookmarkStart w:id="3" w:name="_Hlk83034078"/>
      <w:bookmarkEnd w:id="1"/>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P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1274FD01" w14:textId="77777777" w:rsidR="00845501" w:rsidRDefault="00845501" w:rsidP="00C629F7">
      <w:pPr>
        <w:pStyle w:val="Heading6"/>
      </w:pPr>
    </w:p>
    <w:p w14:paraId="6BA74BEC" w14:textId="1CCA2833" w:rsidR="00C30D06" w:rsidRPr="00C3471E" w:rsidRDefault="00C30D06" w:rsidP="00C629F7">
      <w:pPr>
        <w:pStyle w:val="Heading6"/>
      </w:pPr>
      <w:r w:rsidRPr="00C3471E">
        <w:t>IMPACT OF LEADERSHIP PRACTICES ON THE PERFORMANCE OF PHARMACEUTICAL DISTRIBUTORS IN KENYA: A CROSS-SECTIONAL SURVEY</w:t>
      </w:r>
    </w:p>
    <w:p w14:paraId="0C189AC4" w14:textId="741D64D2" w:rsidR="00C30D06" w:rsidRPr="00CC7685" w:rsidRDefault="00C30D06" w:rsidP="00C629F7">
      <w:pPr>
        <w:pStyle w:val="BodyText"/>
        <w:jc w:val="center"/>
        <w:rPr>
          <w:b/>
          <w:bCs/>
          <w:vertAlign w:val="superscript"/>
        </w:rPr>
      </w:pPr>
      <w:r w:rsidRPr="00CC7685">
        <w:rPr>
          <w:b/>
          <w:bCs/>
        </w:rPr>
        <w:t xml:space="preserve">Samuel Kenneth </w:t>
      </w:r>
      <w:proofErr w:type="spellStart"/>
      <w:r w:rsidRPr="00CC7685">
        <w:rPr>
          <w:b/>
          <w:bCs/>
        </w:rPr>
        <w:t>Ong’ale</w:t>
      </w:r>
      <w:proofErr w:type="spellEnd"/>
      <w:r w:rsidRPr="00CC7685">
        <w:rPr>
          <w:b/>
          <w:bCs/>
          <w:vertAlign w:val="superscript"/>
        </w:rPr>
        <w:t>*</w:t>
      </w:r>
      <w:r w:rsidR="00321AAB" w:rsidRPr="00CC7685">
        <w:rPr>
          <w:rStyle w:val="FootnoteReference"/>
          <w:rFonts w:ascii="Book Antiqua" w:hAnsi="Book Antiqua"/>
          <w:b/>
          <w:bCs/>
        </w:rPr>
        <w:footnoteReference w:id="1"/>
      </w:r>
      <w:r w:rsidRPr="00CC7685">
        <w:rPr>
          <w:b/>
          <w:bCs/>
        </w:rPr>
        <w:t>, Dr. Paul Machoka, PhD</w:t>
      </w:r>
      <w:r w:rsidRPr="00CC7685">
        <w:rPr>
          <w:b/>
          <w:bCs/>
          <w:vertAlign w:val="superscript"/>
        </w:rPr>
        <w:t>**</w:t>
      </w:r>
      <w:r w:rsidRPr="00CC7685">
        <w:rPr>
          <w:b/>
          <w:bCs/>
        </w:rPr>
        <w:t xml:space="preserve">, Dr. Shadrack </w:t>
      </w:r>
      <w:proofErr w:type="spellStart"/>
      <w:r w:rsidRPr="00CC7685">
        <w:rPr>
          <w:b/>
          <w:bCs/>
        </w:rPr>
        <w:t>Jirma</w:t>
      </w:r>
      <w:proofErr w:type="spellEnd"/>
      <w:r w:rsidRPr="00CC7685">
        <w:rPr>
          <w:b/>
          <w:bCs/>
        </w:rPr>
        <w:t>, PhD</w:t>
      </w:r>
      <w:r w:rsidRPr="00CC7685">
        <w:rPr>
          <w:b/>
          <w:bCs/>
          <w:vertAlign w:val="superscript"/>
        </w:rPr>
        <w:t>***</w:t>
      </w:r>
    </w:p>
    <w:bookmarkEnd w:id="3"/>
    <w:p w14:paraId="00089118" w14:textId="7AED4F24" w:rsidR="00321AAB" w:rsidRPr="00321AAB" w:rsidRDefault="00321AAB" w:rsidP="00C629F7">
      <w:pPr>
        <w:pStyle w:val="BodyText"/>
        <w:jc w:val="center"/>
        <w:rPr>
          <w:i/>
          <w:iCs/>
        </w:rPr>
      </w:pPr>
      <w:r>
        <w:rPr>
          <w:i/>
          <w:iCs/>
        </w:rPr>
        <w:t xml:space="preserve">The </w:t>
      </w:r>
      <w:r w:rsidRPr="00321AAB">
        <w:rPr>
          <w:i/>
          <w:iCs/>
        </w:rPr>
        <w:t>Management University of Africa</w:t>
      </w:r>
    </w:p>
    <w:p w14:paraId="26F618C3" w14:textId="2B881AA8" w:rsidR="00C30D06" w:rsidRDefault="00C30D06" w:rsidP="00C629F7">
      <w:pPr>
        <w:pStyle w:val="BodyText"/>
        <w:jc w:val="center"/>
      </w:pPr>
      <w:r w:rsidRPr="00C3471E">
        <w:t>*PhD Candidate, ** Senior Lecturer, *** Lecturer</w:t>
      </w:r>
    </w:p>
    <w:p w14:paraId="4A20B639" w14:textId="53ECB2A4" w:rsidR="00C30D06" w:rsidRPr="00C629F7" w:rsidRDefault="00C30D06" w:rsidP="00C629F7">
      <w:pPr>
        <w:pStyle w:val="BodyText"/>
        <w:rPr>
          <w:b/>
          <w:bCs/>
        </w:rPr>
      </w:pPr>
      <w:r w:rsidRPr="00C629F7">
        <w:rPr>
          <w:b/>
          <w:bCs/>
        </w:rPr>
        <w:t>ABSTRACT</w:t>
      </w:r>
    </w:p>
    <w:p w14:paraId="63FB8A30" w14:textId="1F6153D3" w:rsidR="00C30D06" w:rsidRPr="00C3471E" w:rsidRDefault="00C30D06" w:rsidP="00C629F7">
      <w:pPr>
        <w:pStyle w:val="BodyText3"/>
      </w:pPr>
      <w:r w:rsidRPr="00C3471E">
        <w:t>Performance of a typical organization is dependent on a variety of factors, am</w:t>
      </w:r>
      <w:r w:rsidRPr="00C3471E">
        <w:rPr>
          <w:b/>
        </w:rPr>
        <w:t>o</w:t>
      </w:r>
      <w:r w:rsidRPr="00C3471E">
        <w:t xml:space="preserve">ng them, leadership practices. Competition is an inevitable occurrence in any </w:t>
      </w:r>
      <w:r w:rsidR="00642A62" w:rsidRPr="00C3471E">
        <w:t>industry;</w:t>
      </w:r>
      <w:r w:rsidRPr="00C3471E">
        <w:t xml:space="preserve"> therefore firms must conform to the dynamics in the business landscapes so as to remain competitive and relevant. This research, a cross-sectional survey, sought to establish the impact of leadership practices and service innovation on the performance of organizations. The target population for the study was pharmaceutical distributors in Kenya that are registered by the Pharmacy and Poisons Board (PPB), a government body that regulates the practice of pharmacy in Kenya. The sample size for the study was 190 pharmaceutical distributors. This research categorized the distributors according to the number of products they distribute as small (19 or less products), medium (between 20 and 49 products and large (50 or more products). The respondents in the study were two strategic individuals that included, either a chief executive officer, a general manager, a managing director or head of department. The method of sampling was stratified random sampling. Data was collected using a closed-ended questionnaire. All COVID – 19 containment protocols as stipulated by the Ministry of Health (MOH) -Kenya and WHO (World Health Organization) were strictly observed during piloting and actual data collection. The data was </w:t>
      </w:r>
      <w:proofErr w:type="spellStart"/>
      <w:r w:rsidRPr="00C3471E">
        <w:t>analyzed</w:t>
      </w:r>
      <w:proofErr w:type="spellEnd"/>
      <w:r w:rsidRPr="00C3471E">
        <w:t xml:space="preserve"> using SPSS version 24 software and inferential statistics were computed. The outcomes of data analysis were presented in a manner that depicted the direction and magnitude of associations between variables in the study. The study established a positive and a significant relationship between leadership practices and performance of pharmaceutical distributors in Kenya. The recommendations from the research findings will be used to inform pharmacy distributorship management, policy in </w:t>
      </w:r>
      <w:r w:rsidRPr="00C3471E">
        <w:lastRenderedPageBreak/>
        <w:t>pharmaceutical distribution through the Ministry of Health- Kenya and lastly theory in research and knowledge building.</w:t>
      </w:r>
    </w:p>
    <w:p w14:paraId="43F13957" w14:textId="75AADD69" w:rsidR="00C30D06" w:rsidRPr="00C629F7" w:rsidRDefault="00C30D06" w:rsidP="00C629F7">
      <w:pPr>
        <w:pStyle w:val="BodyText"/>
        <w:rPr>
          <w:b/>
          <w:bCs/>
        </w:rPr>
      </w:pPr>
      <w:r w:rsidRPr="00C629F7">
        <w:rPr>
          <w:b/>
          <w:bCs/>
        </w:rPr>
        <w:t>Key Words:</w:t>
      </w:r>
    </w:p>
    <w:p w14:paraId="183199A5" w14:textId="77777777" w:rsidR="00C30D06" w:rsidRPr="00C3471E" w:rsidRDefault="00C30D06" w:rsidP="00C629F7">
      <w:pPr>
        <w:pStyle w:val="BodyText"/>
      </w:pPr>
      <w:r w:rsidRPr="00C3471E">
        <w:t>Leadership Practices, Performance, Pharmaceutical Distributors.</w:t>
      </w:r>
    </w:p>
    <w:p w14:paraId="41E01D04" w14:textId="5422E1C9" w:rsidR="00C30D06" w:rsidRPr="0028389C" w:rsidRDefault="00C64635" w:rsidP="00C629F7">
      <w:pPr>
        <w:pStyle w:val="Heading1"/>
        <w:rPr>
          <w:rFonts w:hint="eastAsia"/>
        </w:rPr>
      </w:pPr>
      <w:r>
        <w:t>1.0 INTRODUCTION</w:t>
      </w:r>
    </w:p>
    <w:p w14:paraId="4DC606A2" w14:textId="55748828" w:rsidR="00C30D06" w:rsidRPr="00C3471E" w:rsidRDefault="00C30D06" w:rsidP="000E4124">
      <w:pPr>
        <w:pStyle w:val="BodyText"/>
      </w:pPr>
      <w:r w:rsidRPr="00C3471E">
        <w:t>A typical pharmaceutical industry according to Singh et al. (2016) can be explained as a combination of organizations, operations and processes involved in the design, development, and manufacture and use of essential pharmaceutical products.</w:t>
      </w:r>
      <w:r w:rsidR="00350AAB">
        <w:t xml:space="preserve"> </w:t>
      </w:r>
      <w:r w:rsidRPr="00C3471E">
        <w:t>In the same perspective, Xie and Breen (2012) posited that a pharmaceutical supply chain is a health supply chain in which medicines are manufactured, transported, stored and used by patients. Therefore, a pharmaceutical supply chain is a complex chain because it involves the participation of multiple stakeholders that include pharmaceutical manufacturers, pharmaceutical wholesalers, pharmaceutical distributors, customers, information service providers and regulatory agencies. Because of these complexities, the pharmaceutical sector is not widely studied, especially in developing countries. Therefore, it is evident that because of lack of enough research, pharmaceutical industries, particularly in developing countries, are unable to offer significant contributions as far as global markets are concerned (</w:t>
      </w:r>
      <w:proofErr w:type="spellStart"/>
      <w:r w:rsidRPr="00C3471E">
        <w:t>Bhakoo</w:t>
      </w:r>
      <w:proofErr w:type="spellEnd"/>
      <w:r w:rsidRPr="00C3471E">
        <w:t xml:space="preserve"> &amp; Chan, 2011).</w:t>
      </w:r>
      <w:r w:rsidR="00350AAB">
        <w:t xml:space="preserve"> </w:t>
      </w:r>
    </w:p>
    <w:p w14:paraId="367517AC" w14:textId="32BD7665" w:rsidR="00C30D06" w:rsidRPr="00C3471E" w:rsidRDefault="00C30D06" w:rsidP="000E4124">
      <w:pPr>
        <w:pStyle w:val="BodyText"/>
      </w:pPr>
      <w:r w:rsidRPr="00C3471E">
        <w:t xml:space="preserve">Globally, pharmaceutical industry is growing exponentially in the areas of innovation, new products and technologies, production and client service in response to increasing patient needs. Settanni et al. (2017) opined that throughout the last ten years, measures at policy levels with the goal of reducing spending on healthcare at the global level have essentially targeted the pharmaceutical industry with a view to enhancing access to essential medicines, a key building block in universal healthcare systems. In the perspective of Tannoury and Attieh (2017), a modern pharmaceutical industry </w:t>
      </w:r>
      <w:r w:rsidR="00642A62">
        <w:t>is</w:t>
      </w:r>
      <w:r w:rsidRPr="00C3471E">
        <w:t xml:space="preserve"> one that is strategically involved </w:t>
      </w:r>
      <w:r w:rsidR="00642A62">
        <w:t xml:space="preserve">in </w:t>
      </w:r>
      <w:r w:rsidRPr="00C3471E">
        <w:t xml:space="preserve">the processes of discovering and developing, manufacturing and distribution of medicines and other medical supplies by public and private firms. A typical pharmaceutical system or supply chain is characterized by the flow </w:t>
      </w:r>
      <w:r w:rsidR="00642A62">
        <w:t>of</w:t>
      </w:r>
      <w:r w:rsidRPr="00C3471E">
        <w:t xml:space="preserve"> health commodities from pharmaceutical manufacturers to pharmaceutical distributors, then to pharmaceutical retailers and finally to patients. According to Dabora et al. (2017), pharmaceutical distributors play an intermediary role in the supply chain between pharmaceutical manufacturers and pharmaceutical retailers.</w:t>
      </w:r>
      <w:r w:rsidR="00350AAB">
        <w:t xml:space="preserve"> </w:t>
      </w:r>
    </w:p>
    <w:p w14:paraId="110D8DDA" w14:textId="59F2C357" w:rsidR="00C30D06" w:rsidRPr="00C3471E" w:rsidRDefault="00C30D06" w:rsidP="000E4124">
      <w:pPr>
        <w:pStyle w:val="BodyText"/>
      </w:pPr>
      <w:proofErr w:type="spellStart"/>
      <w:r w:rsidRPr="00C3471E">
        <w:t>Amayreh</w:t>
      </w:r>
      <w:proofErr w:type="spellEnd"/>
      <w:r w:rsidRPr="00C3471E">
        <w:t xml:space="preserve"> (2020) in his study on the role of strategic leadership in enhancing ethical practices in pharmaceutical firms, concluded that there exists a positive influence of strategic leadership practices on ethical behavior among individuals and employees in pharmaceutical companies </w:t>
      </w:r>
      <w:r w:rsidRPr="00C3471E">
        <w:lastRenderedPageBreak/>
        <w:t>in Jordan. The study findings also showed that leadership performance guaranteed the strongest influence on ethical practices attributable to strategic leadership</w:t>
      </w:r>
      <w:r w:rsidR="00B77331">
        <w:t>. W</w:t>
      </w:r>
      <w:r w:rsidRPr="00C3471E">
        <w:t>hen effectively practiced, strategic leadership is an influential factor in the application of ethical practices and decision making in pharmaceutical firms.</w:t>
      </w:r>
      <w:r w:rsidR="00350AAB">
        <w:t xml:space="preserve"> </w:t>
      </w:r>
      <w:proofErr w:type="spellStart"/>
      <w:r w:rsidRPr="00C3471E">
        <w:t>Aydogdu</w:t>
      </w:r>
      <w:proofErr w:type="spellEnd"/>
      <w:r w:rsidRPr="00C3471E">
        <w:t xml:space="preserve"> and </w:t>
      </w:r>
      <w:proofErr w:type="spellStart"/>
      <w:r w:rsidRPr="00C3471E">
        <w:t>Asikgil</w:t>
      </w:r>
      <w:proofErr w:type="spellEnd"/>
      <w:r w:rsidRPr="00C3471E">
        <w:t xml:space="preserve"> (2011) in their study on the influence of transformational leadership behavior in the culture of pharmaceutical firms, intoned that transformational leadership practices have a positive and significant correlation between the ingredients of organizational culture and its performance in the </w:t>
      </w:r>
      <w:r w:rsidR="00B77331" w:rsidRPr="00C3471E">
        <w:t>marketplace</w:t>
      </w:r>
      <w:r w:rsidRPr="00C3471E">
        <w:t>.</w:t>
      </w:r>
    </w:p>
    <w:p w14:paraId="514C30E2" w14:textId="708D028E" w:rsidR="00C30D06" w:rsidRPr="00C3471E" w:rsidRDefault="00C30D06" w:rsidP="000E4124">
      <w:pPr>
        <w:pStyle w:val="BodyText"/>
      </w:pPr>
      <w:r w:rsidRPr="00C3471E">
        <w:t>To achieve universal health coverage in Africa</w:t>
      </w:r>
      <w:r w:rsidR="00B77331">
        <w:t>n</w:t>
      </w:r>
      <w:r w:rsidRPr="00C3471E">
        <w:t xml:space="preserve"> countries, Dong and Mirza (2015) opined that the</w:t>
      </w:r>
      <w:r w:rsidR="00B77331">
        <w:t>re is a</w:t>
      </w:r>
      <w:r w:rsidRPr="00C3471E">
        <w:t xml:space="preserve"> need for efficacious, safe and affordable medical products and technologies, but there is an obvious drawback </w:t>
      </w:r>
      <w:r w:rsidR="00B77331">
        <w:t xml:space="preserve">due to </w:t>
      </w:r>
      <w:r w:rsidRPr="00C3471E">
        <w:t>insufficient capabilities and capacities to locally manufacture essential</w:t>
      </w:r>
      <w:r w:rsidR="00B77331">
        <w:t xml:space="preserve"> products</w:t>
      </w:r>
      <w:r w:rsidRPr="00C3471E">
        <w:t>, a scenario that</w:t>
      </w:r>
      <w:r w:rsidR="00B77331">
        <w:t xml:space="preserve"> ensures</w:t>
      </w:r>
      <w:r w:rsidR="00350AAB">
        <w:t xml:space="preserve"> </w:t>
      </w:r>
      <w:r w:rsidRPr="00C3471E">
        <w:t>that African countries largely rely on imported medicines. Additionally, it is estimated that approximately 80% of all medicines used in Africa</w:t>
      </w:r>
      <w:r w:rsidR="00B77331">
        <w:t>n</w:t>
      </w:r>
      <w:r w:rsidRPr="00C3471E">
        <w:t xml:space="preserve"> countries are imports from India and China. Dong and Mirza (2015) further observed that the continent of Africa </w:t>
      </w:r>
      <w:proofErr w:type="spellStart"/>
      <w:r w:rsidRPr="00C3471E">
        <w:t>ha</w:t>
      </w:r>
      <w:r w:rsidR="00B77331">
        <w:t>r</w:t>
      </w:r>
      <w:r w:rsidRPr="00C3471E">
        <w:t>bours</w:t>
      </w:r>
      <w:proofErr w:type="spellEnd"/>
      <w:r w:rsidRPr="00C3471E">
        <w:t xml:space="preserve"> approximately 70% of the of the people living with HIV and AIDS and</w:t>
      </w:r>
      <w:r w:rsidR="00350AAB">
        <w:t xml:space="preserve"> </w:t>
      </w:r>
      <w:r w:rsidRPr="00C3471E">
        <w:t>approximately 90% of global deaths as a result of</w:t>
      </w:r>
      <w:r w:rsidR="00350AAB">
        <w:t xml:space="preserve"> </w:t>
      </w:r>
      <w:r w:rsidRPr="00C3471E">
        <w:t xml:space="preserve">malaria, tuberculosis and non-communicable and chronic ailments such as high blood pressure, diabetes and cancer, among other diseases. In the perspective of </w:t>
      </w:r>
      <w:proofErr w:type="spellStart"/>
      <w:r w:rsidRPr="00C3471E">
        <w:t>Mujinja</w:t>
      </w:r>
      <w:proofErr w:type="spellEnd"/>
      <w:r w:rsidRPr="00C3471E">
        <w:t xml:space="preserve"> et al. (2014), in Kenya</w:t>
      </w:r>
      <w:r w:rsidR="00B77331">
        <w:t>,</w:t>
      </w:r>
      <w:r w:rsidRPr="00C3471E">
        <w:t xml:space="preserve"> </w:t>
      </w:r>
      <w:r w:rsidR="00B77331">
        <w:t>as well as other</w:t>
      </w:r>
      <w:r w:rsidRPr="00C3471E">
        <w:t xml:space="preserve"> countries in East African and the larger Sub-Sahara, there is a deliberate push by international and African policy players, donors, researchers, manufacturers and suppliers to improv</w:t>
      </w:r>
      <w:r w:rsidR="00B77331">
        <w:t xml:space="preserve">e </w:t>
      </w:r>
      <w:r w:rsidRPr="00C3471E">
        <w:t>local pharmaceutical manufacturing and distribution.</w:t>
      </w:r>
    </w:p>
    <w:p w14:paraId="519497B1" w14:textId="77777777" w:rsidR="00C30D06" w:rsidRPr="00C3471E" w:rsidRDefault="00C30D06" w:rsidP="00BC5158">
      <w:pPr>
        <w:pStyle w:val="Heading2"/>
        <w:rPr>
          <w:rFonts w:hint="eastAsia"/>
        </w:rPr>
      </w:pPr>
      <w:r w:rsidRPr="00C3471E">
        <w:t>Leadership Practices</w:t>
      </w:r>
    </w:p>
    <w:p w14:paraId="4C8C46FA" w14:textId="58E12C0A" w:rsidR="00C30D06" w:rsidRPr="00C3471E" w:rsidRDefault="00B77331" w:rsidP="00BC5158">
      <w:pPr>
        <w:pStyle w:val="BodyText"/>
      </w:pPr>
      <w:r>
        <w:t>Through</w:t>
      </w:r>
      <w:r w:rsidR="00C30D06" w:rsidRPr="00C3471E">
        <w:t xml:space="preserve"> the lenses of Hao and </w:t>
      </w:r>
      <w:proofErr w:type="spellStart"/>
      <w:r w:rsidR="00C30D06" w:rsidRPr="00C3471E">
        <w:t>Yazdanifard</w:t>
      </w:r>
      <w:proofErr w:type="spellEnd"/>
      <w:r w:rsidR="00C30D06" w:rsidRPr="00C3471E">
        <w:t xml:space="preserve"> (2015)</w:t>
      </w:r>
      <w:r>
        <w:t xml:space="preserve">, </w:t>
      </w:r>
      <w:r w:rsidR="00C30D06" w:rsidRPr="00C3471E">
        <w:t>leadership is one of the principle factors in realizing</w:t>
      </w:r>
      <w:r w:rsidR="00350AAB">
        <w:t xml:space="preserve"> </w:t>
      </w:r>
      <w:r w:rsidR="00C30D06" w:rsidRPr="00C3471E">
        <w:t>changes to the operations of an organization.</w:t>
      </w:r>
      <w:r w:rsidR="00350AAB">
        <w:t xml:space="preserve"> </w:t>
      </w:r>
      <w:r w:rsidR="00C30D06" w:rsidRPr="00C3471E">
        <w:t xml:space="preserve">If there is no effective leadership in the organization then the firm will not be able to change in the desired direction and could experience negative change and performance instead. Ganta and </w:t>
      </w:r>
      <w:proofErr w:type="spellStart"/>
      <w:r w:rsidR="00C30D06" w:rsidRPr="00C3471E">
        <w:t>Manukonda</w:t>
      </w:r>
      <w:proofErr w:type="spellEnd"/>
      <w:r w:rsidR="00C30D06" w:rsidRPr="00C3471E">
        <w:t xml:space="preserve"> (2014) intoned that leadership is a form of power in which one individual possesses the ability to influence or change the beliefs, values, behavior, and attitudes of other persons in a social system. According to </w:t>
      </w:r>
      <w:proofErr w:type="spellStart"/>
      <w:r w:rsidR="00C30D06" w:rsidRPr="00C3471E">
        <w:t>Madanchian</w:t>
      </w:r>
      <w:proofErr w:type="spellEnd"/>
      <w:r w:rsidR="00C30D06" w:rsidRPr="00C3471E">
        <w:t xml:space="preserve"> et al. (2017), effective leadership is a key determinant of the failure or success of an organization and </w:t>
      </w:r>
      <w:r>
        <w:t xml:space="preserve">noted </w:t>
      </w:r>
      <w:r w:rsidR="00C30D06" w:rsidRPr="00C3471E">
        <w:t>that other researchers have argued that leadership alone cannot be used as a determinant of success of failure of an organization. According to Kouzes and Posner (2007) there are five attributes of exemplary leadership that include enabling others to act, challenging the process, inspiring a shared vision, encouraging the heart, and modelling the way.</w:t>
      </w:r>
    </w:p>
    <w:p w14:paraId="5AE9EADD" w14:textId="1DEA0F63" w:rsidR="00C30D06" w:rsidRPr="00C3471E" w:rsidRDefault="00C30D06" w:rsidP="00BC5158">
      <w:pPr>
        <w:pStyle w:val="BodyText"/>
      </w:pPr>
      <w:r w:rsidRPr="00C3471E">
        <w:lastRenderedPageBreak/>
        <w:t>Yukl (2013) identified leadership as an influence exerted on followers as a way of guiding, restructuring and encouraging in a firm or particular group of persons. According to Latham (2014), the concept of leadership has remained a topic of focus for organizational leaders, professionals in a variety of fields, researchers in various sectors and consultants in many areas. However, there are a number of cases of leadership failures that vary from ethical malfunctions to employees that do not like their bosses as well as their jobs (Latham, 2014). In the perspective of Al Khajeh (2018), leadership is one of the critical determinants that defines the success and failure of any firm in business. Leadership practices are the manner in which individuals in an organization are motivated and directed by their leader to realize the goals and objectives of an organization. According to Xu and Wang (2008), the purpose of leadership in a firm is critical in terms of establishing a vision</w:t>
      </w:r>
      <w:r w:rsidR="00B77331">
        <w:t xml:space="preserve"> and </w:t>
      </w:r>
      <w:r w:rsidRPr="00C3471E">
        <w:t>mission, determination and establishment of objective</w:t>
      </w:r>
      <w:r w:rsidR="00B77331">
        <w:t>s</w:t>
      </w:r>
      <w:r w:rsidRPr="00C3471E">
        <w:t>,</w:t>
      </w:r>
      <w:r w:rsidR="00B77331">
        <w:t xml:space="preserve"> as well as</w:t>
      </w:r>
      <w:r w:rsidRPr="00C3471E">
        <w:t xml:space="preserve"> crafting strategies, policies, and modalities to realize the firm’s objectives efficiently and effectively along with coordinating and directing the efforts and the activities of the firm. </w:t>
      </w:r>
    </w:p>
    <w:p w14:paraId="7860FF63" w14:textId="6E762ABA" w:rsidR="00C30D06" w:rsidRPr="00C3471E" w:rsidRDefault="00C30D06" w:rsidP="00BC5158">
      <w:pPr>
        <w:pStyle w:val="BodyText"/>
      </w:pPr>
      <w:r w:rsidRPr="00C3471E">
        <w:t xml:space="preserve">Mitonga-Monga and Coetzee (2012) viewed leadership practices as a conglomeration of a variety of traits, characteristics and behaviors that are applied by leaders in their interaction with their followers. In the perspective of Baker (2014), </w:t>
      </w:r>
      <w:r w:rsidR="00071AB4">
        <w:t>"</w:t>
      </w:r>
      <w:r w:rsidRPr="00C3471E">
        <w:t>leadership is doing the right thing. While management is doing things right</w:t>
      </w:r>
      <w:r w:rsidR="00071AB4">
        <w:t>" (p. 356).</w:t>
      </w:r>
      <w:r w:rsidRPr="00C3471E">
        <w:t xml:space="preserve"> It is important to realize that it is useful to consider four pertinent core components s of the leadership and/or management continuum that include vision, strategic intent, key operations processes, and key strategic tactics, and that leaders must be skilled at the process of creating a common shared vision and to do so in such a way that other followers can visualize and adopt it. In summary, a vision is something that you can envision and see and is essentially futuristic. It is imperative to note that an effective leader impacts subordinates in desired ways to realize set individual and group goals. Different leadership styles impact firm’s performance. Transformational leadership is a stronger predictor of both individual job satisfaction and overall group performance. In the research it was concluded that firm’s performance is impacted by an innovative and competitive firm’s industry and culture.</w:t>
      </w:r>
      <w:r w:rsidR="00350AAB">
        <w:t xml:space="preserve"> </w:t>
      </w:r>
    </w:p>
    <w:p w14:paraId="7614A72A" w14:textId="4C4FB430" w:rsidR="00C30D06" w:rsidRPr="00C3471E" w:rsidRDefault="00C30D06" w:rsidP="00BC5158">
      <w:pPr>
        <w:pStyle w:val="BodyText"/>
        <w:rPr>
          <w:color w:val="000000"/>
        </w:rPr>
      </w:pPr>
      <w:r w:rsidRPr="00C3471E">
        <w:t xml:space="preserve">According to Batista-Teran et al. (2009), leadership is critical for effective functioning of any firm. The critical fundamental of leadership is its power to persuade on human capital, firm’s' source of competitive advantage in the industry and the envisaged results. In influencing subordinates and harnessing firm members to their goals, leaders must motivate followers for the organization to realize its collective goals. The expected critical tenets of leadership is its enabling power on human capital, firm’s' source of competitive advantage in its industry and </w:t>
      </w:r>
      <w:r w:rsidRPr="00C3471E">
        <w:lastRenderedPageBreak/>
        <w:t xml:space="preserve">the envisaged results. In swaying subordinates and harnessing followers to their roles, leaders should enhance motivation of subordinates as having engaged them is critical for the firm to achieve its objectives. According to Carazo-Saul et al. (2015), </w:t>
      </w:r>
      <w:r w:rsidRPr="00C3471E">
        <w:rPr>
          <w:color w:val="000000"/>
        </w:rPr>
        <w:t xml:space="preserve">in the many studies examining the correlation of employee engagement especially in the Western as well as some Asian contexts, the most discussed antecedents involved work and personal resources, other necessary perceived supports, learning firms and transformational leadership style. The personal level results identified were individual and group accomplishments, turnover intention, firm citizenship behavior, health, ingenuity, innovativeness and knowledge/skills creation </w:t>
      </w:r>
      <w:proofErr w:type="spellStart"/>
      <w:r w:rsidRPr="00C3471E">
        <w:rPr>
          <w:color w:val="000000"/>
        </w:rPr>
        <w:t>behaviour</w:t>
      </w:r>
      <w:proofErr w:type="spellEnd"/>
      <w:r w:rsidRPr="00C3471E">
        <w:rPr>
          <w:color w:val="000000"/>
        </w:rPr>
        <w:t>. Despite the significant empirical researches on associates of work engagement, few studies have been found that explored the critical potential link between leadership practices and follower engagement in the wider literature of human capital.</w:t>
      </w:r>
      <w:r w:rsidR="00350AAB">
        <w:rPr>
          <w:color w:val="000000"/>
        </w:rPr>
        <w:t xml:space="preserve"> </w:t>
      </w:r>
    </w:p>
    <w:p w14:paraId="115DDD36" w14:textId="2C8D5FBA" w:rsidR="00C30D06" w:rsidRPr="00C3471E" w:rsidRDefault="00C30D06" w:rsidP="00BC5158">
      <w:pPr>
        <w:pStyle w:val="Heading2"/>
        <w:rPr>
          <w:rFonts w:hint="eastAsia"/>
        </w:rPr>
      </w:pPr>
      <w:r w:rsidRPr="00C3471E">
        <w:t>Performance</w:t>
      </w:r>
    </w:p>
    <w:p w14:paraId="58FC2A45" w14:textId="77777777" w:rsidR="00C30D06" w:rsidRPr="00C3471E" w:rsidRDefault="00C30D06" w:rsidP="00BC5158">
      <w:pPr>
        <w:pStyle w:val="BodyText"/>
      </w:pPr>
      <w:r w:rsidRPr="00C3471E">
        <w:t xml:space="preserve">Organization performance is a significant indicator for firms in the attainment of their envisaged goals or objectives in both developed and developing economies in small, medium or large enterprises. In the perspective of Richard et al. (2009), firm performance is a factor that shows how well an organization achieves its set goals. Previous researchers paid minimal attention than what factors included in a firm’s performance that measures overall organizational performance well, for example, financial or non-financial performance or both (Richards et al., 2009). According to </w:t>
      </w:r>
      <w:proofErr w:type="spellStart"/>
      <w:r w:rsidRPr="00C3471E">
        <w:t>Lusthaus</w:t>
      </w:r>
      <w:proofErr w:type="spellEnd"/>
      <w:r w:rsidRPr="00C3471E">
        <w:t xml:space="preserve"> and Adren (1998), firms’ overall focus goes to enhance their performance by enhancing their profits or bottom lines. Dess and Robinson (1984) opined that in as much as performance of a firm is an important construct for most of the prior researches, it is unfortunate that this construct does not define properly the studies in which it the center of focus, reason being that some of the firms assesses this construct differently to realize their business objects. Richard et al. (2009) stressed that it is imperative to realize that organizational performance encompasses the critical areas such as financial performance, market performance, and stakeholder return. In the perspectives of Ataullah et al. (2014), Iqbal et al. (2010) and Shah et al. (2012), the textile industry in Pakistan faces both financial and non-financial performance issues. Hence it is imperative to focus on both financial performance and non-financial performance metrics of a typical organization.</w:t>
      </w:r>
    </w:p>
    <w:p w14:paraId="45E87B5B" w14:textId="7C93303B" w:rsidR="00C30D06" w:rsidRPr="00C3471E" w:rsidRDefault="00C30D06" w:rsidP="00BC5158">
      <w:pPr>
        <w:pStyle w:val="BodyText"/>
      </w:pPr>
      <w:r w:rsidRPr="00C3471E">
        <w:t xml:space="preserve">According to Rehman et al. (2019), it is imperative to appreciate that organizations operate in competitive business environments, and if they want to sustain themselves in the current marketplaces, they need to successfully solve challenges that reduce their performance. As an example, firms grapple with challenges that include inadequate planning, issues to do the </w:t>
      </w:r>
      <w:r w:rsidRPr="00C3471E">
        <w:lastRenderedPageBreak/>
        <w:t xml:space="preserve">culture, financial issues, compensation and rewards issues, issues to do with administration, strategic issues, uncertainty in the business environment, issues touching on effective leadership practices, issues related to firm capabilities, and issues regarding information technology and related controls. In the perspective of Cania (2014), organizational performance is a critical indicator of the firm’s success or failure. For example, those firms that succeed in the market by registering high performance, have high chances of sustainability than those that fail. </w:t>
      </w:r>
      <w:proofErr w:type="spellStart"/>
      <w:r w:rsidRPr="00C3471E">
        <w:t>Zehir</w:t>
      </w:r>
      <w:proofErr w:type="spellEnd"/>
      <w:r w:rsidRPr="00C3471E">
        <w:t xml:space="preserve"> et al. (2016) intoned that organizational performance may be measured in terms of both quantitative as well as qualitative methods and that successful performance achieved by the efforts of individual employee as well as sections or departments. Abu-Jarad et al. (2010) posited that performance of a typical organization is determined by how well it achieves its set objectives.</w:t>
      </w:r>
      <w:r w:rsidR="00350AAB">
        <w:t xml:space="preserve"> </w:t>
      </w:r>
      <w:r w:rsidRPr="00C3471E">
        <w:t>Positive performance assures sustainability of a firm</w:t>
      </w:r>
      <w:r w:rsidR="00997250">
        <w:t>,</w:t>
      </w:r>
      <w:r w:rsidRPr="00C3471E">
        <w:t xml:space="preserve"> and this applies to both for-profit and not-for-profit firms. According to Turi et al. (2014) indicators of organizational performance can be grouped into a number of categories as quantitative indicators (can be presented as a number), qualitative indicators (cannot be presented as a number), input indicators (determine the amount of specific resources used in the process of generating specified and envisaged outcomes), and the process indicators (represent the efficiency or the productivity of a particular process) and lastly, financial indicators (of financial performance). </w:t>
      </w:r>
    </w:p>
    <w:p w14:paraId="2B2F6384" w14:textId="77777777" w:rsidR="00C30D06" w:rsidRPr="00C3471E" w:rsidRDefault="00C30D06" w:rsidP="00BC5158">
      <w:pPr>
        <w:pStyle w:val="Heading2"/>
        <w:rPr>
          <w:rFonts w:hint="eastAsia"/>
        </w:rPr>
      </w:pPr>
      <w:r w:rsidRPr="00C3471E">
        <w:t>Statement of the Problem</w:t>
      </w:r>
    </w:p>
    <w:p w14:paraId="54098B88" w14:textId="7ABFA15E" w:rsidR="00C30D06" w:rsidRPr="00C3471E" w:rsidRDefault="00C30D06" w:rsidP="00BC5158">
      <w:pPr>
        <w:pStyle w:val="BodyText"/>
      </w:pPr>
      <w:r w:rsidRPr="00C3471E">
        <w:t>This research is necessitated by presence of very limited study data on performance of pharmaceutical distributors in Kenya, especially researches focusing on the impact and relationships of leadership practices and performance of pharmaceutical distributors in Kenya. Few researches conducted in this area, for example by Kariuki et al. (2015), are more biased towards financial determinants of performance of organizations.</w:t>
      </w:r>
      <w:r w:rsidR="00350AAB">
        <w:t xml:space="preserve"> </w:t>
      </w:r>
      <w:r w:rsidRPr="00C3471E">
        <w:t>In their study to establish challenges impacting local distributors of pharmaceutical products, they pinpointed factors that included inefficiencies in procurement, unaffordability of products, product stock-outs, poor management of inventory and lastly, insufficient resources. In order to further their study, enrich the body of knowledge and inform policies in the pharmaceutical industry both locally and globally, this study is set to demonstrate that other than financial determinants, non-financial indicators that make up leadership practice, have an influence on the performance of pharmaceutical distributors in Kenya. Several studies have been carried out to demonstrate the contribution of pharmaceutical distributors in in the delivery of healthcare services, but these were realized in different social contexts such as Europe, America</w:t>
      </w:r>
      <w:r w:rsidR="00997250">
        <w:t>,</w:t>
      </w:r>
      <w:r w:rsidRPr="00C3471E">
        <w:t xml:space="preserve"> and Asia. Examples of such studies are by Pisani </w:t>
      </w:r>
      <w:r w:rsidR="00997250">
        <w:t>and</w:t>
      </w:r>
      <w:r w:rsidRPr="00C3471E">
        <w:t xml:space="preserve"> Lee (2016), Berk et al. (2013) and Fein (2017). Very few researches </w:t>
      </w:r>
      <w:r w:rsidRPr="00C3471E">
        <w:lastRenderedPageBreak/>
        <w:t xml:space="preserve">have been carried in Africa, East Africa and Kenya that focus on the variables in this research on performance of pharmaceutical distributors. Additionally, related studies such as by </w:t>
      </w:r>
      <w:proofErr w:type="spellStart"/>
      <w:r w:rsidRPr="00C3471E">
        <w:t>Chinyamirindi</w:t>
      </w:r>
      <w:proofErr w:type="spellEnd"/>
      <w:r w:rsidRPr="00C3471E">
        <w:t xml:space="preserve"> and </w:t>
      </w:r>
      <w:proofErr w:type="spellStart"/>
      <w:r w:rsidRPr="00C3471E">
        <w:t>Chionesa</w:t>
      </w:r>
      <w:proofErr w:type="spellEnd"/>
      <w:r w:rsidRPr="00C3471E">
        <w:t xml:space="preserve"> (2018) and Koske et al. (2015) have paid more attention to other industries that are not related to the pharmaceutical industry. </w:t>
      </w:r>
    </w:p>
    <w:p w14:paraId="0D3AC351" w14:textId="41213EE4" w:rsidR="00C30D06" w:rsidRPr="00C3471E" w:rsidRDefault="00C30D06" w:rsidP="00BC5158">
      <w:pPr>
        <w:pStyle w:val="BodyText"/>
      </w:pPr>
      <w:r w:rsidRPr="00C3471E">
        <w:t xml:space="preserve">Additionally, Jahela and </w:t>
      </w:r>
      <w:proofErr w:type="spellStart"/>
      <w:r w:rsidRPr="00C3471E">
        <w:t>Machuki</w:t>
      </w:r>
      <w:proofErr w:type="spellEnd"/>
      <w:r w:rsidRPr="00C3471E">
        <w:t xml:space="preserve"> (2018) opined that to date, very few studies have </w:t>
      </w:r>
      <w:proofErr w:type="spellStart"/>
      <w:r w:rsidRPr="00C3471E">
        <w:t>analysed</w:t>
      </w:r>
      <w:proofErr w:type="spellEnd"/>
      <w:r w:rsidRPr="00C3471E">
        <w:t xml:space="preserve"> the direct relationship between the variables in this research. In spite of the need to explicitly relate the role of leadership practices on organizational performance, to date as illustrated by some researchers such as Kariuki et al. (2015) and Fein (2017), there have been very few, if any, studies in Kenya focusing specifically on these variables. Failures and inefficiencies in the performance of pharmaceutical distributors will less likely be detected if researches investigating the correlation between the study variables in this context are very few or do not exist at all. Additionally, available studies such as by Simonetti et al. (2016) and Dong and Mirza (2015) have paid more attention to pharmaceutical manufacturing, thus leaving a gap </w:t>
      </w:r>
      <w:r w:rsidR="00997250">
        <w:t>regarding the topic of</w:t>
      </w:r>
      <w:r w:rsidRPr="00C3471E">
        <w:t xml:space="preserve"> pharmaceutical distribution. Based on these findings therefore, this study sought to address the problem o</w:t>
      </w:r>
      <w:r w:rsidR="00997250">
        <w:t xml:space="preserve">f the </w:t>
      </w:r>
      <w:r w:rsidRPr="00C3471E">
        <w:t xml:space="preserve">performance of pharmaceutical distributors from the concept of the variables in this study as observed by researchers (Koske et al., 2015; Jahela &amp; </w:t>
      </w:r>
      <w:proofErr w:type="spellStart"/>
      <w:r w:rsidRPr="00C3471E">
        <w:t>Machuki</w:t>
      </w:r>
      <w:proofErr w:type="spellEnd"/>
      <w:r w:rsidRPr="00C3471E">
        <w:t xml:space="preserve"> ,</w:t>
      </w:r>
      <w:r w:rsidR="00997250">
        <w:t xml:space="preserve"> </w:t>
      </w:r>
      <w:r w:rsidRPr="00C3471E">
        <w:t>2018</w:t>
      </w:r>
      <w:r w:rsidR="001B31A7">
        <w:t xml:space="preserve">; </w:t>
      </w:r>
      <w:proofErr w:type="spellStart"/>
      <w:r w:rsidR="001B31A7">
        <w:t>Maziti</w:t>
      </w:r>
      <w:proofErr w:type="spellEnd"/>
      <w:r w:rsidR="001B31A7">
        <w:t>, et al., 2018</w:t>
      </w:r>
      <w:r w:rsidR="001B31A7" w:rsidRPr="00C3471E">
        <w:t>;</w:t>
      </w:r>
      <w:r w:rsidRPr="00C3471E">
        <w:t xml:space="preserve">), though in different contexts. Based on the foregoing, this research sought to critically examine and establish whether leadership practices can be authoritatively applied in explaining performance of pharmaceutical distributors in Kenya. </w:t>
      </w:r>
    </w:p>
    <w:p w14:paraId="2263A4EA" w14:textId="77777777" w:rsidR="00C30D06" w:rsidRPr="0028389C" w:rsidRDefault="00C30D06" w:rsidP="00BC5158">
      <w:pPr>
        <w:pStyle w:val="Heading2"/>
        <w:rPr>
          <w:rFonts w:hint="eastAsia"/>
        </w:rPr>
      </w:pPr>
      <w:r w:rsidRPr="0028389C">
        <w:t>Objective of the Study</w:t>
      </w:r>
      <w:bookmarkStart w:id="4" w:name="_Hlk964012"/>
    </w:p>
    <w:p w14:paraId="63BA581B" w14:textId="77777777" w:rsidR="00C30D06" w:rsidRPr="00C3471E" w:rsidRDefault="00C30D06" w:rsidP="00BC5158">
      <w:pPr>
        <w:pStyle w:val="BodyText"/>
      </w:pPr>
      <w:r w:rsidRPr="00C3471E">
        <w:t>To determine the relationship between leadership practices and performance of pharmaceutical distributors in Kenya.</w:t>
      </w:r>
      <w:bookmarkEnd w:id="4"/>
    </w:p>
    <w:p w14:paraId="7F9B80C7" w14:textId="3355C8A2" w:rsidR="00C30D06" w:rsidRPr="0028389C" w:rsidRDefault="00C64635" w:rsidP="00BC5158">
      <w:pPr>
        <w:pStyle w:val="Heading1"/>
        <w:rPr>
          <w:rFonts w:hint="eastAsia"/>
        </w:rPr>
      </w:pPr>
      <w:r>
        <w:t xml:space="preserve">2.0 </w:t>
      </w:r>
      <w:r w:rsidR="00997250">
        <w:t>LITERATURE REVIEW</w:t>
      </w:r>
    </w:p>
    <w:p w14:paraId="0BA84503" w14:textId="77777777" w:rsidR="00C30D06" w:rsidRPr="00C3471E" w:rsidRDefault="00C30D06" w:rsidP="00BC5158">
      <w:pPr>
        <w:pStyle w:val="BodyText"/>
        <w:rPr>
          <w:b/>
        </w:rPr>
      </w:pPr>
      <w:r w:rsidRPr="00C3471E">
        <w:t>This section deals with theoretical and empirical literature reviews underpinning this research</w:t>
      </w:r>
      <w:r w:rsidRPr="00C3471E">
        <w:rPr>
          <w:b/>
        </w:rPr>
        <w:t xml:space="preserve">. </w:t>
      </w:r>
    </w:p>
    <w:p w14:paraId="516C3B29" w14:textId="77777777" w:rsidR="00C30D06" w:rsidRPr="00C3471E" w:rsidRDefault="00C30D06" w:rsidP="00BC5158">
      <w:pPr>
        <w:pStyle w:val="Heading2"/>
        <w:rPr>
          <w:rFonts w:hint="eastAsia"/>
        </w:rPr>
      </w:pPr>
      <w:r w:rsidRPr="00C3471E">
        <w:t>Theoretical Literature Review</w:t>
      </w:r>
    </w:p>
    <w:p w14:paraId="40268124" w14:textId="77777777" w:rsidR="00C30D06" w:rsidRPr="00C3471E" w:rsidRDefault="00C30D06" w:rsidP="00BC5158">
      <w:pPr>
        <w:pStyle w:val="BodyText"/>
      </w:pPr>
      <w:r w:rsidRPr="00C3471E">
        <w:t xml:space="preserve">This section identifies theories underpinning this research. </w:t>
      </w:r>
    </w:p>
    <w:p w14:paraId="2F85A32B" w14:textId="77777777" w:rsidR="00C30D06" w:rsidRPr="00C3471E" w:rsidRDefault="00C30D06" w:rsidP="00BC5158">
      <w:pPr>
        <w:pStyle w:val="Heading2"/>
        <w:rPr>
          <w:rFonts w:hint="eastAsia"/>
        </w:rPr>
      </w:pPr>
      <w:r w:rsidRPr="00C3471E">
        <w:t>Transformational Leadership Theory</w:t>
      </w:r>
    </w:p>
    <w:p w14:paraId="34D164CA" w14:textId="77777777" w:rsidR="00C30D06" w:rsidRPr="00C3471E" w:rsidRDefault="00C30D06" w:rsidP="00BC5158">
      <w:pPr>
        <w:pStyle w:val="BodyText"/>
      </w:pPr>
      <w:r w:rsidRPr="00C3471E">
        <w:t xml:space="preserve">Transformational leadership theory underpins leadership practices and as conceptualized by Bass (1985) it incorporates the critical dimensions of </w:t>
      </w:r>
      <w:proofErr w:type="spellStart"/>
      <w:r w:rsidRPr="00C3471E">
        <w:t>idealised</w:t>
      </w:r>
      <w:proofErr w:type="spellEnd"/>
      <w:r w:rsidRPr="00C3471E">
        <w:t xml:space="preserve"> influence, inspirational motivation, intellectual stimulation, and </w:t>
      </w:r>
      <w:proofErr w:type="spellStart"/>
      <w:r w:rsidRPr="00C3471E">
        <w:t>individualised</w:t>
      </w:r>
      <w:proofErr w:type="spellEnd"/>
      <w:r w:rsidRPr="00C3471E">
        <w:t xml:space="preserve"> consideration. </w:t>
      </w:r>
      <w:proofErr w:type="spellStart"/>
      <w:r w:rsidRPr="00C3471E">
        <w:t>Idealised</w:t>
      </w:r>
      <w:proofErr w:type="spellEnd"/>
      <w:r w:rsidRPr="00C3471E">
        <w:t xml:space="preserve"> influence occurs when a leader exemplifies characteristics of a role model and articulates expectations </w:t>
      </w:r>
      <w:r w:rsidRPr="00C3471E">
        <w:lastRenderedPageBreak/>
        <w:t xml:space="preserve">of high performance. Inspirational motivation is demonstrated when a leader communicates a clear vision of the future providing meaning to subordinates. Intellectual stimulation is exemplified when a leader motivates and challenges subordinates to think for themselves and to be innovative. </w:t>
      </w:r>
      <w:proofErr w:type="spellStart"/>
      <w:r w:rsidRPr="00C3471E">
        <w:t>Individualised</w:t>
      </w:r>
      <w:proofErr w:type="spellEnd"/>
      <w:r w:rsidRPr="00C3471E">
        <w:t xml:space="preserve"> consideration is transmitted when a leader pays close attention to subordinates’ individual needs, strengths, and aspirations. Studies demonstrate a positive relationship of transformational leadership with individual and firm outcomes such follower satisfaction, commitment, motivation, effort and firm performance. In the perspective Lai et al. (2020), a transformational leader uses multiple behaviors to provoke subordinates’ firm beneficial behaviors, such as, better role performance and helping behaviors, through ignition of subordinates’ task engagement. </w:t>
      </w:r>
    </w:p>
    <w:p w14:paraId="0AC34CD3" w14:textId="5334F0BC" w:rsidR="00C30D06" w:rsidRPr="00C3471E" w:rsidRDefault="00C30D06" w:rsidP="00BC5158">
      <w:pPr>
        <w:pStyle w:val="BodyText"/>
      </w:pPr>
      <w:r w:rsidRPr="00C3471E">
        <w:t>According to Yukl (2013), there are significant relations between leadership practices and organizational outcomes. Literature has shown that transformational leadership behaviors stimulate organizational commitment, performance and job satisfaction among followers. In this perspective therefore, leadership can be deemed to be a strong social influence process that involves determining the individual, group objectives, encouraging behavior in pursuit of these goals and impacting group maintenance and culture (Yukl, 2013). It is imperative to point out that leadership is a group phenomenon and that there are no leaders without followers, which then implies that leadership emerged from the advent of social life.</w:t>
      </w:r>
      <w:r w:rsidR="00350AAB">
        <w:t xml:space="preserve"> </w:t>
      </w:r>
      <w:r w:rsidRPr="00C3471E">
        <w:t>Transformational leadership is achieved when a leader and subordinates motivate each other for greater achievement and by extent, morality. According to Northouse (2016), a transformational leader motivates followers to do more than what is recorded in their employment contracts and they focus on the followers’ higher level of needs. Northouse (2016) further posited that a transformational leader acts as a mentor and advisor and pay attention to individual development, learning, and fulfilling the needs of subordinates.</w:t>
      </w:r>
      <w:r w:rsidR="00350AAB">
        <w:t xml:space="preserve"> </w:t>
      </w:r>
    </w:p>
    <w:p w14:paraId="63D024E9" w14:textId="6B3C497C" w:rsidR="00C30D06" w:rsidRPr="00C3471E" w:rsidRDefault="00C30D06" w:rsidP="00BC5158">
      <w:pPr>
        <w:pStyle w:val="BodyText"/>
      </w:pPr>
      <w:r w:rsidRPr="00C3471E">
        <w:t>Criticism of this theory is by Northouse (2016) who stated that it is undemocratic, elitist, and consequently challenged the measuring tool, referred to as the multifactor leadership questionnaire (MLQ).</w:t>
      </w:r>
      <w:r w:rsidR="00350AAB">
        <w:t xml:space="preserve"> </w:t>
      </w:r>
      <w:r w:rsidRPr="00C3471E">
        <w:t>Avolio and Gardner (2005) also criticized this theory by observing that it does not explicitly address the place of a positive psychological resource and the relational transparency of a leader, and that additionally, most of its concepts overlap with the theory of authentic leadership.</w:t>
      </w:r>
      <w:r w:rsidR="00350AAB">
        <w:t xml:space="preserve"> </w:t>
      </w:r>
      <w:r w:rsidRPr="00C3471E">
        <w:t xml:space="preserve">Additionally, Yukl (2013) emerged as a critique of the transformational leadership theory by pointing out that the cited means of the impact of a leaders at work as highlighted in the theory was not clear and that little empirical evidence existed examining the influence of transformational leadership on work of individuals, groups, teams or organizations. However, the transformational leadership theory is relevant and important to </w:t>
      </w:r>
      <w:r w:rsidRPr="00C3471E">
        <w:lastRenderedPageBreak/>
        <w:t xml:space="preserve">this research because many studies have shown that transformational leadership practices refer to particular </w:t>
      </w:r>
      <w:proofErr w:type="spellStart"/>
      <w:r w:rsidRPr="00C3471E">
        <w:t>behaviours</w:t>
      </w:r>
      <w:proofErr w:type="spellEnd"/>
      <w:r w:rsidRPr="00C3471E">
        <w:t xml:space="preserve"> by leaders that affect overall organizational performance and other relevant and recognizable organizational performance outcomes.</w:t>
      </w:r>
    </w:p>
    <w:p w14:paraId="797D7411" w14:textId="2DE7D488" w:rsidR="00C30D06" w:rsidRPr="00C3471E" w:rsidRDefault="00C30D06" w:rsidP="00BC5158">
      <w:pPr>
        <w:pStyle w:val="Heading2"/>
        <w:rPr>
          <w:rFonts w:hint="eastAsia"/>
        </w:rPr>
      </w:pPr>
      <w:r w:rsidRPr="00C3471E">
        <w:t>Contingency Leadership Theor</w:t>
      </w:r>
      <w:r w:rsidR="00CF1A5F">
        <w:t>ies</w:t>
      </w:r>
    </w:p>
    <w:p w14:paraId="5CDA99C0" w14:textId="4049EBA8" w:rsidR="00C30D06" w:rsidRPr="00C3471E" w:rsidRDefault="00C30D06" w:rsidP="00BC5158">
      <w:pPr>
        <w:pStyle w:val="BodyText"/>
      </w:pPr>
      <w:r w:rsidRPr="00C3471E">
        <w:t>Th</w:t>
      </w:r>
      <w:r w:rsidR="00CF1A5F">
        <w:t>ese</w:t>
      </w:r>
      <w:r w:rsidRPr="00C3471E">
        <w:t xml:space="preserve"> theor</w:t>
      </w:r>
      <w:r w:rsidR="00CF1A5F">
        <w:t>ies</w:t>
      </w:r>
      <w:r w:rsidRPr="00C3471E">
        <w:t xml:space="preserve"> underpin the ability of leaders to continually establish the ability of the organization to identify the changes in the external environment of the organization and what needs to be accomplished to remain relevant and competitive in the industry and the </w:t>
      </w:r>
      <w:r w:rsidR="00CF1A5F" w:rsidRPr="00C3471E">
        <w:t>marketplace</w:t>
      </w:r>
      <w:r w:rsidRPr="00C3471E">
        <w:t>. The theories are premised on the fact that the effectiveness of a leader is contingent upon the leadership style adopted by the leader and how it matches the situation. It is imperative for a leader to identify the leadership style and the situation that best suits the leader. Fiedler (1967) in the first comprehensive contingency model of leadership, opined that there does not exist the best leadership style ad that a leader is effective when the style is congruent with the prevailing situation. One other very important contingency leadership theory is the situational leadership theory by Hersey and Blanchard (1988). Hersey and Blanchard</w:t>
      </w:r>
      <w:r w:rsidR="00CF1A5F">
        <w:t>'s</w:t>
      </w:r>
      <w:r w:rsidRPr="00C3471E">
        <w:t xml:space="preserve"> situational leadership theory presupposes that successful leadership is dependent on selecting the correct leadership style contingent on the readiness of the followers and their willingness to accomplish specific assigned tasks and responsibilities. The situational theory builds on the logic that the leader can build and motivate followers and employed leadership style is hinged on the maturity levels of followers. </w:t>
      </w:r>
    </w:p>
    <w:p w14:paraId="18119AED" w14:textId="6EE255AF" w:rsidR="00C30D06" w:rsidRPr="00C3471E" w:rsidRDefault="00C30D06" w:rsidP="00BC5158">
      <w:pPr>
        <w:pStyle w:val="BodyText"/>
      </w:pPr>
      <w:r w:rsidRPr="00C3471E">
        <w:t xml:space="preserve">House (1971) through path goal theory, advanced that leaders should provide followers with the support, information and any other relevant resource necessary to achieve their goals and that leaders should select specific behaviors that are best suited to the followers’ needs and their working environment so that they are best guided through their respective paths and attain both individual and the group goals. Through directive, achievement-oriented, supportive and participative leadership styles, the role of a leader is to assist followers in achieving set goals and to provide the necessary direction and support needed to ensure that their individual goals compatible with the overall organizational goals. Graen and Uhl-Bien (1995) through the leader-member exchange (LMX) theory recognized that leaders maintained their position in the organization and that leadership consists of several two-way or dyadic relationships that connect the leader to the followers. With the two sides of employees consisting of the in-group and the out-group, the LMX theory presupposes that a leader should develop relationships with other members that can contribute to growth or curtail it. A Leader automatically develops a relationship with each of their followers, and that the quality of this relationship strongly </w:t>
      </w:r>
      <w:r w:rsidRPr="00C3471E">
        <w:lastRenderedPageBreak/>
        <w:t>impacts the ability to make decisions, ability to take responsibility, access to relevant resources and performance of followers.</w:t>
      </w:r>
    </w:p>
    <w:p w14:paraId="720393A7" w14:textId="16602EB5" w:rsidR="00C30D06" w:rsidRPr="00C3471E" w:rsidRDefault="00C30D06" w:rsidP="00BC5158">
      <w:pPr>
        <w:pStyle w:val="Heading2"/>
        <w:rPr>
          <w:rFonts w:hint="eastAsia"/>
        </w:rPr>
      </w:pPr>
      <w:r w:rsidRPr="00C3471E">
        <w:t>Goal Setting Theory</w:t>
      </w:r>
    </w:p>
    <w:p w14:paraId="0E446495" w14:textId="0A08099B" w:rsidR="00C30D06" w:rsidRPr="00C3471E" w:rsidRDefault="00C30D06" w:rsidP="00BC5158">
      <w:pPr>
        <w:pStyle w:val="BodyText"/>
      </w:pPr>
      <w:r w:rsidRPr="00C3471E">
        <w:t xml:space="preserve">This theory underpins organizational performance. </w:t>
      </w:r>
      <w:r w:rsidRPr="00C3471E">
        <w:rPr>
          <w:shd w:val="clear" w:color="auto" w:fill="FFFFFF"/>
        </w:rPr>
        <w:t xml:space="preserve">The theory emanated from the early works on level of aspiration conceptualized by Kurt Lewin and has subsequently been primarily enhanced by Latham and Locke (2007), the duo that started the goal setting studies that were very prominent in the 1960’s. </w:t>
      </w:r>
      <w:r w:rsidRPr="00C3471E">
        <w:t>This theory puts into perspective an individual’s performance by examining the goals that are set. In the perspective of van der Hoek, et al. (2018), goals can be defined as the object of an action.</w:t>
      </w:r>
      <w:r w:rsidRPr="00C3471E">
        <w:rPr>
          <w:shd w:val="clear" w:color="auto" w:fill="FFFFFF"/>
        </w:rPr>
        <w:t xml:space="preserve"> According to Asmus et al. (2015),</w:t>
      </w:r>
      <w:r w:rsidRPr="00C3471E">
        <w:t xml:space="preserve"> even without financial incentives </w:t>
      </w:r>
      <w:r w:rsidR="00CF1A5F" w:rsidRPr="00C3471E">
        <w:t>goal setting</w:t>
      </w:r>
      <w:r w:rsidRPr="00C3471E">
        <w:t xml:space="preserve"> improves employee performance compared to the situation where no goals were set or defined.</w:t>
      </w:r>
      <w:r w:rsidR="00350AAB">
        <w:t xml:space="preserve"> </w:t>
      </w:r>
      <w:r w:rsidRPr="00C3471E">
        <w:t>This holds true for individuals and groups who need to maximize either quantity or</w:t>
      </w:r>
      <w:r w:rsidR="00350AAB">
        <w:t xml:space="preserve"> </w:t>
      </w:r>
      <w:r w:rsidRPr="00C3471E">
        <w:t>quality outputs, as well as for the groups that are obliged to be as efficient as possible in performing assigned duties and tasks in organizations. In the perspective of Latham and Locke (2007), findings of numerous studies infer that the process of setting well</w:t>
      </w:r>
      <w:r w:rsidR="00CF1A5F">
        <w:t>-</w:t>
      </w:r>
      <w:r w:rsidRPr="00C3471E">
        <w:t xml:space="preserve">defined </w:t>
      </w:r>
      <w:r w:rsidR="00CF1A5F" w:rsidRPr="00C3471E">
        <w:t>goal</w:t>
      </w:r>
      <w:r w:rsidR="00CF1A5F">
        <w:t>s</w:t>
      </w:r>
      <w:r w:rsidR="00CF1A5F" w:rsidRPr="00C3471E">
        <w:t xml:space="preserve"> </w:t>
      </w:r>
      <w:r w:rsidRPr="00C3471E">
        <w:t>strongly impacts human behavior as well as leading to changes in performance and this holds true for varying tasks, different individuals and groups.</w:t>
      </w:r>
    </w:p>
    <w:p w14:paraId="78F50964" w14:textId="2EEA5D8D" w:rsidR="00C30D06" w:rsidRPr="00C3471E" w:rsidRDefault="00C30D06" w:rsidP="00BC5158">
      <w:pPr>
        <w:pStyle w:val="BodyText"/>
      </w:pPr>
      <w:r w:rsidRPr="00C3471E">
        <w:t>According to van der Hoek et al. (2018), both the clarity of the goal and self-management positively impact the performance of a team and that focus on output, and consequently on goals, has become common in firms since the 1980’s with the rise of performance management protocols. Rainey and Jung (2015) intoned that focusing on outcomes, rather than on inputs or processes, requires determining what good outputs are through setting clear goals. As espoused by van der Hoek et al (2018), goals specify the required performance that should be realized, whereas performance refers to what is actually realized. The theory is not only used at the individual level, but also at the group level. Locke and Latham (2013) emphasized that in goal setting theory, a follower performs better if the goal that guides work is clear, specific, and challenging rather than vague, ambiguous, and unchallenging.</w:t>
      </w:r>
      <w:r w:rsidR="00350AAB">
        <w:t xml:space="preserve"> </w:t>
      </w:r>
      <w:r w:rsidRPr="00C3471E">
        <w:t>The theory proposes that a goal activates motivational mechanisms that stimulate desired performance. The four principle stimulating mechanisms identified by Locke and Latham (2013) include effort, direction, strategy and perseverance.</w:t>
      </w:r>
      <w:r w:rsidR="00350AAB">
        <w:t xml:space="preserve"> </w:t>
      </w:r>
    </w:p>
    <w:p w14:paraId="2F307905" w14:textId="16AD923D" w:rsidR="00C30D06" w:rsidRPr="00C3471E" w:rsidRDefault="00C30D06" w:rsidP="00BC5158">
      <w:pPr>
        <w:pStyle w:val="BodyText"/>
      </w:pPr>
      <w:r w:rsidRPr="00C3471E">
        <w:t xml:space="preserve">This theory has received several criticisms including that by Gergen and </w:t>
      </w:r>
      <w:proofErr w:type="spellStart"/>
      <w:r w:rsidRPr="00C3471E">
        <w:t>Vanourek</w:t>
      </w:r>
      <w:proofErr w:type="spellEnd"/>
      <w:r w:rsidRPr="00C3471E">
        <w:t xml:space="preserve"> (2009) that </w:t>
      </w:r>
      <w:r w:rsidRPr="00C3471E">
        <w:rPr>
          <w:shd w:val="clear" w:color="auto" w:fill="FFFFFF"/>
        </w:rPr>
        <w:t>in a case where two separate and independent goals are set simultaneously, </w:t>
      </w:r>
      <w:r w:rsidRPr="00C3471E">
        <w:rPr>
          <w:bCs/>
          <w:shd w:val="clear" w:color="auto" w:fill="FFFFFF"/>
        </w:rPr>
        <w:t>paying too much</w:t>
      </w:r>
      <w:r w:rsidR="00CF1A5F">
        <w:rPr>
          <w:bCs/>
          <w:shd w:val="clear" w:color="auto" w:fill="FFFFFF"/>
        </w:rPr>
        <w:t xml:space="preserve"> attention on </w:t>
      </w:r>
      <w:r w:rsidRPr="00C3471E">
        <w:rPr>
          <w:bCs/>
          <w:shd w:val="clear" w:color="auto" w:fill="FFFFFF"/>
        </w:rPr>
        <w:t>one is likely to make it hard</w:t>
      </w:r>
      <w:r w:rsidR="00CF1A5F">
        <w:rPr>
          <w:bCs/>
          <w:shd w:val="clear" w:color="auto" w:fill="FFFFFF"/>
        </w:rPr>
        <w:t>er</w:t>
      </w:r>
      <w:r w:rsidRPr="00C3471E">
        <w:rPr>
          <w:bCs/>
          <w:shd w:val="clear" w:color="auto" w:fill="FFFFFF"/>
        </w:rPr>
        <w:t xml:space="preserve"> to realize the other</w:t>
      </w:r>
      <w:r w:rsidRPr="00C3471E">
        <w:rPr>
          <w:shd w:val="clear" w:color="auto" w:fill="FFFFFF"/>
        </w:rPr>
        <w:t xml:space="preserve">. Another criticism to this theory is by Pennsylvania State University –World Campus (2015) </w:t>
      </w:r>
      <w:r w:rsidR="00CF1A5F">
        <w:rPr>
          <w:shd w:val="clear" w:color="auto" w:fill="FFFFFF"/>
        </w:rPr>
        <w:t xml:space="preserve">and has </w:t>
      </w:r>
      <w:r w:rsidRPr="00C3471E">
        <w:rPr>
          <w:shd w:val="clear" w:color="auto" w:fill="FFFFFF"/>
        </w:rPr>
        <w:t xml:space="preserve">to do with goals and risks, </w:t>
      </w:r>
      <w:r w:rsidRPr="00C3471E">
        <w:rPr>
          <w:shd w:val="clear" w:color="auto" w:fill="FFFFFF"/>
        </w:rPr>
        <w:lastRenderedPageBreak/>
        <w:t>whereby a possible critical limitation that can occur, referred to as tunnel vision, a scenario that applies when employees focus so intently on their own individual goals to the extent that they ignore other pertinent aspects of their jobs, those of groups as well as the organization.</w:t>
      </w:r>
      <w:r w:rsidR="00350AAB">
        <w:rPr>
          <w:shd w:val="clear" w:color="auto" w:fill="FFFFFF"/>
        </w:rPr>
        <w:t xml:space="preserve"> </w:t>
      </w:r>
      <w:r w:rsidRPr="00C3471E">
        <w:rPr>
          <w:shd w:val="clear" w:color="auto" w:fill="FFFFFF"/>
        </w:rPr>
        <w:t xml:space="preserve">Additionally, in the perspective of PSU-WC (2015) another key limitation of the goal setting theory is that it </w:t>
      </w:r>
      <w:r w:rsidR="00B747F1">
        <w:rPr>
          <w:shd w:val="clear" w:color="auto" w:fill="FFFFFF"/>
        </w:rPr>
        <w:t>does not take into account</w:t>
      </w:r>
      <w:r w:rsidRPr="00C3471E">
        <w:rPr>
          <w:shd w:val="clear" w:color="auto" w:fill="FFFFFF"/>
        </w:rPr>
        <w:t xml:space="preserve"> the actions towards realization of goals that originate from the subconscious because </w:t>
      </w:r>
      <w:r w:rsidR="00B747F1">
        <w:rPr>
          <w:shd w:val="clear" w:color="auto" w:fill="FFFFFF"/>
        </w:rPr>
        <w:t xml:space="preserve">the </w:t>
      </w:r>
      <w:r w:rsidRPr="00C3471E">
        <w:rPr>
          <w:shd w:val="clear" w:color="auto" w:fill="FFFFFF"/>
        </w:rPr>
        <w:t xml:space="preserve">focus of the theory is more on cognitive aspects of individuals. </w:t>
      </w:r>
      <w:r w:rsidRPr="00C3471E">
        <w:t xml:space="preserve">Another important criticism of this theory is that if the set goals are vague, improperly crafted or are too easy to achieve, then this forms a basis for employee demotivation. </w:t>
      </w:r>
      <w:r w:rsidRPr="00C3471E">
        <w:rPr>
          <w:rFonts w:eastAsia="Times New Roman"/>
        </w:rPr>
        <w:t>Additionally, if goal setting is not p</w:t>
      </w:r>
      <w:r w:rsidR="00B747F1">
        <w:rPr>
          <w:rFonts w:eastAsia="Times New Roman"/>
        </w:rPr>
        <w:t>roperly</w:t>
      </w:r>
      <w:r w:rsidRPr="00C3471E">
        <w:rPr>
          <w:rFonts w:eastAsia="Times New Roman"/>
        </w:rPr>
        <w:t xml:space="preserve"> implemented, it may result in internal competition among employees that can make them lose focus </w:t>
      </w:r>
      <w:r w:rsidR="00B747F1">
        <w:rPr>
          <w:rFonts w:eastAsia="Times New Roman"/>
        </w:rPr>
        <w:t>on the</w:t>
      </w:r>
      <w:r w:rsidRPr="00C3471E">
        <w:rPr>
          <w:rFonts w:eastAsia="Times New Roman"/>
        </w:rPr>
        <w:t xml:space="preserve"> bigger picture. It is imperative to note that in a scenarios of increased employee competition, the interest as well as the objectives of the organization are ignored as workers shift attention to individual goals.</w:t>
      </w:r>
      <w:r w:rsidR="00350AAB">
        <w:rPr>
          <w:rFonts w:eastAsia="Times New Roman"/>
        </w:rPr>
        <w:t xml:space="preserve"> </w:t>
      </w:r>
      <w:r w:rsidRPr="00C3471E">
        <w:rPr>
          <w:rFonts w:eastAsia="Times New Roman"/>
        </w:rPr>
        <w:t xml:space="preserve">However, </w:t>
      </w:r>
      <w:r w:rsidRPr="00C3471E">
        <w:t>this theory is important in this research because organizational performance as highlighted above, t depends on the congruence of individual and group goals.</w:t>
      </w:r>
      <w:r w:rsidR="00350AAB">
        <w:t xml:space="preserve"> </w:t>
      </w:r>
    </w:p>
    <w:p w14:paraId="719F9326" w14:textId="77777777" w:rsidR="00C30D06" w:rsidRPr="00C3471E" w:rsidRDefault="00C30D06" w:rsidP="00BC5158">
      <w:pPr>
        <w:pStyle w:val="Heading2"/>
        <w:rPr>
          <w:rFonts w:hint="eastAsia"/>
        </w:rPr>
      </w:pPr>
      <w:r w:rsidRPr="00C3471E">
        <w:t>Empirical Literature Review</w:t>
      </w:r>
    </w:p>
    <w:p w14:paraId="11DD0CF2" w14:textId="77777777" w:rsidR="00C30D06" w:rsidRPr="00C3471E" w:rsidRDefault="00C30D06" w:rsidP="00BC5158">
      <w:pPr>
        <w:pStyle w:val="BodyText"/>
      </w:pPr>
      <w:r w:rsidRPr="00C3471E">
        <w:t xml:space="preserve">This section espouses the relationship between leadership practices and performance. </w:t>
      </w:r>
    </w:p>
    <w:p w14:paraId="6846685E" w14:textId="77777777" w:rsidR="00C30D06" w:rsidRPr="00C3471E" w:rsidRDefault="00C30D06" w:rsidP="00BC5158">
      <w:pPr>
        <w:pStyle w:val="Heading2"/>
        <w:rPr>
          <w:rFonts w:hint="eastAsia"/>
        </w:rPr>
      </w:pPr>
      <w:r w:rsidRPr="00C3471E">
        <w:t>Leadership Practices and Performance</w:t>
      </w:r>
    </w:p>
    <w:p w14:paraId="701ED0C9" w14:textId="22D971EB" w:rsidR="00C30D06" w:rsidRPr="00C3471E" w:rsidRDefault="00C30D06" w:rsidP="00BC5158">
      <w:pPr>
        <w:pStyle w:val="BodyText"/>
      </w:pPr>
      <w:r w:rsidRPr="00C3471E">
        <w:t>Ibrahim and David (2019) in their study on impact of leadership practices on the performance of an organization, inferred that t</w:t>
      </w:r>
      <w:r w:rsidRPr="00C3471E">
        <w:rPr>
          <w:color w:val="000000"/>
        </w:rPr>
        <w:t xml:space="preserve">he </w:t>
      </w:r>
      <w:r w:rsidRPr="00C3471E">
        <w:t>leadership style adopted has</w:t>
      </w:r>
      <w:r w:rsidRPr="00C3471E">
        <w:rPr>
          <w:color w:val="000000"/>
        </w:rPr>
        <w:t xml:space="preserve"> a direct effect on the </w:t>
      </w:r>
      <w:r w:rsidRPr="00C3471E">
        <w:t xml:space="preserve">performance of employees and the organization in general and that since the style of leadership is one of the most critical determinants in the attainment of organizational goals, it is imperative for every organization to ensure that there is right leadership at the helm so as to realize set objectives. </w:t>
      </w:r>
      <w:proofErr w:type="spellStart"/>
      <w:r w:rsidRPr="00C3471E">
        <w:t>Ojokuku</w:t>
      </w:r>
      <w:proofErr w:type="spellEnd"/>
      <w:r w:rsidRPr="00C3471E">
        <w:t xml:space="preserve"> et al. (2012) in their study on the impact of leadership style on the performance of an organization, concluded that there was positive and negative correlation between the dimensions of leadership style or practice and the performance of an organization. The study also established that attributes of leadership style adopted jointly predicted organizational performance and this accounted for about 23% variance in performance. Their study therefore concluded that appropriate leadership practices should be adopted by organizations in management so as to survive in the competitive global business environment. In another research by </w:t>
      </w:r>
      <w:proofErr w:type="spellStart"/>
      <w:r w:rsidRPr="00C3471E">
        <w:t>Alhadid</w:t>
      </w:r>
      <w:proofErr w:type="spellEnd"/>
      <w:r w:rsidRPr="00C3471E">
        <w:t xml:space="preserve"> (2016) investigating the relationship between leadership practices and organizational performance, deduced that leadership practices adopted by an organization had a positive effect on its performance. A different perspective by Jing and Avery </w:t>
      </w:r>
      <w:r w:rsidRPr="00C3471E">
        <w:lastRenderedPageBreak/>
        <w:t xml:space="preserve">(2016) while studying </w:t>
      </w:r>
      <w:r w:rsidR="00B747F1">
        <w:t>the</w:t>
      </w:r>
      <w:r w:rsidRPr="00C3471E">
        <w:t xml:space="preserve"> missing links in</w:t>
      </w:r>
      <w:r w:rsidR="00B747F1">
        <w:t xml:space="preserve"> </w:t>
      </w:r>
      <w:r w:rsidRPr="00C3471E">
        <w:t xml:space="preserve">understanding the leadership-performance relationship, opined that in spite of enhanced research into this relationship, glaring gaps still remain in in the understanding of this relationship. </w:t>
      </w:r>
    </w:p>
    <w:p w14:paraId="5796B567" w14:textId="7B9852D0" w:rsidR="00C30D06" w:rsidRPr="00C3471E" w:rsidRDefault="00C30D06" w:rsidP="00BC5158">
      <w:pPr>
        <w:pStyle w:val="BodyText"/>
        <w:rPr>
          <w:bCs/>
        </w:rPr>
      </w:pPr>
      <w:r w:rsidRPr="00C3471E">
        <w:rPr>
          <w:iCs/>
        </w:rPr>
        <w:t>Al Khajeh (2018) in his study on impact of leadership styles on organizational performance inferred</w:t>
      </w:r>
      <w:r w:rsidR="00350AAB">
        <w:rPr>
          <w:iCs/>
        </w:rPr>
        <w:t xml:space="preserve"> </w:t>
      </w:r>
      <w:r w:rsidRPr="00C3471E">
        <w:t>that charismatic, bureaucratic and transactional leadership styles and their dimensions had negative relationship with performance of organizations, while autocratic, transformational, and democratic leadership styles, on the other hand, had a positive impact on organizational performance. It has been recommended, according to Al Khajeh (2018), that firms use effective leadership practices and styles that enhance</w:t>
      </w:r>
      <w:r w:rsidR="00350AAB">
        <w:t xml:space="preserve"> </w:t>
      </w:r>
      <w:r w:rsidRPr="00C3471E">
        <w:t>capabilities and abilities of individuals, groups</w:t>
      </w:r>
      <w:r w:rsidR="00071AB4">
        <w:t>,</w:t>
      </w:r>
      <w:r w:rsidRPr="00C3471E">
        <w:t xml:space="preserve"> and the overall organization for sustainability.</w:t>
      </w:r>
      <w:r w:rsidR="00B747F1">
        <w:t xml:space="preserve"> </w:t>
      </w:r>
      <w:r w:rsidRPr="00C3471E">
        <w:t xml:space="preserve">Sayyadi (2019) in a study on how effective leadership of knowledge management impacts organizational performance, concluded that effective leadership directly influences knowledge management, fosters effective strategy implementation and use of information technology that positively contribute to organizational performance. Another study by Yanney (2014) focusing on the impact business strategy and leadership style on performance organizations in the manufacturing sector of Ghana, inferred that </w:t>
      </w:r>
      <w:r w:rsidRPr="00C3471E">
        <w:rPr>
          <w:bCs/>
        </w:rPr>
        <w:t xml:space="preserve">leadership style and business strategy statistically and significantly influenced organizational performance but strategy had more influence and recommended that organizations should take advantage of transformational leadership style to enhance organizational performance, growth and sustainability. </w:t>
      </w:r>
    </w:p>
    <w:p w14:paraId="3BCC3047" w14:textId="7229900F" w:rsidR="00C30D06" w:rsidRPr="00C3471E" w:rsidRDefault="00C30D06" w:rsidP="00BC5158">
      <w:pPr>
        <w:pStyle w:val="BodyText"/>
      </w:pPr>
      <w:r w:rsidRPr="00C3471E">
        <w:rPr>
          <w:bCs/>
        </w:rPr>
        <w:t>Knies et al. (2016) in their study on impact of leadership practices and organizational performance, posited that</w:t>
      </w:r>
      <w:r w:rsidRPr="00C3471E">
        <w:t xml:space="preserve"> leader effectiveness, leader job performance, and group or organization</w:t>
      </w:r>
      <w:r w:rsidR="00071AB4">
        <w:t>al</w:t>
      </w:r>
      <w:r w:rsidRPr="00C3471E">
        <w:t xml:space="preserve"> performance are </w:t>
      </w:r>
      <w:r w:rsidR="00071AB4">
        <w:t>premised</w:t>
      </w:r>
      <w:r w:rsidRPr="00C3471E">
        <w:t xml:space="preserve"> on effective leadership practices. Additionally, transformational and transactional (hinged on contingent reward) leadership produced a positive relationship with individual, group or organizational performance.</w:t>
      </w:r>
      <w:r w:rsidR="00071AB4">
        <w:t xml:space="preserve"> </w:t>
      </w:r>
      <w:r w:rsidRPr="00C3471E">
        <w:t>A research</w:t>
      </w:r>
      <w:r w:rsidR="00071AB4">
        <w:t xml:space="preserve"> study</w:t>
      </w:r>
      <w:r w:rsidRPr="00C3471E">
        <w:t xml:space="preserve"> by </w:t>
      </w:r>
      <w:proofErr w:type="spellStart"/>
      <w:r w:rsidRPr="00C3471E">
        <w:t>Hurduzeu</w:t>
      </w:r>
      <w:proofErr w:type="spellEnd"/>
      <w:r w:rsidRPr="00C3471E">
        <w:t xml:space="preserve"> (2015) opined that there is a significant positive relationship between leadership practices and organizational performance, however the nature of the established relationship, however, the nature of this relationship has not been established yet as well as why leadership practices </w:t>
      </w:r>
      <w:r w:rsidR="00071AB4" w:rsidRPr="00C3471E">
        <w:t>affect</w:t>
      </w:r>
      <w:r w:rsidRPr="00C3471E">
        <w:t xml:space="preserve"> organizational performance. </w:t>
      </w:r>
      <w:proofErr w:type="spellStart"/>
      <w:r w:rsidRPr="00C3471E">
        <w:t>Asamoa</w:t>
      </w:r>
      <w:proofErr w:type="spellEnd"/>
      <w:r w:rsidRPr="00C3471E">
        <w:t xml:space="preserve"> (2017) in his study on the influence of effective leadership practices on organizational performance, growth</w:t>
      </w:r>
      <w:r w:rsidR="00071AB4">
        <w:t>,</w:t>
      </w:r>
      <w:r w:rsidRPr="00C3471E">
        <w:t xml:space="preserve"> and sustainability of state-owned banks in Ghana, concluded that effective leadership practices had a significant positive impact on the performance of state-owned banks in Ghana. </w:t>
      </w:r>
    </w:p>
    <w:p w14:paraId="7136DA72" w14:textId="77777777" w:rsidR="00C30D06" w:rsidRPr="00C3471E" w:rsidRDefault="00C30D06" w:rsidP="00BC5158">
      <w:pPr>
        <w:pStyle w:val="Heading2"/>
        <w:rPr>
          <w:rFonts w:hint="eastAsia"/>
        </w:rPr>
      </w:pPr>
      <w:r w:rsidRPr="00C3471E">
        <w:lastRenderedPageBreak/>
        <w:t>Study Hypotheses and the Conceptual Framework</w:t>
      </w:r>
    </w:p>
    <w:p w14:paraId="6067309D" w14:textId="350DB9B6" w:rsidR="00C30D06" w:rsidRPr="00C3471E" w:rsidRDefault="00C30D06" w:rsidP="00BC5158">
      <w:pPr>
        <w:pStyle w:val="BodyText"/>
      </w:pPr>
      <w:r w:rsidRPr="00C3471E">
        <w:rPr>
          <w:b/>
        </w:rPr>
        <w:t>Ho</w:t>
      </w:r>
      <w:r w:rsidRPr="00C3471E">
        <w:rPr>
          <w:b/>
          <w:vertAlign w:val="subscript"/>
        </w:rPr>
        <w:t>1</w:t>
      </w:r>
      <w:r w:rsidRPr="00C3471E">
        <w:rPr>
          <w:b/>
        </w:rPr>
        <w:t>:</w:t>
      </w:r>
      <w:r w:rsidR="00350AAB">
        <w:t xml:space="preserve"> </w:t>
      </w:r>
      <w:r w:rsidRPr="00C3471E">
        <w:t>There is no significant effect of leadership practices on performance of pharmaceutical distributors in Kenya.</w:t>
      </w:r>
    </w:p>
    <w:p w14:paraId="71C0D1C5" w14:textId="2CE063A8" w:rsidR="00C30D06" w:rsidRPr="00C3471E" w:rsidRDefault="00C30D06" w:rsidP="00BC5158">
      <w:pPr>
        <w:pStyle w:val="BodyText"/>
      </w:pPr>
      <w:r w:rsidRPr="00C3471E">
        <w:t xml:space="preserve">The conceptual model in </w:t>
      </w:r>
      <w:r w:rsidR="00464287">
        <w:rPr>
          <w:b/>
        </w:rPr>
        <w:t>F</w:t>
      </w:r>
      <w:r w:rsidRPr="00C3471E">
        <w:rPr>
          <w:b/>
        </w:rPr>
        <w:t>igure</w:t>
      </w:r>
      <w:r w:rsidR="00321AAB">
        <w:rPr>
          <w:b/>
        </w:rPr>
        <w:t xml:space="preserve"> </w:t>
      </w:r>
      <w:r w:rsidR="00B747F1">
        <w:rPr>
          <w:b/>
        </w:rPr>
        <w:t>1</w:t>
      </w:r>
      <w:r w:rsidRPr="00C3471E">
        <w:t xml:space="preserve"> depicts the variables in this study with their respective indicators. The independent variable is leadership practices while organizational performance in the dependent variable.</w:t>
      </w:r>
    </w:p>
    <w:tbl>
      <w:tblPr>
        <w:tblStyle w:val="TableGrid"/>
        <w:tblW w:w="0" w:type="auto"/>
        <w:tblLook w:val="04A0" w:firstRow="1" w:lastRow="0" w:firstColumn="1" w:lastColumn="0" w:noHBand="0" w:noVBand="1"/>
      </w:tblPr>
      <w:tblGrid>
        <w:gridCol w:w="254"/>
        <w:gridCol w:w="2875"/>
        <w:gridCol w:w="2798"/>
        <w:gridCol w:w="2856"/>
        <w:gridCol w:w="236"/>
      </w:tblGrid>
      <w:tr w:rsidR="00D25881" w14:paraId="1DF491C0" w14:textId="77777777" w:rsidTr="00D25881">
        <w:tc>
          <w:tcPr>
            <w:tcW w:w="10459" w:type="dxa"/>
            <w:gridSpan w:val="5"/>
            <w:tcBorders>
              <w:bottom w:val="nil"/>
            </w:tcBorders>
          </w:tcPr>
          <w:p w14:paraId="265ECD3E" w14:textId="77777777" w:rsidR="00D25881" w:rsidRDefault="00D25881" w:rsidP="003D71EE">
            <w:pPr>
              <w:pStyle w:val="TableBody"/>
              <w:spacing w:before="0" w:after="0"/>
              <w:rPr>
                <w:lang w:eastAsia="ja-JP"/>
              </w:rPr>
            </w:pPr>
          </w:p>
        </w:tc>
      </w:tr>
      <w:tr w:rsidR="00D25881" w:rsidRPr="00D25881" w14:paraId="30529E63" w14:textId="77777777" w:rsidTr="00C2331F">
        <w:tc>
          <w:tcPr>
            <w:tcW w:w="265" w:type="dxa"/>
            <w:vMerge w:val="restart"/>
            <w:tcBorders>
              <w:top w:val="nil"/>
              <w:bottom w:val="nil"/>
              <w:right w:val="single" w:sz="4" w:space="0" w:color="auto"/>
            </w:tcBorders>
          </w:tcPr>
          <w:p w14:paraId="4A883E81" w14:textId="77777777" w:rsidR="00D25881" w:rsidRPr="00D25881" w:rsidRDefault="00D25881" w:rsidP="00D25881">
            <w:pPr>
              <w:pStyle w:val="TableHead"/>
              <w:rPr>
                <w:rFonts w:eastAsiaTheme="minorEastAsia"/>
              </w:rPr>
            </w:pPr>
          </w:p>
        </w:tc>
        <w:tc>
          <w:tcPr>
            <w:tcW w:w="3240" w:type="dxa"/>
            <w:tcBorders>
              <w:top w:val="single" w:sz="4" w:space="0" w:color="auto"/>
              <w:left w:val="single" w:sz="4" w:space="0" w:color="auto"/>
              <w:bottom w:val="nil"/>
              <w:right w:val="single" w:sz="4" w:space="0" w:color="auto"/>
            </w:tcBorders>
          </w:tcPr>
          <w:p w14:paraId="67D2A6D7" w14:textId="1F698C40" w:rsidR="00D25881" w:rsidRPr="00D25881" w:rsidRDefault="00D25881" w:rsidP="00D25881">
            <w:pPr>
              <w:pStyle w:val="TableHead"/>
              <w:rPr>
                <w:rFonts w:eastAsiaTheme="minorEastAsia"/>
              </w:rPr>
            </w:pPr>
            <w:r w:rsidRPr="00D25881">
              <w:t>Leadership Practices</w:t>
            </w:r>
          </w:p>
        </w:tc>
        <w:tc>
          <w:tcPr>
            <w:tcW w:w="3510" w:type="dxa"/>
            <w:tcBorders>
              <w:top w:val="nil"/>
              <w:left w:val="single" w:sz="4" w:space="0" w:color="auto"/>
              <w:bottom w:val="nil"/>
              <w:right w:val="single" w:sz="4" w:space="0" w:color="auto"/>
            </w:tcBorders>
          </w:tcPr>
          <w:p w14:paraId="175766FE" w14:textId="77777777" w:rsidR="00D25881" w:rsidRPr="00D25881" w:rsidRDefault="00D25881" w:rsidP="00D25881">
            <w:pPr>
              <w:pStyle w:val="TableHead"/>
              <w:rPr>
                <w:rFonts w:eastAsiaTheme="minorEastAsia"/>
              </w:rPr>
            </w:pPr>
          </w:p>
        </w:tc>
        <w:tc>
          <w:tcPr>
            <w:tcW w:w="3204" w:type="dxa"/>
            <w:tcBorders>
              <w:top w:val="single" w:sz="4" w:space="0" w:color="auto"/>
              <w:left w:val="single" w:sz="4" w:space="0" w:color="auto"/>
              <w:bottom w:val="nil"/>
              <w:right w:val="single" w:sz="4" w:space="0" w:color="auto"/>
            </w:tcBorders>
          </w:tcPr>
          <w:p w14:paraId="0F16CC6F" w14:textId="6DC35C7C" w:rsidR="00D25881" w:rsidRPr="00D25881" w:rsidRDefault="00D25881" w:rsidP="00D25881">
            <w:pPr>
              <w:pStyle w:val="TableHead"/>
              <w:rPr>
                <w:rFonts w:eastAsiaTheme="minorEastAsia"/>
              </w:rPr>
            </w:pPr>
            <w:r w:rsidRPr="00D25881">
              <w:t>Organizational Performance</w:t>
            </w:r>
          </w:p>
        </w:tc>
        <w:tc>
          <w:tcPr>
            <w:tcW w:w="240" w:type="dxa"/>
            <w:vMerge w:val="restart"/>
            <w:tcBorders>
              <w:top w:val="nil"/>
              <w:left w:val="single" w:sz="4" w:space="0" w:color="auto"/>
            </w:tcBorders>
          </w:tcPr>
          <w:p w14:paraId="78AD6D9A" w14:textId="77777777" w:rsidR="00D25881" w:rsidRPr="00D25881" w:rsidRDefault="00D25881" w:rsidP="00D25881">
            <w:pPr>
              <w:pStyle w:val="TableHead"/>
              <w:rPr>
                <w:rFonts w:eastAsiaTheme="minorEastAsia"/>
              </w:rPr>
            </w:pPr>
          </w:p>
        </w:tc>
      </w:tr>
      <w:tr w:rsidR="00D25881" w14:paraId="2DC018C0" w14:textId="77777777" w:rsidTr="00C2331F">
        <w:tc>
          <w:tcPr>
            <w:tcW w:w="265" w:type="dxa"/>
            <w:vMerge/>
            <w:tcBorders>
              <w:bottom w:val="nil"/>
              <w:right w:val="single" w:sz="4" w:space="0" w:color="auto"/>
            </w:tcBorders>
          </w:tcPr>
          <w:p w14:paraId="6C93161A" w14:textId="77777777" w:rsidR="00D25881" w:rsidRDefault="00D25881" w:rsidP="00664541">
            <w:pPr>
              <w:pStyle w:val="TableBody"/>
              <w:rPr>
                <w:lang w:eastAsia="ja-JP"/>
              </w:rPr>
            </w:pPr>
          </w:p>
        </w:tc>
        <w:tc>
          <w:tcPr>
            <w:tcW w:w="3240" w:type="dxa"/>
            <w:tcBorders>
              <w:top w:val="nil"/>
              <w:left w:val="single" w:sz="4" w:space="0" w:color="auto"/>
              <w:bottom w:val="single" w:sz="4" w:space="0" w:color="auto"/>
              <w:right w:val="single" w:sz="4" w:space="0" w:color="auto"/>
            </w:tcBorders>
          </w:tcPr>
          <w:p w14:paraId="49F877BB" w14:textId="77777777" w:rsidR="00D25881" w:rsidRPr="00D25881" w:rsidRDefault="00D25881" w:rsidP="00D25881">
            <w:pPr>
              <w:pStyle w:val="TableBullet"/>
            </w:pPr>
            <w:r w:rsidRPr="00D25881">
              <w:t>Inspiring a shared vision</w:t>
            </w:r>
          </w:p>
          <w:p w14:paraId="5C16105B" w14:textId="77777777" w:rsidR="00D25881" w:rsidRDefault="00D25881" w:rsidP="00D25881">
            <w:pPr>
              <w:pStyle w:val="TableBullet"/>
            </w:pPr>
            <w:r>
              <w:t>Encouraging the hearts</w:t>
            </w:r>
          </w:p>
          <w:p w14:paraId="557E6194" w14:textId="77777777" w:rsidR="00D25881" w:rsidRDefault="00D25881" w:rsidP="00D25881">
            <w:pPr>
              <w:pStyle w:val="TableBullet"/>
            </w:pPr>
            <w:r>
              <w:t>Modelling the way</w:t>
            </w:r>
          </w:p>
          <w:p w14:paraId="6C724188" w14:textId="77777777" w:rsidR="00D25881" w:rsidRDefault="00D25881" w:rsidP="00D25881">
            <w:pPr>
              <w:pStyle w:val="TableBullet"/>
            </w:pPr>
            <w:r>
              <w:t>Enabling others to act</w:t>
            </w:r>
          </w:p>
          <w:p w14:paraId="61C3D0FD" w14:textId="1A37B50A" w:rsidR="00D25881" w:rsidRPr="00D25881" w:rsidRDefault="00D25881" w:rsidP="00D25881">
            <w:pPr>
              <w:pStyle w:val="TableBullet"/>
              <w:rPr>
                <w:sz w:val="20"/>
                <w:szCs w:val="20"/>
              </w:rPr>
            </w:pPr>
            <w:r>
              <w:t>Challenging the process (Kouzes &amp; Posner, 2007)</w:t>
            </w:r>
          </w:p>
        </w:tc>
        <w:tc>
          <w:tcPr>
            <w:tcW w:w="3510" w:type="dxa"/>
            <w:tcBorders>
              <w:top w:val="nil"/>
              <w:left w:val="single" w:sz="4" w:space="0" w:color="auto"/>
              <w:bottom w:val="nil"/>
              <w:right w:val="single" w:sz="4" w:space="0" w:color="auto"/>
            </w:tcBorders>
            <w:vAlign w:val="center"/>
          </w:tcPr>
          <w:p w14:paraId="30356954" w14:textId="728E1253" w:rsidR="00D25881" w:rsidRPr="008D31FD" w:rsidRDefault="00D25881" w:rsidP="00D25881">
            <w:pPr>
              <w:pStyle w:val="TableBody"/>
              <w:jc w:val="center"/>
              <w:rPr>
                <w:lang w:eastAsia="ja-JP"/>
              </w:rPr>
            </w:pPr>
            <w:r w:rsidRPr="008D31FD">
              <w:rPr>
                <w:noProof/>
              </w:rPr>
              <mc:AlternateContent>
                <mc:Choice Requires="wps">
                  <w:drawing>
                    <wp:anchor distT="0" distB="0" distL="114300" distR="114300" simplePos="0" relativeHeight="251681792" behindDoc="0" locked="0" layoutInCell="1" allowOverlap="1" wp14:anchorId="0228C800" wp14:editId="06CBCFB9">
                      <wp:simplePos x="0" y="0"/>
                      <wp:positionH relativeFrom="column">
                        <wp:posOffset>-15240</wp:posOffset>
                      </wp:positionH>
                      <wp:positionV relativeFrom="paragraph">
                        <wp:posOffset>273050</wp:posOffset>
                      </wp:positionV>
                      <wp:extent cx="1572768" cy="9144"/>
                      <wp:effectExtent l="0" t="76200" r="8890" b="105410"/>
                      <wp:wrapNone/>
                      <wp:docPr id="10" name="Straight Arrow Connector 10"/>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wps:cNvCnPr>
                            <wps:spPr>
                              <a:xfrm>
                                <a:off x="0" y="0"/>
                                <a:ext cx="1572768" cy="9144"/>
                              </a:xfrm>
                              <a:prstGeom prst="straightConnector1">
                                <a:avLst/>
                              </a:prstGeom>
                              <a:ln w="22225">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6A0BF680" id="_x0000_t32" coordsize="21600,21600" o:spt="32" o:oned="t" path="m,l21600,21600e" filled="f">
                      <v:path arrowok="t" fillok="f" o:connecttype="none"/>
                      <o:lock v:ext="edit" shapetype="t"/>
                    </v:shapetype>
                    <v:shape id="Straight Arrow Connector 10" o:spid="_x0000_s1026" type="#_x0000_t32" style="position:absolute;margin-left:-1.2pt;margin-top:21.5pt;width:123.85pt;height:.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" strokecolor="black [3213]" strokeweight="1.75pt">
                      <v:stroke endarrow="open"/>
                      <o:lock v:ext="edit" aspectratio="t" shapetype="f"/>
                    </v:shape>
                  </w:pict>
                </mc:Fallback>
              </mc:AlternateContent>
            </w:r>
            <w:r w:rsidRPr="008D31FD">
              <w:rPr>
                <w:b/>
              </w:rPr>
              <w:t>H</w:t>
            </w:r>
            <w:r w:rsidRPr="008D31FD">
              <w:rPr>
                <w:b/>
                <w:vertAlign w:val="subscript"/>
              </w:rPr>
              <w:t>01</w:t>
            </w:r>
          </w:p>
        </w:tc>
        <w:tc>
          <w:tcPr>
            <w:tcW w:w="3204" w:type="dxa"/>
            <w:tcBorders>
              <w:top w:val="nil"/>
              <w:left w:val="single" w:sz="4" w:space="0" w:color="auto"/>
              <w:bottom w:val="single" w:sz="4" w:space="0" w:color="auto"/>
              <w:right w:val="single" w:sz="4" w:space="0" w:color="auto"/>
            </w:tcBorders>
          </w:tcPr>
          <w:p w14:paraId="121141ED" w14:textId="77777777" w:rsidR="00D25881" w:rsidRDefault="00D25881" w:rsidP="00D25881">
            <w:pPr>
              <w:pStyle w:val="TableBullet"/>
            </w:pPr>
            <w:r>
              <w:t>Sales Growth</w:t>
            </w:r>
          </w:p>
          <w:p w14:paraId="3B1ACA16" w14:textId="77777777" w:rsidR="00D25881" w:rsidRDefault="00D25881" w:rsidP="00D25881">
            <w:pPr>
              <w:pStyle w:val="TableBullet"/>
            </w:pPr>
            <w:r>
              <w:t>Profitability</w:t>
            </w:r>
          </w:p>
          <w:p w14:paraId="0DC76F2F" w14:textId="77777777" w:rsidR="00D25881" w:rsidRDefault="00D25881" w:rsidP="00D25881">
            <w:pPr>
              <w:pStyle w:val="TableBullet"/>
            </w:pPr>
            <w:r>
              <w:t>Learning &amp; growth</w:t>
            </w:r>
          </w:p>
          <w:p w14:paraId="0C16992E" w14:textId="50E3D166" w:rsidR="00D25881" w:rsidRPr="00D25881" w:rsidRDefault="00D25881" w:rsidP="00D25881">
            <w:pPr>
              <w:pStyle w:val="TableBullet"/>
            </w:pPr>
            <w:r>
              <w:t>Efficiency in internal business processes (</w:t>
            </w:r>
            <w:proofErr w:type="spellStart"/>
            <w:r>
              <w:t>Abonda</w:t>
            </w:r>
            <w:proofErr w:type="spellEnd"/>
            <w:r>
              <w:t xml:space="preserve"> &amp; </w:t>
            </w:r>
            <w:proofErr w:type="spellStart"/>
            <w:r>
              <w:t>Machuki</w:t>
            </w:r>
            <w:proofErr w:type="spellEnd"/>
            <w:r>
              <w:t>, 2018)</w:t>
            </w:r>
          </w:p>
        </w:tc>
        <w:tc>
          <w:tcPr>
            <w:tcW w:w="240" w:type="dxa"/>
            <w:vMerge/>
            <w:tcBorders>
              <w:left w:val="single" w:sz="4" w:space="0" w:color="auto"/>
              <w:bottom w:val="nil"/>
            </w:tcBorders>
          </w:tcPr>
          <w:p w14:paraId="59FF2F22" w14:textId="77777777" w:rsidR="00D25881" w:rsidRDefault="00D25881" w:rsidP="00664541">
            <w:pPr>
              <w:pStyle w:val="TableBody"/>
              <w:rPr>
                <w:lang w:eastAsia="ja-JP"/>
              </w:rPr>
            </w:pPr>
          </w:p>
        </w:tc>
      </w:tr>
      <w:tr w:rsidR="00D25881" w14:paraId="62684258" w14:textId="77777777" w:rsidTr="00D25881">
        <w:tc>
          <w:tcPr>
            <w:tcW w:w="10459" w:type="dxa"/>
            <w:gridSpan w:val="5"/>
            <w:tcBorders>
              <w:top w:val="nil"/>
            </w:tcBorders>
          </w:tcPr>
          <w:p w14:paraId="0480F5F4" w14:textId="77777777" w:rsidR="00D25881" w:rsidRDefault="00D25881" w:rsidP="003D71EE">
            <w:pPr>
              <w:pStyle w:val="TableBody"/>
              <w:spacing w:before="0" w:after="0"/>
              <w:rPr>
                <w:lang w:eastAsia="ja-JP"/>
              </w:rPr>
            </w:pPr>
          </w:p>
        </w:tc>
      </w:tr>
    </w:tbl>
    <w:p w14:paraId="3F60639E" w14:textId="77777777" w:rsidR="00C30D06" w:rsidRPr="00C3471E" w:rsidRDefault="00C30D06" w:rsidP="00664541">
      <w:pPr>
        <w:pStyle w:val="FigureNoTitle"/>
      </w:pPr>
      <w:r w:rsidRPr="00C3471E">
        <w:t>Figure 1: The Conceptual Model</w:t>
      </w:r>
    </w:p>
    <w:p w14:paraId="6FDA6FD9" w14:textId="03C938F6" w:rsidR="00C30D06" w:rsidRPr="0028389C" w:rsidRDefault="00C64635" w:rsidP="00664541">
      <w:pPr>
        <w:pStyle w:val="Heading1"/>
        <w:rPr>
          <w:rFonts w:hint="eastAsia"/>
        </w:rPr>
      </w:pPr>
      <w:r>
        <w:t xml:space="preserve">3.0 </w:t>
      </w:r>
      <w:r w:rsidR="00B747F1">
        <w:t>METHODOLOGY</w:t>
      </w:r>
    </w:p>
    <w:p w14:paraId="2A01D4AA" w14:textId="77777777" w:rsidR="00C30D06" w:rsidRPr="00C3471E" w:rsidRDefault="00C30D06" w:rsidP="00664541">
      <w:pPr>
        <w:pStyle w:val="BodyText"/>
      </w:pPr>
      <w:r w:rsidRPr="00C3471E">
        <w:t>This section delves deeper into the research philosophy, research design, data collection instruments and the target population.</w:t>
      </w:r>
    </w:p>
    <w:p w14:paraId="234848EA" w14:textId="77777777" w:rsidR="00C30D06" w:rsidRPr="00C3471E" w:rsidRDefault="00C30D06" w:rsidP="00664541">
      <w:pPr>
        <w:pStyle w:val="Heading2"/>
        <w:rPr>
          <w:rFonts w:hint="eastAsia"/>
        </w:rPr>
      </w:pPr>
      <w:r w:rsidRPr="00C3471E">
        <w:t>Research Philosophy, Research Design and Target Population</w:t>
      </w:r>
    </w:p>
    <w:p w14:paraId="2721F39B" w14:textId="67D5EAE2" w:rsidR="00C30D06" w:rsidRPr="00C3471E" w:rsidRDefault="00C30D06" w:rsidP="00664541">
      <w:pPr>
        <w:pStyle w:val="BodyText"/>
      </w:pPr>
      <w:r w:rsidRPr="00C3471E">
        <w:t>The philosophy adopted in this research is positivism because</w:t>
      </w:r>
      <w:r w:rsidRPr="00C3471E">
        <w:rPr>
          <w:shd w:val="clear" w:color="auto" w:fill="FFFFFF"/>
        </w:rPr>
        <w:t xml:space="preserve"> the study has used specific theories in the process of developing hypotheses that were then tested and confirmed by the findings of the research. In addition,</w:t>
      </w:r>
      <w:r w:rsidRPr="00C3471E">
        <w:t xml:space="preserve"> positivism was considered and adopted since the researcher was independen</w:t>
      </w:r>
      <w:r w:rsidR="00B747F1">
        <w:t>t from the</w:t>
      </w:r>
      <w:r w:rsidRPr="00C3471E">
        <w:t xml:space="preserve"> research elements, used quantitative data analysis methods and therefore, the intended findings of the study are generalizable to the larger population. In terms of the research design, this study adopted a cross-sectional survey since the design aided in describing the association of the variables of the research as well as facilitated collection of the study data from a large group of people in a relatively short period of time so as to facilitate the testing of research hypotheses, prediction of the findings of the study and the generalization of the findings across the general population. The target population is the 700 pharmaceutical distributors in Kenya that are registered with the Pharmacy and </w:t>
      </w:r>
      <w:r w:rsidRPr="00C3471E">
        <w:lastRenderedPageBreak/>
        <w:t>Poisons Board (PPB), a body that regulates pharmacy practice in Kenya. The respondents in the research were two strategic persons that included chief executive officer, managing director, general manager or head of department</w:t>
      </w:r>
    </w:p>
    <w:p w14:paraId="5C8B366E" w14:textId="77777777" w:rsidR="00C30D06" w:rsidRPr="00C3471E" w:rsidRDefault="00C30D06" w:rsidP="008D31FD">
      <w:pPr>
        <w:pStyle w:val="Heading2"/>
        <w:rPr>
          <w:rFonts w:hint="eastAsia"/>
        </w:rPr>
      </w:pPr>
      <w:r w:rsidRPr="00C3471E">
        <w:t>Sampling Method and Sample Size Determination</w:t>
      </w:r>
    </w:p>
    <w:p w14:paraId="63B411D8" w14:textId="6AB91EF2" w:rsidR="00C30D06" w:rsidRPr="00C3471E" w:rsidRDefault="00C30D06" w:rsidP="00664541">
      <w:pPr>
        <w:pStyle w:val="BodyText"/>
      </w:pPr>
      <w:bookmarkStart w:id="5" w:name="_Hlk83045984"/>
      <w:r w:rsidRPr="00C3471E">
        <w:t xml:space="preserve">The study adopted stratified random sampling method where the sample frame was split into three distinct strata as small size distributors those with less or equal to 20 stock keeping units, medium size distributors those with between 21 and 50 stock keeping units and lastly, large size distributors those </w:t>
      </w:r>
      <w:r w:rsidR="00B747F1">
        <w:t xml:space="preserve">with </w:t>
      </w:r>
      <w:r w:rsidRPr="00C3471E">
        <w:t>greater than 50 stock keeping units.</w:t>
      </w:r>
      <w:r w:rsidR="00350AAB">
        <w:t xml:space="preserve"> </w:t>
      </w:r>
      <w:r w:rsidRPr="00C3471E">
        <w:t>Random samples were then picked from each stratum to form the study sample. The sample size was determined using Yamane (1967) formula: -</w:t>
      </w:r>
    </w:p>
    <w:p w14:paraId="0E1D7D4A" w14:textId="516A6334" w:rsidR="00C30D06" w:rsidRPr="00C3471E" w:rsidRDefault="00C30D06" w:rsidP="008D31FD">
      <w:pPr>
        <w:pStyle w:val="BodyText"/>
        <w:rPr>
          <w:rFonts w:cstheme="minorBidi"/>
        </w:rPr>
      </w:pPr>
      <w:r w:rsidRPr="00C3471E">
        <w:rPr>
          <w:rFonts w:eastAsia="Times New Roman"/>
          <w:i/>
        </w:rPr>
        <w:t xml:space="preserve">no = </w:t>
      </w:r>
      <m:oMath>
        <m:f>
          <m:fPr>
            <m:ctrlPr>
              <w:rPr>
                <w:rFonts w:ascii="Cambria Math" w:eastAsia="Times New Roman" w:hAnsi="Cambria Math"/>
              </w:rPr>
            </m:ctrlPr>
          </m:fPr>
          <m:num>
            <m:r>
              <m:rPr>
                <m:sty m:val="p"/>
              </m:rPr>
              <w:rPr>
                <w:rFonts w:ascii="Cambria Math" w:hAnsi="Cambria Math"/>
              </w:rPr>
              <m:t>N</m:t>
            </m:r>
          </m:num>
          <m:den>
            <m:r>
              <m:rPr>
                <m:sty m:val="p"/>
              </m:rPr>
              <w:rPr>
                <w:rFonts w:ascii="Cambria Math" w:hAnsi="Cambria Math"/>
              </w:rPr>
              <m:t>1+N(</m:t>
            </m:r>
            <m:sSup>
              <m:sSupPr>
                <m:ctrlPr>
                  <w:rPr>
                    <w:rFonts w:ascii="Cambria Math" w:hAnsi="Cambria Math"/>
                  </w:rPr>
                </m:ctrlPr>
              </m:sSupPr>
              <m:e>
                <m:r>
                  <m:rPr>
                    <m:sty m:val="p"/>
                  </m:rPr>
                  <w:rPr>
                    <w:rFonts w:ascii="Cambria Math" w:hAnsi="Cambria Math"/>
                  </w:rPr>
                  <m:t>e</m:t>
                </m:r>
              </m:e>
              <m:sup>
                <m:r>
                  <m:rPr>
                    <m:sty m:val="p"/>
                  </m:rPr>
                  <w:rPr>
                    <w:rFonts w:ascii="Cambria Math" w:hAnsi="Cambria Math"/>
                  </w:rPr>
                  <m:t>2</m:t>
                </m:r>
              </m:sup>
            </m:sSup>
            <m:r>
              <m:rPr>
                <m:sty m:val="p"/>
              </m:rPr>
              <w:rPr>
                <w:rFonts w:ascii="Cambria Math" w:hAnsi="Cambria Math"/>
              </w:rPr>
              <m:t xml:space="preserve">) </m:t>
            </m:r>
          </m:den>
        </m:f>
      </m:oMath>
      <w:r w:rsidR="00350AAB">
        <w:t xml:space="preserve"> </w:t>
      </w:r>
      <w:r w:rsidRPr="00C3471E">
        <w:t>Where; n</w:t>
      </w:r>
      <w:r w:rsidRPr="00C3471E">
        <w:rPr>
          <w:vertAlign w:val="subscript"/>
        </w:rPr>
        <w:t>0</w:t>
      </w:r>
      <w:r w:rsidRPr="00C3471E">
        <w:t xml:space="preserve"> is sample size, N is population size, e is the level of precision = 5%.</w:t>
      </w:r>
      <w:r w:rsidR="00350AAB">
        <w:t xml:space="preserve"> </w:t>
      </w:r>
      <w:r w:rsidRPr="00C3471E">
        <w:t xml:space="preserve">This gave a sample size of 255 registered pharmaceutical distributors. But in the perspective of Mugenda and Mugenda (2009), actual study sample size should be achieved using an adjustment formula for sample frames less than 10, 000 elements. Therefore, Cochran (1963) sample size adjustment formula shown below was used. </w:t>
      </w:r>
    </w:p>
    <w:p w14:paraId="1C5C2FFD" w14:textId="3605E763" w:rsidR="00C30D06" w:rsidRPr="00C3471E" w:rsidRDefault="00C30D06" w:rsidP="008D31FD">
      <w:pPr>
        <w:pStyle w:val="BodyText"/>
      </w:pPr>
      <w:r w:rsidRPr="00C3471E">
        <w:rPr>
          <w:rFonts w:eastAsia="Times New Roman"/>
          <w:i/>
        </w:rPr>
        <w:t xml:space="preserve">n = </w:t>
      </w:r>
      <m:oMath>
        <m:f>
          <m:fPr>
            <m:ctrlPr>
              <w:rPr>
                <w:rFonts w:ascii="Cambria Math" w:hAnsi="Cambria Math"/>
                <w:i/>
              </w:rPr>
            </m:ctrlPr>
          </m:fPr>
          <m:num>
            <m:r>
              <w:rPr>
                <w:rFonts w:ascii="Cambria Math" w:hAnsi="Cambria Math"/>
              </w:rPr>
              <m:t>no</m:t>
            </m:r>
          </m:num>
          <m:den>
            <m:r>
              <w:rPr>
                <w:rFonts w:ascii="Cambria Math" w:hAnsi="Cambria Math"/>
              </w:rPr>
              <m:t>1+</m:t>
            </m:r>
            <m:f>
              <m:fPr>
                <m:ctrlPr>
                  <w:rPr>
                    <w:rFonts w:ascii="Cambria Math" w:hAnsi="Cambria Math"/>
                    <w:i/>
                  </w:rPr>
                </m:ctrlPr>
              </m:fPr>
              <m:num>
                <m:d>
                  <m:dPr>
                    <m:ctrlPr>
                      <w:rPr>
                        <w:rFonts w:ascii="Cambria Math" w:hAnsi="Cambria Math"/>
                        <w:i/>
                      </w:rPr>
                    </m:ctrlPr>
                  </m:dPr>
                  <m:e>
                    <m:r>
                      <w:rPr>
                        <w:rFonts w:ascii="Cambria Math" w:hAnsi="Cambria Math"/>
                      </w:rPr>
                      <m:t>no-1</m:t>
                    </m:r>
                  </m:e>
                </m:d>
              </m:num>
              <m:den>
                <m:r>
                  <w:rPr>
                    <w:rFonts w:ascii="Cambria Math" w:hAnsi="Cambria Math"/>
                  </w:rPr>
                  <m:t>N</m:t>
                </m:r>
              </m:den>
            </m:f>
          </m:den>
        </m:f>
      </m:oMath>
      <w:r w:rsidR="00350AAB">
        <w:rPr>
          <w:rFonts w:eastAsia="Times New Roman"/>
          <w:i/>
        </w:rPr>
        <w:t xml:space="preserve"> </w:t>
      </w:r>
      <w:r w:rsidRPr="00C3471E">
        <w:t>Where, n</w:t>
      </w:r>
      <w:r w:rsidRPr="00C3471E">
        <w:rPr>
          <w:b/>
          <w:vertAlign w:val="subscript"/>
        </w:rPr>
        <w:t>0</w:t>
      </w:r>
      <w:r w:rsidRPr="00C3471E">
        <w:t> is Cochran’s sample size recommendation, N is the population size, and n is the new adjusted study sample size. Therefore, adjusted sample size was 190 registered pharmaceutical distributors.</w:t>
      </w:r>
    </w:p>
    <w:p w14:paraId="17A9C7EB" w14:textId="77777777" w:rsidR="00C30D06" w:rsidRPr="00C3471E" w:rsidRDefault="00C30D06" w:rsidP="008D31FD">
      <w:pPr>
        <w:pStyle w:val="Heading2"/>
        <w:rPr>
          <w:rFonts w:hint="eastAsia"/>
          <w:shd w:val="clear" w:color="auto" w:fill="FFFFFF"/>
        </w:rPr>
      </w:pPr>
      <w:r w:rsidRPr="00C3471E">
        <w:rPr>
          <w:shd w:val="clear" w:color="auto" w:fill="FFFFFF"/>
        </w:rPr>
        <w:t>Data Collection Instruments and Response rate</w:t>
      </w:r>
    </w:p>
    <w:p w14:paraId="67672F07" w14:textId="2C0EC8CA" w:rsidR="00C30D06" w:rsidRPr="00C3471E" w:rsidRDefault="00C30D06" w:rsidP="008D31FD">
      <w:pPr>
        <w:pStyle w:val="BodyText"/>
        <w:rPr>
          <w:rFonts w:cstheme="minorBidi"/>
        </w:rPr>
      </w:pPr>
      <w:r w:rsidRPr="00C3471E">
        <w:rPr>
          <w:shd w:val="clear" w:color="auto" w:fill="FFFFFF"/>
        </w:rPr>
        <w:t>A closed-ended survey questionnaire was used to collect data. A pilot study was undertaken where the researcher adopted Mugenda and Mugenda</w:t>
      </w:r>
      <w:r w:rsidR="00B747F1">
        <w:rPr>
          <w:shd w:val="clear" w:color="auto" w:fill="FFFFFF"/>
        </w:rPr>
        <w:t>'s</w:t>
      </w:r>
      <w:r w:rsidRPr="00C3471E">
        <w:rPr>
          <w:shd w:val="clear" w:color="auto" w:fill="FFFFFF"/>
        </w:rPr>
        <w:t xml:space="preserve"> (2009) recommendation that 10% of the sample size to be used in pilot studies. Therefore, 38 questionnaires were sent to respondents. </w:t>
      </w:r>
      <w:r w:rsidRPr="00C3471E">
        <w:t>While undertaking the pilot study, all the COVID-19 prevention measures that included sanitizing, hand washing with soap and running water, wearing approved face masks in public places and social distancing, were</w:t>
      </w:r>
      <w:r w:rsidR="00350AAB">
        <w:t xml:space="preserve"> </w:t>
      </w:r>
      <w:r w:rsidRPr="00C3471E">
        <w:t xml:space="preserve">adhered to. The data from the piloting exercise test was analyzed and the findings used to refine the content and structure of the data collection tool. Reliability and validity tests were carried out to validate the questionnaire. For the main research, 380 questionnaires were administered and out of this number, 341 were adequately filled, collected and used in the research, translating into 89.70% rate of response. </w:t>
      </w:r>
    </w:p>
    <w:bookmarkEnd w:id="5"/>
    <w:p w14:paraId="7C840345" w14:textId="77777777" w:rsidR="00C30D06" w:rsidRPr="00C3471E" w:rsidRDefault="00C30D06" w:rsidP="008D31FD">
      <w:pPr>
        <w:pStyle w:val="Heading2"/>
        <w:rPr>
          <w:rFonts w:hint="eastAsia"/>
        </w:rPr>
      </w:pPr>
      <w:r w:rsidRPr="00C3471E">
        <w:lastRenderedPageBreak/>
        <w:t>Data Analysis</w:t>
      </w:r>
    </w:p>
    <w:p w14:paraId="6F7E6533" w14:textId="26456F30" w:rsidR="00C30D06" w:rsidRPr="00C3471E" w:rsidRDefault="00C30D06" w:rsidP="008D31FD">
      <w:pPr>
        <w:pStyle w:val="BodyText"/>
      </w:pPr>
      <w:r w:rsidRPr="00C3471E">
        <w:t xml:space="preserve">The researcher used the </w:t>
      </w:r>
      <w:r w:rsidR="00C64635">
        <w:t>S</w:t>
      </w:r>
      <w:r w:rsidRPr="00C3471E">
        <w:t xml:space="preserve">tatistical </w:t>
      </w:r>
      <w:r w:rsidR="00C64635">
        <w:t>P</w:t>
      </w:r>
      <w:r w:rsidRPr="00C3471E">
        <w:t xml:space="preserve">ackage for </w:t>
      </w:r>
      <w:r w:rsidR="00C64635">
        <w:t>S</w:t>
      </w:r>
      <w:r w:rsidRPr="00C3471E">
        <w:t xml:space="preserve">ocial </w:t>
      </w:r>
      <w:r w:rsidR="00C64635">
        <w:t>S</w:t>
      </w:r>
      <w:r w:rsidRPr="00C3471E">
        <w:t>ciences (SPSS)</w:t>
      </w:r>
      <w:r w:rsidR="00C64635">
        <w:t>,</w:t>
      </w:r>
      <w:r w:rsidRPr="00C3471E">
        <w:t xml:space="preserve"> version 24</w:t>
      </w:r>
      <w:r w:rsidR="00C64635">
        <w:t>,</w:t>
      </w:r>
      <w:r w:rsidRPr="00C3471E">
        <w:t xml:space="preserve"> </w:t>
      </w:r>
      <w:r w:rsidR="00C64635" w:rsidRPr="00C3471E">
        <w:t xml:space="preserve">software </w:t>
      </w:r>
      <w:r w:rsidRPr="00C3471E">
        <w:t>to analyze the research data. Simple and multiple regression models were used to establish the effects on the dependent variable caused by the independent and mediating variables. For the mediating effect of service innovation, the researcher adopted Baron and Kenny (1986) model. The level of significance for the model was 95% confidence level. After ascertaining that the research data is normally distributed, the study hypotheses were tested using the analysis of variance (ANOVA). The following regression models were used in data analysis:</w:t>
      </w:r>
    </w:p>
    <w:p w14:paraId="5EFD4E89" w14:textId="77777777" w:rsidR="00C30D06" w:rsidRPr="00C3471E" w:rsidRDefault="00C30D06" w:rsidP="008D31FD">
      <w:pPr>
        <w:pStyle w:val="Heading2"/>
        <w:rPr>
          <w:rFonts w:hint="eastAsia"/>
        </w:rPr>
      </w:pPr>
      <w:r w:rsidRPr="00C3471E">
        <w:t>Relationship between Leadership Practices and Organizational Performance</w:t>
      </w:r>
    </w:p>
    <w:p w14:paraId="36BAC519" w14:textId="77777777" w:rsidR="00C30D06" w:rsidRPr="00C3471E" w:rsidRDefault="00C30D06" w:rsidP="008D31FD">
      <w:pPr>
        <w:pStyle w:val="BodyText"/>
      </w:pPr>
      <w:r w:rsidRPr="00C3471E">
        <w:t>Where:</w:t>
      </w:r>
    </w:p>
    <w:p w14:paraId="36281611" w14:textId="77777777" w:rsidR="00C30D06" w:rsidRPr="00C3471E" w:rsidRDefault="00C30D06" w:rsidP="008D31FD">
      <w:pPr>
        <w:pStyle w:val="BodyText"/>
      </w:pPr>
      <w:r w:rsidRPr="00C3471E">
        <w:t>P = dependent variable (Organizational performance)</w:t>
      </w:r>
    </w:p>
    <w:p w14:paraId="3AE356AE" w14:textId="77777777" w:rsidR="00C30D06" w:rsidRPr="00C3471E" w:rsidRDefault="00C30D06" w:rsidP="008D31FD">
      <w:pPr>
        <w:pStyle w:val="BodyText"/>
      </w:pPr>
      <w:r w:rsidRPr="00C3471E">
        <w:t>L</w:t>
      </w:r>
      <w:r w:rsidRPr="00C3471E">
        <w:rPr>
          <w:vertAlign w:val="subscript"/>
        </w:rPr>
        <w:t xml:space="preserve">s </w:t>
      </w:r>
      <w:r w:rsidRPr="00C3471E">
        <w:t>= independent variable (Leadership practices)</w:t>
      </w:r>
    </w:p>
    <w:p w14:paraId="3E811625" w14:textId="77777777" w:rsidR="00C30D06" w:rsidRPr="00C3471E" w:rsidRDefault="00C30D06" w:rsidP="008D31FD">
      <w:pPr>
        <w:pStyle w:val="BodyText"/>
      </w:pPr>
      <w:r w:rsidRPr="00C3471E">
        <w:t xml:space="preserve"> </w:t>
      </w:r>
    </w:p>
    <w:p w14:paraId="793B6779" w14:textId="77777777" w:rsidR="00C30D06" w:rsidRPr="00C3471E" w:rsidRDefault="00C30D06" w:rsidP="008D31FD">
      <w:pPr>
        <w:pStyle w:val="BodyText"/>
      </w:pPr>
      <w:r w:rsidRPr="00C3471E">
        <w:t>β</w:t>
      </w:r>
      <w:r w:rsidRPr="00C3471E">
        <w:rPr>
          <w:vertAlign w:val="subscript"/>
        </w:rPr>
        <w:t xml:space="preserve">1, </w:t>
      </w:r>
      <w:r w:rsidRPr="00C3471E">
        <w:t>β</w:t>
      </w:r>
      <w:r w:rsidRPr="00C3471E">
        <w:rPr>
          <w:vertAlign w:val="subscript"/>
        </w:rPr>
        <w:t xml:space="preserve">2, </w:t>
      </w:r>
      <w:r w:rsidRPr="00C3471E">
        <w:t>β</w:t>
      </w:r>
      <w:r w:rsidRPr="00C3471E">
        <w:rPr>
          <w:vertAlign w:val="subscript"/>
        </w:rPr>
        <w:t xml:space="preserve">3, </w:t>
      </w:r>
      <w:r w:rsidRPr="00C3471E">
        <w:t>β</w:t>
      </w:r>
      <w:r w:rsidRPr="00C3471E">
        <w:rPr>
          <w:vertAlign w:val="subscript"/>
        </w:rPr>
        <w:t>4</w:t>
      </w:r>
      <w:r w:rsidRPr="00C3471E">
        <w:t xml:space="preserve"> = coefficients of predictors</w:t>
      </w:r>
    </w:p>
    <w:p w14:paraId="76FD8B95" w14:textId="77777777" w:rsidR="00C30D06" w:rsidRPr="00213602" w:rsidRDefault="00C30D06" w:rsidP="008D31FD">
      <w:pPr>
        <w:pStyle w:val="BodyText"/>
        <w:rPr>
          <w:lang w:val="es-PR"/>
        </w:rPr>
      </w:pPr>
      <w:r w:rsidRPr="00C3471E">
        <w:t>β</w:t>
      </w:r>
      <w:r w:rsidRPr="00213602">
        <w:rPr>
          <w:vertAlign w:val="subscript"/>
          <w:lang w:val="es-PR"/>
        </w:rPr>
        <w:t>0</w:t>
      </w:r>
      <w:r w:rsidRPr="00213602">
        <w:rPr>
          <w:lang w:val="es-PR"/>
        </w:rPr>
        <w:t xml:space="preserve"> = </w:t>
      </w:r>
      <w:proofErr w:type="spellStart"/>
      <w:r w:rsidRPr="00213602">
        <w:rPr>
          <w:lang w:val="es-PR"/>
        </w:rPr>
        <w:t>constant</w:t>
      </w:r>
      <w:proofErr w:type="spellEnd"/>
    </w:p>
    <w:p w14:paraId="77E0D26E" w14:textId="77777777" w:rsidR="00C30D06" w:rsidRPr="00213602" w:rsidRDefault="00C30D06" w:rsidP="008D31FD">
      <w:pPr>
        <w:pStyle w:val="BodyText"/>
        <w:rPr>
          <w:lang w:val="es-PR"/>
        </w:rPr>
      </w:pPr>
      <w:proofErr w:type="spellStart"/>
      <w:r w:rsidRPr="00213602">
        <w:rPr>
          <w:lang w:val="es-PR"/>
        </w:rPr>
        <w:t>e</w:t>
      </w:r>
      <w:proofErr w:type="spellEnd"/>
      <w:r w:rsidRPr="00213602">
        <w:rPr>
          <w:lang w:val="es-PR"/>
        </w:rPr>
        <w:t xml:space="preserve"> = error </w:t>
      </w:r>
      <w:proofErr w:type="spellStart"/>
      <w:r w:rsidRPr="00213602">
        <w:rPr>
          <w:lang w:val="es-PR"/>
        </w:rPr>
        <w:t>term</w:t>
      </w:r>
      <w:proofErr w:type="spellEnd"/>
    </w:p>
    <w:p w14:paraId="06F5B72E" w14:textId="77777777" w:rsidR="00C30D06" w:rsidRPr="00213602" w:rsidRDefault="00C30D06" w:rsidP="008D31FD">
      <w:pPr>
        <w:pStyle w:val="BodyText"/>
        <w:rPr>
          <w:lang w:val="es-PR"/>
        </w:rPr>
      </w:pPr>
      <w:r w:rsidRPr="00213602">
        <w:rPr>
          <w:lang w:val="es-PR"/>
        </w:rPr>
        <w:t xml:space="preserve">P = </w:t>
      </w:r>
      <w:r w:rsidRPr="00C3471E">
        <w:t>β</w:t>
      </w:r>
      <w:r w:rsidRPr="00213602">
        <w:rPr>
          <w:vertAlign w:val="subscript"/>
          <w:lang w:val="es-PR"/>
        </w:rPr>
        <w:t>0</w:t>
      </w:r>
      <w:r w:rsidRPr="00213602">
        <w:rPr>
          <w:lang w:val="es-PR"/>
        </w:rPr>
        <w:t xml:space="preserve"> + </w:t>
      </w:r>
      <w:r w:rsidRPr="00C3471E">
        <w:t>β</w:t>
      </w:r>
      <w:r w:rsidRPr="00213602">
        <w:rPr>
          <w:vertAlign w:val="subscript"/>
          <w:lang w:val="es-PR"/>
        </w:rPr>
        <w:t>1</w:t>
      </w:r>
      <w:r w:rsidRPr="00213602">
        <w:rPr>
          <w:lang w:val="es-PR"/>
        </w:rPr>
        <w:t>L</w:t>
      </w:r>
      <w:r w:rsidRPr="00213602">
        <w:rPr>
          <w:vertAlign w:val="subscript"/>
          <w:lang w:val="es-PR"/>
        </w:rPr>
        <w:t xml:space="preserve">s </w:t>
      </w:r>
      <w:r w:rsidRPr="00213602">
        <w:rPr>
          <w:lang w:val="es-PR"/>
        </w:rPr>
        <w:t>+ e</w:t>
      </w:r>
    </w:p>
    <w:p w14:paraId="1B8124DF" w14:textId="77777777" w:rsidR="00C30D06" w:rsidRPr="00C3471E" w:rsidRDefault="00C30D06" w:rsidP="008D31FD">
      <w:pPr>
        <w:pStyle w:val="BodyText"/>
      </w:pPr>
      <w:r w:rsidRPr="00C3471E">
        <w:t>L</w:t>
      </w:r>
      <w:r w:rsidRPr="00C3471E">
        <w:rPr>
          <w:vertAlign w:val="subscript"/>
        </w:rPr>
        <w:t>s</w:t>
      </w:r>
      <w:r w:rsidRPr="00C3471E">
        <w:t xml:space="preserve"> = X</w:t>
      </w:r>
      <w:r w:rsidRPr="00C3471E">
        <w:rPr>
          <w:vertAlign w:val="subscript"/>
        </w:rPr>
        <w:t>1</w:t>
      </w:r>
      <w:r w:rsidRPr="00C3471E">
        <w:t>M</w:t>
      </w:r>
      <w:r w:rsidRPr="00C3471E">
        <w:rPr>
          <w:vertAlign w:val="subscript"/>
        </w:rPr>
        <w:t>w</w:t>
      </w:r>
      <w:r w:rsidRPr="00C3471E">
        <w:t xml:space="preserve"> + X</w:t>
      </w:r>
      <w:r w:rsidRPr="00C3471E">
        <w:rPr>
          <w:vertAlign w:val="subscript"/>
        </w:rPr>
        <w:t>2</w:t>
      </w:r>
      <w:r w:rsidRPr="00C3471E">
        <w:t>S</w:t>
      </w:r>
      <w:r w:rsidRPr="00C3471E">
        <w:rPr>
          <w:vertAlign w:val="subscript"/>
        </w:rPr>
        <w:t>v</w:t>
      </w:r>
      <w:r w:rsidRPr="00C3471E">
        <w:t xml:space="preserve"> + X</w:t>
      </w:r>
      <w:r w:rsidRPr="00C3471E">
        <w:rPr>
          <w:vertAlign w:val="subscript"/>
        </w:rPr>
        <w:t>3</w:t>
      </w:r>
      <w:r w:rsidRPr="00C3471E">
        <w:t>C</w:t>
      </w:r>
      <w:r w:rsidRPr="00C3471E">
        <w:rPr>
          <w:vertAlign w:val="subscript"/>
        </w:rPr>
        <w:t>p</w:t>
      </w:r>
      <w:r w:rsidRPr="00C3471E">
        <w:t xml:space="preserve"> + X</w:t>
      </w:r>
      <w:r w:rsidRPr="00C3471E">
        <w:rPr>
          <w:vertAlign w:val="subscript"/>
        </w:rPr>
        <w:t>4</w:t>
      </w:r>
      <w:r w:rsidRPr="00C3471E">
        <w:t>E</w:t>
      </w:r>
      <w:r w:rsidRPr="00C3471E">
        <w:rPr>
          <w:vertAlign w:val="subscript"/>
        </w:rPr>
        <w:t xml:space="preserve">h </w:t>
      </w:r>
      <w:r w:rsidRPr="00C3471E">
        <w:t>+ X</w:t>
      </w:r>
      <w:r w:rsidRPr="00C3471E">
        <w:rPr>
          <w:vertAlign w:val="subscript"/>
        </w:rPr>
        <w:t>5</w:t>
      </w:r>
      <w:r w:rsidRPr="00C3471E">
        <w:t>E</w:t>
      </w:r>
      <w:r w:rsidRPr="00C3471E">
        <w:rPr>
          <w:vertAlign w:val="subscript"/>
        </w:rPr>
        <w:t>a</w:t>
      </w:r>
      <w:r w:rsidRPr="00C3471E">
        <w:t>;</w:t>
      </w:r>
    </w:p>
    <w:p w14:paraId="44704B97" w14:textId="77777777" w:rsidR="00C30D06" w:rsidRPr="00C3471E" w:rsidRDefault="00C30D06" w:rsidP="008D31FD">
      <w:pPr>
        <w:pStyle w:val="BodyText"/>
        <w:rPr>
          <w:vertAlign w:val="subscript"/>
        </w:rPr>
      </w:pPr>
      <w:r w:rsidRPr="00C3471E">
        <w:t xml:space="preserve">P = </w:t>
      </w:r>
      <w:proofErr w:type="spellStart"/>
      <w:r w:rsidRPr="00C3471E">
        <w:t>X</w:t>
      </w:r>
      <w:r w:rsidRPr="00C3471E">
        <w:rPr>
          <w:vertAlign w:val="subscript"/>
        </w:rPr>
        <w:t>a</w:t>
      </w:r>
      <w:r w:rsidRPr="00C3471E">
        <w:t>S</w:t>
      </w:r>
      <w:r w:rsidRPr="00C3471E">
        <w:rPr>
          <w:vertAlign w:val="subscript"/>
        </w:rPr>
        <w:t>g</w:t>
      </w:r>
      <w:proofErr w:type="spellEnd"/>
      <w:r w:rsidRPr="00C3471E">
        <w:rPr>
          <w:vertAlign w:val="subscript"/>
        </w:rPr>
        <w:t xml:space="preserve"> </w:t>
      </w:r>
      <w:r w:rsidRPr="00C3471E">
        <w:t xml:space="preserve">+ </w:t>
      </w:r>
      <w:proofErr w:type="spellStart"/>
      <w:r w:rsidRPr="00C3471E">
        <w:t>X</w:t>
      </w:r>
      <w:r w:rsidRPr="00C3471E">
        <w:rPr>
          <w:vertAlign w:val="subscript"/>
        </w:rPr>
        <w:t>b</w:t>
      </w:r>
      <w:r w:rsidRPr="00C3471E">
        <w:t>P</w:t>
      </w:r>
      <w:r w:rsidRPr="00C3471E">
        <w:rPr>
          <w:vertAlign w:val="subscript"/>
        </w:rPr>
        <w:t>f</w:t>
      </w:r>
      <w:proofErr w:type="spellEnd"/>
      <w:r w:rsidRPr="00C3471E">
        <w:rPr>
          <w:vertAlign w:val="subscript"/>
        </w:rPr>
        <w:t xml:space="preserve"> </w:t>
      </w:r>
      <w:r w:rsidRPr="00C3471E">
        <w:t xml:space="preserve">+ </w:t>
      </w:r>
      <w:proofErr w:type="spellStart"/>
      <w:r w:rsidRPr="00C3471E">
        <w:t>X</w:t>
      </w:r>
      <w:r w:rsidRPr="00C3471E">
        <w:rPr>
          <w:vertAlign w:val="subscript"/>
        </w:rPr>
        <w:t>c</w:t>
      </w:r>
      <w:r w:rsidRPr="00C3471E">
        <w:t>L</w:t>
      </w:r>
      <w:r w:rsidRPr="00C3471E">
        <w:rPr>
          <w:vertAlign w:val="subscript"/>
        </w:rPr>
        <w:t>g</w:t>
      </w:r>
      <w:proofErr w:type="spellEnd"/>
      <w:r w:rsidRPr="00C3471E">
        <w:rPr>
          <w:vertAlign w:val="subscript"/>
        </w:rPr>
        <w:t xml:space="preserve"> </w:t>
      </w:r>
      <w:r w:rsidRPr="00C3471E">
        <w:t xml:space="preserve">+ </w:t>
      </w:r>
      <w:proofErr w:type="spellStart"/>
      <w:r w:rsidRPr="00C3471E">
        <w:t>X</w:t>
      </w:r>
      <w:r w:rsidRPr="00C3471E">
        <w:rPr>
          <w:vertAlign w:val="subscript"/>
        </w:rPr>
        <w:t>d</w:t>
      </w:r>
      <w:r w:rsidRPr="00C3471E">
        <w:t>E</w:t>
      </w:r>
      <w:r w:rsidRPr="00C3471E">
        <w:rPr>
          <w:vertAlign w:val="subscript"/>
        </w:rPr>
        <w:t>b</w:t>
      </w:r>
      <w:proofErr w:type="spellEnd"/>
      <w:r w:rsidRPr="00C3471E">
        <w:rPr>
          <w:vertAlign w:val="subscript"/>
        </w:rPr>
        <w:t xml:space="preserve"> </w:t>
      </w:r>
    </w:p>
    <w:p w14:paraId="2310ABC3" w14:textId="77777777" w:rsidR="00C30D06" w:rsidRPr="00C3471E" w:rsidRDefault="00C30D06" w:rsidP="008D31FD">
      <w:pPr>
        <w:pStyle w:val="BodyText"/>
      </w:pPr>
      <w:r w:rsidRPr="00C3471E">
        <w:t>This therefore implies that, P = β</w:t>
      </w:r>
      <w:r w:rsidRPr="00C3471E">
        <w:rPr>
          <w:vertAlign w:val="subscript"/>
        </w:rPr>
        <w:t xml:space="preserve">0 </w:t>
      </w:r>
      <w:r w:rsidRPr="00C3471E">
        <w:t>+ X</w:t>
      </w:r>
      <w:r w:rsidRPr="00C3471E">
        <w:rPr>
          <w:vertAlign w:val="subscript"/>
        </w:rPr>
        <w:t>1</w:t>
      </w:r>
      <w:r w:rsidRPr="00C3471E">
        <w:t>M</w:t>
      </w:r>
      <w:r w:rsidRPr="00C3471E">
        <w:rPr>
          <w:vertAlign w:val="subscript"/>
        </w:rPr>
        <w:t>w</w:t>
      </w:r>
      <w:r w:rsidRPr="00C3471E">
        <w:t xml:space="preserve"> + X</w:t>
      </w:r>
      <w:r w:rsidRPr="00C3471E">
        <w:rPr>
          <w:vertAlign w:val="subscript"/>
        </w:rPr>
        <w:t>2</w:t>
      </w:r>
      <w:r w:rsidRPr="00C3471E">
        <w:t>S</w:t>
      </w:r>
      <w:r w:rsidRPr="00C3471E">
        <w:rPr>
          <w:vertAlign w:val="subscript"/>
        </w:rPr>
        <w:t>v</w:t>
      </w:r>
      <w:r w:rsidRPr="00C3471E">
        <w:t xml:space="preserve"> + X</w:t>
      </w:r>
      <w:r w:rsidRPr="00C3471E">
        <w:rPr>
          <w:vertAlign w:val="subscript"/>
        </w:rPr>
        <w:t>3</w:t>
      </w:r>
      <w:r w:rsidRPr="00C3471E">
        <w:t>C</w:t>
      </w:r>
      <w:r w:rsidRPr="00C3471E">
        <w:rPr>
          <w:vertAlign w:val="subscript"/>
        </w:rPr>
        <w:t>p</w:t>
      </w:r>
      <w:r w:rsidRPr="00C3471E">
        <w:t xml:space="preserve"> + X</w:t>
      </w:r>
      <w:r w:rsidRPr="00C3471E">
        <w:rPr>
          <w:vertAlign w:val="subscript"/>
        </w:rPr>
        <w:t>4</w:t>
      </w:r>
      <w:r w:rsidRPr="00C3471E">
        <w:t>E</w:t>
      </w:r>
      <w:r w:rsidRPr="00C3471E">
        <w:rPr>
          <w:vertAlign w:val="subscript"/>
        </w:rPr>
        <w:t xml:space="preserve">h </w:t>
      </w:r>
      <w:r w:rsidRPr="00C3471E">
        <w:t>+ X</w:t>
      </w:r>
      <w:r w:rsidRPr="00C3471E">
        <w:rPr>
          <w:vertAlign w:val="subscript"/>
        </w:rPr>
        <w:t>5</w:t>
      </w:r>
      <w:r w:rsidRPr="00C3471E">
        <w:t>E</w:t>
      </w:r>
      <w:r w:rsidRPr="00C3471E">
        <w:rPr>
          <w:vertAlign w:val="subscript"/>
        </w:rPr>
        <w:t>a</w:t>
      </w:r>
      <w:r w:rsidRPr="00C3471E">
        <w:t xml:space="preserve"> + e</w:t>
      </w:r>
    </w:p>
    <w:p w14:paraId="519A0B64" w14:textId="77777777" w:rsidR="00C30D06" w:rsidRPr="00C3471E" w:rsidRDefault="00C30D06" w:rsidP="008D31FD">
      <w:pPr>
        <w:pStyle w:val="BodyText"/>
      </w:pPr>
      <w:r w:rsidRPr="00C3471E">
        <w:t>Where:</w:t>
      </w:r>
    </w:p>
    <w:p w14:paraId="1DB3D3F9" w14:textId="77777777" w:rsidR="00C30D06" w:rsidRPr="00C3471E" w:rsidRDefault="00C30D06" w:rsidP="008D31FD">
      <w:pPr>
        <w:pStyle w:val="BodyText"/>
      </w:pPr>
      <w:r w:rsidRPr="00C3471E">
        <w:t>β</w:t>
      </w:r>
      <w:r w:rsidRPr="00C3471E">
        <w:rPr>
          <w:vertAlign w:val="subscript"/>
        </w:rPr>
        <w:t>0</w:t>
      </w:r>
      <w:r w:rsidRPr="00C3471E">
        <w:t xml:space="preserve"> = constant, X</w:t>
      </w:r>
      <w:r w:rsidRPr="00C3471E">
        <w:rPr>
          <w:vertAlign w:val="subscript"/>
        </w:rPr>
        <w:t xml:space="preserve">1,2,3,4,5,a,b,c,d </w:t>
      </w:r>
      <w:r w:rsidRPr="00C3471E">
        <w:t>= coefficients of predictors</w:t>
      </w:r>
    </w:p>
    <w:p w14:paraId="16D7A65D" w14:textId="77777777" w:rsidR="00C30D06" w:rsidRPr="00C3471E" w:rsidRDefault="00C30D06" w:rsidP="008D31FD">
      <w:pPr>
        <w:pStyle w:val="BodyText"/>
      </w:pPr>
      <w:r w:rsidRPr="00C3471E">
        <w:t>P = composite for performance, that is S</w:t>
      </w:r>
      <w:r w:rsidRPr="00C3471E">
        <w:rPr>
          <w:vertAlign w:val="subscript"/>
        </w:rPr>
        <w:t xml:space="preserve">g </w:t>
      </w:r>
      <w:r w:rsidRPr="00C3471E">
        <w:t xml:space="preserve">= sales growth, </w:t>
      </w:r>
      <w:proofErr w:type="spellStart"/>
      <w:r w:rsidRPr="00C3471E">
        <w:t>P</w:t>
      </w:r>
      <w:r w:rsidRPr="00C3471E">
        <w:rPr>
          <w:vertAlign w:val="subscript"/>
        </w:rPr>
        <w:t>f</w:t>
      </w:r>
      <w:proofErr w:type="spellEnd"/>
      <w:r w:rsidRPr="00C3471E">
        <w:rPr>
          <w:vertAlign w:val="subscript"/>
        </w:rPr>
        <w:t xml:space="preserve"> </w:t>
      </w:r>
      <w:r w:rsidRPr="00C3471E">
        <w:t>= profitability, L</w:t>
      </w:r>
      <w:r w:rsidRPr="00C3471E">
        <w:rPr>
          <w:vertAlign w:val="subscript"/>
        </w:rPr>
        <w:t xml:space="preserve">g </w:t>
      </w:r>
      <w:r w:rsidRPr="00C3471E">
        <w:t>= learning and growth, E</w:t>
      </w:r>
      <w:r w:rsidRPr="00C3471E">
        <w:rPr>
          <w:vertAlign w:val="subscript"/>
        </w:rPr>
        <w:t xml:space="preserve">b </w:t>
      </w:r>
      <w:r w:rsidRPr="00C3471E">
        <w:t>= efficiency of internal business processes.</w:t>
      </w:r>
    </w:p>
    <w:p w14:paraId="6A160C62" w14:textId="77777777" w:rsidR="00C30D06" w:rsidRPr="00C3471E" w:rsidRDefault="00C30D06" w:rsidP="008D31FD">
      <w:pPr>
        <w:pStyle w:val="BodyText"/>
      </w:pPr>
      <w:r w:rsidRPr="00C3471E">
        <w:t>L</w:t>
      </w:r>
      <w:r w:rsidRPr="00C3471E">
        <w:rPr>
          <w:vertAlign w:val="subscript"/>
        </w:rPr>
        <w:t xml:space="preserve">s </w:t>
      </w:r>
      <w:r w:rsidRPr="00C3471E">
        <w:t>= composite for leadership practices, that is M</w:t>
      </w:r>
      <w:r w:rsidRPr="00C3471E">
        <w:rPr>
          <w:vertAlign w:val="subscript"/>
        </w:rPr>
        <w:t xml:space="preserve">w </w:t>
      </w:r>
      <w:r w:rsidRPr="00C3471E">
        <w:t xml:space="preserve">= modelling the way, </w:t>
      </w:r>
      <w:proofErr w:type="spellStart"/>
      <w:r w:rsidRPr="00C3471E">
        <w:t>S</w:t>
      </w:r>
      <w:r w:rsidRPr="00C3471E">
        <w:rPr>
          <w:vertAlign w:val="subscript"/>
        </w:rPr>
        <w:t>v</w:t>
      </w:r>
      <w:proofErr w:type="spellEnd"/>
      <w:r w:rsidRPr="00C3471E">
        <w:rPr>
          <w:vertAlign w:val="subscript"/>
        </w:rPr>
        <w:t xml:space="preserve"> </w:t>
      </w:r>
      <w:r w:rsidRPr="00C3471E">
        <w:t>= inspiring a shared vision, C</w:t>
      </w:r>
      <w:r w:rsidRPr="00C3471E">
        <w:rPr>
          <w:vertAlign w:val="subscript"/>
        </w:rPr>
        <w:t xml:space="preserve">p </w:t>
      </w:r>
      <w:r w:rsidRPr="00C3471E">
        <w:t>= challenging the process, E</w:t>
      </w:r>
      <w:r w:rsidRPr="00C3471E">
        <w:rPr>
          <w:vertAlign w:val="subscript"/>
        </w:rPr>
        <w:t xml:space="preserve">h </w:t>
      </w:r>
      <w:r w:rsidRPr="00C3471E">
        <w:t xml:space="preserve">= encouraging the heart, </w:t>
      </w:r>
      <w:proofErr w:type="spellStart"/>
      <w:r w:rsidRPr="00C3471E">
        <w:t>E</w:t>
      </w:r>
      <w:r w:rsidRPr="00C3471E">
        <w:rPr>
          <w:vertAlign w:val="subscript"/>
        </w:rPr>
        <w:t>a</w:t>
      </w:r>
      <w:proofErr w:type="spellEnd"/>
      <w:r w:rsidRPr="00C3471E">
        <w:rPr>
          <w:vertAlign w:val="subscript"/>
        </w:rPr>
        <w:t xml:space="preserve"> </w:t>
      </w:r>
      <w:r w:rsidRPr="00C3471E">
        <w:t>= enabling others to act.</w:t>
      </w:r>
    </w:p>
    <w:p w14:paraId="6AE5FA32" w14:textId="4A246EC9" w:rsidR="00C30D06" w:rsidRPr="00C64635" w:rsidRDefault="00C64635" w:rsidP="008D31FD">
      <w:pPr>
        <w:pStyle w:val="Heading1"/>
        <w:rPr>
          <w:rFonts w:hint="eastAsia"/>
        </w:rPr>
      </w:pPr>
      <w:r w:rsidRPr="00C64635">
        <w:t>4.0 FINDINGS</w:t>
      </w:r>
    </w:p>
    <w:p w14:paraId="13BC2DE7" w14:textId="77777777" w:rsidR="00C30D06" w:rsidRPr="008D31FD" w:rsidRDefault="00C30D06" w:rsidP="008D31FD">
      <w:pPr>
        <w:pStyle w:val="Heading2"/>
        <w:rPr>
          <w:rFonts w:hint="eastAsia"/>
        </w:rPr>
      </w:pPr>
      <w:r w:rsidRPr="008D31FD">
        <w:t xml:space="preserve">The Relationship between Leadership Practices and Organizational Performance </w:t>
      </w:r>
    </w:p>
    <w:p w14:paraId="3539B363" w14:textId="5D70AA13" w:rsidR="00C30D06" w:rsidRPr="00C3471E" w:rsidRDefault="00C30D06" w:rsidP="008D31FD">
      <w:pPr>
        <w:pStyle w:val="BodyText"/>
      </w:pPr>
      <w:r w:rsidRPr="00C3471E">
        <w:t xml:space="preserve">The study tested the following hypothesis: - </w:t>
      </w:r>
      <w:r w:rsidRPr="00C3471E">
        <w:rPr>
          <w:b/>
          <w:i/>
        </w:rPr>
        <w:t>Ho:</w:t>
      </w:r>
      <w:r w:rsidR="00350AAB">
        <w:rPr>
          <w:b/>
          <w:i/>
        </w:rPr>
        <w:t xml:space="preserve"> </w:t>
      </w:r>
      <w:r w:rsidRPr="00C3471E">
        <w:rPr>
          <w:b/>
          <w:i/>
        </w:rPr>
        <w:t>There is no significant effect of leadership practices on performance of pharmaceutical distributors in Kenya.</w:t>
      </w:r>
      <w:r w:rsidRPr="00C3471E">
        <w:t xml:space="preserve"> The statistical significance of the hypothesis was established using simple and multiple linear regression </w:t>
      </w:r>
      <w:r w:rsidRPr="00C3471E">
        <w:lastRenderedPageBreak/>
        <w:t>models which produced the relevant regression coefficients that included the coefficient of determination, that is R-square (R</w:t>
      </w:r>
      <w:r w:rsidRPr="00C3471E">
        <w:rPr>
          <w:vertAlign w:val="superscript"/>
        </w:rPr>
        <w:t>2)</w:t>
      </w:r>
      <w:r w:rsidRPr="00C3471E">
        <w:t xml:space="preserve"> and the Durbin Watson statistic that tests the presence of autocorrelation, analysis of variance (ANOVA) and model relevant coefficients. The test included goodness of fit overall significant, individual significance and diagnostic test. These findings are presented in </w:t>
      </w:r>
      <w:r w:rsidR="00F86606">
        <w:t>T</w:t>
      </w:r>
      <w:r w:rsidRPr="00C3471E">
        <w:t>ables 1, 2 and 3.</w:t>
      </w:r>
      <w:bookmarkStart w:id="6" w:name="_Toc65172527"/>
      <w:r w:rsidRPr="00C3471E">
        <w:t xml:space="preserve"> </w:t>
      </w:r>
    </w:p>
    <w:p w14:paraId="01A3A6D9" w14:textId="77777777" w:rsidR="00C30D06" w:rsidRPr="00C3471E" w:rsidRDefault="00C30D06" w:rsidP="008D31FD">
      <w:pPr>
        <w:pStyle w:val="TableNoTitle"/>
      </w:pPr>
      <w:r w:rsidRPr="00C3471E">
        <w:t>Table 1: R-Square (R</w:t>
      </w:r>
      <w:r w:rsidRPr="00C3471E">
        <w:rPr>
          <w:vertAlign w:val="superscript"/>
        </w:rPr>
        <w:t>2</w:t>
      </w:r>
      <w:r w:rsidRPr="00C3471E">
        <w:t>)</w:t>
      </w:r>
      <w:r w:rsidRPr="00C3471E">
        <w:rPr>
          <w:vertAlign w:val="superscript"/>
        </w:rPr>
        <w:t xml:space="preserve"> </w:t>
      </w:r>
      <w:r w:rsidRPr="00C3471E">
        <w:t>on the Relationship between Leadership Practices and Performance of the Organization</w:t>
      </w:r>
      <w:bookmarkEnd w:id="6"/>
      <w:r w:rsidRPr="00C3471E">
        <w:t>.</w:t>
      </w:r>
    </w:p>
    <w:tbl>
      <w:tblPr>
        <w:tblW w:w="5038" w:type="pct"/>
        <w:tblLook w:val="04A0" w:firstRow="1" w:lastRow="0" w:firstColumn="1" w:lastColumn="0" w:noHBand="0" w:noVBand="1"/>
      </w:tblPr>
      <w:tblGrid>
        <w:gridCol w:w="1019"/>
        <w:gridCol w:w="1183"/>
        <w:gridCol w:w="2177"/>
        <w:gridCol w:w="2889"/>
        <w:gridCol w:w="1830"/>
      </w:tblGrid>
      <w:tr w:rsidR="00C30D06" w:rsidRPr="00C3471E" w14:paraId="0E01A0B1" w14:textId="77777777" w:rsidTr="00213602">
        <w:trPr>
          <w:trHeight w:val="315"/>
        </w:trPr>
        <w:tc>
          <w:tcPr>
            <w:tcW w:w="908" w:type="pct"/>
            <w:tcBorders>
              <w:top w:val="single" w:sz="4" w:space="0" w:color="auto"/>
              <w:left w:val="nil"/>
              <w:bottom w:val="single" w:sz="4" w:space="0" w:color="auto"/>
              <w:right w:val="nil"/>
            </w:tcBorders>
            <w:noWrap/>
            <w:vAlign w:val="bottom"/>
            <w:hideMark/>
          </w:tcPr>
          <w:p w14:paraId="7E448A0D" w14:textId="77777777" w:rsidR="00C30D06" w:rsidRPr="00C3471E" w:rsidRDefault="00C30D06" w:rsidP="008D31FD">
            <w:pPr>
              <w:pStyle w:val="TableHead"/>
            </w:pPr>
            <w:r w:rsidRPr="00C3471E">
              <w:t>R</w:t>
            </w:r>
          </w:p>
        </w:tc>
        <w:tc>
          <w:tcPr>
            <w:tcW w:w="600" w:type="pct"/>
            <w:tcBorders>
              <w:top w:val="single" w:sz="4" w:space="0" w:color="auto"/>
              <w:left w:val="nil"/>
              <w:bottom w:val="single" w:sz="4" w:space="0" w:color="auto"/>
              <w:right w:val="nil"/>
            </w:tcBorders>
            <w:noWrap/>
            <w:vAlign w:val="bottom"/>
            <w:hideMark/>
          </w:tcPr>
          <w:p w14:paraId="26710FE8" w14:textId="77777777" w:rsidR="00C30D06" w:rsidRPr="00C3471E" w:rsidRDefault="00C30D06" w:rsidP="008D31FD">
            <w:pPr>
              <w:pStyle w:val="TableHead"/>
            </w:pPr>
            <w:r w:rsidRPr="00C3471E">
              <w:t>R Square</w:t>
            </w:r>
          </w:p>
        </w:tc>
        <w:tc>
          <w:tcPr>
            <w:tcW w:w="1105" w:type="pct"/>
            <w:tcBorders>
              <w:top w:val="single" w:sz="4" w:space="0" w:color="auto"/>
              <w:left w:val="nil"/>
              <w:bottom w:val="single" w:sz="4" w:space="0" w:color="auto"/>
              <w:right w:val="nil"/>
            </w:tcBorders>
            <w:noWrap/>
            <w:vAlign w:val="bottom"/>
            <w:hideMark/>
          </w:tcPr>
          <w:p w14:paraId="5A7C0DF9" w14:textId="77777777" w:rsidR="00C30D06" w:rsidRPr="00C3471E" w:rsidRDefault="00C30D06" w:rsidP="008D31FD">
            <w:pPr>
              <w:pStyle w:val="TableHead"/>
            </w:pPr>
            <w:r w:rsidRPr="00C3471E">
              <w:t>Adjusted R Square</w:t>
            </w:r>
          </w:p>
        </w:tc>
        <w:tc>
          <w:tcPr>
            <w:tcW w:w="1456" w:type="pct"/>
            <w:tcBorders>
              <w:top w:val="single" w:sz="4" w:space="0" w:color="auto"/>
              <w:left w:val="nil"/>
              <w:bottom w:val="single" w:sz="4" w:space="0" w:color="auto"/>
              <w:right w:val="nil"/>
            </w:tcBorders>
            <w:noWrap/>
            <w:vAlign w:val="bottom"/>
            <w:hideMark/>
          </w:tcPr>
          <w:p w14:paraId="6430E95D" w14:textId="77777777" w:rsidR="00C30D06" w:rsidRPr="00C3471E" w:rsidRDefault="00C30D06" w:rsidP="008D31FD">
            <w:pPr>
              <w:pStyle w:val="TableHead"/>
            </w:pPr>
            <w:r w:rsidRPr="00C3471E">
              <w:t>Std. Error of the Estimate</w:t>
            </w:r>
          </w:p>
        </w:tc>
        <w:tc>
          <w:tcPr>
            <w:tcW w:w="930" w:type="pct"/>
            <w:tcBorders>
              <w:top w:val="single" w:sz="4" w:space="0" w:color="auto"/>
              <w:left w:val="nil"/>
              <w:bottom w:val="single" w:sz="4" w:space="0" w:color="auto"/>
              <w:right w:val="nil"/>
            </w:tcBorders>
            <w:noWrap/>
            <w:vAlign w:val="bottom"/>
            <w:hideMark/>
          </w:tcPr>
          <w:p w14:paraId="437581CE" w14:textId="77777777" w:rsidR="00C30D06" w:rsidRPr="00C3471E" w:rsidRDefault="00C30D06" w:rsidP="008D31FD">
            <w:pPr>
              <w:pStyle w:val="TableHead"/>
            </w:pPr>
            <w:r w:rsidRPr="00C3471E">
              <w:t>Durbin-Watson</w:t>
            </w:r>
          </w:p>
        </w:tc>
      </w:tr>
      <w:tr w:rsidR="00C30D06" w:rsidRPr="00C3471E" w14:paraId="1F628CD9" w14:textId="77777777" w:rsidTr="00213602">
        <w:trPr>
          <w:trHeight w:val="315"/>
        </w:trPr>
        <w:tc>
          <w:tcPr>
            <w:tcW w:w="908" w:type="pct"/>
            <w:noWrap/>
            <w:vAlign w:val="bottom"/>
            <w:hideMark/>
          </w:tcPr>
          <w:p w14:paraId="6F7E6C82" w14:textId="77777777" w:rsidR="00C30D06" w:rsidRPr="00C3471E" w:rsidRDefault="00C30D06" w:rsidP="008D31FD">
            <w:pPr>
              <w:pStyle w:val="TableBody"/>
            </w:pPr>
            <w:r w:rsidRPr="00C3471E">
              <w:t>.880a</w:t>
            </w:r>
          </w:p>
        </w:tc>
        <w:tc>
          <w:tcPr>
            <w:tcW w:w="600" w:type="pct"/>
            <w:noWrap/>
            <w:vAlign w:val="bottom"/>
            <w:hideMark/>
          </w:tcPr>
          <w:p w14:paraId="601598A2" w14:textId="77777777" w:rsidR="00C30D06" w:rsidRPr="00C3471E" w:rsidRDefault="00C30D06" w:rsidP="008D31FD">
            <w:pPr>
              <w:pStyle w:val="TableBody"/>
            </w:pPr>
            <w:r w:rsidRPr="00C3471E">
              <w:t>0.774</w:t>
            </w:r>
          </w:p>
        </w:tc>
        <w:tc>
          <w:tcPr>
            <w:tcW w:w="1105" w:type="pct"/>
            <w:noWrap/>
            <w:vAlign w:val="bottom"/>
            <w:hideMark/>
          </w:tcPr>
          <w:p w14:paraId="378D5DC9" w14:textId="77777777" w:rsidR="00C30D06" w:rsidRPr="00C3471E" w:rsidRDefault="00C30D06" w:rsidP="008D31FD">
            <w:pPr>
              <w:pStyle w:val="TableBody"/>
            </w:pPr>
            <w:r w:rsidRPr="00C3471E">
              <w:t>0.773</w:t>
            </w:r>
          </w:p>
        </w:tc>
        <w:tc>
          <w:tcPr>
            <w:tcW w:w="1456" w:type="pct"/>
            <w:noWrap/>
            <w:vAlign w:val="bottom"/>
            <w:hideMark/>
          </w:tcPr>
          <w:p w14:paraId="4553C72E" w14:textId="77777777" w:rsidR="00C30D06" w:rsidRPr="00C3471E" w:rsidRDefault="00C30D06" w:rsidP="008D31FD">
            <w:pPr>
              <w:pStyle w:val="TableBody"/>
            </w:pPr>
            <w:r w:rsidRPr="00C3471E">
              <w:t>0.429</w:t>
            </w:r>
          </w:p>
        </w:tc>
        <w:tc>
          <w:tcPr>
            <w:tcW w:w="930" w:type="pct"/>
            <w:noWrap/>
            <w:vAlign w:val="bottom"/>
            <w:hideMark/>
          </w:tcPr>
          <w:p w14:paraId="3A0CFD6A" w14:textId="77777777" w:rsidR="00C30D06" w:rsidRPr="00C3471E" w:rsidRDefault="00C30D06" w:rsidP="008D31FD">
            <w:pPr>
              <w:pStyle w:val="TableBody"/>
            </w:pPr>
            <w:r w:rsidRPr="00C3471E">
              <w:t>1.751</w:t>
            </w:r>
          </w:p>
        </w:tc>
      </w:tr>
      <w:tr w:rsidR="00C30D06" w:rsidRPr="00C3471E" w14:paraId="0CD0D282" w14:textId="77777777" w:rsidTr="00213602">
        <w:trPr>
          <w:trHeight w:val="315"/>
        </w:trPr>
        <w:tc>
          <w:tcPr>
            <w:tcW w:w="5000" w:type="pct"/>
            <w:gridSpan w:val="5"/>
            <w:tcBorders>
              <w:top w:val="single" w:sz="4" w:space="0" w:color="auto"/>
              <w:left w:val="nil"/>
              <w:bottom w:val="nil"/>
              <w:right w:val="nil"/>
            </w:tcBorders>
            <w:noWrap/>
            <w:vAlign w:val="bottom"/>
            <w:hideMark/>
          </w:tcPr>
          <w:p w14:paraId="22C2234C" w14:textId="77777777" w:rsidR="00C30D06" w:rsidRPr="00C3471E" w:rsidRDefault="00C30D06" w:rsidP="008D31FD">
            <w:pPr>
              <w:pStyle w:val="TableBody"/>
            </w:pPr>
            <w:r w:rsidRPr="00C3471E">
              <w:t>a. Predictors: (Constant), Leadership Practices</w:t>
            </w:r>
          </w:p>
        </w:tc>
      </w:tr>
      <w:tr w:rsidR="00C30D06" w:rsidRPr="00C3471E" w14:paraId="289101B3" w14:textId="77777777" w:rsidTr="00213602">
        <w:trPr>
          <w:trHeight w:val="315"/>
        </w:trPr>
        <w:tc>
          <w:tcPr>
            <w:tcW w:w="5000" w:type="pct"/>
            <w:gridSpan w:val="5"/>
            <w:tcBorders>
              <w:top w:val="nil"/>
              <w:left w:val="nil"/>
              <w:bottom w:val="single" w:sz="4" w:space="0" w:color="auto"/>
              <w:right w:val="nil"/>
            </w:tcBorders>
            <w:noWrap/>
            <w:vAlign w:val="bottom"/>
            <w:hideMark/>
          </w:tcPr>
          <w:p w14:paraId="42288C09" w14:textId="77777777" w:rsidR="00C30D06" w:rsidRPr="00C3471E" w:rsidRDefault="00C30D06" w:rsidP="008D31FD">
            <w:pPr>
              <w:pStyle w:val="TableBody"/>
            </w:pPr>
            <w:r w:rsidRPr="00C3471E">
              <w:t>b. Dependent Variable: Organizational Performance</w:t>
            </w:r>
          </w:p>
        </w:tc>
      </w:tr>
    </w:tbl>
    <w:p w14:paraId="3B50F180" w14:textId="77777777" w:rsidR="008D31FD" w:rsidRDefault="008D31FD" w:rsidP="008D31FD">
      <w:pPr>
        <w:pStyle w:val="BodyText"/>
      </w:pPr>
    </w:p>
    <w:p w14:paraId="5DFAEDFE" w14:textId="285F8ABF" w:rsidR="00C30D06" w:rsidRPr="00C3471E" w:rsidRDefault="00C30D06" w:rsidP="008D31FD">
      <w:pPr>
        <w:pStyle w:val="BodyText"/>
      </w:pPr>
      <w:r w:rsidRPr="00C3471E">
        <w:t xml:space="preserve">As depicted in </w:t>
      </w:r>
      <w:r w:rsidR="00F86606">
        <w:t>T</w:t>
      </w:r>
      <w:r w:rsidRPr="00C3471E">
        <w:t xml:space="preserve">able 1, the model accurately </w:t>
      </w:r>
      <w:r w:rsidRPr="008D31FD">
        <w:t>predicted</w:t>
      </w:r>
      <w:r w:rsidRPr="00C3471E">
        <w:t xml:space="preserve"> the impact of independent variable (leadership practices) on performance of pharmaceutical distributors in Kenya, where R</w:t>
      </w:r>
      <w:r w:rsidRPr="00C3471E">
        <w:rPr>
          <w:vertAlign w:val="superscript"/>
        </w:rPr>
        <w:t xml:space="preserve">2 </w:t>
      </w:r>
      <w:r w:rsidRPr="00C3471E">
        <w:t>= 0.774. This infers that leadership practices accounted for 77.4% of the variations in performance of pharmaceutical distributors in Kenya. It also shows that 22.6% of the variations in the performance of pharmaceutical distributors in Kenya are as a result of other factors not contained in this model.</w:t>
      </w:r>
      <w:r w:rsidR="00350AAB">
        <w:t xml:space="preserve"> </w:t>
      </w:r>
      <w:bookmarkStart w:id="7" w:name="_Toc65172528"/>
    </w:p>
    <w:p w14:paraId="7E890B6D" w14:textId="77777777" w:rsidR="00C30D06" w:rsidRPr="00C3471E" w:rsidRDefault="00C30D06" w:rsidP="008D31FD">
      <w:pPr>
        <w:pStyle w:val="TableNoTitle"/>
      </w:pPr>
      <w:r w:rsidRPr="00C3471E">
        <w:t>Table 2: The Analysis of Variance (ANOVA) of the Relationship between Leadership Practices and Organizational Performance</w:t>
      </w:r>
      <w:bookmarkEnd w:id="7"/>
    </w:p>
    <w:tbl>
      <w:tblPr>
        <w:tblW w:w="5000" w:type="pct"/>
        <w:tblLook w:val="04A0" w:firstRow="1" w:lastRow="0" w:firstColumn="1" w:lastColumn="0" w:noHBand="0" w:noVBand="1"/>
      </w:tblPr>
      <w:tblGrid>
        <w:gridCol w:w="2752"/>
        <w:gridCol w:w="1830"/>
        <w:gridCol w:w="935"/>
        <w:gridCol w:w="1596"/>
        <w:gridCol w:w="996"/>
        <w:gridCol w:w="920"/>
      </w:tblGrid>
      <w:tr w:rsidR="00C30D06" w:rsidRPr="00C3471E" w14:paraId="0AD59F29" w14:textId="77777777" w:rsidTr="00213602">
        <w:trPr>
          <w:trHeight w:val="315"/>
        </w:trPr>
        <w:tc>
          <w:tcPr>
            <w:tcW w:w="1556" w:type="pct"/>
            <w:tcBorders>
              <w:top w:val="single" w:sz="4" w:space="0" w:color="auto"/>
              <w:left w:val="nil"/>
              <w:bottom w:val="single" w:sz="4" w:space="0" w:color="auto"/>
              <w:right w:val="nil"/>
            </w:tcBorders>
            <w:noWrap/>
            <w:vAlign w:val="bottom"/>
            <w:hideMark/>
          </w:tcPr>
          <w:p w14:paraId="6A8852D9" w14:textId="77777777" w:rsidR="00C30D06" w:rsidRPr="00C3471E" w:rsidRDefault="00C30D06" w:rsidP="008D31FD">
            <w:pPr>
              <w:pStyle w:val="TableHead"/>
            </w:pPr>
            <w:r w:rsidRPr="00C3471E">
              <w:t> </w:t>
            </w:r>
          </w:p>
        </w:tc>
        <w:tc>
          <w:tcPr>
            <w:tcW w:w="952" w:type="pct"/>
            <w:tcBorders>
              <w:top w:val="single" w:sz="4" w:space="0" w:color="auto"/>
              <w:left w:val="nil"/>
              <w:bottom w:val="single" w:sz="4" w:space="0" w:color="auto"/>
              <w:right w:val="nil"/>
            </w:tcBorders>
            <w:noWrap/>
            <w:vAlign w:val="bottom"/>
            <w:hideMark/>
          </w:tcPr>
          <w:p w14:paraId="0ADF5196" w14:textId="77777777" w:rsidR="00C30D06" w:rsidRPr="00C3471E" w:rsidRDefault="00C30D06" w:rsidP="008D31FD">
            <w:pPr>
              <w:pStyle w:val="TableHead"/>
            </w:pPr>
            <w:r w:rsidRPr="00C3471E">
              <w:t>Sum of Squares</w:t>
            </w:r>
          </w:p>
        </w:tc>
        <w:tc>
          <w:tcPr>
            <w:tcW w:w="550" w:type="pct"/>
            <w:tcBorders>
              <w:top w:val="single" w:sz="4" w:space="0" w:color="auto"/>
              <w:left w:val="nil"/>
              <w:bottom w:val="single" w:sz="4" w:space="0" w:color="auto"/>
              <w:right w:val="nil"/>
            </w:tcBorders>
            <w:noWrap/>
            <w:vAlign w:val="bottom"/>
            <w:hideMark/>
          </w:tcPr>
          <w:p w14:paraId="3449998C" w14:textId="77777777" w:rsidR="00C30D06" w:rsidRPr="00C3471E" w:rsidRDefault="00C30D06" w:rsidP="008D31FD">
            <w:pPr>
              <w:pStyle w:val="TableHead"/>
            </w:pPr>
            <w:r w:rsidRPr="00C3471E">
              <w:t>df</w:t>
            </w:r>
          </w:p>
        </w:tc>
        <w:tc>
          <w:tcPr>
            <w:tcW w:w="817" w:type="pct"/>
            <w:tcBorders>
              <w:top w:val="single" w:sz="4" w:space="0" w:color="auto"/>
              <w:left w:val="nil"/>
              <w:bottom w:val="single" w:sz="4" w:space="0" w:color="auto"/>
              <w:right w:val="nil"/>
            </w:tcBorders>
            <w:noWrap/>
            <w:vAlign w:val="bottom"/>
            <w:hideMark/>
          </w:tcPr>
          <w:p w14:paraId="0694503A" w14:textId="77777777" w:rsidR="00C30D06" w:rsidRPr="00C3471E" w:rsidRDefault="00C30D06" w:rsidP="008D31FD">
            <w:pPr>
              <w:pStyle w:val="TableHead"/>
            </w:pPr>
            <w:r w:rsidRPr="00C3471E">
              <w:t>Mean Square</w:t>
            </w:r>
          </w:p>
        </w:tc>
        <w:tc>
          <w:tcPr>
            <w:tcW w:w="575" w:type="pct"/>
            <w:tcBorders>
              <w:top w:val="single" w:sz="4" w:space="0" w:color="auto"/>
              <w:left w:val="nil"/>
              <w:bottom w:val="single" w:sz="4" w:space="0" w:color="auto"/>
              <w:right w:val="nil"/>
            </w:tcBorders>
            <w:noWrap/>
            <w:vAlign w:val="bottom"/>
            <w:hideMark/>
          </w:tcPr>
          <w:p w14:paraId="02D675AD" w14:textId="77777777" w:rsidR="00C30D06" w:rsidRPr="00C3471E" w:rsidRDefault="00C30D06" w:rsidP="008D31FD">
            <w:pPr>
              <w:pStyle w:val="TableHead"/>
            </w:pPr>
            <w:r w:rsidRPr="00C3471E">
              <w:t>F</w:t>
            </w:r>
          </w:p>
        </w:tc>
        <w:tc>
          <w:tcPr>
            <w:tcW w:w="550" w:type="pct"/>
            <w:tcBorders>
              <w:top w:val="single" w:sz="4" w:space="0" w:color="auto"/>
              <w:left w:val="nil"/>
              <w:bottom w:val="single" w:sz="4" w:space="0" w:color="auto"/>
              <w:right w:val="nil"/>
            </w:tcBorders>
            <w:noWrap/>
            <w:vAlign w:val="bottom"/>
            <w:hideMark/>
          </w:tcPr>
          <w:p w14:paraId="786D0E97" w14:textId="77777777" w:rsidR="00C30D06" w:rsidRPr="00C3471E" w:rsidRDefault="00C30D06" w:rsidP="008D31FD">
            <w:pPr>
              <w:pStyle w:val="TableHead"/>
            </w:pPr>
            <w:r w:rsidRPr="00C3471E">
              <w:t>Sig.</w:t>
            </w:r>
          </w:p>
        </w:tc>
      </w:tr>
      <w:tr w:rsidR="00C30D06" w:rsidRPr="00C3471E" w14:paraId="2BE7679D" w14:textId="77777777" w:rsidTr="00213602">
        <w:trPr>
          <w:trHeight w:val="315"/>
        </w:trPr>
        <w:tc>
          <w:tcPr>
            <w:tcW w:w="1556" w:type="pct"/>
            <w:noWrap/>
            <w:vAlign w:val="bottom"/>
            <w:hideMark/>
          </w:tcPr>
          <w:p w14:paraId="4047AC74" w14:textId="77777777" w:rsidR="00C30D06" w:rsidRPr="00C3471E" w:rsidRDefault="00C30D06" w:rsidP="008D31FD">
            <w:pPr>
              <w:pStyle w:val="TableBody"/>
            </w:pPr>
            <w:r w:rsidRPr="00C3471E">
              <w:t>Regression</w:t>
            </w:r>
          </w:p>
        </w:tc>
        <w:tc>
          <w:tcPr>
            <w:tcW w:w="952" w:type="pct"/>
            <w:noWrap/>
            <w:vAlign w:val="bottom"/>
            <w:hideMark/>
          </w:tcPr>
          <w:p w14:paraId="18AFBFB3" w14:textId="77777777" w:rsidR="00C30D06" w:rsidRPr="00C3471E" w:rsidRDefault="00C30D06" w:rsidP="008D31FD">
            <w:pPr>
              <w:pStyle w:val="TableBody"/>
            </w:pPr>
            <w:r w:rsidRPr="00C3471E">
              <w:t>212.600</w:t>
            </w:r>
          </w:p>
        </w:tc>
        <w:tc>
          <w:tcPr>
            <w:tcW w:w="550" w:type="pct"/>
            <w:noWrap/>
            <w:vAlign w:val="bottom"/>
            <w:hideMark/>
          </w:tcPr>
          <w:p w14:paraId="2959FC89" w14:textId="77777777" w:rsidR="00C30D06" w:rsidRPr="00C3471E" w:rsidRDefault="00C30D06" w:rsidP="008D31FD">
            <w:pPr>
              <w:pStyle w:val="TableBody"/>
            </w:pPr>
            <w:r w:rsidRPr="00C3471E">
              <w:t>1</w:t>
            </w:r>
          </w:p>
        </w:tc>
        <w:tc>
          <w:tcPr>
            <w:tcW w:w="817" w:type="pct"/>
            <w:noWrap/>
            <w:vAlign w:val="bottom"/>
            <w:hideMark/>
          </w:tcPr>
          <w:p w14:paraId="7C39EAAF" w14:textId="77777777" w:rsidR="00C30D06" w:rsidRPr="00C3471E" w:rsidRDefault="00C30D06" w:rsidP="008D31FD">
            <w:pPr>
              <w:pStyle w:val="TableBody"/>
            </w:pPr>
            <w:r w:rsidRPr="00C3471E">
              <w:t>212.600</w:t>
            </w:r>
          </w:p>
        </w:tc>
        <w:tc>
          <w:tcPr>
            <w:tcW w:w="575" w:type="pct"/>
            <w:noWrap/>
            <w:vAlign w:val="bottom"/>
            <w:hideMark/>
          </w:tcPr>
          <w:p w14:paraId="54ED3063" w14:textId="77777777" w:rsidR="00C30D06" w:rsidRPr="00C3471E" w:rsidRDefault="00C30D06" w:rsidP="008D31FD">
            <w:pPr>
              <w:pStyle w:val="TableBody"/>
            </w:pPr>
            <w:r w:rsidRPr="00C3471E">
              <w:t>1155.52</w:t>
            </w:r>
          </w:p>
        </w:tc>
        <w:tc>
          <w:tcPr>
            <w:tcW w:w="550" w:type="pct"/>
            <w:noWrap/>
            <w:vAlign w:val="bottom"/>
            <w:hideMark/>
          </w:tcPr>
          <w:p w14:paraId="2A6626B3" w14:textId="77777777" w:rsidR="00C30D06" w:rsidRPr="00C3471E" w:rsidRDefault="00C30D06" w:rsidP="008D31FD">
            <w:pPr>
              <w:pStyle w:val="TableBody"/>
            </w:pPr>
            <w:r w:rsidRPr="00C3471E">
              <w:t>.000a</w:t>
            </w:r>
          </w:p>
        </w:tc>
      </w:tr>
      <w:tr w:rsidR="00C30D06" w:rsidRPr="00C3471E" w14:paraId="6D3073A6" w14:textId="77777777" w:rsidTr="00213602">
        <w:trPr>
          <w:trHeight w:val="315"/>
        </w:trPr>
        <w:tc>
          <w:tcPr>
            <w:tcW w:w="1556" w:type="pct"/>
            <w:noWrap/>
            <w:vAlign w:val="bottom"/>
            <w:hideMark/>
          </w:tcPr>
          <w:p w14:paraId="677EA98E" w14:textId="77777777" w:rsidR="00C30D06" w:rsidRPr="00C3471E" w:rsidRDefault="00C30D06" w:rsidP="008D31FD">
            <w:pPr>
              <w:pStyle w:val="TableBody"/>
            </w:pPr>
            <w:r w:rsidRPr="00C3471E">
              <w:t>Residual</w:t>
            </w:r>
          </w:p>
        </w:tc>
        <w:tc>
          <w:tcPr>
            <w:tcW w:w="952" w:type="pct"/>
            <w:noWrap/>
            <w:vAlign w:val="bottom"/>
            <w:hideMark/>
          </w:tcPr>
          <w:p w14:paraId="013B9D48" w14:textId="77777777" w:rsidR="00C30D06" w:rsidRPr="00C3471E" w:rsidRDefault="00C30D06" w:rsidP="008D31FD">
            <w:pPr>
              <w:pStyle w:val="TableBody"/>
            </w:pPr>
            <w:r w:rsidRPr="00C3471E">
              <w:t>62.187</w:t>
            </w:r>
          </w:p>
        </w:tc>
        <w:tc>
          <w:tcPr>
            <w:tcW w:w="550" w:type="pct"/>
            <w:noWrap/>
            <w:vAlign w:val="bottom"/>
            <w:hideMark/>
          </w:tcPr>
          <w:p w14:paraId="670D8DD3" w14:textId="77777777" w:rsidR="00C30D06" w:rsidRPr="00C3471E" w:rsidRDefault="00C30D06" w:rsidP="008D31FD">
            <w:pPr>
              <w:pStyle w:val="TableBody"/>
            </w:pPr>
            <w:r w:rsidRPr="00C3471E">
              <w:t>338</w:t>
            </w:r>
          </w:p>
        </w:tc>
        <w:tc>
          <w:tcPr>
            <w:tcW w:w="817" w:type="pct"/>
            <w:noWrap/>
            <w:vAlign w:val="bottom"/>
            <w:hideMark/>
          </w:tcPr>
          <w:p w14:paraId="0E06BA1D" w14:textId="77777777" w:rsidR="00C30D06" w:rsidRPr="00C3471E" w:rsidRDefault="00C30D06" w:rsidP="008D31FD">
            <w:pPr>
              <w:pStyle w:val="TableBody"/>
            </w:pPr>
            <w:r w:rsidRPr="00C3471E">
              <w:t>0.184</w:t>
            </w:r>
          </w:p>
        </w:tc>
        <w:tc>
          <w:tcPr>
            <w:tcW w:w="575" w:type="pct"/>
            <w:noWrap/>
            <w:vAlign w:val="bottom"/>
            <w:hideMark/>
          </w:tcPr>
          <w:p w14:paraId="331E9D0A" w14:textId="77777777" w:rsidR="00C30D06" w:rsidRPr="00C3471E" w:rsidRDefault="00C30D06" w:rsidP="008D31FD">
            <w:pPr>
              <w:pStyle w:val="TableBody"/>
            </w:pPr>
          </w:p>
        </w:tc>
        <w:tc>
          <w:tcPr>
            <w:tcW w:w="550" w:type="pct"/>
            <w:noWrap/>
            <w:vAlign w:val="bottom"/>
            <w:hideMark/>
          </w:tcPr>
          <w:p w14:paraId="387B4C72" w14:textId="77777777" w:rsidR="00C30D06" w:rsidRPr="00C3471E" w:rsidRDefault="00C30D06" w:rsidP="008D31FD">
            <w:pPr>
              <w:pStyle w:val="TableBody"/>
            </w:pPr>
          </w:p>
        </w:tc>
      </w:tr>
      <w:tr w:rsidR="00C30D06" w:rsidRPr="00C3471E" w14:paraId="4621FC3C" w14:textId="77777777" w:rsidTr="001F4CB6">
        <w:trPr>
          <w:trHeight w:val="315"/>
        </w:trPr>
        <w:tc>
          <w:tcPr>
            <w:tcW w:w="1556" w:type="pct"/>
            <w:tcBorders>
              <w:bottom w:val="single" w:sz="4" w:space="0" w:color="auto"/>
            </w:tcBorders>
            <w:noWrap/>
            <w:vAlign w:val="bottom"/>
            <w:hideMark/>
          </w:tcPr>
          <w:p w14:paraId="76D19705" w14:textId="77777777" w:rsidR="00C30D06" w:rsidRPr="00C3471E" w:rsidRDefault="00C30D06" w:rsidP="008D31FD">
            <w:pPr>
              <w:pStyle w:val="TableBody"/>
            </w:pPr>
            <w:r w:rsidRPr="00C3471E">
              <w:t>Total</w:t>
            </w:r>
          </w:p>
        </w:tc>
        <w:tc>
          <w:tcPr>
            <w:tcW w:w="952" w:type="pct"/>
            <w:tcBorders>
              <w:bottom w:val="single" w:sz="4" w:space="0" w:color="auto"/>
            </w:tcBorders>
            <w:noWrap/>
            <w:vAlign w:val="bottom"/>
            <w:hideMark/>
          </w:tcPr>
          <w:p w14:paraId="619B946C" w14:textId="77777777" w:rsidR="00C30D06" w:rsidRPr="00C3471E" w:rsidRDefault="00C30D06" w:rsidP="008D31FD">
            <w:pPr>
              <w:pStyle w:val="TableBody"/>
            </w:pPr>
            <w:r w:rsidRPr="00C3471E">
              <w:t>274.788</w:t>
            </w:r>
          </w:p>
        </w:tc>
        <w:tc>
          <w:tcPr>
            <w:tcW w:w="550" w:type="pct"/>
            <w:tcBorders>
              <w:bottom w:val="single" w:sz="4" w:space="0" w:color="auto"/>
            </w:tcBorders>
            <w:noWrap/>
            <w:vAlign w:val="bottom"/>
            <w:hideMark/>
          </w:tcPr>
          <w:p w14:paraId="2899EBF2" w14:textId="77777777" w:rsidR="00C30D06" w:rsidRPr="00C3471E" w:rsidRDefault="00C30D06" w:rsidP="008D31FD">
            <w:pPr>
              <w:pStyle w:val="TableBody"/>
            </w:pPr>
            <w:r w:rsidRPr="00C3471E">
              <w:t>339</w:t>
            </w:r>
          </w:p>
        </w:tc>
        <w:tc>
          <w:tcPr>
            <w:tcW w:w="817" w:type="pct"/>
            <w:tcBorders>
              <w:bottom w:val="single" w:sz="4" w:space="0" w:color="auto"/>
            </w:tcBorders>
            <w:noWrap/>
            <w:vAlign w:val="bottom"/>
            <w:hideMark/>
          </w:tcPr>
          <w:p w14:paraId="33FD6E4B" w14:textId="77777777" w:rsidR="00C30D06" w:rsidRPr="00C3471E" w:rsidRDefault="00C30D06" w:rsidP="008D31FD">
            <w:pPr>
              <w:pStyle w:val="TableBody"/>
            </w:pPr>
          </w:p>
        </w:tc>
        <w:tc>
          <w:tcPr>
            <w:tcW w:w="575" w:type="pct"/>
            <w:tcBorders>
              <w:bottom w:val="single" w:sz="4" w:space="0" w:color="auto"/>
            </w:tcBorders>
            <w:noWrap/>
            <w:vAlign w:val="bottom"/>
            <w:hideMark/>
          </w:tcPr>
          <w:p w14:paraId="1C7D02BF" w14:textId="77777777" w:rsidR="00C30D06" w:rsidRPr="00C3471E" w:rsidRDefault="00C30D06" w:rsidP="008D31FD">
            <w:pPr>
              <w:pStyle w:val="TableBody"/>
            </w:pPr>
          </w:p>
        </w:tc>
        <w:tc>
          <w:tcPr>
            <w:tcW w:w="550" w:type="pct"/>
            <w:tcBorders>
              <w:bottom w:val="single" w:sz="4" w:space="0" w:color="auto"/>
            </w:tcBorders>
            <w:noWrap/>
            <w:vAlign w:val="bottom"/>
            <w:hideMark/>
          </w:tcPr>
          <w:p w14:paraId="02DF2884" w14:textId="77777777" w:rsidR="00C30D06" w:rsidRPr="00C3471E" w:rsidRDefault="00C30D06" w:rsidP="008D31FD">
            <w:pPr>
              <w:pStyle w:val="TableBody"/>
            </w:pPr>
          </w:p>
        </w:tc>
      </w:tr>
      <w:tr w:rsidR="00C30D06" w:rsidRPr="00C3471E" w14:paraId="5DBBD5BD" w14:textId="77777777" w:rsidTr="00213602">
        <w:trPr>
          <w:trHeight w:val="315"/>
        </w:trPr>
        <w:tc>
          <w:tcPr>
            <w:tcW w:w="5000" w:type="pct"/>
            <w:gridSpan w:val="6"/>
            <w:tcBorders>
              <w:top w:val="single" w:sz="4" w:space="0" w:color="auto"/>
              <w:left w:val="nil"/>
              <w:bottom w:val="nil"/>
              <w:right w:val="nil"/>
            </w:tcBorders>
            <w:noWrap/>
            <w:vAlign w:val="bottom"/>
            <w:hideMark/>
          </w:tcPr>
          <w:p w14:paraId="20D6710D" w14:textId="77777777" w:rsidR="00C30D06" w:rsidRPr="00C3471E" w:rsidRDefault="00C30D06" w:rsidP="008D31FD">
            <w:pPr>
              <w:pStyle w:val="TableBody"/>
            </w:pPr>
            <w:r w:rsidRPr="00C3471E">
              <w:t>a. Predictors: (Constant), Leadership Practices</w:t>
            </w:r>
          </w:p>
        </w:tc>
      </w:tr>
      <w:tr w:rsidR="00C30D06" w:rsidRPr="00C3471E" w14:paraId="485A9683" w14:textId="77777777" w:rsidTr="00213602">
        <w:trPr>
          <w:trHeight w:val="315"/>
        </w:trPr>
        <w:tc>
          <w:tcPr>
            <w:tcW w:w="5000" w:type="pct"/>
            <w:gridSpan w:val="6"/>
            <w:tcBorders>
              <w:top w:val="nil"/>
              <w:left w:val="nil"/>
              <w:bottom w:val="single" w:sz="4" w:space="0" w:color="auto"/>
              <w:right w:val="nil"/>
            </w:tcBorders>
            <w:noWrap/>
            <w:vAlign w:val="bottom"/>
            <w:hideMark/>
          </w:tcPr>
          <w:p w14:paraId="0A03A195" w14:textId="77777777" w:rsidR="00C30D06" w:rsidRPr="00C3471E" w:rsidRDefault="00C30D06" w:rsidP="008D31FD">
            <w:pPr>
              <w:pStyle w:val="TableBody"/>
            </w:pPr>
            <w:r w:rsidRPr="00C3471E">
              <w:t>b. Dependent Variable: Organizational Performance</w:t>
            </w:r>
          </w:p>
        </w:tc>
      </w:tr>
    </w:tbl>
    <w:p w14:paraId="53DDC77E" w14:textId="77777777" w:rsidR="008D31FD" w:rsidRDefault="008D31FD" w:rsidP="008D31FD">
      <w:pPr>
        <w:pStyle w:val="BodyText"/>
      </w:pPr>
    </w:p>
    <w:p w14:paraId="564D0112" w14:textId="4DFA0BAE" w:rsidR="00C30D06" w:rsidRPr="00C3471E" w:rsidRDefault="00C30D06" w:rsidP="008D31FD">
      <w:pPr>
        <w:pStyle w:val="BodyText"/>
      </w:pPr>
      <w:r w:rsidRPr="00C3471E">
        <w:t>To establish the statistical performance of the overall regression model for the research, the</w:t>
      </w:r>
      <w:r w:rsidR="00350AAB">
        <w:t xml:space="preserve"> </w:t>
      </w:r>
      <w:r w:rsidRPr="00C3471E">
        <w:t xml:space="preserve">ANOVA test was carried out as shown in </w:t>
      </w:r>
      <w:r w:rsidR="00F86606">
        <w:t>T</w:t>
      </w:r>
      <w:r w:rsidRPr="00C3471E">
        <w:t xml:space="preserve">able 2. The ANOVA results (F = </w:t>
      </w:r>
      <w:r w:rsidRPr="00C3471E">
        <w:rPr>
          <w:rFonts w:eastAsia="Times New Roman"/>
        </w:rPr>
        <w:t>1155.52</w:t>
      </w:r>
      <w:r w:rsidRPr="00C3471E">
        <w:t xml:space="preserve">, p-value = 0.000) inferred that the regression model was significant and therefore adequately in </w:t>
      </w:r>
      <w:r w:rsidRPr="00C3471E">
        <w:lastRenderedPageBreak/>
        <w:t>predicted the relationships between leadership practices and performance of pharm</w:t>
      </w:r>
      <w:bookmarkStart w:id="8" w:name="_Toc65172529"/>
      <w:r w:rsidRPr="00C3471E">
        <w:t xml:space="preserve">aceutical distributors in Kenya. </w:t>
      </w:r>
    </w:p>
    <w:p w14:paraId="632EF571" w14:textId="0B23B762" w:rsidR="00C30D06" w:rsidRPr="00C3471E" w:rsidRDefault="00C30D06" w:rsidP="008D31FD">
      <w:pPr>
        <w:pStyle w:val="TableNoTitle"/>
      </w:pPr>
      <w:r w:rsidRPr="00C3471E">
        <w:t>Table 3: Model Coefficients of the Relationship between Leadership Practices and Organizational Performance</w:t>
      </w:r>
      <w:bookmarkEnd w:id="8"/>
    </w:p>
    <w:tbl>
      <w:tblPr>
        <w:tblW w:w="5000" w:type="pct"/>
        <w:tblLook w:val="04A0" w:firstRow="1" w:lastRow="0" w:firstColumn="1" w:lastColumn="0" w:noHBand="0" w:noVBand="1"/>
      </w:tblPr>
      <w:tblGrid>
        <w:gridCol w:w="1779"/>
        <w:gridCol w:w="2624"/>
        <w:gridCol w:w="820"/>
        <w:gridCol w:w="1724"/>
        <w:gridCol w:w="1041"/>
        <w:gridCol w:w="1041"/>
      </w:tblGrid>
      <w:tr w:rsidR="00C30D06" w:rsidRPr="00C3471E" w14:paraId="6C787B95" w14:textId="77777777" w:rsidTr="001F4CB6">
        <w:trPr>
          <w:trHeight w:val="315"/>
        </w:trPr>
        <w:tc>
          <w:tcPr>
            <w:tcW w:w="1640" w:type="dxa"/>
            <w:vMerge w:val="restart"/>
            <w:tcBorders>
              <w:top w:val="single" w:sz="4" w:space="0" w:color="auto"/>
              <w:left w:val="nil"/>
              <w:bottom w:val="single" w:sz="4" w:space="0" w:color="auto"/>
              <w:right w:val="nil"/>
            </w:tcBorders>
            <w:noWrap/>
            <w:vAlign w:val="center"/>
            <w:hideMark/>
          </w:tcPr>
          <w:p w14:paraId="1B8ACB17" w14:textId="77777777" w:rsidR="00C30D06" w:rsidRPr="00C3471E" w:rsidRDefault="00C30D06" w:rsidP="008D31FD">
            <w:pPr>
              <w:pStyle w:val="TableHead"/>
            </w:pPr>
            <w:r w:rsidRPr="00C3471E">
              <w:t> </w:t>
            </w:r>
          </w:p>
        </w:tc>
        <w:tc>
          <w:tcPr>
            <w:tcW w:w="3176" w:type="dxa"/>
            <w:gridSpan w:val="2"/>
            <w:vMerge w:val="restart"/>
            <w:tcBorders>
              <w:top w:val="single" w:sz="4" w:space="0" w:color="auto"/>
              <w:left w:val="nil"/>
              <w:bottom w:val="single" w:sz="4" w:space="0" w:color="auto"/>
              <w:right w:val="nil"/>
            </w:tcBorders>
            <w:noWrap/>
            <w:vAlign w:val="center"/>
            <w:hideMark/>
          </w:tcPr>
          <w:p w14:paraId="369DFF6F" w14:textId="77777777" w:rsidR="00C30D06" w:rsidRPr="00C3471E" w:rsidRDefault="00C30D06" w:rsidP="008D31FD">
            <w:pPr>
              <w:pStyle w:val="TableHead"/>
            </w:pPr>
            <w:r w:rsidRPr="00C3471E">
              <w:t>Unstandardized Coefficients</w:t>
            </w:r>
          </w:p>
        </w:tc>
        <w:tc>
          <w:tcPr>
            <w:tcW w:w="1469" w:type="dxa"/>
            <w:vMerge w:val="restart"/>
            <w:tcBorders>
              <w:top w:val="single" w:sz="4" w:space="0" w:color="auto"/>
              <w:left w:val="nil"/>
              <w:bottom w:val="single" w:sz="4" w:space="0" w:color="auto"/>
              <w:right w:val="nil"/>
            </w:tcBorders>
            <w:noWrap/>
            <w:vAlign w:val="center"/>
            <w:hideMark/>
          </w:tcPr>
          <w:p w14:paraId="665D0323" w14:textId="77777777" w:rsidR="00C30D06" w:rsidRPr="00C3471E" w:rsidRDefault="00C30D06" w:rsidP="008D31FD">
            <w:pPr>
              <w:pStyle w:val="TableHead"/>
            </w:pPr>
            <w:r w:rsidRPr="00C3471E">
              <w:t>Standardized Coefficients</w:t>
            </w:r>
          </w:p>
        </w:tc>
        <w:tc>
          <w:tcPr>
            <w:tcW w:w="960" w:type="dxa"/>
            <w:tcBorders>
              <w:top w:val="single" w:sz="4" w:space="0" w:color="auto"/>
              <w:left w:val="nil"/>
              <w:bottom w:val="single" w:sz="4" w:space="0" w:color="auto"/>
              <w:right w:val="nil"/>
            </w:tcBorders>
            <w:noWrap/>
            <w:vAlign w:val="center"/>
            <w:hideMark/>
          </w:tcPr>
          <w:p w14:paraId="194E504D" w14:textId="77777777" w:rsidR="00C30D06" w:rsidRPr="00C3471E" w:rsidRDefault="00C30D06" w:rsidP="008D31FD">
            <w:pPr>
              <w:pStyle w:val="TableHead"/>
            </w:pPr>
            <w:r w:rsidRPr="00C3471E">
              <w:t> </w:t>
            </w:r>
          </w:p>
        </w:tc>
        <w:tc>
          <w:tcPr>
            <w:tcW w:w="960" w:type="dxa"/>
            <w:tcBorders>
              <w:top w:val="single" w:sz="4" w:space="0" w:color="auto"/>
              <w:left w:val="nil"/>
              <w:bottom w:val="single" w:sz="4" w:space="0" w:color="auto"/>
              <w:right w:val="nil"/>
            </w:tcBorders>
            <w:noWrap/>
            <w:vAlign w:val="center"/>
            <w:hideMark/>
          </w:tcPr>
          <w:p w14:paraId="6C6B53BD" w14:textId="77777777" w:rsidR="00C30D06" w:rsidRPr="00C3471E" w:rsidRDefault="00C30D06" w:rsidP="008D31FD">
            <w:pPr>
              <w:pStyle w:val="TableHead"/>
            </w:pPr>
            <w:r w:rsidRPr="00C3471E">
              <w:t> </w:t>
            </w:r>
          </w:p>
        </w:tc>
      </w:tr>
      <w:tr w:rsidR="00C30D06" w:rsidRPr="00C3471E" w14:paraId="38B61F90" w14:textId="77777777" w:rsidTr="001F4CB6">
        <w:trPr>
          <w:trHeight w:val="91"/>
        </w:trPr>
        <w:tc>
          <w:tcPr>
            <w:tcW w:w="0" w:type="auto"/>
            <w:vMerge/>
            <w:tcBorders>
              <w:top w:val="single" w:sz="4" w:space="0" w:color="auto"/>
              <w:left w:val="nil"/>
              <w:bottom w:val="single" w:sz="4" w:space="0" w:color="000000"/>
              <w:right w:val="nil"/>
            </w:tcBorders>
            <w:vAlign w:val="center"/>
            <w:hideMark/>
          </w:tcPr>
          <w:p w14:paraId="652A0221" w14:textId="77777777" w:rsidR="00C30D06" w:rsidRPr="00C3471E" w:rsidRDefault="00C30D06" w:rsidP="008D31FD">
            <w:pPr>
              <w:pStyle w:val="TableHead"/>
            </w:pPr>
          </w:p>
        </w:tc>
        <w:tc>
          <w:tcPr>
            <w:tcW w:w="0" w:type="auto"/>
            <w:gridSpan w:val="2"/>
            <w:vMerge/>
            <w:tcBorders>
              <w:top w:val="single" w:sz="4" w:space="0" w:color="auto"/>
              <w:left w:val="nil"/>
              <w:bottom w:val="single" w:sz="4" w:space="0" w:color="000000"/>
              <w:right w:val="nil"/>
            </w:tcBorders>
            <w:vAlign w:val="center"/>
            <w:hideMark/>
          </w:tcPr>
          <w:p w14:paraId="17A0A7B3" w14:textId="77777777" w:rsidR="00C30D06" w:rsidRPr="00C3471E" w:rsidRDefault="00C30D06" w:rsidP="008D31FD">
            <w:pPr>
              <w:pStyle w:val="TableHead"/>
            </w:pPr>
          </w:p>
        </w:tc>
        <w:tc>
          <w:tcPr>
            <w:tcW w:w="0" w:type="auto"/>
            <w:vMerge/>
            <w:tcBorders>
              <w:top w:val="single" w:sz="4" w:space="0" w:color="auto"/>
              <w:left w:val="nil"/>
              <w:bottom w:val="single" w:sz="4" w:space="0" w:color="000000"/>
              <w:right w:val="nil"/>
            </w:tcBorders>
            <w:vAlign w:val="center"/>
            <w:hideMark/>
          </w:tcPr>
          <w:p w14:paraId="094E2D3C" w14:textId="77777777" w:rsidR="00C30D06" w:rsidRPr="00C3471E" w:rsidRDefault="00C30D06" w:rsidP="008D31FD">
            <w:pPr>
              <w:pStyle w:val="TableHead"/>
            </w:pPr>
          </w:p>
        </w:tc>
        <w:tc>
          <w:tcPr>
            <w:tcW w:w="960" w:type="dxa"/>
            <w:tcBorders>
              <w:top w:val="single" w:sz="4" w:space="0" w:color="auto"/>
              <w:left w:val="nil"/>
              <w:bottom w:val="single" w:sz="4" w:space="0" w:color="auto"/>
              <w:right w:val="nil"/>
            </w:tcBorders>
            <w:noWrap/>
            <w:vAlign w:val="center"/>
            <w:hideMark/>
          </w:tcPr>
          <w:p w14:paraId="172A1AE9" w14:textId="77777777" w:rsidR="00C30D06" w:rsidRPr="00C3471E" w:rsidRDefault="00C30D06" w:rsidP="008D31FD">
            <w:pPr>
              <w:pStyle w:val="TableHead"/>
            </w:pPr>
            <w:r w:rsidRPr="00C3471E">
              <w:t>t</w:t>
            </w:r>
          </w:p>
        </w:tc>
        <w:tc>
          <w:tcPr>
            <w:tcW w:w="960" w:type="dxa"/>
            <w:tcBorders>
              <w:top w:val="single" w:sz="4" w:space="0" w:color="auto"/>
              <w:left w:val="nil"/>
              <w:bottom w:val="single" w:sz="4" w:space="0" w:color="auto"/>
              <w:right w:val="nil"/>
            </w:tcBorders>
            <w:noWrap/>
            <w:vAlign w:val="center"/>
            <w:hideMark/>
          </w:tcPr>
          <w:p w14:paraId="45571464" w14:textId="77777777" w:rsidR="00C30D06" w:rsidRPr="00C3471E" w:rsidRDefault="00C30D06" w:rsidP="008D31FD">
            <w:pPr>
              <w:pStyle w:val="TableHead"/>
            </w:pPr>
            <w:r w:rsidRPr="00C3471E">
              <w:t>Sig.</w:t>
            </w:r>
          </w:p>
        </w:tc>
      </w:tr>
      <w:tr w:rsidR="00C30D06" w:rsidRPr="00C3471E" w14:paraId="47E1FA23" w14:textId="77777777" w:rsidTr="008D31FD">
        <w:trPr>
          <w:trHeight w:val="630"/>
        </w:trPr>
        <w:tc>
          <w:tcPr>
            <w:tcW w:w="1640" w:type="dxa"/>
            <w:noWrap/>
            <w:vAlign w:val="bottom"/>
            <w:hideMark/>
          </w:tcPr>
          <w:p w14:paraId="3DE5ABFB" w14:textId="77777777" w:rsidR="00C30D06" w:rsidRPr="00C3471E" w:rsidRDefault="00C30D06" w:rsidP="008D31FD">
            <w:pPr>
              <w:pStyle w:val="TableBody"/>
            </w:pPr>
          </w:p>
        </w:tc>
        <w:tc>
          <w:tcPr>
            <w:tcW w:w="2420" w:type="dxa"/>
            <w:noWrap/>
            <w:vAlign w:val="center"/>
            <w:hideMark/>
          </w:tcPr>
          <w:p w14:paraId="2F039FC4" w14:textId="77777777" w:rsidR="00C30D06" w:rsidRPr="00C3471E" w:rsidRDefault="00C30D06" w:rsidP="008D31FD">
            <w:pPr>
              <w:pStyle w:val="TableBody"/>
              <w:rPr>
                <w:rFonts w:eastAsia="Times New Roman"/>
                <w:color w:val="000000"/>
              </w:rPr>
            </w:pPr>
            <w:r w:rsidRPr="00C3471E">
              <w:rPr>
                <w:rFonts w:eastAsia="Times New Roman"/>
                <w:color w:val="000000"/>
              </w:rPr>
              <w:t>B</w:t>
            </w:r>
          </w:p>
        </w:tc>
        <w:tc>
          <w:tcPr>
            <w:tcW w:w="756" w:type="dxa"/>
            <w:noWrap/>
            <w:vAlign w:val="center"/>
            <w:hideMark/>
          </w:tcPr>
          <w:p w14:paraId="3914E50A" w14:textId="77777777" w:rsidR="00C30D06" w:rsidRPr="00C3471E" w:rsidRDefault="00C30D06" w:rsidP="008D31FD">
            <w:pPr>
              <w:pStyle w:val="TableBody"/>
              <w:rPr>
                <w:rFonts w:eastAsia="Times New Roman"/>
                <w:color w:val="000000"/>
              </w:rPr>
            </w:pPr>
            <w:r w:rsidRPr="00C3471E">
              <w:rPr>
                <w:rFonts w:eastAsia="Times New Roman"/>
                <w:color w:val="000000"/>
              </w:rPr>
              <w:t>Std. Error</w:t>
            </w:r>
          </w:p>
        </w:tc>
        <w:tc>
          <w:tcPr>
            <w:tcW w:w="1469" w:type="dxa"/>
            <w:noWrap/>
            <w:vAlign w:val="center"/>
            <w:hideMark/>
          </w:tcPr>
          <w:p w14:paraId="71A38B5E" w14:textId="77777777" w:rsidR="00C30D06" w:rsidRPr="00C3471E" w:rsidRDefault="00C30D06" w:rsidP="008D31FD">
            <w:pPr>
              <w:pStyle w:val="TableBody"/>
              <w:rPr>
                <w:rFonts w:eastAsia="Times New Roman"/>
                <w:color w:val="000000"/>
              </w:rPr>
            </w:pPr>
            <w:r w:rsidRPr="00C3471E">
              <w:rPr>
                <w:rFonts w:eastAsia="Times New Roman"/>
                <w:color w:val="000000"/>
              </w:rPr>
              <w:t>Beta</w:t>
            </w:r>
          </w:p>
        </w:tc>
        <w:tc>
          <w:tcPr>
            <w:tcW w:w="960" w:type="dxa"/>
            <w:noWrap/>
            <w:vAlign w:val="bottom"/>
            <w:hideMark/>
          </w:tcPr>
          <w:p w14:paraId="2A269414" w14:textId="77777777" w:rsidR="00C30D06" w:rsidRPr="00C3471E" w:rsidRDefault="00C30D06" w:rsidP="008D31FD">
            <w:pPr>
              <w:pStyle w:val="TableBody"/>
            </w:pPr>
          </w:p>
        </w:tc>
        <w:tc>
          <w:tcPr>
            <w:tcW w:w="960" w:type="dxa"/>
            <w:noWrap/>
            <w:vAlign w:val="bottom"/>
            <w:hideMark/>
          </w:tcPr>
          <w:p w14:paraId="250B91B8" w14:textId="77777777" w:rsidR="00C30D06" w:rsidRPr="00C3471E" w:rsidRDefault="00C30D06" w:rsidP="008D31FD">
            <w:pPr>
              <w:pStyle w:val="TableBody"/>
            </w:pPr>
          </w:p>
        </w:tc>
      </w:tr>
      <w:tr w:rsidR="00C30D06" w:rsidRPr="00C3471E" w14:paraId="766E3956" w14:textId="77777777" w:rsidTr="008D31FD">
        <w:trPr>
          <w:trHeight w:val="630"/>
        </w:trPr>
        <w:tc>
          <w:tcPr>
            <w:tcW w:w="1640" w:type="dxa"/>
            <w:noWrap/>
            <w:vAlign w:val="center"/>
            <w:hideMark/>
          </w:tcPr>
          <w:p w14:paraId="4345F6B1" w14:textId="77777777" w:rsidR="00C30D06" w:rsidRPr="00C3471E" w:rsidRDefault="00C30D06" w:rsidP="008D31FD">
            <w:pPr>
              <w:pStyle w:val="TableBody"/>
              <w:rPr>
                <w:rFonts w:eastAsia="Times New Roman"/>
                <w:color w:val="000000"/>
              </w:rPr>
            </w:pPr>
            <w:r w:rsidRPr="00C3471E">
              <w:rPr>
                <w:rFonts w:eastAsia="Times New Roman"/>
                <w:color w:val="000000"/>
              </w:rPr>
              <w:t>(Constant)</w:t>
            </w:r>
          </w:p>
        </w:tc>
        <w:tc>
          <w:tcPr>
            <w:tcW w:w="2420" w:type="dxa"/>
            <w:noWrap/>
            <w:vAlign w:val="center"/>
            <w:hideMark/>
          </w:tcPr>
          <w:p w14:paraId="6E15C64E" w14:textId="77777777" w:rsidR="00C30D06" w:rsidRPr="00C3471E" w:rsidRDefault="00C30D06" w:rsidP="008D31FD">
            <w:pPr>
              <w:pStyle w:val="TableBody"/>
              <w:rPr>
                <w:rFonts w:eastAsia="Times New Roman"/>
                <w:color w:val="000000"/>
              </w:rPr>
            </w:pPr>
            <w:r w:rsidRPr="00C3471E">
              <w:rPr>
                <w:rFonts w:eastAsia="Times New Roman"/>
                <w:color w:val="000000"/>
              </w:rPr>
              <w:t>0.174</w:t>
            </w:r>
          </w:p>
        </w:tc>
        <w:tc>
          <w:tcPr>
            <w:tcW w:w="756" w:type="dxa"/>
            <w:noWrap/>
            <w:vAlign w:val="center"/>
            <w:hideMark/>
          </w:tcPr>
          <w:p w14:paraId="54658EA7" w14:textId="77777777" w:rsidR="00C30D06" w:rsidRPr="00C3471E" w:rsidRDefault="00C30D06" w:rsidP="008D31FD">
            <w:pPr>
              <w:pStyle w:val="TableBody"/>
              <w:rPr>
                <w:rFonts w:eastAsia="Times New Roman"/>
                <w:color w:val="000000"/>
              </w:rPr>
            </w:pPr>
            <w:r w:rsidRPr="00C3471E">
              <w:rPr>
                <w:rFonts w:eastAsia="Times New Roman"/>
                <w:color w:val="000000"/>
              </w:rPr>
              <w:t>0.102</w:t>
            </w:r>
          </w:p>
        </w:tc>
        <w:tc>
          <w:tcPr>
            <w:tcW w:w="1469" w:type="dxa"/>
            <w:noWrap/>
            <w:vAlign w:val="bottom"/>
            <w:hideMark/>
          </w:tcPr>
          <w:p w14:paraId="571E814C" w14:textId="77777777" w:rsidR="00C30D06" w:rsidRPr="00C3471E" w:rsidRDefault="00C30D06" w:rsidP="008D31FD">
            <w:pPr>
              <w:pStyle w:val="TableBody"/>
            </w:pPr>
          </w:p>
        </w:tc>
        <w:tc>
          <w:tcPr>
            <w:tcW w:w="960" w:type="dxa"/>
            <w:noWrap/>
            <w:vAlign w:val="center"/>
            <w:hideMark/>
          </w:tcPr>
          <w:p w14:paraId="48531846" w14:textId="77777777" w:rsidR="00C30D06" w:rsidRPr="00C3471E" w:rsidRDefault="00C30D06" w:rsidP="008D31FD">
            <w:pPr>
              <w:pStyle w:val="TableBody"/>
              <w:rPr>
                <w:rFonts w:eastAsia="Times New Roman"/>
                <w:color w:val="000000"/>
              </w:rPr>
            </w:pPr>
            <w:r w:rsidRPr="00C3471E">
              <w:rPr>
                <w:rFonts w:eastAsia="Times New Roman"/>
                <w:color w:val="000000"/>
              </w:rPr>
              <w:t>1.703</w:t>
            </w:r>
          </w:p>
        </w:tc>
        <w:tc>
          <w:tcPr>
            <w:tcW w:w="960" w:type="dxa"/>
            <w:noWrap/>
            <w:vAlign w:val="center"/>
            <w:hideMark/>
          </w:tcPr>
          <w:p w14:paraId="36D72333" w14:textId="77777777" w:rsidR="00C30D06" w:rsidRPr="00C3471E" w:rsidRDefault="00C30D06" w:rsidP="008D31FD">
            <w:pPr>
              <w:pStyle w:val="TableBody"/>
              <w:rPr>
                <w:rFonts w:eastAsia="Times New Roman"/>
                <w:color w:val="000000"/>
              </w:rPr>
            </w:pPr>
            <w:r w:rsidRPr="00C3471E">
              <w:rPr>
                <w:rFonts w:eastAsia="Times New Roman"/>
                <w:color w:val="000000"/>
              </w:rPr>
              <w:t>0.09</w:t>
            </w:r>
          </w:p>
        </w:tc>
      </w:tr>
      <w:tr w:rsidR="00C30D06" w:rsidRPr="00C3471E" w14:paraId="29B87752" w14:textId="77777777" w:rsidTr="001F4CB6">
        <w:trPr>
          <w:trHeight w:val="391"/>
        </w:trPr>
        <w:tc>
          <w:tcPr>
            <w:tcW w:w="1640" w:type="dxa"/>
            <w:tcBorders>
              <w:bottom w:val="single" w:sz="4" w:space="0" w:color="auto"/>
            </w:tcBorders>
            <w:noWrap/>
            <w:vAlign w:val="center"/>
            <w:hideMark/>
          </w:tcPr>
          <w:p w14:paraId="7D9A81F6" w14:textId="77777777" w:rsidR="00C30D06" w:rsidRPr="00C3471E" w:rsidRDefault="00C30D06" w:rsidP="008D31FD">
            <w:pPr>
              <w:pStyle w:val="TableBody"/>
              <w:rPr>
                <w:rFonts w:eastAsia="Times New Roman"/>
                <w:color w:val="000000"/>
              </w:rPr>
            </w:pPr>
            <w:r w:rsidRPr="00C3471E">
              <w:rPr>
                <w:rFonts w:eastAsia="Times New Roman"/>
                <w:color w:val="000000"/>
              </w:rPr>
              <w:t>Leadership Practices</w:t>
            </w:r>
          </w:p>
        </w:tc>
        <w:tc>
          <w:tcPr>
            <w:tcW w:w="2420" w:type="dxa"/>
            <w:tcBorders>
              <w:bottom w:val="single" w:sz="4" w:space="0" w:color="auto"/>
            </w:tcBorders>
            <w:noWrap/>
            <w:vAlign w:val="center"/>
            <w:hideMark/>
          </w:tcPr>
          <w:p w14:paraId="2B78C5F6" w14:textId="77777777" w:rsidR="00C30D06" w:rsidRPr="00C3471E" w:rsidRDefault="00C30D06" w:rsidP="008D31FD">
            <w:pPr>
              <w:pStyle w:val="TableBody"/>
              <w:rPr>
                <w:rFonts w:eastAsia="Times New Roman"/>
                <w:color w:val="000000"/>
              </w:rPr>
            </w:pPr>
            <w:r w:rsidRPr="00C3471E">
              <w:rPr>
                <w:rFonts w:eastAsia="Times New Roman"/>
                <w:color w:val="000000"/>
              </w:rPr>
              <w:t>0.944</w:t>
            </w:r>
          </w:p>
        </w:tc>
        <w:tc>
          <w:tcPr>
            <w:tcW w:w="756" w:type="dxa"/>
            <w:tcBorders>
              <w:bottom w:val="single" w:sz="4" w:space="0" w:color="auto"/>
            </w:tcBorders>
            <w:noWrap/>
            <w:vAlign w:val="center"/>
            <w:hideMark/>
          </w:tcPr>
          <w:p w14:paraId="534F3121" w14:textId="77777777" w:rsidR="00C30D06" w:rsidRPr="00C3471E" w:rsidRDefault="00C30D06" w:rsidP="008D31FD">
            <w:pPr>
              <w:pStyle w:val="TableBody"/>
              <w:rPr>
                <w:rFonts w:eastAsia="Times New Roman"/>
                <w:color w:val="000000"/>
              </w:rPr>
            </w:pPr>
            <w:r w:rsidRPr="00C3471E">
              <w:rPr>
                <w:rFonts w:eastAsia="Times New Roman"/>
                <w:color w:val="000000"/>
              </w:rPr>
              <w:t>0.028</w:t>
            </w:r>
          </w:p>
        </w:tc>
        <w:tc>
          <w:tcPr>
            <w:tcW w:w="1469" w:type="dxa"/>
            <w:tcBorders>
              <w:bottom w:val="single" w:sz="4" w:space="0" w:color="auto"/>
            </w:tcBorders>
            <w:noWrap/>
            <w:vAlign w:val="center"/>
            <w:hideMark/>
          </w:tcPr>
          <w:p w14:paraId="201C92C3" w14:textId="77777777" w:rsidR="00C30D06" w:rsidRPr="00C3471E" w:rsidRDefault="00C30D06" w:rsidP="008D31FD">
            <w:pPr>
              <w:pStyle w:val="TableBody"/>
              <w:rPr>
                <w:rFonts w:eastAsia="Times New Roman"/>
                <w:color w:val="000000"/>
              </w:rPr>
            </w:pPr>
            <w:r w:rsidRPr="00C3471E">
              <w:rPr>
                <w:rFonts w:eastAsia="Times New Roman"/>
                <w:color w:val="000000"/>
              </w:rPr>
              <w:t>0.88</w:t>
            </w:r>
          </w:p>
        </w:tc>
        <w:tc>
          <w:tcPr>
            <w:tcW w:w="960" w:type="dxa"/>
            <w:tcBorders>
              <w:bottom w:val="single" w:sz="4" w:space="0" w:color="auto"/>
            </w:tcBorders>
            <w:noWrap/>
            <w:vAlign w:val="center"/>
            <w:hideMark/>
          </w:tcPr>
          <w:p w14:paraId="0336F92B" w14:textId="77777777" w:rsidR="00C30D06" w:rsidRPr="00C3471E" w:rsidRDefault="00C30D06" w:rsidP="008D31FD">
            <w:pPr>
              <w:pStyle w:val="TableBody"/>
              <w:rPr>
                <w:rFonts w:eastAsia="Times New Roman"/>
                <w:color w:val="000000"/>
              </w:rPr>
            </w:pPr>
            <w:r w:rsidRPr="00C3471E">
              <w:rPr>
                <w:rFonts w:eastAsia="Times New Roman"/>
                <w:color w:val="000000"/>
              </w:rPr>
              <w:t>33.993</w:t>
            </w:r>
          </w:p>
        </w:tc>
        <w:tc>
          <w:tcPr>
            <w:tcW w:w="960" w:type="dxa"/>
            <w:tcBorders>
              <w:bottom w:val="single" w:sz="4" w:space="0" w:color="auto"/>
            </w:tcBorders>
            <w:noWrap/>
            <w:vAlign w:val="center"/>
            <w:hideMark/>
          </w:tcPr>
          <w:p w14:paraId="6F018E2E" w14:textId="77777777" w:rsidR="00C30D06" w:rsidRPr="00C3471E" w:rsidRDefault="00C30D06" w:rsidP="008D31FD">
            <w:pPr>
              <w:pStyle w:val="TableBody"/>
              <w:rPr>
                <w:rFonts w:eastAsia="Times New Roman"/>
                <w:color w:val="000000"/>
              </w:rPr>
            </w:pPr>
            <w:r w:rsidRPr="00C3471E">
              <w:rPr>
                <w:rFonts w:eastAsia="Times New Roman"/>
                <w:color w:val="000000"/>
              </w:rPr>
              <w:t>0.000</w:t>
            </w:r>
          </w:p>
        </w:tc>
      </w:tr>
      <w:tr w:rsidR="00C30D06" w:rsidRPr="00C3471E" w14:paraId="35055DF6" w14:textId="77777777" w:rsidTr="001F4CB6">
        <w:trPr>
          <w:trHeight w:val="330"/>
        </w:trPr>
        <w:tc>
          <w:tcPr>
            <w:tcW w:w="4060" w:type="dxa"/>
            <w:gridSpan w:val="2"/>
            <w:tcBorders>
              <w:top w:val="single" w:sz="4" w:space="0" w:color="auto"/>
              <w:left w:val="nil"/>
              <w:bottom w:val="single" w:sz="4" w:space="0" w:color="auto"/>
              <w:right w:val="nil"/>
            </w:tcBorders>
            <w:noWrap/>
            <w:vAlign w:val="center"/>
            <w:hideMark/>
          </w:tcPr>
          <w:p w14:paraId="24C651E4" w14:textId="77777777" w:rsidR="00C30D06" w:rsidRPr="00C3471E" w:rsidRDefault="00C30D06" w:rsidP="008D31FD">
            <w:pPr>
              <w:pStyle w:val="TableBody"/>
              <w:rPr>
                <w:rFonts w:eastAsia="Times New Roman"/>
                <w:color w:val="000000"/>
              </w:rPr>
            </w:pPr>
            <w:r w:rsidRPr="00C3471E">
              <w:rPr>
                <w:rFonts w:eastAsia="Times New Roman"/>
                <w:color w:val="000000"/>
              </w:rPr>
              <w:t>a. Dependent Variable: Organizational Performance</w:t>
            </w:r>
          </w:p>
        </w:tc>
        <w:tc>
          <w:tcPr>
            <w:tcW w:w="756" w:type="dxa"/>
            <w:tcBorders>
              <w:top w:val="single" w:sz="4" w:space="0" w:color="auto"/>
              <w:left w:val="nil"/>
              <w:bottom w:val="single" w:sz="4" w:space="0" w:color="auto"/>
              <w:right w:val="nil"/>
            </w:tcBorders>
            <w:noWrap/>
            <w:vAlign w:val="center"/>
            <w:hideMark/>
          </w:tcPr>
          <w:p w14:paraId="67406E25" w14:textId="77777777" w:rsidR="00C30D06" w:rsidRPr="00C3471E" w:rsidRDefault="00C30D06" w:rsidP="008D31FD">
            <w:pPr>
              <w:pStyle w:val="TableBody"/>
              <w:rPr>
                <w:rFonts w:eastAsia="Times New Roman"/>
                <w:color w:val="000000"/>
              </w:rPr>
            </w:pPr>
            <w:r w:rsidRPr="00C3471E">
              <w:rPr>
                <w:rFonts w:eastAsia="Times New Roman"/>
                <w:color w:val="000000"/>
              </w:rPr>
              <w:t> </w:t>
            </w:r>
          </w:p>
        </w:tc>
        <w:tc>
          <w:tcPr>
            <w:tcW w:w="1469" w:type="dxa"/>
            <w:tcBorders>
              <w:top w:val="single" w:sz="4" w:space="0" w:color="auto"/>
              <w:left w:val="nil"/>
              <w:bottom w:val="single" w:sz="4" w:space="0" w:color="auto"/>
              <w:right w:val="nil"/>
            </w:tcBorders>
            <w:noWrap/>
            <w:vAlign w:val="center"/>
            <w:hideMark/>
          </w:tcPr>
          <w:p w14:paraId="2DCE64DF" w14:textId="77777777" w:rsidR="00C30D06" w:rsidRPr="00C3471E" w:rsidRDefault="00C30D06" w:rsidP="008D31FD">
            <w:pPr>
              <w:pStyle w:val="TableBody"/>
              <w:rPr>
                <w:rFonts w:eastAsia="Times New Roman"/>
                <w:color w:val="000000"/>
              </w:rPr>
            </w:pPr>
            <w:r w:rsidRPr="00C3471E">
              <w:rPr>
                <w:rFonts w:eastAsia="Times New Roman"/>
                <w:color w:val="000000"/>
              </w:rPr>
              <w:t> </w:t>
            </w:r>
          </w:p>
        </w:tc>
        <w:tc>
          <w:tcPr>
            <w:tcW w:w="960" w:type="dxa"/>
            <w:tcBorders>
              <w:top w:val="single" w:sz="4" w:space="0" w:color="auto"/>
              <w:left w:val="nil"/>
              <w:bottom w:val="single" w:sz="4" w:space="0" w:color="auto"/>
              <w:right w:val="nil"/>
            </w:tcBorders>
            <w:noWrap/>
            <w:vAlign w:val="center"/>
            <w:hideMark/>
          </w:tcPr>
          <w:p w14:paraId="62009A46" w14:textId="77777777" w:rsidR="00C30D06" w:rsidRPr="00C3471E" w:rsidRDefault="00C30D06" w:rsidP="008D31FD">
            <w:pPr>
              <w:pStyle w:val="TableBody"/>
              <w:rPr>
                <w:rFonts w:eastAsia="Times New Roman"/>
                <w:color w:val="000000"/>
              </w:rPr>
            </w:pPr>
            <w:r w:rsidRPr="00C3471E">
              <w:rPr>
                <w:rFonts w:eastAsia="Times New Roman"/>
                <w:color w:val="000000"/>
              </w:rPr>
              <w:t> </w:t>
            </w:r>
          </w:p>
        </w:tc>
        <w:tc>
          <w:tcPr>
            <w:tcW w:w="960" w:type="dxa"/>
            <w:tcBorders>
              <w:top w:val="single" w:sz="4" w:space="0" w:color="auto"/>
              <w:left w:val="nil"/>
              <w:bottom w:val="single" w:sz="4" w:space="0" w:color="auto"/>
              <w:right w:val="nil"/>
            </w:tcBorders>
            <w:noWrap/>
            <w:vAlign w:val="center"/>
            <w:hideMark/>
          </w:tcPr>
          <w:p w14:paraId="4C2B5269" w14:textId="77777777" w:rsidR="00C30D06" w:rsidRPr="00C3471E" w:rsidRDefault="00C30D06" w:rsidP="008D31FD">
            <w:pPr>
              <w:pStyle w:val="TableBody"/>
              <w:rPr>
                <w:rFonts w:eastAsia="Times New Roman"/>
                <w:color w:val="000000"/>
              </w:rPr>
            </w:pPr>
            <w:r w:rsidRPr="00C3471E">
              <w:rPr>
                <w:rFonts w:eastAsia="Times New Roman"/>
                <w:color w:val="000000"/>
              </w:rPr>
              <w:t> </w:t>
            </w:r>
          </w:p>
        </w:tc>
      </w:tr>
    </w:tbl>
    <w:p w14:paraId="56CF25A9" w14:textId="77777777" w:rsidR="008D31FD" w:rsidRDefault="008D31FD" w:rsidP="008D31FD">
      <w:pPr>
        <w:pStyle w:val="BodyText"/>
      </w:pPr>
    </w:p>
    <w:p w14:paraId="29F27BB6" w14:textId="2B4D7D5D" w:rsidR="00C30D06" w:rsidRPr="00C3471E" w:rsidRDefault="00C30D06" w:rsidP="008D31FD">
      <w:pPr>
        <w:pStyle w:val="BodyText"/>
        <w:rPr>
          <w:b/>
        </w:rPr>
      </w:pPr>
      <w:r w:rsidRPr="00C3471E">
        <w:t xml:space="preserve">The impact of leadership practices was significant as depicted by β = 0.994, t = </w:t>
      </w:r>
      <w:r w:rsidRPr="00C3471E">
        <w:rPr>
          <w:rFonts w:eastAsia="Times New Roman"/>
        </w:rPr>
        <w:t>33.993</w:t>
      </w:r>
      <w:r w:rsidRPr="00C3471E">
        <w:t xml:space="preserve">, p-value = 0.000 &lt; 0.05. This means that for every one unit increase in leadership practices, performance of pharmaceutical distributors in Kenya increases by 0.994 units while holding all other factors constant as expressed in the following equation, </w:t>
      </w:r>
      <w:r w:rsidRPr="00C3471E">
        <w:rPr>
          <w:b/>
          <w:i/>
        </w:rPr>
        <w:t>Y = 0.174 + 0.944X</w:t>
      </w:r>
      <w:r w:rsidRPr="00C3471E">
        <w:t xml:space="preserve"> (the relationship is positive). To summarize, the research results infer that leadership practices influence performance of pharmaceutical distributors in Kenya, therefore, the null hypothesis that, </w:t>
      </w:r>
      <w:r w:rsidRPr="00C3471E">
        <w:rPr>
          <w:b/>
          <w:i/>
        </w:rPr>
        <w:t>there is no significant effect of leadership practices on performance of pharmaceutical distributors in Kenya</w:t>
      </w:r>
      <w:r w:rsidRPr="00C3471E">
        <w:t xml:space="preserve"> was rejected and the study concluded that</w:t>
      </w:r>
      <w:r w:rsidRPr="00C3471E">
        <w:rPr>
          <w:i/>
        </w:rPr>
        <w:t xml:space="preserve">, </w:t>
      </w:r>
      <w:r w:rsidRPr="00C3471E">
        <w:rPr>
          <w:b/>
          <w:i/>
        </w:rPr>
        <w:t>there is significant effect of leadership practices on performance of pharmaceutical distributors in Kenya</w:t>
      </w:r>
      <w:r w:rsidRPr="00C3471E">
        <w:rPr>
          <w:b/>
        </w:rPr>
        <w:t>.</w:t>
      </w:r>
    </w:p>
    <w:p w14:paraId="5680CAAF" w14:textId="77777777" w:rsidR="00C30D06" w:rsidRPr="0028389C" w:rsidRDefault="00C30D06" w:rsidP="008D31FD">
      <w:pPr>
        <w:pStyle w:val="Heading2"/>
        <w:rPr>
          <w:rFonts w:hint="eastAsia"/>
        </w:rPr>
      </w:pPr>
      <w:r w:rsidRPr="0028389C">
        <w:t>Summary</w:t>
      </w:r>
      <w:r>
        <w:t xml:space="preserve"> of Findings</w:t>
      </w:r>
    </w:p>
    <w:p w14:paraId="25EC860D" w14:textId="77777777" w:rsidR="00C30D06" w:rsidRPr="00C3471E" w:rsidRDefault="00C30D06" w:rsidP="008D31FD">
      <w:pPr>
        <w:pStyle w:val="BodyText"/>
      </w:pPr>
      <w:r w:rsidRPr="00C3471E">
        <w:t>The research Findings showed that R</w:t>
      </w:r>
      <w:r w:rsidRPr="00C3471E">
        <w:rPr>
          <w:vertAlign w:val="superscript"/>
        </w:rPr>
        <w:t xml:space="preserve">2 </w:t>
      </w:r>
      <w:r w:rsidRPr="00C3471E">
        <w:t xml:space="preserve">= 0.774, which means that 77.4 percent of the variation in performance of pharmaceutical distributors in Kenya was attributable to leadership practices leaving 22.6 percent unexplained, also referred to as error term. The model for ANOVA was concluded as significant, where F = </w:t>
      </w:r>
      <w:r w:rsidRPr="00C3471E">
        <w:rPr>
          <w:rFonts w:eastAsia="Times New Roman"/>
        </w:rPr>
        <w:t>1155.52</w:t>
      </w:r>
      <w:r w:rsidRPr="00C3471E">
        <w:t xml:space="preserve">, p-value = 0.000 &lt; 0.05. The impact of leadership practices on performance of pharmaceutical distributors in Kenya was also concluded as significant, where β = 0.994, t = </w:t>
      </w:r>
      <w:r w:rsidRPr="00C3471E">
        <w:rPr>
          <w:rFonts w:eastAsia="Times New Roman"/>
        </w:rPr>
        <w:t>33.993</w:t>
      </w:r>
      <w:r w:rsidRPr="00C3471E">
        <w:t>, p-value = 0.000 &lt; 0.05.</w:t>
      </w:r>
    </w:p>
    <w:p w14:paraId="7DDF5877" w14:textId="6138AE63" w:rsidR="00C30D06" w:rsidRPr="00231F68" w:rsidRDefault="000728B4" w:rsidP="008D31FD">
      <w:pPr>
        <w:pStyle w:val="Heading1"/>
        <w:rPr>
          <w:rFonts w:hint="eastAsia"/>
        </w:rPr>
      </w:pPr>
      <w:r>
        <w:lastRenderedPageBreak/>
        <w:t xml:space="preserve">5.0 CONCLUSION </w:t>
      </w:r>
    </w:p>
    <w:p w14:paraId="7C51D2D3" w14:textId="75EC1A42" w:rsidR="00C30D06" w:rsidRPr="00C3471E" w:rsidRDefault="00C30D06" w:rsidP="008D31FD">
      <w:pPr>
        <w:pStyle w:val="BodyText"/>
        <w:rPr>
          <w:rFonts w:eastAsia="Times New Roman"/>
          <w:lang w:val="en-GB"/>
        </w:rPr>
      </w:pPr>
      <w:r w:rsidRPr="00C3471E">
        <w:t>The main objective for this study was to establish the relationship between leadership practices and performance of pharmaceutical distributors in Kenya. Inferential statistics were computed thus producing the correlation coefficient, coefficient of determination, ANOVA and the regression coefficient. Test for autocorrelation was also undertaken. For the research to arrive at a conclusion, each factor in leadership practices was critically assessed.</w:t>
      </w:r>
      <w:r w:rsidR="00350AAB">
        <w:t xml:space="preserve"> </w:t>
      </w:r>
      <w:r w:rsidRPr="00C3471E">
        <w:t>From the findings,</w:t>
      </w:r>
      <w:r w:rsidRPr="00C3471E">
        <w:rPr>
          <w:rFonts w:eastAsia="Times New Roman"/>
          <w:lang w:val="en-GB"/>
        </w:rPr>
        <w:t xml:space="preserve"> the null hypothesis (</w:t>
      </w:r>
      <w:r w:rsidRPr="00C3471E">
        <w:t xml:space="preserve">H0) was rejected </w:t>
      </w:r>
      <w:r w:rsidRPr="00C3471E">
        <w:rPr>
          <w:rFonts w:eastAsia="Times New Roman"/>
          <w:lang w:val="en-GB"/>
        </w:rPr>
        <w:t>and therefore concluded that there exists a significant and positive relationship between leadership practices and the performance of pharmaceutical distributors in Kenya.</w:t>
      </w:r>
    </w:p>
    <w:p w14:paraId="6A11E3C2" w14:textId="77777777" w:rsidR="00C30D06" w:rsidRPr="00231F68" w:rsidRDefault="00C30D06" w:rsidP="008D31FD">
      <w:pPr>
        <w:pStyle w:val="Heading2"/>
        <w:rPr>
          <w:rFonts w:eastAsiaTheme="minorHAnsi"/>
        </w:rPr>
      </w:pPr>
      <w:r w:rsidRPr="00231F68">
        <w:t>Suggestions for Further Studies</w:t>
      </w:r>
    </w:p>
    <w:p w14:paraId="4B5B7419" w14:textId="210334BD" w:rsidR="00C30D06" w:rsidRPr="00C3471E" w:rsidRDefault="00C30D06" w:rsidP="008D31FD">
      <w:pPr>
        <w:pStyle w:val="BodyText"/>
      </w:pPr>
      <w:r w:rsidRPr="00C3471E">
        <w:t>Based on research findings,</w:t>
      </w:r>
      <w:r w:rsidR="000728B4">
        <w:t xml:space="preserve"> several</w:t>
      </w:r>
      <w:r w:rsidRPr="00C3471E">
        <w:t xml:space="preserve"> suggestions for further studies in terms of context, concept</w:t>
      </w:r>
      <w:r w:rsidR="000728B4">
        <w:t>s,</w:t>
      </w:r>
      <w:r w:rsidRPr="00C3471E">
        <w:t xml:space="preserve"> and methodology</w:t>
      </w:r>
      <w:r w:rsidR="000728B4">
        <w:t xml:space="preserve"> are outlined. First, a</w:t>
      </w:r>
      <w:r w:rsidRPr="00C3471E">
        <w:t xml:space="preserve"> study on the effect of leadership practices on organizational performance should be carried out on firms in other sectors beside the pharmaceutical industry. This will form a basis for comparative studies within the areas of interest for researchers. Additionally, the conceptual framework of this research can be extended by paying more attention to the constructs of leadership practices since the current study limited itself to only a minimal number that could be exemplified by many others in that context. For example, future studies could consider more independent variables such as organizational culture, organizational structure, and organizational resource portfolio to establish their effects on organizational performance. It is further suggested that further studies be carried out using different concepts and methodologies in order to establish and confirm the relationships between variables of this research. Finally, another important suggestion is a study targeting the effects of leadership practices on the accessibility of essential medicines in the universal healthcare sector and other relevant sectors.</w:t>
      </w:r>
      <w:r w:rsidR="00350AAB">
        <w:t xml:space="preserve"> </w:t>
      </w:r>
    </w:p>
    <w:p w14:paraId="0E81CF22" w14:textId="7DC01B85" w:rsidR="00C30D06" w:rsidRPr="00213602" w:rsidRDefault="00C30D06" w:rsidP="008D31FD">
      <w:pPr>
        <w:pStyle w:val="Heading1"/>
        <w:rPr>
          <w:rFonts w:hint="eastAsia"/>
          <w:lang w:val="es-PR"/>
        </w:rPr>
      </w:pPr>
      <w:r w:rsidRPr="00213602">
        <w:rPr>
          <w:lang w:val="es-PR"/>
        </w:rPr>
        <w:t>R</w:t>
      </w:r>
      <w:r w:rsidR="00071AB4" w:rsidRPr="00213602">
        <w:rPr>
          <w:lang w:val="es-PR"/>
        </w:rPr>
        <w:t>EFERENCES</w:t>
      </w:r>
    </w:p>
    <w:p w14:paraId="24F3FBFB" w14:textId="50DD7C3B" w:rsidR="00C30D06" w:rsidRPr="00C3471E" w:rsidRDefault="00C30D06" w:rsidP="008D31FD">
      <w:pPr>
        <w:pStyle w:val="BodyTextFirstIndent"/>
      </w:pPr>
      <w:r w:rsidRPr="00213602">
        <w:rPr>
          <w:lang w:val="es-PR"/>
        </w:rPr>
        <w:t>Abu-</w:t>
      </w:r>
      <w:proofErr w:type="spellStart"/>
      <w:r w:rsidRPr="00213602">
        <w:rPr>
          <w:lang w:val="es-PR"/>
        </w:rPr>
        <w:t>Jarad</w:t>
      </w:r>
      <w:proofErr w:type="spellEnd"/>
      <w:r w:rsidRPr="00213602">
        <w:rPr>
          <w:lang w:val="es-PR"/>
        </w:rPr>
        <w:t>, I.</w:t>
      </w:r>
      <w:r w:rsidR="00423808" w:rsidRPr="00213602">
        <w:rPr>
          <w:lang w:val="es-PR"/>
        </w:rPr>
        <w:t xml:space="preserve"> </w:t>
      </w:r>
      <w:r w:rsidRPr="00213602">
        <w:rPr>
          <w:lang w:val="es-PR"/>
        </w:rPr>
        <w:t xml:space="preserve">Y., </w:t>
      </w:r>
      <w:proofErr w:type="spellStart"/>
      <w:r w:rsidRPr="00213602">
        <w:rPr>
          <w:lang w:val="es-PR"/>
        </w:rPr>
        <w:t>Yusof</w:t>
      </w:r>
      <w:proofErr w:type="spellEnd"/>
      <w:r w:rsidRPr="00213602">
        <w:rPr>
          <w:lang w:val="es-PR"/>
        </w:rPr>
        <w:t>, N.</w:t>
      </w:r>
      <w:r w:rsidR="00423808" w:rsidRPr="00213602">
        <w:rPr>
          <w:lang w:val="es-PR"/>
        </w:rPr>
        <w:t xml:space="preserve"> </w:t>
      </w:r>
      <w:r w:rsidRPr="00213602">
        <w:rPr>
          <w:lang w:val="es-PR"/>
        </w:rPr>
        <w:t xml:space="preserve">A. &amp; </w:t>
      </w:r>
      <w:proofErr w:type="spellStart"/>
      <w:r w:rsidRPr="00213602">
        <w:rPr>
          <w:lang w:val="es-PR"/>
        </w:rPr>
        <w:t>Nikbin</w:t>
      </w:r>
      <w:proofErr w:type="spellEnd"/>
      <w:r w:rsidRPr="00213602">
        <w:rPr>
          <w:lang w:val="es-PR"/>
        </w:rPr>
        <w:t xml:space="preserve">, D. (2010). </w:t>
      </w:r>
      <w:r w:rsidRPr="00C3471E">
        <w:t xml:space="preserve">A review paper on organizational culture and organizational performance; </w:t>
      </w:r>
      <w:r w:rsidRPr="00C3471E">
        <w:rPr>
          <w:i/>
        </w:rPr>
        <w:t>International Journal of Business and Social Science</w:t>
      </w:r>
      <w:r w:rsidR="000728B4">
        <w:rPr>
          <w:i/>
        </w:rPr>
        <w:t xml:space="preserve">, </w:t>
      </w:r>
      <w:r w:rsidRPr="000728B4">
        <w:rPr>
          <w:i/>
          <w:iCs/>
        </w:rPr>
        <w:t>1</w:t>
      </w:r>
      <w:r w:rsidRPr="00C3471E">
        <w:t>(3)</w:t>
      </w:r>
      <w:r w:rsidR="000728B4">
        <w:t>, 26-46.</w:t>
      </w:r>
    </w:p>
    <w:p w14:paraId="3F16A19A" w14:textId="620F98AC" w:rsidR="00C30D06" w:rsidRPr="00C3471E" w:rsidRDefault="00C30D06" w:rsidP="008D31FD">
      <w:pPr>
        <w:pStyle w:val="BodyTextFirstIndent"/>
      </w:pPr>
      <w:proofErr w:type="spellStart"/>
      <w:r w:rsidRPr="00C3471E">
        <w:t>Alhadid</w:t>
      </w:r>
      <w:proofErr w:type="spellEnd"/>
      <w:r w:rsidRPr="00C3471E">
        <w:t xml:space="preserve">, A.Y. (2016). The relationship between leadership practices and organizational performance; </w:t>
      </w:r>
      <w:r w:rsidRPr="00C3471E">
        <w:rPr>
          <w:i/>
        </w:rPr>
        <w:t>International Journal of Business Administration</w:t>
      </w:r>
      <w:r w:rsidR="000728B4">
        <w:t>,</w:t>
      </w:r>
      <w:r w:rsidRPr="00C3471E">
        <w:t>7</w:t>
      </w:r>
      <w:r w:rsidR="000728B4">
        <w:t>(</w:t>
      </w:r>
      <w:r w:rsidRPr="00C3471E">
        <w:t>3</w:t>
      </w:r>
      <w:r w:rsidR="000728B4">
        <w:t xml:space="preserve">), </w:t>
      </w:r>
      <w:r w:rsidR="000728B4" w:rsidRPr="000728B4">
        <w:br/>
        <w:t>DOI: </w:t>
      </w:r>
      <w:hyperlink r:id="rId25" w:history="1">
        <w:r w:rsidR="000728B4" w:rsidRPr="000728B4">
          <w:rPr>
            <w:rStyle w:val="Hyperlink"/>
            <w:rFonts w:ascii="Book Antiqua" w:hAnsi="Book Antiqua"/>
            <w:color w:val="auto"/>
            <w:szCs w:val="24"/>
            <w:u w:val="none"/>
          </w:rPr>
          <w:t>https://doi.org/10.5430/ijba.v7n3p57</w:t>
        </w:r>
      </w:hyperlink>
    </w:p>
    <w:p w14:paraId="62426D7B" w14:textId="51D7D68F" w:rsidR="00C30D06" w:rsidRPr="00C3471E" w:rsidRDefault="00C30D06" w:rsidP="003D71EE">
      <w:pPr>
        <w:pStyle w:val="BodyTextFirstIndent"/>
      </w:pPr>
      <w:r w:rsidRPr="00C3471E">
        <w:lastRenderedPageBreak/>
        <w:t>Al-Khajeh, H.</w:t>
      </w:r>
      <w:r w:rsidR="00423808">
        <w:t xml:space="preserve"> </w:t>
      </w:r>
      <w:r w:rsidRPr="00C3471E">
        <w:t xml:space="preserve">E. (2018). Impact of leadership styles on organizational performance; </w:t>
      </w:r>
      <w:r w:rsidRPr="00C3471E">
        <w:rPr>
          <w:i/>
        </w:rPr>
        <w:t>Journal of Human Resource Management Research;</w:t>
      </w:r>
      <w:r w:rsidRPr="00C3471E">
        <w:t xml:space="preserve"> 2018; 10 pages; ISSN: 2166 – 0018. </w:t>
      </w:r>
    </w:p>
    <w:p w14:paraId="296EEE0A" w14:textId="5BF3B388" w:rsidR="00C30D06" w:rsidRPr="00C3471E" w:rsidRDefault="00C30D06" w:rsidP="003D71EE">
      <w:pPr>
        <w:pStyle w:val="BodyTextFirstIndent"/>
      </w:pPr>
      <w:proofErr w:type="spellStart"/>
      <w:r w:rsidRPr="00C3471E">
        <w:t>Amayreh</w:t>
      </w:r>
      <w:proofErr w:type="spellEnd"/>
      <w:r w:rsidRPr="00C3471E">
        <w:t>, K.</w:t>
      </w:r>
      <w:r w:rsidR="00423808">
        <w:t xml:space="preserve"> </w:t>
      </w:r>
      <w:r w:rsidRPr="00C3471E">
        <w:t xml:space="preserve">T. (2020). The role of strategic leadership in increasing ethical practices among pharmaceutical organizations in Jordan; </w:t>
      </w:r>
      <w:r w:rsidRPr="00C3471E">
        <w:rPr>
          <w:i/>
        </w:rPr>
        <w:t>Management Sciences Letters</w:t>
      </w:r>
      <w:r w:rsidR="000728B4">
        <w:t xml:space="preserve">, </w:t>
      </w:r>
      <w:r w:rsidRPr="000728B4">
        <w:rPr>
          <w:i/>
          <w:iCs/>
        </w:rPr>
        <w:t>10</w:t>
      </w:r>
      <w:r w:rsidR="000728B4">
        <w:t>, 2</w:t>
      </w:r>
      <w:r w:rsidRPr="00C3471E">
        <w:t>371</w:t>
      </w:r>
      <w:r w:rsidR="000728B4">
        <w:t>-</w:t>
      </w:r>
      <w:r w:rsidRPr="00C3471E">
        <w:t>2378</w:t>
      </w:r>
      <w:r w:rsidR="000728B4">
        <w:t>.</w:t>
      </w:r>
    </w:p>
    <w:p w14:paraId="1FAEADC2" w14:textId="52312BBB" w:rsidR="00C30D06" w:rsidRPr="00C3471E" w:rsidRDefault="00C30D06" w:rsidP="003D71EE">
      <w:pPr>
        <w:pStyle w:val="BodyTextFirstIndent"/>
      </w:pPr>
      <w:r w:rsidRPr="00C3471E">
        <w:t>Asamoah, J.K. (2017). The impact of effective leadership practice on organizational performance and growth of state-owned banks in Ghana; the case of National Investment Bank</w:t>
      </w:r>
      <w:r w:rsidR="000728B4">
        <w:t xml:space="preserve">, </w:t>
      </w:r>
      <w:r w:rsidRPr="00C3471E">
        <w:t>Ghana</w:t>
      </w:r>
      <w:r w:rsidR="000728B4">
        <w:t xml:space="preserve">. </w:t>
      </w:r>
      <w:r w:rsidRPr="00C3471E">
        <w:rPr>
          <w:i/>
        </w:rPr>
        <w:t>Review</w:t>
      </w:r>
      <w:r w:rsidR="000728B4">
        <w:rPr>
          <w:i/>
        </w:rPr>
        <w:t xml:space="preserve"> of </w:t>
      </w:r>
      <w:r w:rsidRPr="00C3471E">
        <w:rPr>
          <w:i/>
        </w:rPr>
        <w:t>Pub</w:t>
      </w:r>
      <w:r w:rsidR="000728B4">
        <w:rPr>
          <w:i/>
        </w:rPr>
        <w:t>lic</w:t>
      </w:r>
      <w:r w:rsidRPr="00C3471E">
        <w:rPr>
          <w:i/>
        </w:rPr>
        <w:t xml:space="preserve"> Administration Manag</w:t>
      </w:r>
      <w:r w:rsidR="000728B4">
        <w:rPr>
          <w:i/>
        </w:rPr>
        <w:t>ement</w:t>
      </w:r>
      <w:r w:rsidR="000728B4">
        <w:t xml:space="preserve">, </w:t>
      </w:r>
      <w:r w:rsidRPr="000728B4">
        <w:rPr>
          <w:i/>
          <w:iCs/>
        </w:rPr>
        <w:t>5</w:t>
      </w:r>
      <w:r w:rsidR="000728B4">
        <w:t>(</w:t>
      </w:r>
      <w:r w:rsidRPr="00C3471E">
        <w:t>3</w:t>
      </w:r>
      <w:r w:rsidR="000728B4">
        <w:t xml:space="preserve">), </w:t>
      </w:r>
      <w:r w:rsidRPr="00C3471E">
        <w:t>227</w:t>
      </w:r>
      <w:r w:rsidR="00423808">
        <w:t>. DOI</w:t>
      </w:r>
      <w:r w:rsidR="000728B4">
        <w:t>:</w:t>
      </w:r>
      <w:r w:rsidRPr="00C3471E">
        <w:t xml:space="preserve"> 10.4172/2315-7844.10000327</w:t>
      </w:r>
    </w:p>
    <w:p w14:paraId="0B4CA0D4" w14:textId="3C669818" w:rsidR="00C30D06" w:rsidRPr="00C3471E" w:rsidRDefault="00C30D06" w:rsidP="003D71EE">
      <w:pPr>
        <w:pStyle w:val="BodyTextFirstIndent"/>
      </w:pPr>
      <w:r w:rsidRPr="00C3471E">
        <w:t>Asmus, S., Karl, F., Mohren, A. &amp; Reinhart, G. (2015). The impact of goal-setting on worker performance; empirical evidence from a real-effort production experiment; 12</w:t>
      </w:r>
      <w:r w:rsidRPr="00C3471E">
        <w:rPr>
          <w:vertAlign w:val="superscript"/>
        </w:rPr>
        <w:t>th</w:t>
      </w:r>
      <w:r w:rsidRPr="00C3471E">
        <w:t xml:space="preserve"> Global Conference on Sustainable Development; </w:t>
      </w:r>
      <w:proofErr w:type="spellStart"/>
      <w:r w:rsidRPr="00C3471E">
        <w:rPr>
          <w:i/>
        </w:rPr>
        <w:t>Prodecia</w:t>
      </w:r>
      <w:proofErr w:type="spellEnd"/>
      <w:r w:rsidRPr="00C3471E">
        <w:rPr>
          <w:i/>
        </w:rPr>
        <w:t xml:space="preserve"> CIRP 26</w:t>
      </w:r>
      <w:r w:rsidR="00423808">
        <w:rPr>
          <w:i/>
        </w:rPr>
        <w:t xml:space="preserve">, </w:t>
      </w:r>
      <w:r w:rsidRPr="00C3471E">
        <w:t>127 – 132.</w:t>
      </w:r>
    </w:p>
    <w:p w14:paraId="15C2A515" w14:textId="3B124519" w:rsidR="00C30D06" w:rsidRPr="00C3471E" w:rsidRDefault="00C30D06" w:rsidP="003D71EE">
      <w:pPr>
        <w:pStyle w:val="BodyTextFirstIndent"/>
      </w:pPr>
      <w:r w:rsidRPr="00C3471E">
        <w:t xml:space="preserve">Ataullah, M., Sajid, A. &amp; Khan, M. (2014). Quality related issues and their effect on returns of Pakistan textile industry; </w:t>
      </w:r>
      <w:r w:rsidRPr="00C3471E">
        <w:rPr>
          <w:i/>
        </w:rPr>
        <w:t>Journal of Quality and Technology Management</w:t>
      </w:r>
      <w:r w:rsidRPr="00C3471E">
        <w:t xml:space="preserve">; </w:t>
      </w:r>
      <w:r w:rsidRPr="00423808">
        <w:rPr>
          <w:i/>
          <w:iCs/>
        </w:rPr>
        <w:t>10</w:t>
      </w:r>
      <w:r w:rsidRPr="00C3471E">
        <w:t>(1)</w:t>
      </w:r>
      <w:r w:rsidR="00423808">
        <w:t xml:space="preserve">, </w:t>
      </w:r>
      <w:r w:rsidRPr="00C3471E">
        <w:t>69 – 91.</w:t>
      </w:r>
    </w:p>
    <w:p w14:paraId="6743D5B7" w14:textId="04D80E1F" w:rsidR="00C30D06" w:rsidRPr="00C3471E" w:rsidRDefault="00C30D06" w:rsidP="003D71EE">
      <w:pPr>
        <w:pStyle w:val="BodyTextFirstIndent"/>
      </w:pPr>
      <w:r w:rsidRPr="00C3471E">
        <w:t xml:space="preserve">Avolio B.J &amp; Gardner, W.L (2005). Authentic leadership development; getting to the root of positive forms of leadership; </w:t>
      </w:r>
      <w:r w:rsidRPr="00C3471E">
        <w:rPr>
          <w:i/>
        </w:rPr>
        <w:t>The Leadership Quarterly</w:t>
      </w:r>
      <w:r w:rsidRPr="00C3471E">
        <w:t xml:space="preserve">, </w:t>
      </w:r>
      <w:r w:rsidRPr="00423808">
        <w:rPr>
          <w:i/>
          <w:iCs/>
        </w:rPr>
        <w:t>16</w:t>
      </w:r>
      <w:r w:rsidR="00423808">
        <w:t xml:space="preserve">, </w:t>
      </w:r>
      <w:r w:rsidRPr="00C3471E">
        <w:t>315-338.</w:t>
      </w:r>
    </w:p>
    <w:p w14:paraId="306ACB70" w14:textId="255A8BAA" w:rsidR="00C30D06" w:rsidRPr="00C3471E" w:rsidRDefault="00C30D06" w:rsidP="003D71EE">
      <w:pPr>
        <w:pStyle w:val="BodyTextFirstIndent"/>
      </w:pPr>
      <w:proofErr w:type="spellStart"/>
      <w:r w:rsidRPr="00C3471E">
        <w:t>Aydogdu</w:t>
      </w:r>
      <w:proofErr w:type="spellEnd"/>
      <w:r w:rsidRPr="00C3471E">
        <w:t xml:space="preserve">, S. &amp; </w:t>
      </w:r>
      <w:proofErr w:type="spellStart"/>
      <w:r w:rsidRPr="00C3471E">
        <w:t>Asikgil</w:t>
      </w:r>
      <w:proofErr w:type="spellEnd"/>
      <w:r w:rsidRPr="00C3471E">
        <w:t xml:space="preserve">, B. (2011). The effect of transformational leadership behavior on organizational culture; an application in pharmaceutical industry; </w:t>
      </w:r>
      <w:r w:rsidRPr="00C3471E">
        <w:rPr>
          <w:i/>
        </w:rPr>
        <w:t>International Review of Management and Marketing</w:t>
      </w:r>
      <w:r w:rsidR="00423808">
        <w:rPr>
          <w:i/>
        </w:rPr>
        <w:t xml:space="preserve">, </w:t>
      </w:r>
      <w:r w:rsidRPr="00423808">
        <w:rPr>
          <w:i/>
          <w:iCs/>
        </w:rPr>
        <w:t>1</w:t>
      </w:r>
      <w:r w:rsidR="00423808">
        <w:t>(</w:t>
      </w:r>
      <w:r w:rsidRPr="00C3471E">
        <w:t>4</w:t>
      </w:r>
      <w:r w:rsidR="00423808">
        <w:t>),</w:t>
      </w:r>
      <w:r w:rsidR="00350AAB">
        <w:t xml:space="preserve"> </w:t>
      </w:r>
      <w:r w:rsidRPr="00C3471E">
        <w:t>65 – 73.</w:t>
      </w:r>
    </w:p>
    <w:p w14:paraId="0C0B4821" w14:textId="329B31BB" w:rsidR="00C30D06" w:rsidRPr="00C3471E" w:rsidRDefault="00C30D06" w:rsidP="003D71EE">
      <w:pPr>
        <w:pStyle w:val="BodyTextFirstIndent"/>
      </w:pPr>
      <w:r w:rsidRPr="00C3471E">
        <w:t>Baker, E.L. (2014). Leadership and management; Guiding principles, best practices and core attributes</w:t>
      </w:r>
      <w:r w:rsidR="00071AB4">
        <w:t>.</w:t>
      </w:r>
      <w:r w:rsidRPr="00C3471E">
        <w:t xml:space="preserve"> </w:t>
      </w:r>
      <w:r w:rsidRPr="00C3471E">
        <w:rPr>
          <w:i/>
        </w:rPr>
        <w:t>Journal of Public Health Management P</w:t>
      </w:r>
      <w:r w:rsidRPr="00071AB4">
        <w:rPr>
          <w:i/>
        </w:rPr>
        <w:t>ractice; 20</w:t>
      </w:r>
      <w:r w:rsidR="00071AB4">
        <w:t xml:space="preserve">(3), </w:t>
      </w:r>
      <w:r w:rsidRPr="00C3471E">
        <w:t>356</w:t>
      </w:r>
      <w:r w:rsidR="00071AB4">
        <w:t>-</w:t>
      </w:r>
      <w:r w:rsidRPr="00C3471E">
        <w:t>357.</w:t>
      </w:r>
    </w:p>
    <w:p w14:paraId="27DAD58F" w14:textId="12B25835" w:rsidR="00C30D06" w:rsidRPr="00C3471E" w:rsidRDefault="00C30D06" w:rsidP="003D71EE">
      <w:pPr>
        <w:pStyle w:val="BodyTextFirstIndent"/>
      </w:pPr>
      <w:r w:rsidRPr="00C3471E">
        <w:t>Baron, M. &amp; Kenny, A. (1986). The moderator-mediator variable distinction in social psychology research</w:t>
      </w:r>
      <w:r w:rsidR="00423808">
        <w:t>:</w:t>
      </w:r>
      <w:r w:rsidRPr="00C3471E">
        <w:t xml:space="preserve"> Conceptual strategic and statistical considerations</w:t>
      </w:r>
      <w:r w:rsidR="00423808">
        <w:t xml:space="preserve">. </w:t>
      </w:r>
      <w:r w:rsidRPr="00C3471E">
        <w:rPr>
          <w:i/>
        </w:rPr>
        <w:t>Journal of Personality and Social Psychology</w:t>
      </w:r>
      <w:r w:rsidR="00423808">
        <w:t xml:space="preserve">, </w:t>
      </w:r>
      <w:r w:rsidRPr="00423808">
        <w:rPr>
          <w:i/>
          <w:iCs/>
        </w:rPr>
        <w:t>51</w:t>
      </w:r>
      <w:r w:rsidRPr="00C3471E">
        <w:t>(1)</w:t>
      </w:r>
      <w:r w:rsidR="00423808">
        <w:t xml:space="preserve">, </w:t>
      </w:r>
      <w:r w:rsidRPr="00C3471E">
        <w:t>1173-1182.</w:t>
      </w:r>
    </w:p>
    <w:p w14:paraId="113F91F0" w14:textId="1B0FA350" w:rsidR="00C30D06" w:rsidRPr="00C3471E" w:rsidRDefault="00C30D06" w:rsidP="003D71EE">
      <w:pPr>
        <w:pStyle w:val="BodyTextFirstIndent"/>
      </w:pPr>
      <w:r w:rsidRPr="00C3471E">
        <w:t>Bass, M. B. (1985). Leadership and performance beyond expectations</w:t>
      </w:r>
      <w:r w:rsidR="00423808">
        <w:t xml:space="preserve">. </w:t>
      </w:r>
      <w:r w:rsidRPr="00C3471E">
        <w:t>Collier Macmillan.</w:t>
      </w:r>
    </w:p>
    <w:p w14:paraId="4ECE6680" w14:textId="5F1A0110" w:rsidR="00C30D06" w:rsidRPr="00C3471E" w:rsidRDefault="00C30D06" w:rsidP="003D71EE">
      <w:pPr>
        <w:pStyle w:val="BodyTextFirstIndent"/>
      </w:pPr>
      <w:r w:rsidRPr="00C3471E">
        <w:t>Batista-Taran, L.</w:t>
      </w:r>
      <w:r w:rsidR="00423808">
        <w:t xml:space="preserve"> </w:t>
      </w:r>
      <w:r w:rsidRPr="00C3471E">
        <w:t>C., Shuck, M.</w:t>
      </w:r>
      <w:r w:rsidR="00423808">
        <w:t xml:space="preserve"> </w:t>
      </w:r>
      <w:r w:rsidRPr="00C3471E">
        <w:t>B. &amp; Gutierrez, C.</w:t>
      </w:r>
      <w:r w:rsidR="00423808">
        <w:t xml:space="preserve"> </w:t>
      </w:r>
      <w:r w:rsidRPr="00C3471E">
        <w:t xml:space="preserve">C. (2009). The role of leadership style in employee engagement; In </w:t>
      </w:r>
      <w:r w:rsidR="00423808">
        <w:t xml:space="preserve">M. S. </w:t>
      </w:r>
      <w:proofErr w:type="spellStart"/>
      <w:r w:rsidRPr="00C3471E">
        <w:t>Plakhotnik</w:t>
      </w:r>
      <w:proofErr w:type="spellEnd"/>
      <w:r w:rsidRPr="00C3471E">
        <w:t xml:space="preserve">, </w:t>
      </w:r>
      <w:r w:rsidR="00423808">
        <w:t xml:space="preserve">S. M. </w:t>
      </w:r>
      <w:r w:rsidRPr="00C3471E">
        <w:t xml:space="preserve">Nielsen, </w:t>
      </w:r>
      <w:r w:rsidR="00423808">
        <w:t>D</w:t>
      </w:r>
      <w:r w:rsidRPr="00C3471E">
        <w:t>.</w:t>
      </w:r>
      <w:r w:rsidR="00423808">
        <w:t xml:space="preserve"> </w:t>
      </w:r>
      <w:r w:rsidRPr="00C3471E">
        <w:t>M. Pane</w:t>
      </w:r>
      <w:r w:rsidR="00423808">
        <w:t xml:space="preserve"> </w:t>
      </w:r>
      <w:r w:rsidRPr="00C3471E">
        <w:t>(Eds</w:t>
      </w:r>
      <w:r w:rsidR="00423808">
        <w:t>.</w:t>
      </w:r>
      <w:r w:rsidRPr="00C3471E">
        <w:t xml:space="preserve">), </w:t>
      </w:r>
      <w:r w:rsidRPr="00423808">
        <w:rPr>
          <w:i/>
          <w:iCs/>
        </w:rPr>
        <w:t xml:space="preserve">Proceedings of Eighth Annual </w:t>
      </w:r>
      <w:r w:rsidR="00423808" w:rsidRPr="00423808">
        <w:rPr>
          <w:i/>
          <w:iCs/>
        </w:rPr>
        <w:t>College of Education &amp; GSN Research Conference</w:t>
      </w:r>
      <w:r w:rsidR="00423808" w:rsidRPr="00423808">
        <w:t xml:space="preserve"> (pp. 15-20)</w:t>
      </w:r>
      <w:r w:rsidR="00423808" w:rsidRPr="00423808">
        <w:rPr>
          <w:i/>
          <w:iCs/>
        </w:rPr>
        <w:t xml:space="preserve">. </w:t>
      </w:r>
      <w:r w:rsidRPr="00423808">
        <w:rPr>
          <w:iCs/>
        </w:rPr>
        <w:t>Florida International University, Miami</w:t>
      </w:r>
      <w:r w:rsidR="00423808">
        <w:t xml:space="preserve">. </w:t>
      </w:r>
    </w:p>
    <w:p w14:paraId="5F3F0CD2" w14:textId="1E98269B" w:rsidR="00C30D06" w:rsidRPr="00C3471E" w:rsidRDefault="00C30D06" w:rsidP="003D71EE">
      <w:pPr>
        <w:pStyle w:val="BodyTextFirstIndent"/>
      </w:pPr>
      <w:r w:rsidRPr="00C3471E">
        <w:lastRenderedPageBreak/>
        <w:t xml:space="preserve">Berk, P. Gilbert, M. </w:t>
      </w:r>
      <w:proofErr w:type="spellStart"/>
      <w:r w:rsidRPr="00C3471E">
        <w:t>Herlant</w:t>
      </w:r>
      <w:proofErr w:type="spellEnd"/>
      <w:r w:rsidRPr="00C3471E">
        <w:t xml:space="preserve">, M. &amp; Walter, G. (2013). </w:t>
      </w:r>
      <w:r w:rsidRPr="00C3471E">
        <w:rPr>
          <w:i/>
        </w:rPr>
        <w:t>Rethinking the pharma supply chain new models for a new era</w:t>
      </w:r>
      <w:r w:rsidR="00423808">
        <w:t xml:space="preserve">. </w:t>
      </w:r>
      <w:r w:rsidRPr="00C3471E">
        <w:t>Boston Consulting Group.</w:t>
      </w:r>
    </w:p>
    <w:p w14:paraId="10DBC9B4" w14:textId="4F708242" w:rsidR="00C30D06" w:rsidRPr="00C3471E" w:rsidRDefault="00C30D06" w:rsidP="003D71EE">
      <w:pPr>
        <w:pStyle w:val="BodyTextFirstIndent"/>
      </w:pPr>
      <w:proofErr w:type="spellStart"/>
      <w:r w:rsidRPr="00C3471E">
        <w:t>Bhakoo</w:t>
      </w:r>
      <w:proofErr w:type="spellEnd"/>
      <w:r w:rsidRPr="00C3471E">
        <w:t xml:space="preserve">, V. &amp; Chan, C. (2011). Collaborative implementation of e-business processes within the healthcare supply chain; The Monash Pharmacy Project; </w:t>
      </w:r>
      <w:r w:rsidRPr="00C3471E">
        <w:rPr>
          <w:i/>
        </w:rPr>
        <w:t>Supply Chain Management</w:t>
      </w:r>
      <w:r w:rsidR="00423808">
        <w:rPr>
          <w:i/>
        </w:rPr>
        <w:t xml:space="preserve">, </w:t>
      </w:r>
      <w:r w:rsidRPr="00423808">
        <w:rPr>
          <w:i/>
          <w:iCs/>
        </w:rPr>
        <w:t>16,</w:t>
      </w:r>
      <w:r w:rsidRPr="00C3471E">
        <w:t xml:space="preserve"> </w:t>
      </w:r>
      <w:r w:rsidR="00423808">
        <w:t>(</w:t>
      </w:r>
      <w:r w:rsidRPr="00C3471E">
        <w:t>3</w:t>
      </w:r>
      <w:r w:rsidR="00423808">
        <w:t>)</w:t>
      </w:r>
      <w:r w:rsidRPr="00C3471E">
        <w:t>,</w:t>
      </w:r>
      <w:r w:rsidR="00423808">
        <w:t xml:space="preserve"> </w:t>
      </w:r>
      <w:r w:rsidRPr="00C3471E">
        <w:t>184 – 193.</w:t>
      </w:r>
    </w:p>
    <w:p w14:paraId="5AD5CA11" w14:textId="111E7264" w:rsidR="00C30D06" w:rsidRPr="00C3471E" w:rsidRDefault="00C30D06" w:rsidP="003D71EE">
      <w:pPr>
        <w:pStyle w:val="BodyTextFirstIndent"/>
      </w:pPr>
      <w:r w:rsidRPr="00C3471E">
        <w:t>Cania, L. (2014). The impact of strategic human resource management on organizational performance</w:t>
      </w:r>
      <w:r w:rsidR="00423808">
        <w:t>.</w:t>
      </w:r>
      <w:r w:rsidRPr="00C3471E">
        <w:t xml:space="preserve"> </w:t>
      </w:r>
      <w:r w:rsidRPr="00C3471E">
        <w:rPr>
          <w:i/>
        </w:rPr>
        <w:t>Economia Series Management</w:t>
      </w:r>
      <w:r w:rsidRPr="00C3471E">
        <w:t xml:space="preserve"> </w:t>
      </w:r>
      <w:r w:rsidRPr="00423808">
        <w:rPr>
          <w:i/>
          <w:iCs/>
        </w:rPr>
        <w:t>17</w:t>
      </w:r>
      <w:r w:rsidRPr="00C3471E">
        <w:t>(2)</w:t>
      </w:r>
      <w:r w:rsidR="00423808">
        <w:t xml:space="preserve">, </w:t>
      </w:r>
      <w:r w:rsidRPr="00C3471E">
        <w:t>373 – 383.</w:t>
      </w:r>
    </w:p>
    <w:p w14:paraId="56B5D98C" w14:textId="5CD70139" w:rsidR="00C30D06" w:rsidRPr="00C3471E" w:rsidRDefault="00C30D06" w:rsidP="003D71EE">
      <w:pPr>
        <w:pStyle w:val="BodyTextFirstIndent"/>
      </w:pPr>
      <w:r w:rsidRPr="00C3471E">
        <w:t>Carasco-Saul, M., Kim, W &amp; Kim, T. (2015). Leadership and employee engagement; proposing research agenda through a review of literature</w:t>
      </w:r>
      <w:r w:rsidR="00423808">
        <w:t>.</w:t>
      </w:r>
      <w:r w:rsidRPr="00C3471E">
        <w:t xml:space="preserve"> </w:t>
      </w:r>
      <w:r w:rsidRPr="00C3471E">
        <w:rPr>
          <w:i/>
        </w:rPr>
        <w:t>Human Resource Development Review</w:t>
      </w:r>
      <w:r w:rsidR="006E6B4E">
        <w:rPr>
          <w:i/>
        </w:rPr>
        <w:t xml:space="preserve">, </w:t>
      </w:r>
      <w:r w:rsidRPr="006E6B4E">
        <w:rPr>
          <w:i/>
          <w:iCs/>
        </w:rPr>
        <w:t>14</w:t>
      </w:r>
      <w:r w:rsidRPr="00C3471E">
        <w:t>(1)</w:t>
      </w:r>
      <w:r w:rsidR="006E6B4E">
        <w:t xml:space="preserve">, </w:t>
      </w:r>
      <w:r w:rsidRPr="00C3471E">
        <w:t>38 – 63.</w:t>
      </w:r>
    </w:p>
    <w:p w14:paraId="3A92566E" w14:textId="77777777" w:rsidR="00C30D06" w:rsidRPr="00C3471E" w:rsidRDefault="00C30D06" w:rsidP="003D71EE">
      <w:pPr>
        <w:pStyle w:val="BodyTextFirstIndent"/>
      </w:pPr>
      <w:r w:rsidRPr="006E6B4E">
        <w:t xml:space="preserve">Cochran, W, G. (1963) </w:t>
      </w:r>
      <w:r w:rsidRPr="006E6B4E">
        <w:rPr>
          <w:i/>
        </w:rPr>
        <w:t>Sampling techniques</w:t>
      </w:r>
      <w:r w:rsidRPr="006E6B4E">
        <w:t>; 2</w:t>
      </w:r>
      <w:r w:rsidRPr="006E6B4E">
        <w:rPr>
          <w:vertAlign w:val="superscript"/>
        </w:rPr>
        <w:t>nd</w:t>
      </w:r>
      <w:r w:rsidRPr="006E6B4E">
        <w:t xml:space="preserve"> Edition; New Yor</w:t>
      </w:r>
      <w:r w:rsidRPr="00C3471E">
        <w:t>k; John Wiley and Sons; Inc.</w:t>
      </w:r>
    </w:p>
    <w:p w14:paraId="1B0A9321" w14:textId="77777777" w:rsidR="00C30D06" w:rsidRPr="00C3471E" w:rsidRDefault="00C30D06" w:rsidP="003D71EE">
      <w:pPr>
        <w:pStyle w:val="BodyTextFirstIndent"/>
      </w:pPr>
      <w:r w:rsidRPr="00C3471E">
        <w:t xml:space="preserve">Dabora, M.C., Turaga, N. &amp; Schulman, K.A. (2017). Financing and distribution of pharmaceuticals in the United States: </w:t>
      </w:r>
      <w:r w:rsidRPr="00C3471E">
        <w:rPr>
          <w:i/>
        </w:rPr>
        <w:t>JAMA,</w:t>
      </w:r>
      <w:r w:rsidRPr="00C3471E">
        <w:t xml:space="preserve"> 318(1), 21; DOI 10.1001/jama.2017.5607.</w:t>
      </w:r>
    </w:p>
    <w:p w14:paraId="7FBB124E" w14:textId="77777777" w:rsidR="00C30D06" w:rsidRPr="00C3471E" w:rsidRDefault="00C30D06" w:rsidP="003D71EE">
      <w:pPr>
        <w:pStyle w:val="BodyTextFirstIndent"/>
      </w:pPr>
      <w:r w:rsidRPr="00C3471E">
        <w:t xml:space="preserve">Dess, G.G. &amp; Robinson, R.B. (1984). Measuring organizational performance in the absence of objective measures; the case of the privately-held firm and conglomerate business unit; </w:t>
      </w:r>
      <w:r w:rsidRPr="00C3471E">
        <w:rPr>
          <w:i/>
        </w:rPr>
        <w:t>Strategic Management Journal;</w:t>
      </w:r>
      <w:r w:rsidRPr="00C3471E">
        <w:t xml:space="preserve"> 5(31); pp 369 – 382.</w:t>
      </w:r>
    </w:p>
    <w:p w14:paraId="46BA38D1" w14:textId="77777777" w:rsidR="00C30D06" w:rsidRPr="00C3471E" w:rsidRDefault="00C30D06" w:rsidP="003D71EE">
      <w:pPr>
        <w:pStyle w:val="BodyTextFirstIndent"/>
        <w:rPr>
          <w:rFonts w:cstheme="minorBidi"/>
        </w:rPr>
      </w:pPr>
      <w:r w:rsidRPr="00C3471E">
        <w:t xml:space="preserve">Dong, J. &amp; Mirza, F. (2015). Supporting the production of pharmaceuticals in Africa: </w:t>
      </w:r>
      <w:r w:rsidRPr="00C3471E">
        <w:rPr>
          <w:i/>
        </w:rPr>
        <w:t>Bulletin of World Health Organization</w:t>
      </w:r>
      <w:r w:rsidRPr="00C3471E">
        <w:t xml:space="preserve">: 2016, 94, pp 71 – 72. </w:t>
      </w:r>
    </w:p>
    <w:p w14:paraId="712274C7" w14:textId="77777777" w:rsidR="00C30D06" w:rsidRPr="00C3471E" w:rsidRDefault="00C30D06" w:rsidP="003D71EE">
      <w:pPr>
        <w:pStyle w:val="BodyTextFirstIndent"/>
      </w:pPr>
      <w:r w:rsidRPr="00C3471E">
        <w:t xml:space="preserve">Fein, A. J. (2017). The 2017-18 economic report on pharmaceutical wholesalers and specialty distributors </w:t>
      </w:r>
      <w:r w:rsidRPr="00C3471E">
        <w:rPr>
          <w:i/>
        </w:rPr>
        <w:t>Drug Channels Institute,</w:t>
      </w:r>
      <w:r w:rsidRPr="00C3471E">
        <w:t xml:space="preserve"> 2017. </w:t>
      </w:r>
    </w:p>
    <w:p w14:paraId="51E6E1BD" w14:textId="77777777" w:rsidR="00C30D06" w:rsidRPr="00C3471E" w:rsidRDefault="00C30D06" w:rsidP="003D71EE">
      <w:pPr>
        <w:pStyle w:val="BodyTextFirstIndent"/>
      </w:pPr>
      <w:r w:rsidRPr="00C3471E">
        <w:t xml:space="preserve">Fiedler, F.E. (1967). </w:t>
      </w:r>
      <w:r w:rsidRPr="00C3471E">
        <w:rPr>
          <w:i/>
        </w:rPr>
        <w:t>A Theory of Leader – Membership Effectiveness</w:t>
      </w:r>
      <w:r w:rsidRPr="00C3471E">
        <w:t>; New York; McGraw - Hill</w:t>
      </w:r>
    </w:p>
    <w:p w14:paraId="216EFBC9" w14:textId="77777777" w:rsidR="00C30D06" w:rsidRPr="00C3471E" w:rsidRDefault="00C30D06" w:rsidP="003D71EE">
      <w:pPr>
        <w:pStyle w:val="BodyTextFirstIndent"/>
      </w:pPr>
      <w:r w:rsidRPr="00213602">
        <w:rPr>
          <w:lang w:val="es-PR"/>
        </w:rPr>
        <w:t xml:space="preserve">Ganta, V.C. &amp; </w:t>
      </w:r>
      <w:proofErr w:type="spellStart"/>
      <w:r w:rsidRPr="00213602">
        <w:rPr>
          <w:lang w:val="es-PR"/>
        </w:rPr>
        <w:t>Manukonda</w:t>
      </w:r>
      <w:proofErr w:type="spellEnd"/>
      <w:r w:rsidRPr="00213602">
        <w:rPr>
          <w:lang w:val="es-PR"/>
        </w:rPr>
        <w:t xml:space="preserve">, J.K. (2014). </w:t>
      </w:r>
      <w:r w:rsidRPr="00C3471E">
        <w:t xml:space="preserve">Leadership during change and uncertainty in organizations. </w:t>
      </w:r>
      <w:r w:rsidRPr="00C3471E">
        <w:rPr>
          <w:i/>
        </w:rPr>
        <w:t xml:space="preserve">International Journal of Organizational </w:t>
      </w:r>
      <w:proofErr w:type="spellStart"/>
      <w:r w:rsidRPr="00C3471E">
        <w:rPr>
          <w:i/>
        </w:rPr>
        <w:t>Behaviour</w:t>
      </w:r>
      <w:proofErr w:type="spellEnd"/>
      <w:r w:rsidRPr="00C3471E">
        <w:rPr>
          <w:i/>
        </w:rPr>
        <w:t xml:space="preserve"> and Management Perspectives;</w:t>
      </w:r>
      <w:r w:rsidRPr="00C3471E">
        <w:t xml:space="preserve"> 3(3); 1183.</w:t>
      </w:r>
    </w:p>
    <w:p w14:paraId="39BE059E" w14:textId="77777777" w:rsidR="00C30D06" w:rsidRPr="00C3471E" w:rsidRDefault="00C30D06" w:rsidP="003D71EE">
      <w:pPr>
        <w:pStyle w:val="BodyTextFirstIndent"/>
      </w:pPr>
      <w:r w:rsidRPr="00C3471E">
        <w:t xml:space="preserve">Gergen, C., &amp; </w:t>
      </w:r>
      <w:proofErr w:type="spellStart"/>
      <w:r w:rsidRPr="00C3471E">
        <w:t>Vanourek</w:t>
      </w:r>
      <w:proofErr w:type="spellEnd"/>
      <w:r w:rsidRPr="00C3471E">
        <w:t xml:space="preserve">, G. (2009, January 14). Properly set goals aid success. </w:t>
      </w:r>
      <w:r w:rsidRPr="00C3471E">
        <w:rPr>
          <w:i/>
        </w:rPr>
        <w:t>The Washington Times,</w:t>
      </w:r>
      <w:r w:rsidRPr="00C3471E">
        <w:t xml:space="preserve"> B03.</w:t>
      </w:r>
    </w:p>
    <w:p w14:paraId="49EA4FB2" w14:textId="77777777" w:rsidR="00C30D06" w:rsidRPr="00C3471E" w:rsidRDefault="00C30D06" w:rsidP="003D71EE">
      <w:pPr>
        <w:pStyle w:val="BodyTextFirstIndent"/>
      </w:pPr>
      <w:r w:rsidRPr="00C3471E">
        <w:lastRenderedPageBreak/>
        <w:t xml:space="preserve">Graen, G.B. &amp; Uhl-Bien, M. (1995). Relationship-based approach to leadership; development of leader-member exchange (LMX) theory of leadership over 25 years; applying a multi-level multi-domain perspective; </w:t>
      </w:r>
      <w:r w:rsidRPr="00C3471E">
        <w:rPr>
          <w:i/>
        </w:rPr>
        <w:t>Leadership Quarterly;</w:t>
      </w:r>
      <w:r w:rsidRPr="00C3471E">
        <w:t xml:space="preserve"> 6:2(1995); pp 219 – 247.</w:t>
      </w:r>
    </w:p>
    <w:p w14:paraId="3D003C93" w14:textId="77777777" w:rsidR="00C30D06" w:rsidRPr="00C3471E" w:rsidRDefault="00C30D06" w:rsidP="003D71EE">
      <w:pPr>
        <w:pStyle w:val="BodyTextFirstIndent"/>
      </w:pPr>
      <w:r w:rsidRPr="00C3471E">
        <w:t xml:space="preserve">Hao, M.J. &amp; </w:t>
      </w:r>
      <w:proofErr w:type="spellStart"/>
      <w:r w:rsidRPr="00C3471E">
        <w:t>Yazdanifard</w:t>
      </w:r>
      <w:proofErr w:type="spellEnd"/>
      <w:r w:rsidRPr="00C3471E">
        <w:t xml:space="preserve">, R. (2015). How effective leadership can facilitate change in organizations through improvement and innovation; </w:t>
      </w:r>
      <w:r w:rsidRPr="00C3471E">
        <w:rPr>
          <w:i/>
        </w:rPr>
        <w:t xml:space="preserve">Global Journal of Management and Business Research; </w:t>
      </w:r>
      <w:r w:rsidRPr="00C3471E">
        <w:t>Vol. 15; Issue 9; Version 1.0; Year 2015.</w:t>
      </w:r>
    </w:p>
    <w:p w14:paraId="4D20B63B" w14:textId="77777777" w:rsidR="00C30D06" w:rsidRPr="00C3471E" w:rsidRDefault="00C30D06" w:rsidP="003D71EE">
      <w:pPr>
        <w:pStyle w:val="BodyTextFirstIndent"/>
      </w:pPr>
      <w:r w:rsidRPr="00C3471E">
        <w:t>Hersey, P. &amp; Blanchard, K.H. (1988</w:t>
      </w:r>
      <w:r w:rsidRPr="00C3471E">
        <w:rPr>
          <w:i/>
        </w:rPr>
        <w:t xml:space="preserve">). Management of Organizational </w:t>
      </w:r>
      <w:proofErr w:type="spellStart"/>
      <w:r w:rsidRPr="00C3471E">
        <w:rPr>
          <w:i/>
        </w:rPr>
        <w:t>Behaviour</w:t>
      </w:r>
      <w:proofErr w:type="spellEnd"/>
      <w:r w:rsidRPr="00C3471E">
        <w:rPr>
          <w:i/>
        </w:rPr>
        <w:t>; Utilizing Human Resources</w:t>
      </w:r>
      <w:r w:rsidRPr="00C3471E">
        <w:t>; Englewood Cliffs; NJ; Prentice-Hill.</w:t>
      </w:r>
    </w:p>
    <w:p w14:paraId="7AFBE5AC" w14:textId="77777777" w:rsidR="00C30D06" w:rsidRPr="00C3471E" w:rsidRDefault="00C30D06" w:rsidP="003D71EE">
      <w:pPr>
        <w:pStyle w:val="BodyTextFirstIndent"/>
      </w:pPr>
      <w:r w:rsidRPr="00C3471E">
        <w:t xml:space="preserve">House, J.R. (1971). A path goal theory of leader effectiveness; </w:t>
      </w:r>
      <w:r w:rsidRPr="00C3471E">
        <w:rPr>
          <w:i/>
        </w:rPr>
        <w:t xml:space="preserve">Administrative Science Quarterly; </w:t>
      </w:r>
      <w:r w:rsidRPr="00C3471E">
        <w:t xml:space="preserve">Vol. 16; No. 3; pp 321 – 339. </w:t>
      </w:r>
    </w:p>
    <w:p w14:paraId="2CA6FB6F" w14:textId="77777777" w:rsidR="00C30D06" w:rsidRPr="00C3471E" w:rsidRDefault="00C30D06" w:rsidP="003D71EE">
      <w:pPr>
        <w:pStyle w:val="BodyTextFirstIndent"/>
      </w:pPr>
      <w:proofErr w:type="spellStart"/>
      <w:r w:rsidRPr="00C3471E">
        <w:t>Hurduzeu</w:t>
      </w:r>
      <w:proofErr w:type="spellEnd"/>
      <w:r w:rsidRPr="00C3471E">
        <w:t xml:space="preserve">, R.E. (2015). The impact of leadership on organizational performance; </w:t>
      </w:r>
      <w:r w:rsidRPr="00C3471E">
        <w:rPr>
          <w:i/>
        </w:rPr>
        <w:t>SEA Practical Application of Science;</w:t>
      </w:r>
      <w:r w:rsidRPr="00C3471E">
        <w:t xml:space="preserve"> Vol. 3, Issue 9(7); 2015.</w:t>
      </w:r>
    </w:p>
    <w:p w14:paraId="1D08A638" w14:textId="77777777" w:rsidR="00C30D06" w:rsidRPr="00C3471E" w:rsidRDefault="00C30D06" w:rsidP="003D71EE">
      <w:pPr>
        <w:pStyle w:val="BodyTextFirstIndent"/>
      </w:pPr>
      <w:r w:rsidRPr="00C3471E">
        <w:t xml:space="preserve">Ibrahim, A.U. &amp; Daniel, C.O. (2019). Impact of leadership on organizational performance; </w:t>
      </w:r>
      <w:r w:rsidRPr="00C3471E">
        <w:rPr>
          <w:i/>
        </w:rPr>
        <w:t>Journal of Business Management and Social Research;</w:t>
      </w:r>
      <w:r w:rsidRPr="00C3471E">
        <w:t xml:space="preserve"> 6(2); pp 367 – 374.</w:t>
      </w:r>
    </w:p>
    <w:p w14:paraId="6FDD8476" w14:textId="77777777" w:rsidR="00C30D06" w:rsidRPr="00C3471E" w:rsidRDefault="00C30D06" w:rsidP="003D71EE">
      <w:pPr>
        <w:pStyle w:val="BodyTextFirstIndent"/>
      </w:pPr>
      <w:r w:rsidRPr="00C3471E">
        <w:t xml:space="preserve">Igbal, M.S., </w:t>
      </w:r>
      <w:proofErr w:type="spellStart"/>
      <w:r w:rsidRPr="00C3471E">
        <w:t>Shalikh</w:t>
      </w:r>
      <w:proofErr w:type="spellEnd"/>
      <w:r w:rsidRPr="00C3471E">
        <w:t xml:space="preserve">, F.M., Mahmood, B. &amp; Shafiq, K. (2010). Development of textile industrial clusters in Pakistan; </w:t>
      </w:r>
      <w:r w:rsidRPr="00C3471E">
        <w:rPr>
          <w:i/>
        </w:rPr>
        <w:t>Asian Social Sciences</w:t>
      </w:r>
      <w:r w:rsidRPr="00C3471E">
        <w:t>; 6(11); 123.</w:t>
      </w:r>
    </w:p>
    <w:p w14:paraId="202FA612" w14:textId="77777777" w:rsidR="00C30D06" w:rsidRPr="00C3471E" w:rsidRDefault="00C30D06" w:rsidP="003D71EE">
      <w:pPr>
        <w:pStyle w:val="BodyTextFirstIndent"/>
      </w:pPr>
      <w:r w:rsidRPr="00C3471E">
        <w:t xml:space="preserve">Jahela, A, A. &amp; </w:t>
      </w:r>
      <w:proofErr w:type="spellStart"/>
      <w:r w:rsidRPr="00C3471E">
        <w:t>Machuki</w:t>
      </w:r>
      <w:proofErr w:type="spellEnd"/>
      <w:r w:rsidRPr="00C3471E">
        <w:t xml:space="preserve">, N, V. (2018). Strategic leadership and organizational performance: A critical Literature review: </w:t>
      </w:r>
      <w:r w:rsidRPr="00C3471E">
        <w:rPr>
          <w:i/>
        </w:rPr>
        <w:t>European Scientific Journa</w:t>
      </w:r>
      <w:r w:rsidRPr="00C3471E">
        <w:t>l, Vol. 14, No. 35, ISSN 1857 – 7881.</w:t>
      </w:r>
    </w:p>
    <w:p w14:paraId="5F02B61C" w14:textId="77777777" w:rsidR="00C30D06" w:rsidRPr="00C3471E" w:rsidRDefault="00C30D06" w:rsidP="003D71EE">
      <w:pPr>
        <w:pStyle w:val="BodyTextFirstIndent"/>
      </w:pPr>
      <w:r w:rsidRPr="00C3471E">
        <w:t xml:space="preserve">Jing, F.F. &amp; Avery, G.C. (2016). Missing links in understanding the relationship between leadership and organizational performance; </w:t>
      </w:r>
      <w:r w:rsidRPr="00C3471E">
        <w:rPr>
          <w:i/>
        </w:rPr>
        <w:t xml:space="preserve">International Business and Economics Research Journal; </w:t>
      </w:r>
      <w:r w:rsidRPr="00C3471E">
        <w:t>Vol. 15, No.3.</w:t>
      </w:r>
    </w:p>
    <w:p w14:paraId="06114B82" w14:textId="77777777" w:rsidR="00C30D06" w:rsidRPr="00C3471E" w:rsidRDefault="00C30D06" w:rsidP="003D71EE">
      <w:pPr>
        <w:pStyle w:val="BodyTextFirstIndent"/>
      </w:pPr>
      <w:r w:rsidRPr="00C3471E">
        <w:t xml:space="preserve">Kariuki, J. Njeru, M. </w:t>
      </w:r>
      <w:proofErr w:type="spellStart"/>
      <w:r w:rsidRPr="00C3471E">
        <w:t>Wamae</w:t>
      </w:r>
      <w:proofErr w:type="spellEnd"/>
      <w:r w:rsidRPr="00C3471E">
        <w:t>, W. &amp; Mackintosh, M. (2015). Local supply chains for medicines in Kenya: Understanding the challenges: ACTS Press.</w:t>
      </w:r>
    </w:p>
    <w:p w14:paraId="608A6CF4" w14:textId="77777777" w:rsidR="00C30D06" w:rsidRPr="00C3471E" w:rsidRDefault="00C30D06" w:rsidP="003D71EE">
      <w:pPr>
        <w:pStyle w:val="BodyTextFirstIndent"/>
      </w:pPr>
      <w:r w:rsidRPr="00C3471E">
        <w:t xml:space="preserve">Knies, E., Jacobsen, C.B. &amp; </w:t>
      </w:r>
      <w:proofErr w:type="spellStart"/>
      <w:r w:rsidRPr="00C3471E">
        <w:t>Tummers</w:t>
      </w:r>
      <w:proofErr w:type="spellEnd"/>
      <w:r w:rsidRPr="00C3471E">
        <w:t xml:space="preserve">, L. (2016). Leadership and organizational performance; state of the art and research agenda; in; </w:t>
      </w:r>
      <w:proofErr w:type="spellStart"/>
      <w:r w:rsidRPr="00C3471E">
        <w:t>Storey</w:t>
      </w:r>
      <w:proofErr w:type="spellEnd"/>
      <w:r w:rsidRPr="00C3471E">
        <w:t xml:space="preserve"> J., Denis, J.L., Hartley, J. &amp; Hart, P. (Eds); </w:t>
      </w:r>
      <w:r w:rsidRPr="00C3471E">
        <w:rPr>
          <w:i/>
        </w:rPr>
        <w:t>Routledge Companion to Leadership</w:t>
      </w:r>
      <w:r w:rsidRPr="00C3471E">
        <w:t>; pp 404 – 418; London Routledge.</w:t>
      </w:r>
    </w:p>
    <w:p w14:paraId="3982A55B" w14:textId="77777777" w:rsidR="00C30D06" w:rsidRPr="00C3471E" w:rsidRDefault="00C30D06" w:rsidP="003D71EE">
      <w:pPr>
        <w:pStyle w:val="BodyTextFirstIndent"/>
      </w:pPr>
      <w:proofErr w:type="spellStart"/>
      <w:r w:rsidRPr="00213602">
        <w:rPr>
          <w:lang w:val="es-PR"/>
        </w:rPr>
        <w:lastRenderedPageBreak/>
        <w:t>Koske</w:t>
      </w:r>
      <w:proofErr w:type="spellEnd"/>
      <w:r w:rsidRPr="00213602">
        <w:rPr>
          <w:lang w:val="es-PR"/>
        </w:rPr>
        <w:t xml:space="preserve">, R, </w:t>
      </w:r>
      <w:proofErr w:type="spellStart"/>
      <w:r w:rsidRPr="00213602">
        <w:rPr>
          <w:lang w:val="es-PR"/>
        </w:rPr>
        <w:t>Katwalo</w:t>
      </w:r>
      <w:proofErr w:type="spellEnd"/>
      <w:r w:rsidRPr="00213602">
        <w:rPr>
          <w:lang w:val="es-PR"/>
        </w:rPr>
        <w:t xml:space="preserve">, A, M., &amp; </w:t>
      </w:r>
      <w:proofErr w:type="spellStart"/>
      <w:r w:rsidRPr="00213602">
        <w:rPr>
          <w:lang w:val="es-PR"/>
        </w:rPr>
        <w:t>Asienga</w:t>
      </w:r>
      <w:proofErr w:type="spellEnd"/>
      <w:r w:rsidRPr="00213602">
        <w:rPr>
          <w:lang w:val="es-PR"/>
        </w:rPr>
        <w:t xml:space="preserve">, I. (2015). </w:t>
      </w:r>
      <w:r w:rsidRPr="00C3471E">
        <w:t>Analysis of the influence of strategic leadership Capability on performance of research institutions in Kenya</w:t>
      </w:r>
      <w:r w:rsidRPr="00C3471E">
        <w:rPr>
          <w:i/>
        </w:rPr>
        <w:t>: International Journal of Science and Research</w:t>
      </w:r>
      <w:r w:rsidRPr="00C3471E">
        <w:t>: ISSN 2319 – 7064.</w:t>
      </w:r>
    </w:p>
    <w:p w14:paraId="640E704B" w14:textId="77777777" w:rsidR="00C30D06" w:rsidRPr="00C3471E" w:rsidRDefault="00C30D06" w:rsidP="003D71EE">
      <w:pPr>
        <w:pStyle w:val="BodyTextFirstIndent"/>
      </w:pPr>
      <w:r w:rsidRPr="00C3471E">
        <w:t xml:space="preserve">Kouzes, J, M &amp; Posner, B, Z. (2007). </w:t>
      </w:r>
      <w:r w:rsidRPr="00C3471E">
        <w:rPr>
          <w:i/>
        </w:rPr>
        <w:t>The leadership challenge</w:t>
      </w:r>
      <w:r w:rsidRPr="00C3471E">
        <w:t>; 4</w:t>
      </w:r>
      <w:r w:rsidRPr="00C3471E">
        <w:rPr>
          <w:vertAlign w:val="superscript"/>
        </w:rPr>
        <w:t>th</w:t>
      </w:r>
      <w:r w:rsidRPr="00C3471E">
        <w:t xml:space="preserve"> Edition, San Francisco, CA.</w:t>
      </w:r>
    </w:p>
    <w:p w14:paraId="18F6DE17" w14:textId="77777777" w:rsidR="00C30D06" w:rsidRPr="00C3471E" w:rsidRDefault="00C30D06" w:rsidP="003D71EE">
      <w:pPr>
        <w:pStyle w:val="BodyTextFirstIndent"/>
      </w:pPr>
      <w:r w:rsidRPr="00C3471E">
        <w:t xml:space="preserve">Lai, F-Y., Tang, H-C., Lu, T.S-C., Lee, Y-C., &amp; Lin, C-C. (2020). Transformational leadership and job performance; the mediating role of work engagement; </w:t>
      </w:r>
      <w:hyperlink r:id="rId26" w:history="1">
        <w:r w:rsidRPr="00C3471E">
          <w:rPr>
            <w:rStyle w:val="Hyperlink"/>
            <w:rFonts w:ascii="Book Antiqua" w:hAnsi="Book Antiqua"/>
            <w:i/>
            <w:szCs w:val="24"/>
          </w:rPr>
          <w:t>https://us.sagepub.com/en-us/nam/open-access-at-sage</w:t>
        </w:r>
      </w:hyperlink>
      <w:r w:rsidRPr="00C3471E">
        <w:rPr>
          <w:i/>
        </w:rPr>
        <w:t xml:space="preserve">. </w:t>
      </w:r>
      <w:r w:rsidRPr="00C3471E">
        <w:t>(2020): pp 1 – 11; DOI: 10.1177/2158244019899085.</w:t>
      </w:r>
    </w:p>
    <w:p w14:paraId="51B2E0F6" w14:textId="77777777" w:rsidR="00C30D06" w:rsidRPr="00C3471E" w:rsidRDefault="00C30D06" w:rsidP="003D71EE">
      <w:pPr>
        <w:pStyle w:val="BodyTextFirstIndent"/>
      </w:pPr>
      <w:r w:rsidRPr="00C3471E">
        <w:t xml:space="preserve">Latham, G.P. &amp; Locke, E.A. (2007). New developments in and directions for goal-setting research; </w:t>
      </w:r>
      <w:r w:rsidRPr="00C3471E">
        <w:rPr>
          <w:i/>
        </w:rPr>
        <w:t>European Psychologist (2007);</w:t>
      </w:r>
      <w:r w:rsidRPr="00C3471E">
        <w:t xml:space="preserve"> Vol 12(4); pp 290 – 300.</w:t>
      </w:r>
    </w:p>
    <w:p w14:paraId="566D1794" w14:textId="77777777" w:rsidR="00C30D06" w:rsidRPr="00C3471E" w:rsidRDefault="00C30D06" w:rsidP="003D71EE">
      <w:pPr>
        <w:pStyle w:val="BodyTextFirstIndent"/>
      </w:pPr>
      <w:r w:rsidRPr="00C3471E">
        <w:t xml:space="preserve">Latham, J. R. (2014): Leadership for quality and innovation: Challenges, theories and framework for future research: </w:t>
      </w:r>
      <w:r w:rsidRPr="00C3471E">
        <w:rPr>
          <w:i/>
        </w:rPr>
        <w:t>Quality management journal</w:t>
      </w:r>
      <w:r w:rsidRPr="00C3471E">
        <w:t>, 2014 Vol.21 Issue 1 pp 11-15.</w:t>
      </w:r>
    </w:p>
    <w:p w14:paraId="322E7D48" w14:textId="77777777" w:rsidR="00C30D06" w:rsidRPr="00C3471E" w:rsidRDefault="00C30D06" w:rsidP="003D71EE">
      <w:pPr>
        <w:pStyle w:val="BodyTextFirstIndent"/>
      </w:pPr>
      <w:r w:rsidRPr="00C3471E">
        <w:t xml:space="preserve">Locke, E.A. &amp; Latham, G.P. (2013). </w:t>
      </w:r>
      <w:r w:rsidRPr="00C3471E">
        <w:rPr>
          <w:i/>
        </w:rPr>
        <w:t>New Developments in Goal-Setting and Task Performance</w:t>
      </w:r>
      <w:r w:rsidRPr="00C3471E">
        <w:t>; Routledge Publishers.</w:t>
      </w:r>
    </w:p>
    <w:p w14:paraId="3C88F7F1" w14:textId="77777777" w:rsidR="00C30D06" w:rsidRPr="00C3471E" w:rsidRDefault="00C30D06" w:rsidP="003D71EE">
      <w:pPr>
        <w:pStyle w:val="BodyTextFirstIndent"/>
      </w:pPr>
      <w:proofErr w:type="spellStart"/>
      <w:r w:rsidRPr="00C3471E">
        <w:t>Luthaus</w:t>
      </w:r>
      <w:proofErr w:type="spellEnd"/>
      <w:r w:rsidRPr="00C3471E">
        <w:t xml:space="preserve">, C. &amp; Adrien, M.H. (1998). Organizational assessment; a review of experience; </w:t>
      </w:r>
      <w:proofErr w:type="spellStart"/>
      <w:r w:rsidRPr="00C3471E">
        <w:rPr>
          <w:i/>
        </w:rPr>
        <w:t>Universalla</w:t>
      </w:r>
      <w:proofErr w:type="spellEnd"/>
      <w:r w:rsidRPr="00C3471E">
        <w:rPr>
          <w:i/>
        </w:rPr>
        <w:t xml:space="preserve"> Occasional Paper </w:t>
      </w:r>
      <w:r w:rsidRPr="00C3471E">
        <w:t>pp 31.</w:t>
      </w:r>
    </w:p>
    <w:p w14:paraId="6D9CA8A6" w14:textId="77777777" w:rsidR="00C30D06" w:rsidRPr="00C3471E" w:rsidRDefault="00C30D06" w:rsidP="003D71EE">
      <w:pPr>
        <w:pStyle w:val="BodyTextFirstIndent"/>
      </w:pPr>
      <w:proofErr w:type="spellStart"/>
      <w:r w:rsidRPr="00C3471E">
        <w:t>Madanchian</w:t>
      </w:r>
      <w:proofErr w:type="spellEnd"/>
      <w:r w:rsidRPr="00C3471E">
        <w:t xml:space="preserve">, M., Hussein, N., Noordin, F. &amp; </w:t>
      </w:r>
      <w:proofErr w:type="spellStart"/>
      <w:r w:rsidRPr="00C3471E">
        <w:t>Taherdoost</w:t>
      </w:r>
      <w:proofErr w:type="spellEnd"/>
      <w:r w:rsidRPr="00C3471E">
        <w:t xml:space="preserve">, H. (2017). Leadership effectiveness measurement and its effect on organizational outcomes. </w:t>
      </w:r>
      <w:proofErr w:type="spellStart"/>
      <w:r w:rsidRPr="00C3471E">
        <w:rPr>
          <w:i/>
        </w:rPr>
        <w:t>Prodecia</w:t>
      </w:r>
      <w:proofErr w:type="spellEnd"/>
      <w:r w:rsidRPr="00C3471E">
        <w:rPr>
          <w:i/>
        </w:rPr>
        <w:t xml:space="preserve"> Engineering</w:t>
      </w:r>
      <w:r w:rsidRPr="00C3471E">
        <w:t>; 181 (2007); pp 1043 – 1048.</w:t>
      </w:r>
    </w:p>
    <w:p w14:paraId="36C9CBAE" w14:textId="06A870D5" w:rsidR="001B31A7" w:rsidRPr="006E6B4E" w:rsidRDefault="001B31A7" w:rsidP="003D71EE">
      <w:pPr>
        <w:pStyle w:val="BodyTextFirstIndent"/>
      </w:pPr>
      <w:proofErr w:type="spellStart"/>
      <w:r>
        <w:t>Maziti</w:t>
      </w:r>
      <w:proofErr w:type="spellEnd"/>
      <w:r>
        <w:t xml:space="preserve">, L., </w:t>
      </w:r>
      <w:proofErr w:type="spellStart"/>
      <w:r w:rsidRPr="00C3471E">
        <w:t>Chinyamurindi</w:t>
      </w:r>
      <w:proofErr w:type="spellEnd"/>
      <w:r w:rsidRPr="00C3471E">
        <w:t>, W</w:t>
      </w:r>
      <w:r>
        <w:t>.,</w:t>
      </w:r>
      <w:r w:rsidRPr="00C3471E">
        <w:t xml:space="preserve"> &amp; </w:t>
      </w:r>
      <w:r>
        <w:t xml:space="preserve">Marange, C. </w:t>
      </w:r>
      <w:r w:rsidRPr="00C3471E">
        <w:t>(2018). The relationship between strategic leadership, innovation performance and competitive advantage amongst a sample of small businesses in South Africa</w:t>
      </w:r>
      <w:r>
        <w:t xml:space="preserve">. </w:t>
      </w:r>
      <w:r>
        <w:rPr>
          <w:i/>
          <w:iCs/>
        </w:rPr>
        <w:t xml:space="preserve">Journal of Contemporary Management, 15, </w:t>
      </w:r>
      <w:r w:rsidRPr="006E6B4E">
        <w:t>368-394.</w:t>
      </w:r>
      <w:r w:rsidR="00350AAB">
        <w:rPr>
          <w:i/>
          <w:iCs/>
        </w:rPr>
        <w:t xml:space="preserve"> </w:t>
      </w:r>
      <w:r w:rsidRPr="006E6B4E">
        <w:rPr>
          <w:iCs/>
        </w:rPr>
        <w:t>https://www.researchgate.net/publication/327468274</w:t>
      </w:r>
    </w:p>
    <w:p w14:paraId="2DFEC8D0" w14:textId="24F9E6C0" w:rsidR="00C30D06" w:rsidRPr="00C3471E" w:rsidRDefault="00C30D06" w:rsidP="003D71EE">
      <w:pPr>
        <w:pStyle w:val="BodyTextFirstIndent"/>
      </w:pPr>
      <w:r w:rsidRPr="00C3471E">
        <w:t xml:space="preserve">Mitonga-Monga, J. &amp; Coetzee, M. (2012). Perceived leadership style and employee participation. </w:t>
      </w:r>
      <w:r w:rsidRPr="00C3471E">
        <w:rPr>
          <w:i/>
        </w:rPr>
        <w:t>African Journal of Business Management</w:t>
      </w:r>
      <w:r w:rsidR="001B31A7">
        <w:t xml:space="preserve">, </w:t>
      </w:r>
      <w:r w:rsidRPr="001B31A7">
        <w:rPr>
          <w:i/>
          <w:iCs/>
        </w:rPr>
        <w:t>6</w:t>
      </w:r>
      <w:r w:rsidRPr="00C3471E">
        <w:t>(15).</w:t>
      </w:r>
    </w:p>
    <w:p w14:paraId="226AAB9B" w14:textId="22160907" w:rsidR="00C30D06" w:rsidRDefault="00C30D06" w:rsidP="003D71EE">
      <w:pPr>
        <w:pStyle w:val="BodyTextFirstIndent"/>
      </w:pPr>
      <w:r w:rsidRPr="00C3471E">
        <w:t>Mugenda, O. M., &amp; Mugenda A. G. (2009). Research methods: Quantitative and Qualitative approaches</w:t>
      </w:r>
      <w:r w:rsidR="001B31A7">
        <w:t>.</w:t>
      </w:r>
      <w:r w:rsidRPr="00C3471E">
        <w:t xml:space="preserve"> Nairobi: ACTS.</w:t>
      </w:r>
    </w:p>
    <w:p w14:paraId="0F393E5F" w14:textId="77777777" w:rsidR="00160087" w:rsidRPr="00C3471E" w:rsidRDefault="00160087" w:rsidP="003D71EE">
      <w:pPr>
        <w:pStyle w:val="BodyTextFirstIndent"/>
      </w:pPr>
    </w:p>
    <w:p w14:paraId="71461D31" w14:textId="249A7238" w:rsidR="00C30D06" w:rsidRPr="00C3471E" w:rsidRDefault="00C30D06" w:rsidP="003D71EE">
      <w:pPr>
        <w:pStyle w:val="BodyTextFirstIndent"/>
      </w:pPr>
      <w:proofErr w:type="spellStart"/>
      <w:r w:rsidRPr="00C3471E">
        <w:lastRenderedPageBreak/>
        <w:t>Mujinja</w:t>
      </w:r>
      <w:proofErr w:type="spellEnd"/>
      <w:r w:rsidRPr="00C3471E">
        <w:t>, G. Mackintosh, M. Justin-</w:t>
      </w:r>
      <w:proofErr w:type="spellStart"/>
      <w:r w:rsidRPr="00C3471E">
        <w:t>Temu</w:t>
      </w:r>
      <w:proofErr w:type="spellEnd"/>
      <w:r w:rsidRPr="00C3471E">
        <w:t>, M. &amp; Wuyts, M. (2014). Local production of pharmaceuticals in Africa and access to essential medicines: Urban bias in access to imported medicines in Tanzania and its policy implications</w:t>
      </w:r>
      <w:r w:rsidR="001B31A7">
        <w:rPr>
          <w:i/>
        </w:rPr>
        <w:t xml:space="preserve">. </w:t>
      </w:r>
      <w:r w:rsidRPr="00C3471E">
        <w:rPr>
          <w:i/>
        </w:rPr>
        <w:t xml:space="preserve">Globalization and Health, </w:t>
      </w:r>
      <w:r w:rsidRPr="001B31A7">
        <w:rPr>
          <w:i/>
          <w:iCs/>
        </w:rPr>
        <w:t>10</w:t>
      </w:r>
      <w:r w:rsidR="001B31A7">
        <w:t xml:space="preserve"> (</w:t>
      </w:r>
      <w:r w:rsidRPr="00C3471E">
        <w:t>12</w:t>
      </w:r>
      <w:r w:rsidR="001B31A7">
        <w:t>).</w:t>
      </w:r>
      <w:r w:rsidR="001B31A7" w:rsidRPr="001B31A7">
        <w:rPr>
          <w:rFonts w:ascii="Segoe UI" w:hAnsi="Segoe UI" w:cs="Segoe UI"/>
          <w:color w:val="333333"/>
          <w:shd w:val="clear" w:color="auto" w:fill="FFFFFF"/>
        </w:rPr>
        <w:t xml:space="preserve"> </w:t>
      </w:r>
      <w:r w:rsidR="001B31A7" w:rsidRPr="001B31A7">
        <w:t>https://doi.org/10.1186/1744-8603-10-12</w:t>
      </w:r>
    </w:p>
    <w:p w14:paraId="29DAD05F" w14:textId="477F9028" w:rsidR="00C30D06" w:rsidRPr="00C3471E" w:rsidRDefault="00C30D06" w:rsidP="003D71EE">
      <w:pPr>
        <w:pStyle w:val="BodyTextFirstIndent"/>
      </w:pPr>
      <w:r w:rsidRPr="00C3471E">
        <w:t xml:space="preserve">Northouse, G. P. (2016). </w:t>
      </w:r>
      <w:r w:rsidRPr="00C3471E">
        <w:rPr>
          <w:i/>
        </w:rPr>
        <w:t>Leadership and practice</w:t>
      </w:r>
      <w:r w:rsidR="001B31A7">
        <w:t xml:space="preserve"> (</w:t>
      </w:r>
      <w:r w:rsidRPr="00C3471E">
        <w:t>7</w:t>
      </w:r>
      <w:r w:rsidRPr="00C3471E">
        <w:rPr>
          <w:vertAlign w:val="superscript"/>
        </w:rPr>
        <w:t>th</w:t>
      </w:r>
      <w:r w:rsidRPr="00C3471E">
        <w:t xml:space="preserve"> </w:t>
      </w:r>
      <w:r w:rsidR="001B31A7">
        <w:t xml:space="preserve">ed.). </w:t>
      </w:r>
      <w:r w:rsidRPr="00C3471E">
        <w:t>Sage.</w:t>
      </w:r>
    </w:p>
    <w:p w14:paraId="4A7891D2" w14:textId="2266DA5B" w:rsidR="00C30D06" w:rsidRPr="00C3471E" w:rsidRDefault="00C30D06" w:rsidP="003D71EE">
      <w:pPr>
        <w:pStyle w:val="BodyTextFirstIndent"/>
      </w:pPr>
      <w:proofErr w:type="spellStart"/>
      <w:r w:rsidRPr="00C3471E">
        <w:t>Ojokuku</w:t>
      </w:r>
      <w:proofErr w:type="spellEnd"/>
      <w:r w:rsidRPr="00C3471E">
        <w:t xml:space="preserve">, R.M., </w:t>
      </w:r>
      <w:proofErr w:type="spellStart"/>
      <w:r w:rsidRPr="00C3471E">
        <w:t>Odetayo</w:t>
      </w:r>
      <w:proofErr w:type="spellEnd"/>
      <w:r w:rsidRPr="00C3471E">
        <w:t xml:space="preserve">, T.A. &amp; </w:t>
      </w:r>
      <w:proofErr w:type="spellStart"/>
      <w:r w:rsidRPr="00C3471E">
        <w:t>Sajuyigbe</w:t>
      </w:r>
      <w:proofErr w:type="spellEnd"/>
      <w:r w:rsidRPr="00C3471E">
        <w:t xml:space="preserve">, A.S. (2012). Impact of leadership style on organizational performance; a case study of Nigerian banks; </w:t>
      </w:r>
      <w:r w:rsidRPr="00C3471E">
        <w:rPr>
          <w:i/>
        </w:rPr>
        <w:t>American Journal of Business and Management</w:t>
      </w:r>
      <w:r w:rsidR="001B31A7">
        <w:rPr>
          <w:i/>
        </w:rPr>
        <w:t xml:space="preserve">, </w:t>
      </w:r>
      <w:r w:rsidRPr="001B31A7">
        <w:rPr>
          <w:i/>
          <w:iCs/>
        </w:rPr>
        <w:t>1</w:t>
      </w:r>
      <w:r w:rsidR="001B31A7">
        <w:t>(</w:t>
      </w:r>
      <w:r w:rsidRPr="00C3471E">
        <w:t>4</w:t>
      </w:r>
      <w:r w:rsidR="001B31A7">
        <w:t xml:space="preserve">), </w:t>
      </w:r>
      <w:r w:rsidRPr="00C3471E">
        <w:t>202 – 207.</w:t>
      </w:r>
    </w:p>
    <w:p w14:paraId="0E7EFFCE" w14:textId="0DF8479C" w:rsidR="00C30D06" w:rsidRPr="00C3471E" w:rsidRDefault="00C30D06" w:rsidP="003D71EE">
      <w:pPr>
        <w:pStyle w:val="BodyTextFirstIndent"/>
      </w:pPr>
      <w:r w:rsidRPr="00C3471E">
        <w:t>Pennsylvania State University World Campus (2015). PSYCH 484, Lesson 6: Goal-Setting Theory: What am I trying to achieve in my work?</w:t>
      </w:r>
      <w:r w:rsidR="006551CD">
        <w:t xml:space="preserve"> [online wiki].</w:t>
      </w:r>
      <w:r w:rsidRPr="00C3471E">
        <w:t xml:space="preserve"> </w:t>
      </w:r>
      <w:r w:rsidRPr="006551CD">
        <w:rPr>
          <w:iCs/>
        </w:rPr>
        <w:t>Work Attitudes and Motivation.</w:t>
      </w:r>
      <w:r w:rsidR="006551CD" w:rsidRPr="006551CD">
        <w:rPr>
          <w:iCs/>
        </w:rPr>
        <w:t xml:space="preserve"> </w:t>
      </w:r>
      <w:r w:rsidR="006551CD" w:rsidRPr="006551CD">
        <w:t>https://wikispaces.psu.edu/display/PSYCH484/6.+Goal+Setting+Theory</w:t>
      </w:r>
    </w:p>
    <w:p w14:paraId="3928457F" w14:textId="4A4E01D3" w:rsidR="00C30D06" w:rsidRPr="00C3471E" w:rsidRDefault="00C30D06" w:rsidP="003D71EE">
      <w:pPr>
        <w:pStyle w:val="BodyTextFirstIndent"/>
        <w:rPr>
          <w:i/>
        </w:rPr>
      </w:pPr>
      <w:r w:rsidRPr="00C3471E">
        <w:t xml:space="preserve">Pisani, J. &amp; Lee, M. (2016). A </w:t>
      </w:r>
      <w:r w:rsidR="006551CD">
        <w:t>c</w:t>
      </w:r>
      <w:r w:rsidRPr="00C3471E">
        <w:t>ritical makeover for pharmaceutical companies: Overcoming industry obstacles with cross-functional strategy</w:t>
      </w:r>
      <w:r w:rsidR="006551CD">
        <w:t>.</w:t>
      </w:r>
      <w:r w:rsidRPr="00C3471E">
        <w:t xml:space="preserve"> </w:t>
      </w:r>
      <w:r w:rsidR="006551CD">
        <w:t xml:space="preserve">strategy&amp;. </w:t>
      </w:r>
      <w:r w:rsidR="006551CD" w:rsidRPr="006551CD">
        <w:t>https://www.strategyand.pwc.com/gx/en/insights/2017/critical-makeover-pharmaceutical-companies.html</w:t>
      </w:r>
    </w:p>
    <w:p w14:paraId="58FEF3CC" w14:textId="5350F545" w:rsidR="00C30D06" w:rsidRPr="00C3471E" w:rsidRDefault="00C30D06" w:rsidP="003D71EE">
      <w:pPr>
        <w:pStyle w:val="BodyTextFirstIndent"/>
      </w:pPr>
      <w:r w:rsidRPr="00C3471E">
        <w:t>Rainey, H.</w:t>
      </w:r>
      <w:r w:rsidR="006551CD">
        <w:t xml:space="preserve"> </w:t>
      </w:r>
      <w:r w:rsidRPr="00C3471E">
        <w:t>G. &amp; Jung, C.</w:t>
      </w:r>
      <w:r w:rsidR="006551CD">
        <w:t xml:space="preserve"> </w:t>
      </w:r>
      <w:r w:rsidRPr="00C3471E">
        <w:t>S. (2015). A conceptual framework for analysis of goal ambiguity in public organizations</w:t>
      </w:r>
      <w:r w:rsidR="00C81F53">
        <w:t>.</w:t>
      </w:r>
      <w:r w:rsidRPr="00C3471E">
        <w:t xml:space="preserve"> </w:t>
      </w:r>
      <w:r w:rsidRPr="00C3471E">
        <w:rPr>
          <w:i/>
        </w:rPr>
        <w:t>Journal of Public Administration Research and Theory</w:t>
      </w:r>
      <w:r w:rsidR="006551CD">
        <w:rPr>
          <w:i/>
        </w:rPr>
        <w:t xml:space="preserve">, </w:t>
      </w:r>
      <w:r w:rsidRPr="006551CD">
        <w:rPr>
          <w:i/>
          <w:iCs/>
        </w:rPr>
        <w:t>25</w:t>
      </w:r>
      <w:r w:rsidR="006551CD">
        <w:t xml:space="preserve">, </w:t>
      </w:r>
      <w:r w:rsidRPr="00C3471E">
        <w:t>71 – 99.</w:t>
      </w:r>
    </w:p>
    <w:p w14:paraId="1E3E7C0D" w14:textId="105D1380" w:rsidR="006551CD" w:rsidRDefault="00C30D06" w:rsidP="003D71EE">
      <w:pPr>
        <w:pStyle w:val="BodyTextFirstIndent"/>
      </w:pPr>
      <w:r w:rsidRPr="00C3471E">
        <w:t xml:space="preserve">Rehman, S., Mohamed, R. &amp; </w:t>
      </w:r>
      <w:proofErr w:type="spellStart"/>
      <w:r w:rsidRPr="00C3471E">
        <w:t>Ayoup</w:t>
      </w:r>
      <w:proofErr w:type="spellEnd"/>
      <w:r w:rsidRPr="00C3471E">
        <w:t xml:space="preserve">, H. (2019). The mediating role of organizational capabilities between organizational performance and its determinants; </w:t>
      </w:r>
      <w:r w:rsidRPr="00C3471E">
        <w:rPr>
          <w:i/>
        </w:rPr>
        <w:t>Journal of Global Entrepreneurship Research</w:t>
      </w:r>
      <w:r w:rsidR="006551CD">
        <w:t xml:space="preserve">, </w:t>
      </w:r>
      <w:r w:rsidR="006551CD" w:rsidRPr="006551CD">
        <w:rPr>
          <w:i/>
          <w:iCs/>
        </w:rPr>
        <w:t>9</w:t>
      </w:r>
      <w:r w:rsidR="006551CD">
        <w:t xml:space="preserve"> (30).</w:t>
      </w:r>
      <w:r w:rsidRPr="00C3471E">
        <w:t xml:space="preserve"> </w:t>
      </w:r>
      <w:r w:rsidR="006551CD" w:rsidRPr="006551CD">
        <w:t>https://doi.org/10.1186/s40497-019-0155-5</w:t>
      </w:r>
    </w:p>
    <w:p w14:paraId="56F071F6" w14:textId="3DF8028B" w:rsidR="00C30D06" w:rsidRPr="00C3471E" w:rsidRDefault="00C30D06" w:rsidP="003D71EE">
      <w:pPr>
        <w:pStyle w:val="BodyTextFirstIndent"/>
      </w:pPr>
      <w:r w:rsidRPr="00C3471E">
        <w:t>Richard, P.</w:t>
      </w:r>
      <w:r w:rsidR="006551CD">
        <w:t xml:space="preserve"> </w:t>
      </w:r>
      <w:r w:rsidRPr="00C3471E">
        <w:t>J., Dev</w:t>
      </w:r>
      <w:r w:rsidR="006551CD">
        <w:t>i</w:t>
      </w:r>
      <w:r w:rsidRPr="00C3471E">
        <w:t>nney, J.</w:t>
      </w:r>
      <w:r w:rsidR="006551CD">
        <w:t xml:space="preserve"> </w:t>
      </w:r>
      <w:r w:rsidRPr="00C3471E">
        <w:t>M., Yip, G.</w:t>
      </w:r>
      <w:r w:rsidR="006551CD">
        <w:t xml:space="preserve"> </w:t>
      </w:r>
      <w:r w:rsidRPr="00C3471E">
        <w:t>S. &amp; Johnson, G. (200</w:t>
      </w:r>
      <w:r w:rsidR="00C81F53">
        <w:t>8, September 26</w:t>
      </w:r>
      <w:r w:rsidRPr="00C3471E">
        <w:t>). Measuring organizational performance as a dependent variable</w:t>
      </w:r>
      <w:r w:rsidR="00C81F53">
        <w:t>: T</w:t>
      </w:r>
      <w:r w:rsidRPr="00C3471E">
        <w:t>owards methodological best practice.</w:t>
      </w:r>
      <w:r w:rsidR="00350AAB">
        <w:t xml:space="preserve"> </w:t>
      </w:r>
      <w:r w:rsidRPr="00C3471E">
        <w:rPr>
          <w:i/>
        </w:rPr>
        <w:t>Journa</w:t>
      </w:r>
      <w:r w:rsidR="00C81F53">
        <w:rPr>
          <w:i/>
        </w:rPr>
        <w:t xml:space="preserve">l of </w:t>
      </w:r>
      <w:proofErr w:type="spellStart"/>
      <w:r w:rsidR="00C81F53">
        <w:rPr>
          <w:i/>
        </w:rPr>
        <w:t>Mangement</w:t>
      </w:r>
      <w:r w:rsidRPr="00C3471E">
        <w:rPr>
          <w:i/>
        </w:rPr>
        <w:t>l</w:t>
      </w:r>
      <w:proofErr w:type="spellEnd"/>
      <w:r w:rsidR="006551CD">
        <w:rPr>
          <w:i/>
        </w:rPr>
        <w:t>,</w:t>
      </w:r>
      <w:r w:rsidRPr="00C3471E">
        <w:t xml:space="preserve"> </w:t>
      </w:r>
      <w:r w:rsidRPr="006551CD">
        <w:rPr>
          <w:i/>
          <w:iCs/>
        </w:rPr>
        <w:t>3</w:t>
      </w:r>
      <w:r w:rsidR="00C81F53">
        <w:rPr>
          <w:i/>
          <w:iCs/>
        </w:rPr>
        <w:t>5</w:t>
      </w:r>
      <w:r w:rsidRPr="00C3471E">
        <w:t>(</w:t>
      </w:r>
      <w:r w:rsidR="00C81F53">
        <w:t>3</w:t>
      </w:r>
      <w:r w:rsidRPr="00C3471E">
        <w:t>)</w:t>
      </w:r>
      <w:r w:rsidR="00C81F53">
        <w:t>, pp. 718-804. [</w:t>
      </w:r>
      <w:r w:rsidR="00C81F53" w:rsidRPr="00C81F53">
        <w:t>Leeds University Business School Working Paper No. 15-05</w:t>
      </w:r>
      <w:r w:rsidR="00C81F53">
        <w:t xml:space="preserve">]. </w:t>
      </w:r>
      <w:r w:rsidR="00C81F53" w:rsidRPr="00C81F53">
        <w:t>http://dx.doi.org/10.2139/ssrn.814285</w:t>
      </w:r>
    </w:p>
    <w:p w14:paraId="6150BCB6" w14:textId="1497FF26" w:rsidR="00C30D06" w:rsidRPr="00C3471E" w:rsidRDefault="00C30D06" w:rsidP="003D71EE">
      <w:pPr>
        <w:pStyle w:val="BodyTextFirstIndent"/>
      </w:pPr>
      <w:r w:rsidRPr="00C3471E">
        <w:t xml:space="preserve">Sayyadi, M. (2019). How effective leadership of knowledge management impacts organizational performance: </w:t>
      </w:r>
      <w:r w:rsidRPr="00C3471E">
        <w:rPr>
          <w:i/>
        </w:rPr>
        <w:t>Business Information Review</w:t>
      </w:r>
      <w:r w:rsidR="00C81F53">
        <w:t xml:space="preserve">, </w:t>
      </w:r>
      <w:r w:rsidRPr="00C81F53">
        <w:rPr>
          <w:i/>
          <w:iCs/>
        </w:rPr>
        <w:t>36</w:t>
      </w:r>
      <w:r w:rsidRPr="00C3471E">
        <w:t>(1)</w:t>
      </w:r>
      <w:r w:rsidR="00C81F53">
        <w:t xml:space="preserve">, </w:t>
      </w:r>
      <w:r w:rsidRPr="00C3471E">
        <w:t>30 – 38.</w:t>
      </w:r>
    </w:p>
    <w:p w14:paraId="716483DB" w14:textId="6E3C680F" w:rsidR="00C30D06" w:rsidRPr="00C3471E" w:rsidRDefault="00C30D06" w:rsidP="003D71EE">
      <w:pPr>
        <w:pStyle w:val="BodyTextFirstIndent"/>
      </w:pPr>
      <w:r w:rsidRPr="00C3471E">
        <w:t xml:space="preserve">Settanni, E. Harrington, T.S &amp; </w:t>
      </w:r>
      <w:proofErr w:type="spellStart"/>
      <w:r w:rsidRPr="00C3471E">
        <w:t>Srai</w:t>
      </w:r>
      <w:proofErr w:type="spellEnd"/>
      <w:r w:rsidRPr="00C3471E">
        <w:t>, J.S. (2017). Pharmaceutical supply chain models</w:t>
      </w:r>
      <w:r w:rsidR="00C81F53">
        <w:t>: A</w:t>
      </w:r>
      <w:r w:rsidRPr="00C3471E">
        <w:t xml:space="preserve"> synthesis from a systems view of operations research; </w:t>
      </w:r>
      <w:r w:rsidRPr="00C3471E">
        <w:rPr>
          <w:i/>
        </w:rPr>
        <w:t>Operations Research Perspectives</w:t>
      </w:r>
      <w:r w:rsidR="00C81F53">
        <w:t xml:space="preserve">, </w:t>
      </w:r>
      <w:r w:rsidRPr="00C81F53">
        <w:rPr>
          <w:i/>
          <w:iCs/>
        </w:rPr>
        <w:t>4</w:t>
      </w:r>
      <w:r w:rsidR="00C81F53">
        <w:t xml:space="preserve">, </w:t>
      </w:r>
      <w:r w:rsidRPr="00C3471E">
        <w:t>74 – 95.</w:t>
      </w:r>
    </w:p>
    <w:p w14:paraId="38235E6C" w14:textId="33C54F48" w:rsidR="00C30D06" w:rsidRPr="00C3471E" w:rsidRDefault="00C30D06" w:rsidP="003D71EE">
      <w:pPr>
        <w:pStyle w:val="BodyTextFirstIndent"/>
      </w:pPr>
      <w:r w:rsidRPr="00C3471E">
        <w:lastRenderedPageBreak/>
        <w:t xml:space="preserve">Shah, W., </w:t>
      </w:r>
      <w:proofErr w:type="spellStart"/>
      <w:r w:rsidRPr="00C3471E">
        <w:t>Warralch</w:t>
      </w:r>
      <w:proofErr w:type="spellEnd"/>
      <w:r w:rsidRPr="00C3471E">
        <w:t>, U.A. &amp; Kabeer, K. (2012). Challenges faced by textile industry of Pakistan</w:t>
      </w:r>
      <w:r w:rsidR="00C81F53">
        <w:t>: S</w:t>
      </w:r>
      <w:r w:rsidRPr="00C3471E">
        <w:t>uggested solutions</w:t>
      </w:r>
      <w:r w:rsidR="00C81F53">
        <w:t>.</w:t>
      </w:r>
      <w:r w:rsidRPr="00C3471E">
        <w:t xml:space="preserve"> </w:t>
      </w:r>
      <w:r w:rsidRPr="00C3471E">
        <w:rPr>
          <w:i/>
        </w:rPr>
        <w:t>KASBIT Business Journal</w:t>
      </w:r>
      <w:r w:rsidR="00C81F53">
        <w:t xml:space="preserve">, </w:t>
      </w:r>
      <w:r w:rsidRPr="00C81F53">
        <w:rPr>
          <w:i/>
          <w:iCs/>
        </w:rPr>
        <w:t>5</w:t>
      </w:r>
      <w:r w:rsidR="00C81F53">
        <w:t>,</w:t>
      </w:r>
      <w:r w:rsidR="00350AAB">
        <w:t xml:space="preserve"> </w:t>
      </w:r>
      <w:r w:rsidRPr="00C3471E">
        <w:t>33 – 39.</w:t>
      </w:r>
    </w:p>
    <w:p w14:paraId="3FEA246F" w14:textId="32DDF87D" w:rsidR="00C30D06" w:rsidRPr="00C3471E" w:rsidRDefault="00C30D06" w:rsidP="003D71EE">
      <w:pPr>
        <w:pStyle w:val="BodyTextFirstIndent"/>
        <w:rPr>
          <w:i/>
        </w:rPr>
      </w:pPr>
      <w:r w:rsidRPr="00C3471E">
        <w:t>Simonetti, R.</w:t>
      </w:r>
      <w:r w:rsidR="00C81F53">
        <w:t xml:space="preserve">, </w:t>
      </w:r>
      <w:r w:rsidRPr="00C3471E">
        <w:t>Clark N.</w:t>
      </w:r>
      <w:r w:rsidR="00C81F53">
        <w:t>,</w:t>
      </w:r>
      <w:r w:rsidRPr="00C3471E">
        <w:t xml:space="preserve"> &amp; </w:t>
      </w:r>
      <w:proofErr w:type="spellStart"/>
      <w:r w:rsidRPr="00C3471E">
        <w:t>Wamae</w:t>
      </w:r>
      <w:proofErr w:type="spellEnd"/>
      <w:r w:rsidRPr="00C3471E">
        <w:t>, W. (2016). Pharmaceuticals in Kenya: The evolution of technological capabilities</w:t>
      </w:r>
      <w:r w:rsidR="00151700">
        <w:t xml:space="preserve">. </w:t>
      </w:r>
      <w:r w:rsidR="00C81F53" w:rsidRPr="00C81F53">
        <w:t>In</w:t>
      </w:r>
      <w:r w:rsidR="00151700">
        <w:t xml:space="preserve"> M. </w:t>
      </w:r>
      <w:r w:rsidR="00C81F53" w:rsidRPr="00C81F53">
        <w:t xml:space="preserve">Mackintosh, </w:t>
      </w:r>
      <w:r w:rsidR="00151700">
        <w:t xml:space="preserve">G. </w:t>
      </w:r>
      <w:r w:rsidR="00C81F53" w:rsidRPr="00C81F53">
        <w:t>Banda,</w:t>
      </w:r>
      <w:r w:rsidR="00151700">
        <w:t xml:space="preserve"> P. </w:t>
      </w:r>
      <w:proofErr w:type="spellStart"/>
      <w:r w:rsidR="00C81F53" w:rsidRPr="00C81F53">
        <w:t>Tibandebage</w:t>
      </w:r>
      <w:proofErr w:type="spellEnd"/>
      <w:r w:rsidR="00C81F53" w:rsidRPr="00C81F53">
        <w:t>,</w:t>
      </w:r>
      <w:r w:rsidR="00151700">
        <w:t xml:space="preserve"> &amp; W. </w:t>
      </w:r>
      <w:proofErr w:type="spellStart"/>
      <w:r w:rsidR="00C81F53" w:rsidRPr="00C81F53">
        <w:t>Wamae</w:t>
      </w:r>
      <w:proofErr w:type="spellEnd"/>
      <w:r w:rsidR="00151700">
        <w:t xml:space="preserve"> (Eds.).</w:t>
      </w:r>
      <w:r w:rsidR="00350AAB">
        <w:t xml:space="preserve"> </w:t>
      </w:r>
      <w:r w:rsidR="00C81F53" w:rsidRPr="00C81F53">
        <w:rPr>
          <w:i/>
          <w:iCs/>
        </w:rPr>
        <w:t>Making Medicines in Africa: The Political Economy of Industrializing for Local Health.</w:t>
      </w:r>
      <w:r w:rsidR="00C81F53" w:rsidRPr="00C81F53">
        <w:t> International Political Economy Series</w:t>
      </w:r>
      <w:r w:rsidR="00151700" w:rsidRPr="00151700">
        <w:t xml:space="preserve"> </w:t>
      </w:r>
      <w:r w:rsidR="00151700">
        <w:t>(</w:t>
      </w:r>
      <w:r w:rsidR="00151700" w:rsidRPr="00C81F53">
        <w:t>pp. 25–44</w:t>
      </w:r>
      <w:r w:rsidR="00151700">
        <w:t>)</w:t>
      </w:r>
      <w:r w:rsidR="00151700" w:rsidRPr="00C81F53">
        <w:t>.</w:t>
      </w:r>
      <w:r w:rsidR="00151700">
        <w:t xml:space="preserve"> S</w:t>
      </w:r>
      <w:r w:rsidR="00C81F53" w:rsidRPr="00C81F53">
        <w:t>pringer</w:t>
      </w:r>
      <w:r w:rsidR="00151700">
        <w:t>.</w:t>
      </w:r>
    </w:p>
    <w:p w14:paraId="14848FF1" w14:textId="22F66206" w:rsidR="00C30D06" w:rsidRPr="00C3471E" w:rsidRDefault="00C30D06" w:rsidP="003D71EE">
      <w:pPr>
        <w:pStyle w:val="BodyTextFirstIndent"/>
      </w:pPr>
      <w:r w:rsidRPr="00C3471E">
        <w:t>Singh, R. Kumar, R. &amp; Kumar, P (2016). Strategic issues in pharmaceutical supply chains: A review</w:t>
      </w:r>
      <w:r w:rsidR="00151700">
        <w:t>.</w:t>
      </w:r>
      <w:r w:rsidRPr="00C3471E">
        <w:t xml:space="preserve"> </w:t>
      </w:r>
      <w:r w:rsidRPr="00C3471E">
        <w:rPr>
          <w:i/>
        </w:rPr>
        <w:t>International Journal of Pharmaceutical and Healthcare Marketing</w:t>
      </w:r>
      <w:r w:rsidR="00151700">
        <w:t xml:space="preserve">, </w:t>
      </w:r>
      <w:r w:rsidRPr="00151700">
        <w:rPr>
          <w:i/>
          <w:iCs/>
        </w:rPr>
        <w:t>10</w:t>
      </w:r>
      <w:r w:rsidR="00151700">
        <w:t xml:space="preserve"> (</w:t>
      </w:r>
      <w:r w:rsidRPr="00C3471E">
        <w:t>3</w:t>
      </w:r>
      <w:r w:rsidR="00151700">
        <w:t>)</w:t>
      </w:r>
      <w:r w:rsidRPr="00C3471E">
        <w:t>, 234- 252.</w:t>
      </w:r>
    </w:p>
    <w:p w14:paraId="3C92CD51" w14:textId="3D9589EC" w:rsidR="00C30D06" w:rsidRPr="00C3471E" w:rsidRDefault="00C30D06" w:rsidP="003D71EE">
      <w:pPr>
        <w:pStyle w:val="BodyTextFirstIndent"/>
      </w:pPr>
      <w:r w:rsidRPr="00C3471E">
        <w:t>Tannoury, M. &amp; Attieh, Z. (2017). The influence of emerging markets on pharmaceutical industry</w:t>
      </w:r>
      <w:r w:rsidR="00151700">
        <w:t xml:space="preserve">. </w:t>
      </w:r>
      <w:r w:rsidRPr="00C3471E">
        <w:rPr>
          <w:i/>
        </w:rPr>
        <w:t>Current Therapeutic Research</w:t>
      </w:r>
      <w:r w:rsidR="00151700">
        <w:t xml:space="preserve">, </w:t>
      </w:r>
      <w:r w:rsidRPr="00151700">
        <w:rPr>
          <w:i/>
          <w:iCs/>
        </w:rPr>
        <w:t>86</w:t>
      </w:r>
      <w:r w:rsidR="00151700">
        <w:t xml:space="preserve">, </w:t>
      </w:r>
      <w:r w:rsidRPr="00C3471E">
        <w:t>19 – 22.</w:t>
      </w:r>
    </w:p>
    <w:p w14:paraId="66DB822D" w14:textId="28CA6D34" w:rsidR="00C30D06" w:rsidRPr="00C3471E" w:rsidRDefault="00C30D06" w:rsidP="003D71EE">
      <w:pPr>
        <w:pStyle w:val="BodyTextFirstIndent"/>
      </w:pPr>
      <w:r w:rsidRPr="00C3471E">
        <w:t>Turi, A.</w:t>
      </w:r>
      <w:r w:rsidR="00151700">
        <w:t>,</w:t>
      </w:r>
      <w:r w:rsidRPr="00C3471E">
        <w:t xml:space="preserve"> Goncalves, G</w:t>
      </w:r>
      <w:r w:rsidR="00151700">
        <w:t xml:space="preserve">., </w:t>
      </w:r>
      <w:r w:rsidRPr="00C3471E">
        <w:t xml:space="preserve">&amp; Mocan, M. (2014). Challenges and competitiveness indicators for the sustainable development of the supply chain food industry: </w:t>
      </w:r>
      <w:proofErr w:type="spellStart"/>
      <w:r w:rsidRPr="00C3471E">
        <w:rPr>
          <w:i/>
        </w:rPr>
        <w:t>Prodecia</w:t>
      </w:r>
      <w:proofErr w:type="spellEnd"/>
      <w:r w:rsidRPr="00C3471E">
        <w:rPr>
          <w:i/>
        </w:rPr>
        <w:t xml:space="preserve"> – Social and Behavioral Science</w:t>
      </w:r>
      <w:r w:rsidR="00151700">
        <w:rPr>
          <w:i/>
        </w:rPr>
        <w:t xml:space="preserve">, </w:t>
      </w:r>
      <w:r w:rsidRPr="00151700">
        <w:rPr>
          <w:i/>
          <w:iCs/>
        </w:rPr>
        <w:t>124</w:t>
      </w:r>
      <w:r w:rsidR="00151700">
        <w:t xml:space="preserve">, </w:t>
      </w:r>
      <w:r w:rsidRPr="00C3471E">
        <w:t>133-141.</w:t>
      </w:r>
    </w:p>
    <w:p w14:paraId="0E1DEBD1" w14:textId="5780D096" w:rsidR="00C30D06" w:rsidRPr="00C3471E" w:rsidRDefault="00C30D06" w:rsidP="003D71EE">
      <w:pPr>
        <w:pStyle w:val="BodyTextFirstIndent"/>
      </w:pPr>
      <w:r w:rsidRPr="00C3471E">
        <w:t xml:space="preserve">Van der Hoek, M., Groeneveld, S. &amp; Kuipers, B. (2018). Goal setting in teams; goal clarity and team performance in the public sector; </w:t>
      </w:r>
      <w:r w:rsidRPr="00C3471E">
        <w:rPr>
          <w:i/>
        </w:rPr>
        <w:t>Review of Public Personnel Administration</w:t>
      </w:r>
      <w:r w:rsidR="00151700">
        <w:rPr>
          <w:i/>
        </w:rPr>
        <w:t xml:space="preserve">, </w:t>
      </w:r>
      <w:r w:rsidRPr="00151700">
        <w:rPr>
          <w:i/>
          <w:iCs/>
        </w:rPr>
        <w:t>38</w:t>
      </w:r>
      <w:r w:rsidRPr="00C3471E">
        <w:t>(4)</w:t>
      </w:r>
      <w:r w:rsidR="00151700">
        <w:t xml:space="preserve">, </w:t>
      </w:r>
      <w:r w:rsidRPr="00C3471E">
        <w:t>472 – 493.</w:t>
      </w:r>
    </w:p>
    <w:p w14:paraId="2CEC60E2" w14:textId="6A842A1D" w:rsidR="00C30D06" w:rsidRPr="00C3471E" w:rsidRDefault="00C30D06" w:rsidP="003D71EE">
      <w:pPr>
        <w:pStyle w:val="BodyTextFirstIndent"/>
      </w:pPr>
      <w:r w:rsidRPr="00C3471E">
        <w:t>Xie, Y. &amp; Breen, L. (2012). Greening community pharmaceutical supply chain in UK</w:t>
      </w:r>
      <w:r w:rsidR="00151700">
        <w:t>: A</w:t>
      </w:r>
      <w:r w:rsidRPr="00C3471E">
        <w:t xml:space="preserve"> cross boundary approach</w:t>
      </w:r>
      <w:r w:rsidR="00151700">
        <w:t>.</w:t>
      </w:r>
      <w:r w:rsidRPr="00C3471E">
        <w:t xml:space="preserve"> </w:t>
      </w:r>
      <w:r w:rsidR="00151700">
        <w:t>S</w:t>
      </w:r>
      <w:r w:rsidRPr="00151700">
        <w:rPr>
          <w:i/>
          <w:iCs/>
        </w:rPr>
        <w:t xml:space="preserve">upply </w:t>
      </w:r>
      <w:r w:rsidR="00151700">
        <w:rPr>
          <w:i/>
          <w:iCs/>
        </w:rPr>
        <w:t>C</w:t>
      </w:r>
      <w:r w:rsidRPr="00151700">
        <w:rPr>
          <w:i/>
          <w:iCs/>
        </w:rPr>
        <w:t xml:space="preserve">hain </w:t>
      </w:r>
      <w:r w:rsidR="00151700">
        <w:rPr>
          <w:i/>
          <w:iCs/>
        </w:rPr>
        <w:t>M</w:t>
      </w:r>
      <w:r w:rsidRPr="00151700">
        <w:rPr>
          <w:i/>
          <w:iCs/>
        </w:rPr>
        <w:t>anagement</w:t>
      </w:r>
      <w:r w:rsidR="00151700">
        <w:t xml:space="preserve">, </w:t>
      </w:r>
      <w:r w:rsidRPr="00C3471E">
        <w:t>7</w:t>
      </w:r>
      <w:r w:rsidR="00151700">
        <w:t>(</w:t>
      </w:r>
      <w:r w:rsidRPr="00C3471E">
        <w:t>1</w:t>
      </w:r>
      <w:r w:rsidR="00151700">
        <w:t>)</w:t>
      </w:r>
      <w:r w:rsidRPr="00C3471E">
        <w:t xml:space="preserve">, </w:t>
      </w:r>
      <w:r w:rsidR="00151700">
        <w:t>4</w:t>
      </w:r>
      <w:r w:rsidRPr="00C3471E">
        <w:t>0 – 53.</w:t>
      </w:r>
    </w:p>
    <w:p w14:paraId="034D7B2C" w14:textId="001A6E87" w:rsidR="00C30D06" w:rsidRPr="00C3471E" w:rsidRDefault="00C30D06" w:rsidP="003D71EE">
      <w:pPr>
        <w:pStyle w:val="BodyTextFirstIndent"/>
      </w:pPr>
      <w:r w:rsidRPr="00C3471E">
        <w:t xml:space="preserve">Xu, G.Y. &amp; Wang, Z.S. (2008). The impact of transformational leadership style on organizational performance; the intermediary effects of leader-member exchange. </w:t>
      </w:r>
      <w:r w:rsidRPr="00C3471E">
        <w:rPr>
          <w:i/>
        </w:rPr>
        <w:t>IEEE Xplore</w:t>
      </w:r>
      <w:r w:rsidRPr="00C3471E">
        <w:t>, pp 1090 – 1097.</w:t>
      </w:r>
    </w:p>
    <w:p w14:paraId="4E7AFBE2" w14:textId="074B512F" w:rsidR="00C30D06" w:rsidRPr="00C3471E" w:rsidRDefault="00C30D06" w:rsidP="003D71EE">
      <w:pPr>
        <w:pStyle w:val="BodyTextFirstIndent"/>
      </w:pPr>
      <w:r w:rsidRPr="00C3471E">
        <w:t xml:space="preserve">Yamane, T. (1967). </w:t>
      </w:r>
      <w:r w:rsidRPr="00C3471E">
        <w:rPr>
          <w:i/>
        </w:rPr>
        <w:t>Statistics, an introductory analysis</w:t>
      </w:r>
      <w:r w:rsidR="00931055">
        <w:t xml:space="preserve"> (</w:t>
      </w:r>
      <w:r w:rsidRPr="00C3471E">
        <w:t>2</w:t>
      </w:r>
      <w:r w:rsidRPr="00C3471E">
        <w:rPr>
          <w:vertAlign w:val="superscript"/>
        </w:rPr>
        <w:t>nd</w:t>
      </w:r>
      <w:r w:rsidRPr="00C3471E">
        <w:t xml:space="preserve"> </w:t>
      </w:r>
      <w:r w:rsidR="00931055">
        <w:t xml:space="preserve">ed.). </w:t>
      </w:r>
      <w:r w:rsidRPr="00C3471E">
        <w:t>Harper and Row</w:t>
      </w:r>
      <w:r w:rsidR="00931055">
        <w:t>.</w:t>
      </w:r>
    </w:p>
    <w:p w14:paraId="5F1DF015" w14:textId="099D4881" w:rsidR="00C30D06" w:rsidRPr="00C3471E" w:rsidRDefault="00C30D06" w:rsidP="003D71EE">
      <w:pPr>
        <w:pStyle w:val="BodyTextFirstIndent"/>
      </w:pPr>
      <w:r w:rsidRPr="00C3471E">
        <w:t xml:space="preserve">Yanney, J.P. (2014). Business strategy and leadership style; impact on organizational performance in the manufacturing sector of Ghana; </w:t>
      </w:r>
      <w:r w:rsidRPr="00C3471E">
        <w:rPr>
          <w:i/>
        </w:rPr>
        <w:t>American Journal of Industrial Business Management</w:t>
      </w:r>
      <w:r w:rsidR="00931055">
        <w:rPr>
          <w:i/>
        </w:rPr>
        <w:t xml:space="preserve">, </w:t>
      </w:r>
      <w:r w:rsidRPr="00931055">
        <w:rPr>
          <w:i/>
          <w:iCs/>
        </w:rPr>
        <w:t>4</w:t>
      </w:r>
      <w:r w:rsidR="00931055">
        <w:t xml:space="preserve">, </w:t>
      </w:r>
      <w:r w:rsidRPr="00C3471E">
        <w:t>767 – 775.</w:t>
      </w:r>
    </w:p>
    <w:p w14:paraId="1A904473" w14:textId="754103F1" w:rsidR="00C30D06" w:rsidRPr="00C3471E" w:rsidRDefault="00C30D06" w:rsidP="003D71EE">
      <w:pPr>
        <w:pStyle w:val="BodyTextFirstIndent"/>
      </w:pPr>
      <w:r w:rsidRPr="00C3471E">
        <w:t xml:space="preserve">Yukl, G. (2013). </w:t>
      </w:r>
      <w:r w:rsidRPr="00C3471E">
        <w:rPr>
          <w:i/>
        </w:rPr>
        <w:t>Leadership in organizations</w:t>
      </w:r>
      <w:r w:rsidR="00931055">
        <w:t xml:space="preserve"> (</w:t>
      </w:r>
      <w:r w:rsidRPr="00C3471E">
        <w:t>8</w:t>
      </w:r>
      <w:r w:rsidRPr="00C3471E">
        <w:rPr>
          <w:vertAlign w:val="superscript"/>
        </w:rPr>
        <w:t>th</w:t>
      </w:r>
      <w:r w:rsidRPr="00C3471E">
        <w:t xml:space="preserve"> </w:t>
      </w:r>
      <w:r w:rsidR="00931055">
        <w:t>e</w:t>
      </w:r>
      <w:r w:rsidRPr="00C3471E">
        <w:t>d</w:t>
      </w:r>
      <w:r w:rsidR="00931055">
        <w:t xml:space="preserve">.). </w:t>
      </w:r>
      <w:r w:rsidRPr="00C3471E">
        <w:t>Pearso</w:t>
      </w:r>
      <w:r w:rsidR="00931055">
        <w:t>n.</w:t>
      </w:r>
    </w:p>
    <w:p w14:paraId="2B9EBC0E" w14:textId="107C81A1" w:rsidR="00C30D06" w:rsidRPr="00C3471E" w:rsidRDefault="00C30D06" w:rsidP="001F33F8">
      <w:pPr>
        <w:pStyle w:val="BodyTextFirstIndent"/>
        <w:keepNext/>
        <w:keepLines/>
      </w:pPr>
      <w:proofErr w:type="spellStart"/>
      <w:r w:rsidRPr="00C3471E">
        <w:lastRenderedPageBreak/>
        <w:t>Zehir</w:t>
      </w:r>
      <w:proofErr w:type="spellEnd"/>
      <w:r w:rsidRPr="00C3471E">
        <w:t xml:space="preserve">, C., Yildiz, H., Kole, M. &amp; Basar, D. (2016). Superior organizational performance through SHRM implications, mediating effect of management capability; an implementation of Islamic banking; </w:t>
      </w:r>
      <w:proofErr w:type="spellStart"/>
      <w:r w:rsidRPr="00C3471E">
        <w:rPr>
          <w:i/>
        </w:rPr>
        <w:t>Prodecia</w:t>
      </w:r>
      <w:proofErr w:type="spellEnd"/>
      <w:r w:rsidRPr="00C3471E">
        <w:rPr>
          <w:i/>
        </w:rPr>
        <w:t xml:space="preserve">-Social and </w:t>
      </w:r>
      <w:proofErr w:type="spellStart"/>
      <w:r w:rsidRPr="00C3471E">
        <w:rPr>
          <w:i/>
        </w:rPr>
        <w:t>Behavioural</w:t>
      </w:r>
      <w:proofErr w:type="spellEnd"/>
      <w:r w:rsidRPr="00C3471E">
        <w:rPr>
          <w:i/>
        </w:rPr>
        <w:t xml:space="preserve"> Sciences</w:t>
      </w:r>
      <w:r w:rsidR="00931055">
        <w:t xml:space="preserve">, </w:t>
      </w:r>
      <w:r w:rsidRPr="00931055">
        <w:rPr>
          <w:i/>
          <w:iCs/>
        </w:rPr>
        <w:t>235</w:t>
      </w:r>
      <w:r w:rsidR="00931055">
        <w:t xml:space="preserve">, </w:t>
      </w:r>
      <w:r w:rsidRPr="00C3471E">
        <w:t>807 – 816.</w:t>
      </w:r>
    </w:p>
    <w:p w14:paraId="3A7E468E" w14:textId="221A7DC8" w:rsidR="00567F68" w:rsidRDefault="00567F68">
      <w:pPr>
        <w:spacing w:line="276" w:lineRule="auto"/>
        <w:jc w:val="left"/>
        <w:rPr>
          <w:rFonts w:cs="Calibri"/>
          <w:szCs w:val="24"/>
        </w:rPr>
      </w:pPr>
    </w:p>
    <w:p w14:paraId="33E95946" w14:textId="77777777" w:rsidR="00C768F4" w:rsidRDefault="00C768F4" w:rsidP="00567F68">
      <w:pPr>
        <w:pStyle w:val="BodyText"/>
        <w:jc w:val="center"/>
      </w:pPr>
    </w:p>
    <w:p w14:paraId="33C0CC06" w14:textId="1AA41DE5" w:rsidR="00380449" w:rsidRDefault="00380449" w:rsidP="00C30D06">
      <w:pPr>
        <w:spacing w:line="276" w:lineRule="auto"/>
        <w:jc w:val="left"/>
        <w:rPr>
          <w:b/>
          <w:szCs w:val="24"/>
        </w:rPr>
        <w:sectPr w:rsidR="00380449" w:rsidSect="0015490F">
          <w:headerReference w:type="even" r:id="rId27"/>
          <w:pgSz w:w="11909" w:h="16834" w:code="9"/>
          <w:pgMar w:top="1440" w:right="1440" w:bottom="1440" w:left="1440" w:header="720" w:footer="1008" w:gutter="0"/>
          <w:cols w:space="720"/>
          <w:docGrid w:linePitch="360"/>
        </w:sectPr>
      </w:pPr>
    </w:p>
    <w:p w14:paraId="106D8556" w14:textId="2D107AA8" w:rsidR="00C30D06" w:rsidRPr="00AD75F4" w:rsidRDefault="00380449" w:rsidP="00C30D06">
      <w:pPr>
        <w:spacing w:line="276" w:lineRule="auto"/>
        <w:jc w:val="left"/>
        <w:rPr>
          <w:b/>
          <w:szCs w:val="24"/>
        </w:rPr>
      </w:pPr>
      <w:r>
        <w:rPr>
          <w:noProof/>
        </w:rPr>
        <w:lastRenderedPageBreak/>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28"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29"/>
      <w:footerReference w:type="default" r:id="rId30"/>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C0FE8E" w14:textId="77777777" w:rsidR="0097346B" w:rsidRDefault="0097346B">
      <w:pPr>
        <w:spacing w:after="0" w:line="240" w:lineRule="auto"/>
      </w:pPr>
      <w:r>
        <w:separator/>
      </w:r>
    </w:p>
  </w:endnote>
  <w:endnote w:type="continuationSeparator" w:id="0">
    <w:p w14:paraId="5F25BEDE" w14:textId="77777777" w:rsidR="0097346B" w:rsidRDefault="009734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1312"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C9587AC"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60288"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DD9A3BB"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6192"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9E85EB0"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C9F8B" w14:textId="77777777" w:rsidR="0097346B" w:rsidRDefault="0097346B">
      <w:pPr>
        <w:spacing w:after="0" w:line="240" w:lineRule="auto"/>
      </w:pPr>
      <w:r>
        <w:separator/>
      </w:r>
    </w:p>
  </w:footnote>
  <w:footnote w:type="continuationSeparator" w:id="0">
    <w:p w14:paraId="0FD5AD1D" w14:textId="77777777" w:rsidR="0097346B" w:rsidRDefault="0097346B">
      <w:pPr>
        <w:spacing w:after="0" w:line="240" w:lineRule="auto"/>
      </w:pPr>
      <w:r>
        <w:continuationSeparator/>
      </w:r>
    </w:p>
  </w:footnote>
  <w:footnote w:id="1">
    <w:p w14:paraId="26B1C2AD" w14:textId="2D97D762" w:rsidR="00C63457" w:rsidRPr="00321AAB" w:rsidRDefault="00C63457">
      <w:pPr>
        <w:pStyle w:val="FootnoteText"/>
        <w:rPr>
          <w:rFonts w:eastAsiaTheme="minorEastAsia"/>
          <w:lang w:eastAsia="ja-JP"/>
        </w:rPr>
      </w:pPr>
      <w:r>
        <w:rPr>
          <w:rStyle w:val="FootnoteReference"/>
        </w:rPr>
        <w:footnoteRef/>
      </w:r>
      <w:r>
        <w:t xml:space="preserve"> </w:t>
      </w:r>
      <w:r w:rsidRPr="00321AAB">
        <w:rPr>
          <w:rFonts w:eastAsiaTheme="minorEastAsia"/>
          <w:lang w:eastAsia="ja-JP"/>
        </w:rPr>
        <w:t xml:space="preserve">Corresponding author: The Management University of Africa, </w:t>
      </w:r>
      <w:r w:rsidRPr="00321AAB">
        <w:t>Nairobi, Kenya. P.O Box 29677 - 00100 Nairobi.</w:t>
      </w:r>
      <w:r>
        <w:t xml:space="preserve"> </w:t>
      </w:r>
      <w:r w:rsidRPr="00321AAB">
        <w:t>E-mail: info@mua.ac.ke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50F4D" w14:textId="3964AEE0" w:rsidR="00C63457" w:rsidRPr="00567F68" w:rsidRDefault="00C63457" w:rsidP="00567F68">
    <w:pPr>
      <w:pStyle w:val="HeaderRight"/>
    </w:pPr>
    <w:r w:rsidRPr="003A006F">
      <w:rPr>
        <w:color w:val="auto"/>
      </w:rPr>
      <w:t>Matsuo: Macro and Micro-Investigation of the Relationships Among Three Aspects of Lexical Knowled</w:t>
    </w:r>
    <w:r w:rsidRPr="00C768F4">
      <w:t>ge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60087"/>
    <w:rsid w:val="0017573D"/>
    <w:rsid w:val="001807EE"/>
    <w:rsid w:val="00185D57"/>
    <w:rsid w:val="00191AEE"/>
    <w:rsid w:val="001A60D1"/>
    <w:rsid w:val="001A7D37"/>
    <w:rsid w:val="001B31A7"/>
    <w:rsid w:val="001E4E68"/>
    <w:rsid w:val="001F33F8"/>
    <w:rsid w:val="001F4CB6"/>
    <w:rsid w:val="00210B32"/>
    <w:rsid w:val="00213602"/>
    <w:rsid w:val="0021604C"/>
    <w:rsid w:val="0025289A"/>
    <w:rsid w:val="00282558"/>
    <w:rsid w:val="00284C70"/>
    <w:rsid w:val="00284D4D"/>
    <w:rsid w:val="00285618"/>
    <w:rsid w:val="0029170C"/>
    <w:rsid w:val="0029794A"/>
    <w:rsid w:val="002A770E"/>
    <w:rsid w:val="002B761C"/>
    <w:rsid w:val="002C5D9F"/>
    <w:rsid w:val="00307E04"/>
    <w:rsid w:val="00312BE2"/>
    <w:rsid w:val="003214F2"/>
    <w:rsid w:val="00321579"/>
    <w:rsid w:val="00321AAB"/>
    <w:rsid w:val="003226A5"/>
    <w:rsid w:val="00324B87"/>
    <w:rsid w:val="00333C0C"/>
    <w:rsid w:val="00340B44"/>
    <w:rsid w:val="00350AAB"/>
    <w:rsid w:val="00356A7C"/>
    <w:rsid w:val="003650C5"/>
    <w:rsid w:val="00376D75"/>
    <w:rsid w:val="00380449"/>
    <w:rsid w:val="00387C5C"/>
    <w:rsid w:val="00396E62"/>
    <w:rsid w:val="003A006F"/>
    <w:rsid w:val="003B3912"/>
    <w:rsid w:val="003C795B"/>
    <w:rsid w:val="003D62EB"/>
    <w:rsid w:val="003D71EE"/>
    <w:rsid w:val="003E6158"/>
    <w:rsid w:val="003F077F"/>
    <w:rsid w:val="003F5416"/>
    <w:rsid w:val="004039EA"/>
    <w:rsid w:val="00420900"/>
    <w:rsid w:val="00423808"/>
    <w:rsid w:val="00433916"/>
    <w:rsid w:val="00446361"/>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D6D7E"/>
    <w:rsid w:val="00606A52"/>
    <w:rsid w:val="00627976"/>
    <w:rsid w:val="00637490"/>
    <w:rsid w:val="00642A62"/>
    <w:rsid w:val="006551CD"/>
    <w:rsid w:val="00664541"/>
    <w:rsid w:val="00664602"/>
    <w:rsid w:val="00672FAC"/>
    <w:rsid w:val="006C1FC7"/>
    <w:rsid w:val="006E6B4E"/>
    <w:rsid w:val="006E7584"/>
    <w:rsid w:val="006F294E"/>
    <w:rsid w:val="006F4C64"/>
    <w:rsid w:val="00731261"/>
    <w:rsid w:val="007419C3"/>
    <w:rsid w:val="0075224B"/>
    <w:rsid w:val="00767D45"/>
    <w:rsid w:val="00783297"/>
    <w:rsid w:val="007862F3"/>
    <w:rsid w:val="00795199"/>
    <w:rsid w:val="007C60ED"/>
    <w:rsid w:val="00804BA3"/>
    <w:rsid w:val="00824F48"/>
    <w:rsid w:val="008440C1"/>
    <w:rsid w:val="00845501"/>
    <w:rsid w:val="008607F4"/>
    <w:rsid w:val="008719E7"/>
    <w:rsid w:val="00874826"/>
    <w:rsid w:val="008C7D87"/>
    <w:rsid w:val="008D31FD"/>
    <w:rsid w:val="00904BCA"/>
    <w:rsid w:val="00906DB3"/>
    <w:rsid w:val="00931055"/>
    <w:rsid w:val="00935729"/>
    <w:rsid w:val="0096461E"/>
    <w:rsid w:val="00964630"/>
    <w:rsid w:val="00971731"/>
    <w:rsid w:val="0097346B"/>
    <w:rsid w:val="00986472"/>
    <w:rsid w:val="00992765"/>
    <w:rsid w:val="00997250"/>
    <w:rsid w:val="00997DA4"/>
    <w:rsid w:val="009B74ED"/>
    <w:rsid w:val="009C05B0"/>
    <w:rsid w:val="009C4605"/>
    <w:rsid w:val="009C6B43"/>
    <w:rsid w:val="009D5DB6"/>
    <w:rsid w:val="009F2D34"/>
    <w:rsid w:val="009F3A2B"/>
    <w:rsid w:val="00A23837"/>
    <w:rsid w:val="00A32B47"/>
    <w:rsid w:val="00A415E0"/>
    <w:rsid w:val="00A533D9"/>
    <w:rsid w:val="00A6513D"/>
    <w:rsid w:val="00A70C24"/>
    <w:rsid w:val="00AD087E"/>
    <w:rsid w:val="00AD2C84"/>
    <w:rsid w:val="00AF0638"/>
    <w:rsid w:val="00AF14A5"/>
    <w:rsid w:val="00AF2E56"/>
    <w:rsid w:val="00AF509F"/>
    <w:rsid w:val="00B26164"/>
    <w:rsid w:val="00B3420C"/>
    <w:rsid w:val="00B441A1"/>
    <w:rsid w:val="00B536DA"/>
    <w:rsid w:val="00B60CDB"/>
    <w:rsid w:val="00B71BB2"/>
    <w:rsid w:val="00B747F1"/>
    <w:rsid w:val="00B77331"/>
    <w:rsid w:val="00B83E70"/>
    <w:rsid w:val="00B9244F"/>
    <w:rsid w:val="00BA03B2"/>
    <w:rsid w:val="00BB141E"/>
    <w:rsid w:val="00BB6CF6"/>
    <w:rsid w:val="00BC5158"/>
    <w:rsid w:val="00BC7408"/>
    <w:rsid w:val="00BF4DC8"/>
    <w:rsid w:val="00C10B66"/>
    <w:rsid w:val="00C2331F"/>
    <w:rsid w:val="00C30D06"/>
    <w:rsid w:val="00C3487E"/>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8526B"/>
    <w:rsid w:val="00DA3878"/>
    <w:rsid w:val="00DC2FD5"/>
    <w:rsid w:val="00E028AA"/>
    <w:rsid w:val="00E10CFD"/>
    <w:rsid w:val="00E325B7"/>
    <w:rsid w:val="00E504EA"/>
    <w:rsid w:val="00E64F83"/>
    <w:rsid w:val="00E65B3F"/>
    <w:rsid w:val="00E67783"/>
    <w:rsid w:val="00E82316"/>
    <w:rsid w:val="00F11926"/>
    <w:rsid w:val="00F2468C"/>
    <w:rsid w:val="00F3541C"/>
    <w:rsid w:val="00F369AD"/>
    <w:rsid w:val="00F538FA"/>
    <w:rsid w:val="00F66F67"/>
    <w:rsid w:val="00F86606"/>
    <w:rsid w:val="00FB18E9"/>
    <w:rsid w:val="00FB27E3"/>
    <w:rsid w:val="00FC590F"/>
    <w:rsid w:val="00FC7B63"/>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us.sagepub.com/en-us/nam/open-access-at-sage"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doi.org/10.5430/ijba.v7n3p57"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image" Target="media/image13.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header" Target="header1.xml"/><Relationship Id="rId30"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9324</Words>
  <Characters>53152</Characters>
  <Application>Microsoft Office Word</Application>
  <DocSecurity>0</DocSecurity>
  <Lines>442</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3</cp:revision>
  <dcterms:created xsi:type="dcterms:W3CDTF">2025-07-25T11:52:00Z</dcterms:created>
  <dcterms:modified xsi:type="dcterms:W3CDTF">2025-07-25T11:54:00Z</dcterms:modified>
</cp:coreProperties>
</file>